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C1" w:rsidRDefault="009A08C1" w:rsidP="009A08C1">
      <w:pPr>
        <w:pStyle w:val="1"/>
        <w:tabs>
          <w:tab w:val="left" w:pos="1276"/>
        </w:tabs>
        <w:rPr>
          <w:b w:val="0"/>
          <w:sz w:val="20"/>
          <w:u w:val="none"/>
        </w:rPr>
      </w:pPr>
      <w:r>
        <w:rPr>
          <w:rFonts w:ascii="Helen Bg Condensed" w:hAnsi="Helen Bg Condensed"/>
          <w:b w:val="0"/>
          <w:noProof/>
          <w:spacing w:val="40"/>
          <w:szCs w:val="32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C1" w:rsidRPr="00A537E6" w:rsidRDefault="009A08C1" w:rsidP="009A08C1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noProof/>
          <w:spacing w:val="40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34925</wp:posOffset>
                </wp:positionV>
                <wp:extent cx="0" cy="612140"/>
                <wp:effectExtent l="11430" t="5080" r="7620" b="1143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021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8.7pt;margin-top:2.7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C/FHZ93AAAAAkBAAAPAAAAAAAAAAAAAAAAALcEAABkcnMvZG93bnJl&#10;di54bWxQSwUGAAAAAAQABADzAAAAwAUAAAAA&#10;"/>
            </w:pict>
          </mc:Fallback>
        </mc:AlternateContent>
      </w:r>
      <w:r>
        <w:rPr>
          <w:b w:val="0"/>
          <w:sz w:val="20"/>
          <w:u w:val="none"/>
        </w:rPr>
        <w:t xml:space="preserve">       </w:t>
      </w:r>
      <w:r w:rsidRPr="00A537E6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9A08C1" w:rsidRPr="00A537E6" w:rsidRDefault="009A08C1" w:rsidP="009A08C1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 w:rsidRPr="00A537E6"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земеделието,</w:t>
      </w:r>
      <w:r w:rsidRPr="00A537E6"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храните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горите</w:t>
      </w:r>
    </w:p>
    <w:p w:rsidR="00B34926" w:rsidRDefault="009A08C1" w:rsidP="00B34926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РД-04-16</w:t>
      </w: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15.01.2021 г.</w:t>
      </w: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>
        <w:rPr>
          <w:sz w:val="22"/>
          <w:szCs w:val="22"/>
          <w:lang w:val="bg-BG"/>
        </w:rPr>
        <w:t>66-4305/14.08.2020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РД-04-98/11.09.2020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6/23.10.2020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РД-07-145/16.10.2020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66-5935/04.01.2021 година</w:t>
      </w: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</w:t>
      </w:r>
      <w:proofErr w:type="gramStart"/>
      <w:r>
        <w:rPr>
          <w:b/>
          <w:sz w:val="24"/>
          <w:szCs w:val="24"/>
          <w:lang w:val="ru-RU"/>
        </w:rPr>
        <w:t xml:space="preserve"> :.</w:t>
      </w:r>
      <w:proofErr w:type="gramEnd"/>
    </w:p>
    <w:p w:rsidR="00B34926" w:rsidRDefault="00B34926" w:rsidP="00B34926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B34926" w:rsidRDefault="00B34926" w:rsidP="00B34926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проведеният</w:t>
      </w:r>
      <w:proofErr w:type="spellEnd"/>
      <w:r>
        <w:rPr>
          <w:sz w:val="24"/>
          <w:szCs w:val="24"/>
          <w:lang w:val="ru-RU"/>
        </w:rPr>
        <w:t xml:space="preserve">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r>
        <w:rPr>
          <w:sz w:val="24"/>
          <w:szCs w:val="24"/>
          <w:lang w:val="ru-RU"/>
        </w:rPr>
        <w:t>изр.второ</w:t>
      </w:r>
      <w:proofErr w:type="spell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23.10.2020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1. За Поземлен имот с идентификатор 39205.46.18,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4,754 дка, с начин на трайно ползване: стопански двор – изоставена земя, находящ се в землището на с. Кошов, община Иваново, област Русе с начална тръжна цена 5505.00 лв., класира: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>първо място – ЕТ „</w:t>
      </w:r>
      <w:proofErr w:type="spellStart"/>
      <w:r>
        <w:rPr>
          <w:b/>
          <w:lang w:val="bg-BG"/>
        </w:rPr>
        <w:t>Ковисто</w:t>
      </w:r>
      <w:proofErr w:type="spellEnd"/>
      <w:r>
        <w:rPr>
          <w:b/>
          <w:lang w:val="bg-BG"/>
        </w:rPr>
        <w:t xml:space="preserve"> – Константин Костадинов“, ………………………., </w:t>
      </w:r>
      <w:r>
        <w:rPr>
          <w:lang w:val="bg-BG"/>
        </w:rPr>
        <w:t>представляван от К.С.К</w:t>
      </w:r>
      <w:r>
        <w:rPr>
          <w:b/>
          <w:lang w:val="bg-BG"/>
        </w:rPr>
        <w:t xml:space="preserve">, с адрес на управление: ……………………………….. </w:t>
      </w:r>
      <w:r>
        <w:rPr>
          <w:lang w:val="bg-BG"/>
        </w:rPr>
        <w:t xml:space="preserve">с предложена цена от </w:t>
      </w:r>
      <w:r>
        <w:rPr>
          <w:b/>
          <w:lang w:val="bg-BG"/>
        </w:rPr>
        <w:t>5580.00 /пет хиляди петстотин и осемдесет/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Ю.Б.Н., …………………….., </w:t>
      </w:r>
      <w:r w:rsidRPr="00994467">
        <w:rPr>
          <w:b/>
          <w:lang w:val="bg-BG"/>
        </w:rPr>
        <w:t xml:space="preserve">с адрес: </w:t>
      </w:r>
      <w:r>
        <w:rPr>
          <w:b/>
          <w:lang w:val="bg-BG"/>
        </w:rPr>
        <w:t>…………………………………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5540.00 /пет хиляди петстотин и четиридесет/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кодекс.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Спечелилите на първо място кандидати са длъжни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B34926" w:rsidRDefault="00B34926" w:rsidP="00B34926">
      <w:pPr>
        <w:pStyle w:val="a5"/>
        <w:tabs>
          <w:tab w:val="left" w:pos="708"/>
        </w:tabs>
        <w:ind w:firstLine="1440"/>
        <w:jc w:val="both"/>
        <w:rPr>
          <w:lang w:val="bg-BG"/>
        </w:rPr>
      </w:pPr>
    </w:p>
    <w:p w:rsidR="00B34926" w:rsidRDefault="00B34926" w:rsidP="00B34926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34926" w:rsidRDefault="00B34926" w:rsidP="00B34926">
      <w:pPr>
        <w:pStyle w:val="a5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БОРИСЛАВА БРАТОЕВА  /П/</w:t>
      </w:r>
    </w:p>
    <w:p w:rsidR="00B34926" w:rsidRDefault="00B34926" w:rsidP="00B34926">
      <w:pPr>
        <w:pStyle w:val="a5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  <w:bookmarkStart w:id="0" w:name="_GoBack"/>
      <w:bookmarkEnd w:id="0"/>
    </w:p>
    <w:sectPr w:rsidR="00B3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655C"/>
    <w:multiLevelType w:val="hybridMultilevel"/>
    <w:tmpl w:val="5C3A6FC6"/>
    <w:lvl w:ilvl="0" w:tplc="B22A65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DAD3717"/>
    <w:multiLevelType w:val="hybridMultilevel"/>
    <w:tmpl w:val="77E07068"/>
    <w:lvl w:ilvl="0" w:tplc="E296117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1"/>
    <w:rsid w:val="001216C7"/>
    <w:rsid w:val="001D0CE6"/>
    <w:rsid w:val="001D1D34"/>
    <w:rsid w:val="00216A0D"/>
    <w:rsid w:val="00305431"/>
    <w:rsid w:val="003144D1"/>
    <w:rsid w:val="003E1007"/>
    <w:rsid w:val="004734CA"/>
    <w:rsid w:val="004B48E4"/>
    <w:rsid w:val="004E1052"/>
    <w:rsid w:val="004F255A"/>
    <w:rsid w:val="004F2F90"/>
    <w:rsid w:val="005E52A4"/>
    <w:rsid w:val="006476BE"/>
    <w:rsid w:val="006A245F"/>
    <w:rsid w:val="0070215C"/>
    <w:rsid w:val="00750917"/>
    <w:rsid w:val="00765DF8"/>
    <w:rsid w:val="007C44A9"/>
    <w:rsid w:val="00862567"/>
    <w:rsid w:val="008A0592"/>
    <w:rsid w:val="009A08C1"/>
    <w:rsid w:val="00AF5128"/>
    <w:rsid w:val="00B34926"/>
    <w:rsid w:val="00C9309F"/>
    <w:rsid w:val="00E00506"/>
    <w:rsid w:val="00F471D5"/>
    <w:rsid w:val="00F76CF8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03C78-6381-4AA3-B6E7-7E1CA72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9A08C1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08C1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F87505"/>
    <w:pPr>
      <w:ind w:left="720"/>
      <w:contextualSpacing/>
    </w:pPr>
  </w:style>
  <w:style w:type="paragraph" w:styleId="a4">
    <w:name w:val="No Spacing"/>
    <w:uiPriority w:val="1"/>
    <w:qFormat/>
    <w:rsid w:val="00F471D5"/>
    <w:pPr>
      <w:spacing w:after="0" w:line="240" w:lineRule="auto"/>
    </w:pPr>
    <w:rPr>
      <w:rFonts w:eastAsiaTheme="minorEastAsia"/>
      <w:lang w:eastAsia="zh-CN"/>
    </w:rPr>
  </w:style>
  <w:style w:type="paragraph" w:styleId="2">
    <w:name w:val="Body Text Indent 2"/>
    <w:basedOn w:val="a"/>
    <w:link w:val="20"/>
    <w:rsid w:val="00B34926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B3492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footer"/>
    <w:basedOn w:val="a"/>
    <w:link w:val="a6"/>
    <w:rsid w:val="00B3492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6">
    <w:name w:val="Долен колонтитул Знак"/>
    <w:basedOn w:val="a0"/>
    <w:link w:val="a5"/>
    <w:rsid w:val="00B3492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35</cp:revision>
  <dcterms:created xsi:type="dcterms:W3CDTF">2020-04-07T10:38:00Z</dcterms:created>
  <dcterms:modified xsi:type="dcterms:W3CDTF">2021-01-22T08:09:00Z</dcterms:modified>
</cp:coreProperties>
</file>