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2 от 26.03.2018 г. за критериите за допустимост на земеделските площи за подпомагане по схеми и мерки за плащане на площ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земеделието, храните и горите, обн., ДВ, бр. 29 от 30.03.2018 г., в сила от 30.03.2018 г., изм., б</w:t>
      </w:r>
      <w:r>
        <w:rPr>
          <w:rFonts w:ascii="Times New Roman" w:hAnsi="Times New Roman" w:cs="Times New Roman"/>
          <w:sz w:val="24"/>
          <w:szCs w:val="24"/>
          <w:lang w:val="x-none"/>
        </w:rPr>
        <w:t>р. 14 от 15.02.2019 г., в сила от 15.02.2019 г.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Обща разпоредба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тази наредба се уреждат: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критериите за класифициране на земеделските площи;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условията за допустимост за подпомагане на земеделските площи;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допустимите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подпомагане елементи на заобикалящата среда в земеделските площи.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Критериите и условията за допустимост по ал. 1 се прилагат при подпомагане на земеделските стопани по следните схеми и мерки за плащане на площ: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схемите за директни плащания на п</w:t>
      </w:r>
      <w:r>
        <w:rPr>
          <w:rFonts w:ascii="Times New Roman" w:hAnsi="Times New Roman" w:cs="Times New Roman"/>
          <w:sz w:val="24"/>
          <w:szCs w:val="24"/>
          <w:lang w:val="x-none"/>
        </w:rPr>
        <w:t>лощ по чл. 38а, ал. 1 от Закона за подпомагане на земеделските производители (ЗПЗП);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схемата за преходна национална помощ за земеделска земя на хектар по чл. 38а, ал. 2 от ЗПЗП;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мярка 10 "Агроекология и климат" от Програма за развитие на селските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райони (ПРСР) 2014 – 2020 г.;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мярка 11 "Биологично земеделие" от ПРСР 2014 – 2020 г.;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мярка 12 "Плащания по Натура 2000 и плащания по Рамкова директива за водите"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от ПРСР 2014 – 2020 г.;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мярка 13 "Плащания за райони с природни или други спе</w:t>
      </w:r>
      <w:r>
        <w:rPr>
          <w:rFonts w:ascii="Times New Roman" w:hAnsi="Times New Roman" w:cs="Times New Roman"/>
          <w:sz w:val="24"/>
          <w:szCs w:val="24"/>
          <w:lang w:val="x-none"/>
        </w:rPr>
        <w:t>цифични ограничения" от ПРСР 2014 – 2020 г.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Критерии за класифициране на земеделските площи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Като земеделски площи се класифицират тези части от територията на страната, които притежават природни дадености, правещи ги пригодни за извъ</w:t>
      </w:r>
      <w:r>
        <w:rPr>
          <w:rFonts w:ascii="Times New Roman" w:hAnsi="Times New Roman" w:cs="Times New Roman"/>
          <w:sz w:val="24"/>
          <w:szCs w:val="24"/>
          <w:lang w:val="x-none"/>
        </w:rPr>
        <w:t>ршване на земеделска дейност.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Земеделските площи се включват в Системата за идентификация на земеделските парцели (СИЗП) по чл. 30, ал. 2, т. 2 от ЗПЗП като част от физически блокове – земеделски тип земи съгласно приложението на Наредба № 105 от 200</w:t>
      </w:r>
      <w:r>
        <w:rPr>
          <w:rFonts w:ascii="Times New Roman" w:hAnsi="Times New Roman" w:cs="Times New Roman"/>
          <w:sz w:val="24"/>
          <w:szCs w:val="24"/>
          <w:lang w:val="x-none"/>
        </w:rPr>
        <w:t>6 г. за условията и реда за създаване, поддържане, достъп и ползване на Интегрираната система за администриране и контрол (ДВ, бр. 82 от 2006 г.) (Наредба № 105 от 2006 г.).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Не са земеделски площи: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необработваемите площи, непригодни за изв</w:t>
      </w:r>
      <w:r>
        <w:rPr>
          <w:rFonts w:ascii="Times New Roman" w:hAnsi="Times New Roman" w:cs="Times New Roman"/>
          <w:sz w:val="24"/>
          <w:szCs w:val="24"/>
          <w:lang w:val="x-none"/>
        </w:rPr>
        <w:t>ършване на земеделска дейност – захрастени територии, дерета, оврази, полски пътища, прокари и просеки;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териториите, заети от гори;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урбанизираните територии – градски структури, застроени площи извън населените места, гробищни паркове, други инже</w:t>
      </w:r>
      <w:r>
        <w:rPr>
          <w:rFonts w:ascii="Times New Roman" w:hAnsi="Times New Roman" w:cs="Times New Roman"/>
          <w:sz w:val="24"/>
          <w:szCs w:val="24"/>
          <w:lang w:val="x-none"/>
        </w:rPr>
        <w:t>нерно-технически съоръжения (соларни паркове, паркинги, производствени площадки и др.) и зони за спорт и отдих (писти, паркове, стадиони, хиподруми, голф игрища и др.);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водните обекти и прилежащите им площи – реки и речни корита, езера, язовири, блата</w:t>
      </w:r>
      <w:r>
        <w:rPr>
          <w:rFonts w:ascii="Times New Roman" w:hAnsi="Times New Roman" w:cs="Times New Roman"/>
          <w:sz w:val="24"/>
          <w:szCs w:val="24"/>
          <w:lang w:val="x-none"/>
        </w:rPr>
        <w:t>, канали, рибарници и др.;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нарушените терени – кариери, открити рудници и табани, сметища и хвостохранилища;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транспортната инфраструктура и прилежащите към нея територии – пътища с трайна настилка, железопътни линии, летища и др.;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голи и еро</w:t>
      </w:r>
      <w:r>
        <w:rPr>
          <w:rFonts w:ascii="Times New Roman" w:hAnsi="Times New Roman" w:cs="Times New Roman"/>
          <w:sz w:val="24"/>
          <w:szCs w:val="24"/>
          <w:lang w:val="x-none"/>
        </w:rPr>
        <w:t>зирали терени – заети от пясъци, чакъл и голи скали;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площи с нормативни ограничения за извършване на земеделска дейност – резервати, военни обекти и др.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Неземеделските площи се включват в СИЗП по чл. 30, ал. 2, т. 2 от ЗПЗП като част от физическ</w:t>
      </w:r>
      <w:r>
        <w:rPr>
          <w:rFonts w:ascii="Times New Roman" w:hAnsi="Times New Roman" w:cs="Times New Roman"/>
          <w:sz w:val="24"/>
          <w:szCs w:val="24"/>
          <w:lang w:val="x-none"/>
        </w:rPr>
        <w:t>и блокове – неземеделски тип земи съгласно приложението на Наредба № 105 от 2006 г.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Площите по ал. 1 са трайно неподходящи за подпомагане и не се включват в слой "Площи, допустими за подпомагане".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Условия за допустимост за подпомагане на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земеделските площи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Допустимите за подпомагане земеделски площи съгласно чл. 32, параграф 2 от Регламент (ЕС) № 1307/2013 на Европейския парламент и на Съвета от 17 декември 2013 г. за установяване на правила за директни плащания за земеделски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 L 347, 20.12.2013 г.) (Регламент (ЕС) № 1307/2013), които: 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се поддържат в състояни</w:t>
      </w:r>
      <w:r>
        <w:rPr>
          <w:rFonts w:ascii="Times New Roman" w:hAnsi="Times New Roman" w:cs="Times New Roman"/>
          <w:sz w:val="24"/>
          <w:szCs w:val="24"/>
          <w:lang w:val="x-none"/>
        </w:rPr>
        <w:t>е, годно за производство, трябва да отговарят на изискванията на чл. 5, 6 и 9;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се използват за производство, трябва да отговарят на изискванията на чл. 7 – 9.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Площите по ал. 1, с изключение на изброените в раздел V, се включват в слой "Площи, до</w:t>
      </w:r>
      <w:r>
        <w:rPr>
          <w:rFonts w:ascii="Times New Roman" w:hAnsi="Times New Roman" w:cs="Times New Roman"/>
          <w:sz w:val="24"/>
          <w:szCs w:val="24"/>
          <w:lang w:val="x-none"/>
        </w:rPr>
        <w:t>пустими за подпомагане".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За поддържането на земеделските площи в състояние, годно за производство по смисъла на чл. 4, параграф 1, буква "в", подточка "ii)" от Регламент (ЕС) № 1307/2013, трябва да бъде приложена поне една от следните дейности на: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обработваеми земи – изораване, дисковане, косене на тревата без изнасяне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сено/сенаж, обработка с хербициди;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постоянно затревени площи – косене на тревата без изнасяне на сено/сенаж.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Земите под угар са допустими за подпомагане, когато: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върху тях е извършена най-малко една почвена обработка (изораване, дисковане) от 1 януари до 31 май на годината на кандидатстване, и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следи от дейностите по чл. 5, т. 1 са разпознаваеми през цялата календарна година.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Обработваемите земи са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допустими за подпомагане, когато са засети със земеделска култура, която е налична или може да бъде установена чрез растителните остатъци от нея.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Постоянно затревените площи според начина им на ползване са: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постоянни пасища за паша на жив</w:t>
      </w:r>
      <w:r>
        <w:rPr>
          <w:rFonts w:ascii="Times New Roman" w:hAnsi="Times New Roman" w:cs="Times New Roman"/>
          <w:sz w:val="24"/>
          <w:szCs w:val="24"/>
          <w:lang w:val="x-none"/>
        </w:rPr>
        <w:t>отни – площи с плътна тревна покривка, които се ползват за паша;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ливади за косене – площи с плътна тревна покривка, които се ползват за добив на сено/сенаж чрез косене.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Допустими за подпомагане са постоянно затревените площи по ал. 1, когато на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тях: 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(изм. – ДВ, бр. 14 от 2019 г., в сила от 15.02.2019 г.) има не повече от 100 бр. дървета и/или храсти на хектар с височина над 0,5 м (за видовете от чл. 10, ал. 1, т. 2 – независимо от височината), които са с мозаечно разположение;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има моза</w:t>
      </w:r>
      <w:r>
        <w:rPr>
          <w:rFonts w:ascii="Times New Roman" w:hAnsi="Times New Roman" w:cs="Times New Roman"/>
          <w:sz w:val="24"/>
          <w:szCs w:val="24"/>
          <w:lang w:val="x-none"/>
        </w:rPr>
        <w:t>ечно разположени сгради, съоръжения, скали, скални участъци, ерозирали или оголени терени, които заемат не повече от 10 % от общата площ, след изключване на неподходящите за подпомагане площи по чл. 10, ал. 1, т. 4;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следите от паша или косене са разпо</w:t>
      </w:r>
      <w:r>
        <w:rPr>
          <w:rFonts w:ascii="Times New Roman" w:hAnsi="Times New Roman" w:cs="Times New Roman"/>
          <w:sz w:val="24"/>
          <w:szCs w:val="24"/>
          <w:lang w:val="x-none"/>
        </w:rPr>
        <w:t>знаваеми през цялата календарна година.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Трайните насаждения са допустими за подпомагане, когато: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най-малко 70 % от растенията в парцела след изключване на неподходящите за подпомагане площи по чл. 10 са живи (неизсъхнали);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почвената п</w:t>
      </w:r>
      <w:r>
        <w:rPr>
          <w:rFonts w:ascii="Times New Roman" w:hAnsi="Times New Roman" w:cs="Times New Roman"/>
          <w:sz w:val="24"/>
          <w:szCs w:val="24"/>
          <w:lang w:val="x-none"/>
        </w:rPr>
        <w:t>овърхност в междуредията се поддържа с подходящи обработки или косене според прилаганите системи (угарна, чимово-мулчирна, мулчирна или ливадно зачимяване).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Изискването на ал. 1, т. 1 не се прилага за многогодишните медицински и ароматни култури и яг</w:t>
      </w:r>
      <w:r>
        <w:rPr>
          <w:rFonts w:ascii="Times New Roman" w:hAnsi="Times New Roman" w:cs="Times New Roman"/>
          <w:sz w:val="24"/>
          <w:szCs w:val="24"/>
          <w:lang w:val="x-none"/>
        </w:rPr>
        <w:t>одоплодните видове.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Изискването по ал. 1, т. 2 се счита за изпълнено, когато следи от дейностите са разпознаваеми през цялата календарна година.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Трайно неподходящи за подпомагане са земеделските площи или части от тях, заети от: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дър</w:t>
      </w:r>
      <w:r>
        <w:rPr>
          <w:rFonts w:ascii="Times New Roman" w:hAnsi="Times New Roman" w:cs="Times New Roman"/>
          <w:sz w:val="24"/>
          <w:szCs w:val="24"/>
          <w:lang w:val="x-none"/>
        </w:rPr>
        <w:t>весна и храстовидна растителност;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нежелана растителност – орлова папрат (Pteridium aquilinum), чемерика (Veratrum spp.), айлант (Ailanthus altissima), къпина (Rubus spp.), клек (Pinus mugo), хвойна (Juniperus spp.), аморфа (Amorpha fruticosa);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бъ</w:t>
      </w:r>
      <w:r>
        <w:rPr>
          <w:rFonts w:ascii="Times New Roman" w:hAnsi="Times New Roman" w:cs="Times New Roman"/>
          <w:sz w:val="24"/>
          <w:szCs w:val="24"/>
          <w:lang w:val="x-none"/>
        </w:rPr>
        <w:t>рзорастящи дървесни видове с кратък цикъл на ротация извън изброените в приложение № 1 на Наредба № 3 от 2015 г. за условията и реда за прилагане на схемите за директни плащания (ДВ, бр. 16 от 2015 г.);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сгради, съоръжения, скали, скални участъци, ероз</w:t>
      </w:r>
      <w:r>
        <w:rPr>
          <w:rFonts w:ascii="Times New Roman" w:hAnsi="Times New Roman" w:cs="Times New Roman"/>
          <w:sz w:val="24"/>
          <w:szCs w:val="24"/>
          <w:lang w:val="x-none"/>
        </w:rPr>
        <w:t>ирали или оголени терени.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Временно неподходящи за подпомагане са земеделските площи или части от тях, за които в календарната година се установи, че: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са изоставени – земеделски площи без наличие на земеделска дейност (производство на продукция и</w:t>
      </w:r>
      <w:r>
        <w:rPr>
          <w:rFonts w:ascii="Times New Roman" w:hAnsi="Times New Roman" w:cs="Times New Roman"/>
          <w:sz w:val="24"/>
          <w:szCs w:val="24"/>
          <w:lang w:val="x-none"/>
        </w:rPr>
        <w:t>ли поддържане в състояние, годно за производство), които могат да бъдат приведени в състояние, годно за подпомагане чрез стандартни земеделски мероприятия или чрез премахване на камъни, дървесна, храстовидна и друга нежелана растителност;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височината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тревостоя е над: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0,5 м за земи под угар и междуредията в трайни насаждения;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0,7 м за ливади по чл. 8, ал. 1, т. 2 и временно затревени площи;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0,35 м за постоянно затревени площи, поддържани в състояние, годно за производство съгласно чл. 5</w:t>
      </w:r>
      <w:r>
        <w:rPr>
          <w:rFonts w:ascii="Times New Roman" w:hAnsi="Times New Roman" w:cs="Times New Roman"/>
          <w:sz w:val="24"/>
          <w:szCs w:val="24"/>
          <w:lang w:val="x-none"/>
        </w:rPr>
        <w:t>, т. 2;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са опожарени;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са наводнени.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Площите по ал. 1 и 2 не се включват в слой "Площи, допустими за подпомагане", когато заедно или поотделно заемат повече от 100 кв. м.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Елементи на заобикалящата среда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Линейни елемен</w:t>
      </w:r>
      <w:r>
        <w:rPr>
          <w:rFonts w:ascii="Times New Roman" w:hAnsi="Times New Roman" w:cs="Times New Roman"/>
          <w:sz w:val="24"/>
          <w:szCs w:val="24"/>
          <w:lang w:val="x-none"/>
        </w:rPr>
        <w:t>ти на заобикалящата среда: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живи плетове/дървета в редица – редици от дървета, храсти или комбинация от двете;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каменни стени – направени от човека структури от камъни или тухли;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синори (полски граници), върху които не се произвежда земеделска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продукция; 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тераси;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канавки за целите на напояването или отводняването;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буферни ивици по протежението на водни басейни.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Други елементи на заобикалящата среда: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полски горички – дървета/храсти в група със застъпващи се корони;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единични дървета с незастъпващи се корони и позволяващи извършването на съответната земеделска дейност спрямо начина на трайно ползване на парцела.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Линейните елементи на заобикалящата среда се включват в слой "Площи, допустими за подпомагане", ког</w:t>
      </w:r>
      <w:r>
        <w:rPr>
          <w:rFonts w:ascii="Times New Roman" w:hAnsi="Times New Roman" w:cs="Times New Roman"/>
          <w:sz w:val="24"/>
          <w:szCs w:val="24"/>
          <w:lang w:val="x-none"/>
        </w:rPr>
        <w:t>ато тяхната ширина не надхвърля 2 м, с изключение на елементите, които подлежат на опазване съгласно националните стандарти за поддържане на земята в добро земеделско и екологично състояние, одобрени със заповед на министъра на земеделието, храните и горит</w:t>
      </w:r>
      <w:r>
        <w:rPr>
          <w:rFonts w:ascii="Times New Roman" w:hAnsi="Times New Roman" w:cs="Times New Roman"/>
          <w:sz w:val="24"/>
          <w:szCs w:val="24"/>
          <w:lang w:val="x-none"/>
        </w:rPr>
        <w:t>е.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Полските горички се включват в слой "Площи, допустими за подпомагане", когато са с площ не повече от 100 кв. м.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за допустимост за подпомагане на площи, заявени по мерки от Програмата за развитие на селските райони за периода 2014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– 2020 г.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Земеделски площи, които попадат във физически блокове с начин на трайно ползване "Пасища, мери и ливади", в т. ч. "Естествени пасища и ливади", "Горски ливади и пасища" и "Смесено земеползване", са допустими за подпомагане по мярка </w:t>
      </w:r>
      <w:r>
        <w:rPr>
          <w:rFonts w:ascii="Times New Roman" w:hAnsi="Times New Roman" w:cs="Times New Roman"/>
          <w:sz w:val="24"/>
          <w:szCs w:val="24"/>
          <w:lang w:val="x-none"/>
        </w:rPr>
        <w:t>10, направление "Възстановяване и поддържане на затревени площи с висока природна стойност" от ПРСР 2014 – 2020 г., когато попадат в териториалния обхват на направлението и не повече от 25 % от площта на парцела е заета от мозаечно разположени дървета, хра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сти, скали и други трайно неподходящи за подпомагане площи с единична площ под 100 кв. м. 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Пасищата по мярка 10, направление "Традиционни практики за сезонна паша (пасторализъм)" от ПРСР 2014 – 2020 г., са допустими за подпомагане с цялата си площ не</w:t>
      </w:r>
      <w:r>
        <w:rPr>
          <w:rFonts w:ascii="Times New Roman" w:hAnsi="Times New Roman" w:cs="Times New Roman"/>
          <w:sz w:val="24"/>
          <w:szCs w:val="24"/>
          <w:lang w:val="x-none"/>
        </w:rPr>
        <w:t>зависимо от процента налични върху тях дървесна или храстовидна растителност, скали, скални участъци, ерозирали или оголени терени.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Постоянно затревени площи, които попадат във физически блок с начин на трайно ползване: "Пасища, мери и ливади", в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т. ч. "Естествени пасища и ливади" и "Горски ливади и пасища" и "Смесено земеползване", са допустими за подпомагане по мярка 12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"Плащания по Натура 2000 и Рамковата директива за водите от ПРСР 2014 – 2020 г.", когато попадат в териториалния обхват на мярка</w:t>
      </w:r>
      <w:r>
        <w:rPr>
          <w:rFonts w:ascii="Times New Roman" w:hAnsi="Times New Roman" w:cs="Times New Roman"/>
          <w:sz w:val="24"/>
          <w:szCs w:val="24"/>
          <w:lang w:val="x-none"/>
        </w:rPr>
        <w:t>та и не повече от 25 % от площта на парцела е заета от мозаечно разположени дървета, храсти, скали и други трайно неподходящи за подпомагане площи, които са с единична площ под 100 кв. м.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наредба: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"Вре</w:t>
      </w:r>
      <w:r>
        <w:rPr>
          <w:rFonts w:ascii="Times New Roman" w:hAnsi="Times New Roman" w:cs="Times New Roman"/>
          <w:sz w:val="24"/>
          <w:szCs w:val="24"/>
          <w:lang w:val="x-none"/>
        </w:rPr>
        <w:t>менно затревени площи" са обработваеми земи, заети от смески от треви и други тревни фуражи, които се използват за паша или косене, независимо дали се прилагат почвени обработки и дали се променя съставът на тревните смески.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"Земеделски площи" са площ</w:t>
      </w:r>
      <w:r>
        <w:rPr>
          <w:rFonts w:ascii="Times New Roman" w:hAnsi="Times New Roman" w:cs="Times New Roman"/>
          <w:sz w:val="24"/>
          <w:szCs w:val="24"/>
          <w:lang w:val="x-none"/>
        </w:rPr>
        <w:t>ите съгласно чл. 4, параграф 1, буква "д" от Регламент (ЕС) № 1307/2013.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"Земя, под угар" е обработваема земя, която не е заета със земеделска култура.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"Ливадно зачимяване" е изкуствено поддържане на почвената повърхност в чим.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"Мозаечно раз</w:t>
      </w:r>
      <w:r>
        <w:rPr>
          <w:rFonts w:ascii="Times New Roman" w:hAnsi="Times New Roman" w:cs="Times New Roman"/>
          <w:sz w:val="24"/>
          <w:szCs w:val="24"/>
          <w:lang w:val="x-none"/>
        </w:rPr>
        <w:t>положение" има, когато храстите и дърветата са с гъстота, позволяваща безпрепятствено преминаване на животни при пашуване или безпрепятствено косене, и когато единичните обекти са под 100 кв. м с плътна тревна покривка между тях.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 "Мулчирна система" е </w:t>
      </w:r>
      <w:r>
        <w:rPr>
          <w:rFonts w:ascii="Times New Roman" w:hAnsi="Times New Roman" w:cs="Times New Roman"/>
          <w:sz w:val="24"/>
          <w:szCs w:val="24"/>
          <w:lang w:val="x-none"/>
        </w:rPr>
        <w:t>система, при която се създава изкуствена покривка (мулч) върху повърхността на почвата (слама, сено, стъблени и листни отпадъци, торф, полиетиленово фолио и др.).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"Обработваеми земи" са площите съгласно чл. 4, параграф 1, буква "е" от Регламент (ЕС) №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1307/2013.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"Постоянно затревени площи" са площите съгласно чл. 4, параграф 1, буква "з" от Регламент (ЕС) № 1307/2013 с изключение на подточки "i)" и "ii)".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"Трайни насаждения" са насажденията съгласно чл. 4, параграф 1, буква "ж" от Регламент (</w:t>
      </w:r>
      <w:r>
        <w:rPr>
          <w:rFonts w:ascii="Times New Roman" w:hAnsi="Times New Roman" w:cs="Times New Roman"/>
          <w:sz w:val="24"/>
          <w:szCs w:val="24"/>
          <w:lang w:val="x-none"/>
        </w:rPr>
        <w:t>ЕС) № 1307/2013.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"Чим" е затревена почвена повърхност с многогодишни житни или други тревни смески.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11. "Чимово-мулчирна система" е система на поддържане на постоянен чим, като тревата се окосява периодично и се оставя на място за мулчиране на почв</w:t>
      </w:r>
      <w:r>
        <w:rPr>
          <w:rFonts w:ascii="Times New Roman" w:hAnsi="Times New Roman" w:cs="Times New Roman"/>
          <w:sz w:val="24"/>
          <w:szCs w:val="24"/>
          <w:lang w:val="x-none"/>
        </w:rPr>
        <w:t>ата.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се издава на основание чл. 40 от Закона за подпомагане на земеделските производители.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Тази наредба отменя Наредба № 2 от 2015 г. за критериите за допустимост на земеделските площи за подпомагане по схеми </w:t>
      </w:r>
      <w:r>
        <w:rPr>
          <w:rFonts w:ascii="Times New Roman" w:hAnsi="Times New Roman" w:cs="Times New Roman"/>
          <w:sz w:val="24"/>
          <w:szCs w:val="24"/>
          <w:lang w:val="x-none"/>
        </w:rPr>
        <w:t>и мерки за плащане на площ (ДВ, бр. 15 от 2015 г.).</w:t>
      </w:r>
    </w:p>
    <w:p w:rsidR="00000000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6A0B9C" w:rsidRDefault="006A0B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влиза в сила от деня на обнародването й в "Държавен вестник".</w:t>
      </w:r>
    </w:p>
    <w:sectPr w:rsidR="006A0B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8"/>
    <w:rsid w:val="006A0B9C"/>
    <w:rsid w:val="008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2019-08-16T10:04:00Z</dcterms:created>
  <dcterms:modified xsi:type="dcterms:W3CDTF">2019-08-16T10:04:00Z</dcterms:modified>
</cp:coreProperties>
</file>