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3 </w:t>
      </w:r>
      <w:r>
        <w:rPr>
          <w:b/>
          <w:sz w:val="36"/>
        </w:rPr>
        <w:t>от</w:t>
      </w:r>
      <w:r>
        <w:rPr>
          <w:b/>
          <w:sz w:val="36"/>
        </w:rPr>
        <w:t xml:space="preserve"> 29.01.1999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създаване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регистър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31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28.</w:t>
      </w:r>
      <w:r>
        <w:rPr>
          <w:b/>
          <w:sz w:val="36"/>
        </w:rPr>
        <w:t xml:space="preserve">04.2015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5.02.1999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22.12.2000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20.11.2001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16.04.2002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3.01.2003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8.03.2005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4.04.2005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12.01.2007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2312 </w:t>
      </w:r>
      <w:r>
        <w:t>от</w:t>
      </w:r>
      <w:r>
        <w:t xml:space="preserve"> 7.03.2007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23 </w:t>
      </w:r>
      <w:r>
        <w:t>от</w:t>
      </w:r>
      <w:r>
        <w:t xml:space="preserve"> 16.03.2007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16.03.2007 </w:t>
      </w:r>
      <w:r>
        <w:t>г</w:t>
      </w:r>
      <w:r>
        <w:t xml:space="preserve">.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5821 </w:t>
      </w:r>
      <w:r>
        <w:t>от</w:t>
      </w:r>
      <w:r>
        <w:t xml:space="preserve"> 8.06.2007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48 </w:t>
      </w:r>
      <w:r>
        <w:t>от</w:t>
      </w:r>
      <w:r>
        <w:t xml:space="preserve"> 15.06.2007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15.06.20</w:t>
      </w:r>
      <w:r>
        <w:t xml:space="preserve">07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8.01.2008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11.01.2011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11.01.2011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11.10.2011 </w:t>
      </w:r>
      <w:r>
        <w:t>г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11.11.2011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11.11.2011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23 </w:t>
      </w:r>
      <w:r>
        <w:t>от</w:t>
      </w:r>
      <w:r>
        <w:t xml:space="preserve"> 20.03.2012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</w:t>
      </w:r>
      <w:r>
        <w:t>р</w:t>
      </w:r>
      <w:r>
        <w:t xml:space="preserve">. 110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11.03.2014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23.05.2014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23.05.2014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1.08.2014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1.08.2014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52 </w:t>
      </w:r>
      <w:r>
        <w:t>от</w:t>
      </w:r>
      <w:r>
        <w:t xml:space="preserve"> 8.07.2016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1.10.2016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30.12.2016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30.05.2017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12.05.2017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23.02</w:t>
      </w:r>
      <w:r>
        <w:t xml:space="preserve">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15.02.2019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15.02.2019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9.02.2021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9.02.2021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21.07.2023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>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</w:t>
      </w:r>
      <w:r>
        <w:t xml:space="preserve">.04.2015 </w:t>
      </w:r>
      <w:r>
        <w:t>г</w:t>
      </w:r>
      <w:r>
        <w:t xml:space="preserve">.) </w:t>
      </w:r>
      <w:r>
        <w:t>С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регистриране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</w:t>
      </w:r>
      <w:r>
        <w:t xml:space="preserve">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Регистърът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служи</w:t>
      </w:r>
      <w:r>
        <w:t xml:space="preserve"> </w:t>
      </w:r>
      <w:r>
        <w:t>за</w:t>
      </w:r>
      <w:r>
        <w:t xml:space="preserve"> </w:t>
      </w:r>
      <w:r>
        <w:t>набиране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цел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 xml:space="preserve">1.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 xml:space="preserve">2. </w:t>
      </w:r>
      <w:r>
        <w:t>събиране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отглежда</w:t>
      </w:r>
      <w:r>
        <w:t>ните</w:t>
      </w:r>
      <w:r>
        <w:t xml:space="preserve"> </w:t>
      </w:r>
      <w:r>
        <w:t>през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заетите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площи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отглежданите</w:t>
      </w:r>
      <w:r>
        <w:t xml:space="preserve"> </w:t>
      </w:r>
      <w:r>
        <w:t>животни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</w:t>
      </w:r>
      <w:r>
        <w:t xml:space="preserve">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схемите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директните</w:t>
      </w:r>
      <w:r>
        <w:t xml:space="preserve"> </w:t>
      </w:r>
      <w:r>
        <w:t>плащания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</w:t>
      </w:r>
      <w:r>
        <w:t xml:space="preserve">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На</w:t>
      </w:r>
      <w:r>
        <w:t xml:space="preserve"> </w:t>
      </w:r>
      <w:r>
        <w:t>регистрация</w:t>
      </w:r>
      <w:r>
        <w:t xml:space="preserve"> </w:t>
      </w:r>
      <w:r>
        <w:t>подлежат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навършили</w:t>
      </w:r>
      <w:r>
        <w:t xml:space="preserve"> 18 </w:t>
      </w:r>
      <w:r>
        <w:t>години</w:t>
      </w:r>
      <w:r>
        <w:t xml:space="preserve">, </w:t>
      </w:r>
      <w:r>
        <w:t>които</w:t>
      </w:r>
      <w:r>
        <w:t xml:space="preserve"> </w:t>
      </w:r>
      <w:r>
        <w:t>стопанисват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осъществяват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>.)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</w:t>
      </w:r>
      <w:r>
        <w:t xml:space="preserve">15 </w:t>
      </w:r>
      <w:r>
        <w:t>г</w:t>
      </w:r>
      <w:r>
        <w:t xml:space="preserve">.) </w:t>
      </w:r>
      <w:r>
        <w:t>Регистрацията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</w:t>
      </w:r>
      <w:bookmarkStart w:id="0" w:name="_GoBack"/>
      <w:bookmarkEnd w:id="0"/>
      <w:r>
        <w:t>ирекция</w:t>
      </w:r>
      <w:r>
        <w:t xml:space="preserve"> "</w:t>
      </w:r>
      <w:r>
        <w:t>Земеделие</w:t>
      </w:r>
      <w:r>
        <w:t>" (</w:t>
      </w:r>
      <w:r>
        <w:t>ОДЗ</w:t>
      </w:r>
      <w:r>
        <w:t xml:space="preserve">) </w:t>
      </w:r>
      <w:r>
        <w:t>по</w:t>
      </w:r>
      <w:r>
        <w:t xml:space="preserve"> </w:t>
      </w:r>
      <w:r>
        <w:t>постоянния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анкетни</w:t>
      </w:r>
      <w:r>
        <w:t xml:space="preserve"> </w:t>
      </w:r>
      <w:r>
        <w:t>карти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, </w:t>
      </w:r>
      <w:r>
        <w:t>попълнени</w:t>
      </w:r>
      <w:r>
        <w:t xml:space="preserve">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</w:t>
      </w:r>
      <w:r>
        <w:t>ин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lastRenderedPageBreak/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водят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определя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за</w:t>
      </w:r>
      <w:r>
        <w:t xml:space="preserve"> </w:t>
      </w:r>
      <w:r>
        <w:t>воденето</w:t>
      </w:r>
      <w:r>
        <w:t xml:space="preserve">,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5.02.2019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с</w:t>
      </w:r>
      <w:r>
        <w:t xml:space="preserve"> </w:t>
      </w:r>
      <w:r>
        <w:t>регистрационен</w:t>
      </w:r>
      <w:r>
        <w:t xml:space="preserve"> </w:t>
      </w:r>
      <w:r>
        <w:t>номер</w:t>
      </w:r>
      <w:r>
        <w:t xml:space="preserve">, </w:t>
      </w:r>
      <w:r>
        <w:t>съответстващ</w:t>
      </w:r>
      <w:r>
        <w:t xml:space="preserve"> </w:t>
      </w:r>
      <w:r>
        <w:t>на</w:t>
      </w:r>
      <w:r>
        <w:t xml:space="preserve"> </w:t>
      </w:r>
      <w:r>
        <w:t>единния</w:t>
      </w:r>
      <w:r>
        <w:t xml:space="preserve"> </w:t>
      </w:r>
      <w:r>
        <w:t>граждански</w:t>
      </w:r>
      <w:r>
        <w:t xml:space="preserve"> </w:t>
      </w:r>
      <w:r>
        <w:t>номер</w:t>
      </w:r>
      <w:r>
        <w:t xml:space="preserve"> (</w:t>
      </w:r>
      <w:r>
        <w:t>ЕГН</w:t>
      </w:r>
      <w:r>
        <w:t xml:space="preserve">), </w:t>
      </w:r>
      <w:r>
        <w:t>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- </w:t>
      </w:r>
      <w:r>
        <w:t>с</w:t>
      </w:r>
      <w:r>
        <w:t xml:space="preserve"> </w:t>
      </w:r>
      <w:r>
        <w:t>ЕИК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</w:t>
      </w:r>
      <w:r>
        <w:t>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код</w:t>
      </w:r>
      <w:r>
        <w:t xml:space="preserve"> </w:t>
      </w:r>
      <w:r>
        <w:t>по</w:t>
      </w:r>
      <w:r>
        <w:t xml:space="preserve"> </w:t>
      </w:r>
      <w:r>
        <w:t>БУЛСТАТ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регистрационна</w:t>
      </w:r>
      <w:r>
        <w:t xml:space="preserve"> </w:t>
      </w:r>
      <w:r>
        <w:t>карта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съглас</w:t>
      </w:r>
      <w:r>
        <w:t>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и</w:t>
      </w:r>
      <w:r>
        <w:t xml:space="preserve"> </w:t>
      </w:r>
      <w:r>
        <w:t>справка</w:t>
      </w:r>
      <w:r>
        <w:t xml:space="preserve">, </w:t>
      </w:r>
      <w:r>
        <w:t>генерирана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, </w:t>
      </w:r>
      <w:r>
        <w:t>за</w:t>
      </w:r>
      <w:r>
        <w:t xml:space="preserve"> </w:t>
      </w:r>
      <w:r>
        <w:t>декларираната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дейност</w:t>
      </w:r>
      <w:r>
        <w:t xml:space="preserve"> </w:t>
      </w:r>
      <w:r>
        <w:t>като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регистрационната</w:t>
      </w:r>
      <w:r>
        <w:t xml:space="preserve"> </w:t>
      </w:r>
      <w:r>
        <w:t>карта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</w:t>
      </w:r>
      <w:r>
        <w:t xml:space="preserve">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12.05.2017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 </w:t>
      </w:r>
      <w:r>
        <w:t>представят</w:t>
      </w:r>
      <w:r>
        <w:t xml:space="preserve"> </w:t>
      </w:r>
      <w:r>
        <w:t>ежегодно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1 </w:t>
      </w:r>
      <w:r>
        <w:t>октомври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2023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животни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актуална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чрез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представената</w:t>
      </w:r>
      <w:r>
        <w:t xml:space="preserve"> </w:t>
      </w:r>
      <w:r>
        <w:t>информация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заверяв</w:t>
      </w:r>
      <w:r>
        <w:t>а</w:t>
      </w:r>
      <w:r>
        <w:t xml:space="preserve"> </w:t>
      </w:r>
      <w:r>
        <w:t>регистрационната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изречение</w:t>
      </w:r>
      <w:r>
        <w:t xml:space="preserve"> </w:t>
      </w:r>
      <w:r>
        <w:t>първо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справка</w:t>
      </w:r>
      <w:r>
        <w:t xml:space="preserve">, </w:t>
      </w:r>
      <w:r>
        <w:t>генерирана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, </w:t>
      </w:r>
      <w:r>
        <w:t>за</w:t>
      </w:r>
      <w:r>
        <w:t xml:space="preserve"> </w:t>
      </w:r>
      <w:r>
        <w:t>декларираната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дейност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</w:t>
      </w:r>
      <w:r>
        <w:t xml:space="preserve">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1.08.2014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1.11.2011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губи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 </w:t>
      </w:r>
      <w:r>
        <w:t>до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регистрационната</w:t>
      </w:r>
      <w:r>
        <w:t xml:space="preserve"> </w:t>
      </w:r>
      <w:r>
        <w:t>му</w:t>
      </w:r>
      <w:r>
        <w:t xml:space="preserve"> </w:t>
      </w:r>
      <w:r>
        <w:t>карта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>.,</w:t>
      </w:r>
      <w:r>
        <w:t xml:space="preserve"> </w:t>
      </w:r>
      <w:r>
        <w:t>отм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</w:t>
      </w:r>
      <w:r>
        <w:t xml:space="preserve">2015 </w:t>
      </w:r>
      <w:r>
        <w:t>г</w:t>
      </w:r>
      <w:r>
        <w:t xml:space="preserve">.) </w:t>
      </w:r>
      <w:r>
        <w:t>Регистрационната</w:t>
      </w:r>
      <w:r>
        <w:t xml:space="preserve"> </w:t>
      </w:r>
      <w:r>
        <w:t>карта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разпечатка</w:t>
      </w:r>
      <w:r>
        <w:t xml:space="preserve"> </w:t>
      </w:r>
      <w:r>
        <w:t>или</w:t>
      </w:r>
      <w:r>
        <w:t xml:space="preserve"> </w:t>
      </w:r>
      <w:r>
        <w:t>заверени</w:t>
      </w:r>
      <w:r>
        <w:t xml:space="preserve"> </w:t>
      </w:r>
      <w:r>
        <w:t>от</w:t>
      </w:r>
      <w:r>
        <w:t xml:space="preserve"> </w:t>
      </w:r>
      <w:r>
        <w:t>ОДЗ</w:t>
      </w:r>
      <w:r>
        <w:t xml:space="preserve"> </w:t>
      </w:r>
      <w:r>
        <w:t>копия</w:t>
      </w:r>
      <w:r>
        <w:t xml:space="preserve"> </w:t>
      </w:r>
      <w:r>
        <w:t>на</w:t>
      </w:r>
      <w:r>
        <w:t xml:space="preserve"> </w:t>
      </w:r>
      <w:r>
        <w:t>анкетни</w:t>
      </w:r>
      <w:r>
        <w:t xml:space="preserve"> </w:t>
      </w:r>
      <w:r>
        <w:t>карти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 </w:t>
      </w:r>
      <w:r>
        <w:t>и</w:t>
      </w:r>
      <w:r>
        <w:t xml:space="preserve"> </w:t>
      </w:r>
      <w:r>
        <w:t>издадената</w:t>
      </w:r>
      <w:r>
        <w:t xml:space="preserve"> </w:t>
      </w:r>
      <w:r>
        <w:t>справка</w:t>
      </w:r>
      <w:r>
        <w:t xml:space="preserve">, </w:t>
      </w:r>
      <w:r>
        <w:t>генерирана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, </w:t>
      </w:r>
      <w:r>
        <w:t>за</w:t>
      </w:r>
      <w:r>
        <w:t xml:space="preserve"> </w:t>
      </w:r>
      <w:r>
        <w:t>декларираната</w:t>
      </w:r>
      <w:r>
        <w:t xml:space="preserve"> </w:t>
      </w:r>
      <w:r>
        <w:t>дейност</w:t>
      </w:r>
      <w:r>
        <w:t xml:space="preserve"> </w:t>
      </w:r>
      <w:r>
        <w:t>като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регистрационната</w:t>
      </w:r>
      <w:r>
        <w:t xml:space="preserve"> </w:t>
      </w:r>
      <w:r>
        <w:t>карта</w:t>
      </w:r>
      <w:r>
        <w:t xml:space="preserve"> </w:t>
      </w:r>
      <w:r>
        <w:t>служи</w:t>
      </w:r>
      <w:r>
        <w:t xml:space="preserve"> </w:t>
      </w:r>
      <w:r>
        <w:t>за</w:t>
      </w:r>
      <w:r>
        <w:t xml:space="preserve"> </w:t>
      </w:r>
      <w:r>
        <w:t>легитимиране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пред</w:t>
      </w:r>
      <w:r>
        <w:t xml:space="preserve"> </w:t>
      </w:r>
      <w:r>
        <w:t>контролните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финансиращите</w:t>
      </w:r>
      <w:r>
        <w:t xml:space="preserve"> </w:t>
      </w:r>
      <w:r>
        <w:t>институции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</w:t>
      </w:r>
      <w:r>
        <w:t xml:space="preserve">.12.2013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със</w:t>
      </w:r>
      <w:r>
        <w:t xml:space="preserve"> </w:t>
      </w:r>
      <w:r>
        <w:t>заверени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регистрационни</w:t>
      </w:r>
      <w:r>
        <w:t xml:space="preserve"> </w:t>
      </w:r>
      <w:r>
        <w:t>карти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получават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lastRenderedPageBreak/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ф</w:t>
      </w:r>
      <w:r>
        <w:t>инансово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схеми</w:t>
      </w:r>
      <w:r>
        <w:t xml:space="preserve">,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 </w:t>
      </w:r>
      <w:r>
        <w:t>чрез</w:t>
      </w:r>
      <w:r>
        <w:t xml:space="preserve"> </w:t>
      </w:r>
      <w:r>
        <w:t>ДФ</w:t>
      </w:r>
      <w:r>
        <w:t xml:space="preserve"> "</w:t>
      </w:r>
      <w:r>
        <w:t>Земеделие</w:t>
      </w:r>
      <w:r>
        <w:t>";</w:t>
      </w:r>
    </w:p>
    <w:p w:rsidR="00000000" w:rsidRDefault="00724193">
      <w:pPr>
        <w:autoSpaceDE w:val="0"/>
        <w:autoSpaceDN w:val="0"/>
        <w:adjustRightInd w:val="0"/>
      </w:pPr>
      <w:r>
        <w:t xml:space="preserve">2.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централния</w:t>
      </w:r>
      <w:r>
        <w:t xml:space="preserve"> </w:t>
      </w:r>
      <w:r>
        <w:t>бюджет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помощи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Регис</w:t>
      </w:r>
      <w:r>
        <w:t>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безплатно</w:t>
      </w:r>
      <w:r>
        <w:t xml:space="preserve"> </w:t>
      </w:r>
      <w:r>
        <w:t>съвети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безплатна</w:t>
      </w:r>
      <w:r>
        <w:t xml:space="preserve"> </w:t>
      </w:r>
      <w:r>
        <w:t>информация</w:t>
      </w:r>
      <w:r>
        <w:t xml:space="preserve">, </w:t>
      </w:r>
      <w:r>
        <w:t>анализи</w:t>
      </w:r>
      <w:r>
        <w:t xml:space="preserve"> </w:t>
      </w:r>
      <w:r>
        <w:t>и</w:t>
      </w:r>
      <w:r>
        <w:t xml:space="preserve"> </w:t>
      </w:r>
      <w:r>
        <w:t>про</w:t>
      </w:r>
      <w:r>
        <w:t>гнози</w:t>
      </w:r>
      <w:r>
        <w:t xml:space="preserve"> </w:t>
      </w:r>
      <w:r>
        <w:t>от</w:t>
      </w:r>
      <w:r>
        <w:t xml:space="preserve"> </w:t>
      </w:r>
      <w:r>
        <w:t>ОДЗ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цени</w:t>
      </w:r>
      <w:r>
        <w:t xml:space="preserve"> </w:t>
      </w:r>
      <w:r>
        <w:t>и</w:t>
      </w:r>
      <w:r>
        <w:t xml:space="preserve"> </w:t>
      </w:r>
      <w:r>
        <w:t>пазари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.)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произведена</w:t>
      </w:r>
      <w:r>
        <w:t>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55 </w:t>
      </w:r>
      <w:r>
        <w:t>ЗСБТ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а</w:t>
      </w:r>
      <w:r>
        <w:t xml:space="preserve"> </w:t>
      </w:r>
      <w:r>
        <w:t>ЗПЗП</w:t>
      </w:r>
      <w:r>
        <w:t>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Регистриране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стопани</w:t>
      </w:r>
      <w:r>
        <w:rPr>
          <w:b/>
          <w:sz w:val="36"/>
        </w:rPr>
        <w:br/>
        <w:t>(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31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28.04.2015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Регистърът</w:t>
      </w:r>
      <w:r>
        <w:t xml:space="preserve"> </w:t>
      </w:r>
      <w:r>
        <w:t>съдържа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идентификационни</w:t>
      </w:r>
      <w:r>
        <w:t xml:space="preserve"> </w:t>
      </w:r>
      <w:r>
        <w:t>данни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</w:t>
      </w:r>
      <w:r>
        <w:t>ърговец</w:t>
      </w:r>
      <w:r>
        <w:t xml:space="preserve"> - </w:t>
      </w:r>
      <w:r>
        <w:t>единен</w:t>
      </w:r>
      <w:r>
        <w:t xml:space="preserve"> </w:t>
      </w:r>
      <w:r>
        <w:t>граждански</w:t>
      </w:r>
      <w:r>
        <w:t xml:space="preserve"> </w:t>
      </w:r>
      <w:r>
        <w:t>номер</w:t>
      </w:r>
      <w:r>
        <w:t xml:space="preserve"> (</w:t>
      </w:r>
      <w:r>
        <w:t>ЕГН</w:t>
      </w:r>
      <w:r>
        <w:t xml:space="preserve">) </w:t>
      </w:r>
      <w:r>
        <w:t>и</w:t>
      </w:r>
      <w:r>
        <w:t xml:space="preserve"> </w:t>
      </w:r>
      <w:r>
        <w:t>ЕИК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код</w:t>
      </w:r>
      <w:r>
        <w:t xml:space="preserve"> </w:t>
      </w:r>
      <w:r>
        <w:t>по</w:t>
      </w:r>
      <w:r>
        <w:t xml:space="preserve"> </w:t>
      </w:r>
      <w:r>
        <w:t>БУЛСТАТ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б</w:t>
      </w:r>
      <w:r>
        <w:t>) (</w:t>
      </w:r>
      <w:r>
        <w:t>отм</w:t>
      </w:r>
      <w:r>
        <w:t xml:space="preserve">., </w:t>
      </w:r>
      <w:r>
        <w:t>предишна</w:t>
      </w:r>
      <w:r>
        <w:t xml:space="preserve"> </w:t>
      </w:r>
      <w:r>
        <w:t>б</w:t>
      </w:r>
      <w:r>
        <w:t>. "</w:t>
      </w:r>
      <w:r>
        <w:t>в</w:t>
      </w:r>
      <w:r>
        <w:t xml:space="preserve">",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</w:t>
      </w:r>
      <w:r>
        <w:t xml:space="preserve">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- </w:t>
      </w:r>
      <w:r>
        <w:t>ЕИК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код</w:t>
      </w:r>
      <w:r>
        <w:t xml:space="preserve"> </w:t>
      </w:r>
      <w:r>
        <w:t>по</w:t>
      </w:r>
      <w:r>
        <w:t xml:space="preserve"> </w:t>
      </w:r>
      <w:r>
        <w:t>БУЛСТАТ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правно</w:t>
      </w:r>
      <w:r>
        <w:t>-</w:t>
      </w:r>
      <w:r>
        <w:t>организационна</w:t>
      </w:r>
      <w:r>
        <w:t xml:space="preserve"> </w:t>
      </w:r>
      <w:r>
        <w:t>форма</w:t>
      </w:r>
      <w:r>
        <w:t xml:space="preserve">, </w:t>
      </w:r>
      <w:r>
        <w:t>име</w:t>
      </w:r>
      <w:r>
        <w:t xml:space="preserve"> (</w:t>
      </w:r>
      <w:r>
        <w:t>наименование</w:t>
      </w:r>
      <w:r>
        <w:t xml:space="preserve">), </w:t>
      </w:r>
      <w:r>
        <w:t>постоянен</w:t>
      </w:r>
      <w:r>
        <w:t xml:space="preserve"> </w:t>
      </w:r>
      <w:r>
        <w:t>адрес</w:t>
      </w:r>
      <w:r>
        <w:t xml:space="preserve"> (</w:t>
      </w:r>
      <w:r>
        <w:t>седалище</w:t>
      </w:r>
      <w:r>
        <w:t xml:space="preserve"> </w:t>
      </w:r>
      <w:r>
        <w:t>и</w:t>
      </w:r>
      <w:r>
        <w:t xml:space="preserve"> </w:t>
      </w:r>
      <w:r>
        <w:t>адр</w:t>
      </w:r>
      <w:r>
        <w:t>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),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телефон</w:t>
      </w:r>
      <w:r>
        <w:t xml:space="preserve"> </w:t>
      </w:r>
      <w:r>
        <w:t>и</w:t>
      </w:r>
      <w:r>
        <w:t xml:space="preserve"> </w:t>
      </w:r>
      <w:r>
        <w:t>факс</w:t>
      </w:r>
      <w:r>
        <w:t xml:space="preserve">, </w:t>
      </w:r>
      <w:r>
        <w:t>електронен</w:t>
      </w:r>
      <w:r>
        <w:t xml:space="preserve"> </w:t>
      </w:r>
      <w:r>
        <w:t>адрес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.); </w:t>
      </w:r>
    </w:p>
    <w:p w:rsidR="00000000" w:rsidRDefault="00724193">
      <w:pPr>
        <w:autoSpaceDE w:val="0"/>
        <w:autoSpaceDN w:val="0"/>
        <w:adjustRightInd w:val="0"/>
      </w:pPr>
      <w:r>
        <w:t>3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9.02.2021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дейностите</w:t>
      </w:r>
      <w:r>
        <w:t xml:space="preserve"> </w:t>
      </w:r>
      <w:r>
        <w:t>с</w:t>
      </w:r>
      <w:r>
        <w:t xml:space="preserve"> </w:t>
      </w:r>
      <w:r>
        <w:t>първични</w:t>
      </w:r>
      <w:r>
        <w:t xml:space="preserve"> </w:t>
      </w:r>
      <w:r>
        <w:t>фуражи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4; </w:t>
      </w:r>
    </w:p>
    <w:p w:rsidR="00000000" w:rsidRDefault="0072419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използвана</w:t>
      </w:r>
      <w:r>
        <w:t xml:space="preserve"> </w:t>
      </w:r>
      <w:r>
        <w:t>земеделска</w:t>
      </w:r>
      <w:r>
        <w:t xml:space="preserve"> </w:t>
      </w:r>
      <w:r>
        <w:t>площ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идентификатора</w:t>
      </w:r>
      <w:r>
        <w:t xml:space="preserve"> </w:t>
      </w:r>
      <w:r>
        <w:t>на</w:t>
      </w:r>
      <w:r>
        <w:t xml:space="preserve"> </w:t>
      </w:r>
      <w:r>
        <w:t>недвижимия</w:t>
      </w:r>
      <w:r>
        <w:t xml:space="preserve"> </w:t>
      </w:r>
      <w:r>
        <w:t>имот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правното</w:t>
      </w:r>
      <w:r>
        <w:t xml:space="preserve"> </w:t>
      </w:r>
      <w:r>
        <w:t>осн</w:t>
      </w:r>
      <w:r>
        <w:t>ование</w:t>
      </w:r>
      <w:r>
        <w:t xml:space="preserve"> </w:t>
      </w:r>
      <w:r>
        <w:t>за</w:t>
      </w:r>
      <w:r>
        <w:t xml:space="preserve"> </w:t>
      </w:r>
      <w:r>
        <w:t>нейното</w:t>
      </w:r>
      <w:r>
        <w:t xml:space="preserve"> </w:t>
      </w:r>
      <w:r>
        <w:t>ползване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41 </w:t>
      </w:r>
      <w:r>
        <w:t>ЗПЗП</w:t>
      </w:r>
      <w:r>
        <w:t xml:space="preserve">,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, </w:t>
      </w:r>
      <w:r>
        <w:t>отглежданите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поливните</w:t>
      </w:r>
      <w:r>
        <w:t xml:space="preserve"> </w:t>
      </w:r>
      <w:r>
        <w:t>площи</w:t>
      </w:r>
      <w:r>
        <w:t xml:space="preserve">; </w:t>
      </w:r>
      <w:r>
        <w:t>идентификаторът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регулация</w:t>
      </w:r>
      <w:r>
        <w:t xml:space="preserve"> - </w:t>
      </w:r>
      <w:r>
        <w:t>съгласно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</w:t>
      </w:r>
      <w:r>
        <w:t>стри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такива</w:t>
      </w:r>
      <w:r>
        <w:t xml:space="preserve"> - </w:t>
      </w:r>
      <w:r>
        <w:t>съгласно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регулация</w:t>
      </w:r>
      <w:r>
        <w:t xml:space="preserve"> - </w:t>
      </w:r>
      <w:r>
        <w:t>съгласно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такива</w:t>
      </w:r>
      <w:r>
        <w:t xml:space="preserve"> - </w:t>
      </w:r>
      <w:r>
        <w:t>съгласно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регулационен</w:t>
      </w:r>
      <w:r>
        <w:t xml:space="preserve"> </w:t>
      </w:r>
      <w:r>
        <w:t>план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</w:t>
      </w:r>
      <w:r>
        <w:t xml:space="preserve">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724193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.); </w:t>
      </w:r>
    </w:p>
    <w:p w:rsidR="00000000" w:rsidRDefault="00724193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брой</w:t>
      </w:r>
      <w:r>
        <w:t xml:space="preserve"> </w:t>
      </w:r>
      <w:r>
        <w:t>отглеждани</w:t>
      </w:r>
      <w:r>
        <w:t xml:space="preserve"> </w:t>
      </w:r>
      <w:r>
        <w:t>животни</w:t>
      </w:r>
      <w:r>
        <w:t xml:space="preserve"> </w:t>
      </w:r>
      <w:r>
        <w:t>по</w:t>
      </w:r>
      <w:r>
        <w:t xml:space="preserve"> </w:t>
      </w:r>
      <w:r>
        <w:t>видове</w:t>
      </w:r>
      <w:r>
        <w:t xml:space="preserve">,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ушните</w:t>
      </w:r>
      <w:r>
        <w:t xml:space="preserve"> </w:t>
      </w:r>
      <w:r>
        <w:t>марки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електронните</w:t>
      </w:r>
      <w:r>
        <w:t xml:space="preserve"> </w:t>
      </w:r>
      <w:r>
        <w:t>идентификатори</w:t>
      </w:r>
      <w:r>
        <w:t xml:space="preserve"> (</w:t>
      </w:r>
      <w:r>
        <w:t>ЕИД</w:t>
      </w:r>
      <w:r>
        <w:t xml:space="preserve">)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регистрация</w:t>
      </w:r>
      <w:r>
        <w:t xml:space="preserve"> </w:t>
      </w:r>
      <w:r>
        <w:t>и</w:t>
      </w:r>
      <w:r>
        <w:t xml:space="preserve"> </w:t>
      </w:r>
      <w:r>
        <w:t>регистрационния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8.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.); </w:t>
      </w:r>
    </w:p>
    <w:p w:rsidR="00000000" w:rsidRDefault="00724193">
      <w:pPr>
        <w:autoSpaceDE w:val="0"/>
        <w:autoSpaceDN w:val="0"/>
        <w:adjustRightInd w:val="0"/>
      </w:pPr>
      <w:r>
        <w:t>9.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lastRenderedPageBreak/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7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ОДЗ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(</w:t>
      </w:r>
      <w:r>
        <w:t>ОСЗ</w:t>
      </w:r>
      <w:r>
        <w:t xml:space="preserve">) </w:t>
      </w:r>
      <w:r>
        <w:t>от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(</w:t>
      </w:r>
      <w:r>
        <w:t>БАБХ</w:t>
      </w:r>
      <w:r>
        <w:t xml:space="preserve">) </w:t>
      </w:r>
      <w:r>
        <w:t>чрез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базата</w:t>
      </w:r>
      <w:r>
        <w:t xml:space="preserve"> </w:t>
      </w:r>
      <w:r>
        <w:t>данни</w:t>
      </w:r>
      <w:r>
        <w:t xml:space="preserve"> </w:t>
      </w:r>
      <w:r>
        <w:t>на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(</w:t>
      </w:r>
      <w:r>
        <w:t>СИРЖ</w:t>
      </w:r>
      <w:r>
        <w:t xml:space="preserve">) </w:t>
      </w:r>
      <w:r>
        <w:t>към</w:t>
      </w:r>
      <w:r>
        <w:t xml:space="preserve"> </w:t>
      </w:r>
      <w:r>
        <w:t>БАБХ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>.</w:t>
      </w:r>
      <w:r>
        <w:t xml:space="preserve">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последните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.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години</w:t>
      </w:r>
      <w:r>
        <w:t xml:space="preserve"> </w:t>
      </w:r>
      <w:r>
        <w:t>се</w:t>
      </w:r>
      <w:r>
        <w:t xml:space="preserve"> </w:t>
      </w:r>
      <w:r>
        <w:t>архивира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Земеделският</w:t>
      </w:r>
      <w:r>
        <w:t xml:space="preserve"> </w:t>
      </w:r>
      <w:r>
        <w:t>стопанин</w:t>
      </w:r>
      <w:r>
        <w:t xml:space="preserve">, </w:t>
      </w:r>
      <w:r>
        <w:t>който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условия</w:t>
      </w:r>
      <w:r>
        <w:t>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1,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ОСЗ</w:t>
      </w:r>
      <w:r>
        <w:t xml:space="preserve"> </w:t>
      </w:r>
      <w:r>
        <w:t>или</w:t>
      </w:r>
      <w:r>
        <w:t xml:space="preserve"> </w:t>
      </w:r>
      <w:r>
        <w:t>ОДЗ</w:t>
      </w:r>
      <w:r>
        <w:t xml:space="preserve"> </w:t>
      </w:r>
      <w:r>
        <w:t>попълнена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2. </w:t>
      </w:r>
      <w:r>
        <w:t>Анкетните</w:t>
      </w:r>
      <w:r>
        <w:t xml:space="preserve"> </w:t>
      </w:r>
      <w:r>
        <w:t>карти</w:t>
      </w:r>
      <w:r>
        <w:t xml:space="preserve"> </w:t>
      </w:r>
      <w:r>
        <w:t>с</w:t>
      </w:r>
      <w:r>
        <w:t xml:space="preserve"> </w:t>
      </w:r>
      <w:r>
        <w:t>анкетните</w:t>
      </w:r>
      <w:r>
        <w:t xml:space="preserve"> </w:t>
      </w:r>
      <w:r>
        <w:t>формуляри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безплатно</w:t>
      </w:r>
      <w:r>
        <w:t xml:space="preserve"> </w:t>
      </w:r>
      <w:r>
        <w:t>от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(2)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>. 1</w:t>
      </w:r>
      <w:r>
        <w:t xml:space="preserve">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15.02.2019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9.02.2021 </w:t>
      </w:r>
      <w:r>
        <w:t>г</w:t>
      </w:r>
      <w:r>
        <w:t xml:space="preserve">.)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представят</w:t>
      </w:r>
      <w:r>
        <w:t xml:space="preserve"> </w:t>
      </w:r>
      <w:r>
        <w:t>за</w:t>
      </w:r>
      <w:r>
        <w:t xml:space="preserve"> </w:t>
      </w:r>
      <w:r>
        <w:t>проверка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ползват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ан</w:t>
      </w:r>
      <w:r>
        <w:t>кетните</w:t>
      </w:r>
      <w:r>
        <w:t xml:space="preserve"> </w:t>
      </w:r>
      <w:r>
        <w:t>формуляри</w:t>
      </w:r>
      <w:r>
        <w:t xml:space="preserve"> </w:t>
      </w:r>
      <w:r>
        <w:t>всички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41 </w:t>
      </w:r>
      <w:r>
        <w:t>ЗПЗП</w:t>
      </w:r>
      <w:r>
        <w:t xml:space="preserve">. </w:t>
      </w:r>
      <w:r>
        <w:t>При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анкетния</w:t>
      </w:r>
      <w:r>
        <w:t xml:space="preserve"> </w:t>
      </w:r>
      <w:r>
        <w:t>формуляр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регулация</w:t>
      </w:r>
      <w:r>
        <w:t xml:space="preserve"> </w:t>
      </w:r>
      <w:r>
        <w:t>представят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, </w:t>
      </w:r>
      <w:r>
        <w:t>доказващи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 xml:space="preserve">.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с</w:t>
      </w:r>
      <w:r>
        <w:t>топани</w:t>
      </w:r>
      <w:r>
        <w:t xml:space="preserve"> </w:t>
      </w:r>
      <w:r>
        <w:t>отглеждат</w:t>
      </w:r>
      <w:r>
        <w:t xml:space="preserve"> </w:t>
      </w:r>
      <w:r>
        <w:t>животни</w:t>
      </w:r>
      <w:r>
        <w:t xml:space="preserve">, </w:t>
      </w:r>
      <w:r>
        <w:t>прилагат</w:t>
      </w:r>
      <w:r>
        <w:t xml:space="preserve">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ушните</w:t>
      </w:r>
      <w:r>
        <w:t xml:space="preserve"> </w:t>
      </w:r>
      <w:r>
        <w:t>марки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електронните</w:t>
      </w:r>
      <w:r>
        <w:t xml:space="preserve"> </w:t>
      </w:r>
      <w:r>
        <w:t>идентификатори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2,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идентификация</w:t>
      </w:r>
      <w:r>
        <w:t xml:space="preserve">, </w:t>
      </w:r>
      <w:r>
        <w:t>или</w:t>
      </w:r>
      <w:r>
        <w:t xml:space="preserve"> </w:t>
      </w:r>
      <w:r>
        <w:t>заверен</w:t>
      </w:r>
      <w:r>
        <w:t xml:space="preserve"> </w:t>
      </w:r>
      <w:r>
        <w:t>опис</w:t>
      </w:r>
      <w:r>
        <w:t xml:space="preserve"> </w:t>
      </w:r>
      <w:r>
        <w:t>от</w:t>
      </w:r>
      <w:r>
        <w:t xml:space="preserve"> </w:t>
      </w:r>
      <w:r>
        <w:t>официалния</w:t>
      </w:r>
      <w:r>
        <w:t xml:space="preserve"> </w:t>
      </w:r>
      <w:r>
        <w:t>ветеринарен</w:t>
      </w:r>
      <w:r>
        <w:t xml:space="preserve"> </w:t>
      </w:r>
      <w:r>
        <w:t>лекар</w:t>
      </w:r>
      <w:r>
        <w:t xml:space="preserve">, </w:t>
      </w:r>
      <w:r>
        <w:t>контролиращ</w:t>
      </w:r>
      <w:r>
        <w:t xml:space="preserve"> </w:t>
      </w:r>
      <w:r>
        <w:t>съответния</w:t>
      </w:r>
      <w:r>
        <w:t xml:space="preserve"> </w:t>
      </w:r>
      <w:r>
        <w:t>ж</w:t>
      </w:r>
      <w:r>
        <w:t>ивотновъден</w:t>
      </w:r>
      <w:r>
        <w:t xml:space="preserve"> </w:t>
      </w:r>
      <w:r>
        <w:t>обект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попълнят</w:t>
      </w:r>
      <w:r>
        <w:t xml:space="preserve"> </w:t>
      </w:r>
      <w:r>
        <w:t>и</w:t>
      </w:r>
      <w:r>
        <w:t xml:space="preserve"> </w:t>
      </w:r>
      <w:r>
        <w:t>представят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11.01.2011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>. 14</w:t>
      </w:r>
      <w:r>
        <w:t xml:space="preserve">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с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анкетния</w:t>
      </w:r>
      <w:r>
        <w:t xml:space="preserve"> </w:t>
      </w:r>
      <w:r>
        <w:t>формуляр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дейности</w:t>
      </w:r>
      <w:r>
        <w:t xml:space="preserve"> </w:t>
      </w:r>
      <w:r>
        <w:t>с</w:t>
      </w:r>
      <w:r>
        <w:t xml:space="preserve"> </w:t>
      </w:r>
      <w:r>
        <w:t>първични</w:t>
      </w:r>
      <w:r>
        <w:t xml:space="preserve"> </w:t>
      </w:r>
      <w:r>
        <w:t>фуражи</w:t>
      </w:r>
      <w:r>
        <w:t xml:space="preserve">, </w:t>
      </w:r>
      <w:r>
        <w:t>подават</w:t>
      </w:r>
      <w:r>
        <w:t xml:space="preserve"> </w:t>
      </w:r>
      <w:r>
        <w:t>декларация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3. </w:t>
      </w:r>
      <w:r>
        <w:t>Декларират</w:t>
      </w:r>
      <w:r>
        <w:t xml:space="preserve"> </w:t>
      </w:r>
      <w:r>
        <w:t>се</w:t>
      </w:r>
      <w:r>
        <w:t xml:space="preserve"> </w:t>
      </w:r>
      <w:r>
        <w:t>следните</w:t>
      </w:r>
      <w:r>
        <w:t xml:space="preserve"> </w:t>
      </w:r>
      <w:r>
        <w:t>дейности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 xml:space="preserve">1. </w:t>
      </w:r>
      <w:r>
        <w:t>първично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фуражи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 xml:space="preserve">2. </w:t>
      </w:r>
      <w:r>
        <w:t>транспорт</w:t>
      </w:r>
      <w:r>
        <w:t xml:space="preserve">, </w:t>
      </w:r>
      <w:r>
        <w:t>скл</w:t>
      </w:r>
      <w:r>
        <w:t>адиране</w:t>
      </w:r>
      <w:r>
        <w:t xml:space="preserve"> </w:t>
      </w:r>
      <w:r>
        <w:t>и</w:t>
      </w:r>
      <w:r>
        <w:t xml:space="preserve"> </w:t>
      </w:r>
      <w:r>
        <w:t>обработване</w:t>
      </w:r>
      <w:r>
        <w:t xml:space="preserve"> </w:t>
      </w:r>
      <w:r>
        <w:t>на</w:t>
      </w:r>
      <w:r>
        <w:t xml:space="preserve"> </w:t>
      </w:r>
      <w:r>
        <w:t>първичните</w:t>
      </w:r>
      <w:r>
        <w:t xml:space="preserve"> </w:t>
      </w:r>
      <w:r>
        <w:t>фуражи</w:t>
      </w:r>
      <w:r>
        <w:t xml:space="preserve"> </w:t>
      </w:r>
      <w:r>
        <w:t>на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производство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 xml:space="preserve">3. </w:t>
      </w:r>
      <w:r>
        <w:t>транспортни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доставка</w:t>
      </w:r>
      <w:r>
        <w:t xml:space="preserve"> </w:t>
      </w:r>
      <w:r>
        <w:t>на</w:t>
      </w:r>
      <w:r>
        <w:t xml:space="preserve"> </w:t>
      </w:r>
      <w:r>
        <w:t>първични</w:t>
      </w:r>
      <w:r>
        <w:t xml:space="preserve"> </w:t>
      </w:r>
      <w:r>
        <w:t>фуражи</w:t>
      </w:r>
      <w:r>
        <w:t xml:space="preserve"> </w:t>
      </w:r>
      <w:r>
        <w:t>от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производство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 xml:space="preserve">4. </w:t>
      </w:r>
      <w:r>
        <w:t>смесване</w:t>
      </w:r>
      <w:r>
        <w:t xml:space="preserve"> </w:t>
      </w:r>
      <w:r>
        <w:t>на</w:t>
      </w:r>
      <w:r>
        <w:t xml:space="preserve"> </w:t>
      </w:r>
      <w:r>
        <w:t>фуражи</w:t>
      </w:r>
      <w:r>
        <w:t xml:space="preserve"> </w:t>
      </w:r>
      <w:r>
        <w:t>изключително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собствените</w:t>
      </w:r>
      <w:r>
        <w:t xml:space="preserve"> </w:t>
      </w:r>
      <w:r>
        <w:t>животновъдни</w:t>
      </w:r>
      <w:r>
        <w:t xml:space="preserve"> </w:t>
      </w:r>
      <w:r>
        <w:t>стопанства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добавки</w:t>
      </w:r>
      <w:r>
        <w:t xml:space="preserve"> </w:t>
      </w:r>
      <w:r>
        <w:t>или</w:t>
      </w:r>
      <w:r>
        <w:t xml:space="preserve"> </w:t>
      </w:r>
      <w:r>
        <w:t>премикси</w:t>
      </w:r>
      <w:r>
        <w:t xml:space="preserve"> </w:t>
      </w:r>
      <w:r>
        <w:t>от</w:t>
      </w:r>
      <w:r>
        <w:t xml:space="preserve"> </w:t>
      </w:r>
      <w:r>
        <w:t>добавки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силажни</w:t>
      </w:r>
      <w:r>
        <w:t xml:space="preserve"> </w:t>
      </w:r>
      <w:r>
        <w:t>добавки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>.</w:t>
      </w:r>
      <w:r>
        <w:t xml:space="preserve">) </w:t>
      </w:r>
      <w:r>
        <w:t>Когато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стопанисва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отглежда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различни</w:t>
      </w:r>
      <w:r>
        <w:t xml:space="preserve"> </w:t>
      </w:r>
      <w:r>
        <w:t>землища</w:t>
      </w:r>
      <w:r>
        <w:t xml:space="preserve">, </w:t>
      </w:r>
      <w:r>
        <w:t>попълва</w:t>
      </w:r>
      <w:r>
        <w:t xml:space="preserve"> </w:t>
      </w:r>
      <w:r>
        <w:t>отделни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2 </w:t>
      </w:r>
      <w:r>
        <w:t>от</w:t>
      </w:r>
      <w:r>
        <w:t xml:space="preserve"> 20</w:t>
      </w:r>
      <w:r>
        <w:t xml:space="preserve">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>.).</w:t>
      </w:r>
    </w:p>
    <w:p w:rsidR="00000000" w:rsidRDefault="0072419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lastRenderedPageBreak/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Анкетните</w:t>
      </w:r>
      <w:r>
        <w:t xml:space="preserve"> </w:t>
      </w:r>
      <w:r>
        <w:t>формуляри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заверяват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>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заверката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3 </w:t>
      </w:r>
      <w:r>
        <w:t>при</w:t>
      </w:r>
      <w:r>
        <w:t xml:space="preserve"> </w:t>
      </w:r>
      <w:r>
        <w:t>годишна</w:t>
      </w:r>
      <w:r>
        <w:t xml:space="preserve"> </w:t>
      </w:r>
      <w:r>
        <w:t>заверка</w:t>
      </w:r>
      <w:r>
        <w:t xml:space="preserve">,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изпр</w:t>
      </w:r>
      <w:r>
        <w:t>ащат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води</w:t>
      </w:r>
      <w:r>
        <w:t xml:space="preserve"> </w:t>
      </w:r>
      <w:r>
        <w:t>входящ</w:t>
      </w:r>
      <w:r>
        <w:t xml:space="preserve"> </w:t>
      </w:r>
      <w:r>
        <w:t>дневник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копия</w:t>
      </w:r>
      <w:r>
        <w:t xml:space="preserve"> </w:t>
      </w:r>
      <w:r>
        <w:t>на</w:t>
      </w:r>
      <w:r>
        <w:t xml:space="preserve"> </w:t>
      </w:r>
      <w:r>
        <w:t>анкетните</w:t>
      </w:r>
      <w:r>
        <w:t xml:space="preserve"> </w:t>
      </w:r>
      <w:r>
        <w:t>карти</w:t>
      </w:r>
      <w:r>
        <w:t xml:space="preserve"> </w:t>
      </w:r>
      <w:r>
        <w:t>със</w:t>
      </w:r>
      <w:r>
        <w:t xml:space="preserve"> </w:t>
      </w:r>
      <w:r>
        <w:t>заверените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първоначална</w:t>
      </w:r>
      <w:r>
        <w:t xml:space="preserve"> </w:t>
      </w:r>
      <w:r>
        <w:t>регистрация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лично</w:t>
      </w:r>
      <w:r>
        <w:t xml:space="preserve"> </w:t>
      </w:r>
      <w:r>
        <w:t>представя</w:t>
      </w:r>
      <w:r>
        <w:t xml:space="preserve"> </w:t>
      </w:r>
      <w:r>
        <w:t>документите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в</w:t>
      </w:r>
      <w:r>
        <w:t xml:space="preserve"> </w:t>
      </w:r>
      <w:r>
        <w:t>ОДЗ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издадената</w:t>
      </w:r>
      <w:r>
        <w:t xml:space="preserve"> </w:t>
      </w:r>
      <w:r>
        <w:t>регистрационна</w:t>
      </w:r>
      <w:r>
        <w:t xml:space="preserve"> </w:t>
      </w:r>
      <w:r>
        <w:t>карта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разпе</w:t>
      </w:r>
      <w:r>
        <w:t>чатване</w:t>
      </w:r>
      <w:r>
        <w:t xml:space="preserve"> </w:t>
      </w:r>
      <w:r>
        <w:t>на</w:t>
      </w:r>
      <w:r>
        <w:t xml:space="preserve"> </w:t>
      </w:r>
      <w:r>
        <w:t>попълнения</w:t>
      </w:r>
      <w:r>
        <w:t xml:space="preserve">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вариант</w:t>
      </w:r>
      <w:r>
        <w:t xml:space="preserve"> </w:t>
      </w:r>
      <w:r>
        <w:t>анкетен</w:t>
      </w:r>
      <w:r>
        <w:t xml:space="preserve"> </w:t>
      </w:r>
      <w:r>
        <w:t>формуляр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таблица</w:t>
      </w:r>
      <w:r>
        <w:t xml:space="preserve"> 1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разпечатана</w:t>
      </w:r>
      <w:r>
        <w:t xml:space="preserve"> </w:t>
      </w:r>
      <w:r>
        <w:t>в</w:t>
      </w:r>
      <w:r>
        <w:t xml:space="preserve"> </w:t>
      </w:r>
      <w:r>
        <w:t>съкратен</w:t>
      </w:r>
      <w:r>
        <w:t xml:space="preserve"> </w:t>
      </w:r>
      <w:r>
        <w:t>вариант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само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и</w:t>
      </w:r>
      <w:r>
        <w:t xml:space="preserve"> </w:t>
      </w:r>
      <w:r>
        <w:t>общата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вписаните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.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таблица</w:t>
      </w:r>
      <w:r>
        <w:t xml:space="preserve"> 1 </w:t>
      </w:r>
      <w:r>
        <w:t>от</w:t>
      </w:r>
      <w:r>
        <w:t xml:space="preserve"> </w:t>
      </w:r>
      <w:r>
        <w:t>анкетния</w:t>
      </w:r>
      <w:r>
        <w:t xml:space="preserve"> </w:t>
      </w:r>
      <w:r>
        <w:t>формуляр</w:t>
      </w:r>
      <w:r>
        <w:t xml:space="preserve"> </w:t>
      </w:r>
      <w:r>
        <w:t>се</w:t>
      </w:r>
      <w:r>
        <w:t xml:space="preserve"> </w:t>
      </w:r>
      <w:r>
        <w:t>въвежда</w:t>
      </w:r>
      <w:r>
        <w:t xml:space="preserve"> </w:t>
      </w:r>
      <w:r>
        <w:t>в</w:t>
      </w:r>
      <w:r>
        <w:t xml:space="preserve"> </w:t>
      </w:r>
      <w:r>
        <w:t>пълния</w:t>
      </w:r>
      <w:r>
        <w:t xml:space="preserve"> </w:t>
      </w:r>
      <w:r>
        <w:t>обем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конкретните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вписани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Длъжн</w:t>
      </w:r>
      <w:r>
        <w:t>остните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водят</w:t>
      </w:r>
      <w:r>
        <w:t xml:space="preserve"> </w:t>
      </w:r>
      <w:r>
        <w:t>регистъра</w:t>
      </w:r>
      <w:r>
        <w:t xml:space="preserve">,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анкетните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анкетните</w:t>
      </w:r>
      <w:r>
        <w:t xml:space="preserve"> </w:t>
      </w:r>
      <w:r>
        <w:t>формуляри</w:t>
      </w:r>
      <w:r>
        <w:t xml:space="preserve">. </w:t>
      </w:r>
      <w:r>
        <w:t>Анкетната</w:t>
      </w:r>
      <w:r>
        <w:t xml:space="preserve"> </w:t>
      </w:r>
      <w:r>
        <w:t>карта</w:t>
      </w:r>
      <w:r>
        <w:t xml:space="preserve"> </w:t>
      </w:r>
      <w:r>
        <w:t>с</w:t>
      </w:r>
      <w:r>
        <w:t xml:space="preserve"> </w:t>
      </w:r>
      <w:r>
        <w:t>анкетните</w:t>
      </w:r>
      <w:r>
        <w:t xml:space="preserve"> </w:t>
      </w:r>
      <w:r>
        <w:t>формуляри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3 </w:t>
      </w:r>
      <w:r>
        <w:t>години</w:t>
      </w:r>
      <w:r>
        <w:t xml:space="preserve"> </w:t>
      </w:r>
      <w:r>
        <w:t>в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>. 3</w:t>
      </w:r>
      <w:r>
        <w:t xml:space="preserve">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15.02.2019 </w:t>
      </w:r>
      <w:r>
        <w:t>г</w:t>
      </w:r>
      <w:r>
        <w:t xml:space="preserve">.)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издават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заверени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анкетните</w:t>
      </w:r>
      <w:r>
        <w:t xml:space="preserve"> </w:t>
      </w:r>
      <w:r>
        <w:t>карти</w:t>
      </w:r>
      <w:r>
        <w:t xml:space="preserve"> </w:t>
      </w:r>
      <w:r>
        <w:t>с</w:t>
      </w:r>
      <w:r>
        <w:t xml:space="preserve"> </w:t>
      </w:r>
      <w:r>
        <w:t>анкетните</w:t>
      </w:r>
      <w:r>
        <w:t xml:space="preserve"> </w:t>
      </w:r>
      <w:r>
        <w:t>формуляри</w:t>
      </w:r>
      <w:r>
        <w:t xml:space="preserve"> </w:t>
      </w:r>
      <w:r>
        <w:t>и</w:t>
      </w:r>
      <w:r>
        <w:t xml:space="preserve"> </w:t>
      </w:r>
      <w:r>
        <w:t>справка</w:t>
      </w:r>
      <w:r>
        <w:t xml:space="preserve">, </w:t>
      </w:r>
      <w:r>
        <w:t>генерирана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, </w:t>
      </w:r>
      <w:r>
        <w:t>за</w:t>
      </w:r>
      <w:r>
        <w:t xml:space="preserve"> </w:t>
      </w:r>
      <w:r>
        <w:t>декларираната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дейност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Браншовите</w:t>
      </w:r>
      <w:r>
        <w:t xml:space="preserve"> </w:t>
      </w:r>
      <w:r>
        <w:t>съюзи</w:t>
      </w:r>
      <w:r>
        <w:t xml:space="preserve">, </w:t>
      </w:r>
      <w:r>
        <w:t>асоциации</w:t>
      </w:r>
      <w:r>
        <w:t xml:space="preserve">, </w:t>
      </w:r>
      <w:r>
        <w:t>сдружения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неправителствени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меделските</w:t>
      </w:r>
      <w:r>
        <w:t xml:space="preserve"> </w:t>
      </w:r>
      <w:r>
        <w:t>стопани</w:t>
      </w:r>
      <w:r>
        <w:t xml:space="preserve"> </w:t>
      </w:r>
      <w:r>
        <w:t>съдействат</w:t>
      </w:r>
      <w:r>
        <w:t xml:space="preserve"> </w:t>
      </w:r>
      <w:r>
        <w:t>за</w:t>
      </w:r>
      <w:r>
        <w:t xml:space="preserve"> </w:t>
      </w:r>
      <w:r>
        <w:t>регистрирането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им</w:t>
      </w:r>
      <w:r>
        <w:t>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регистъра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</w:t>
      </w:r>
      <w:r>
        <w:t xml:space="preserve">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12.05.2017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регистриран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 </w:t>
      </w:r>
      <w:r>
        <w:t>подава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съответнат</w:t>
      </w:r>
      <w:r>
        <w:t>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ежегодно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3. </w:t>
      </w:r>
    </w:p>
    <w:p w:rsidR="00000000" w:rsidRDefault="00724193">
      <w:pPr>
        <w:autoSpaceDE w:val="0"/>
        <w:autoSpaceDN w:val="0"/>
        <w:adjustRightInd w:val="0"/>
      </w:pPr>
      <w:r>
        <w:t>(1</w:t>
      </w: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1.08.2014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28.04.2015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(1</w:t>
      </w: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Ежегодната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регистрационната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чрез</w:t>
      </w:r>
      <w:r>
        <w:t xml:space="preserve"> </w:t>
      </w:r>
      <w:r>
        <w:t>п</w:t>
      </w:r>
      <w:r>
        <w:t>редоставяне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, </w:t>
      </w:r>
      <w:r>
        <w:t>доказващи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1,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задължителна</w:t>
      </w:r>
      <w:r>
        <w:t xml:space="preserve">, </w:t>
      </w:r>
      <w:r>
        <w:t>когато</w:t>
      </w:r>
      <w:r>
        <w:t xml:space="preserve"> </w:t>
      </w:r>
      <w:r>
        <w:t>през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настъпили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1. </w:t>
      </w:r>
      <w:r>
        <w:t>В</w:t>
      </w:r>
      <w:r>
        <w:t xml:space="preserve"> </w:t>
      </w:r>
      <w:r>
        <w:t>такива</w:t>
      </w:r>
      <w:r>
        <w:t xml:space="preserve"> </w:t>
      </w:r>
      <w:r>
        <w:t>случаи</w:t>
      </w:r>
      <w:r>
        <w:t xml:space="preserve"> </w:t>
      </w:r>
      <w:r>
        <w:t>за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регистрационната</w:t>
      </w:r>
      <w:r>
        <w:t xml:space="preserve"> </w:t>
      </w:r>
      <w:r>
        <w:t>карта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>. 3</w:t>
      </w:r>
      <w:r>
        <w:t xml:space="preserve"> </w:t>
      </w:r>
      <w:r>
        <w:t>регистрираният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 </w:t>
      </w:r>
      <w:r>
        <w:t>подава</w:t>
      </w:r>
      <w:r>
        <w:t xml:space="preserve"> </w:t>
      </w:r>
      <w:r>
        <w:t>единствено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регистрацията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1. </w:t>
      </w:r>
    </w:p>
    <w:p w:rsidR="00000000" w:rsidRDefault="00724193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</w:t>
      </w:r>
      <w:r>
        <w:t xml:space="preserve">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1, </w:t>
      </w:r>
      <w:r>
        <w:t>т</w:t>
      </w:r>
      <w:r>
        <w:t>. 1, 2, 3</w:t>
      </w:r>
      <w:r>
        <w:t>а</w:t>
      </w:r>
      <w:r>
        <w:t xml:space="preserve">, 4 </w:t>
      </w:r>
      <w:r>
        <w:t>и</w:t>
      </w:r>
      <w:r>
        <w:t xml:space="preserve"> 7 </w:t>
      </w:r>
      <w:r>
        <w:t>всеки</w:t>
      </w:r>
      <w:r>
        <w:t xml:space="preserve"> </w:t>
      </w:r>
      <w:r>
        <w:t>регистриран</w:t>
      </w:r>
      <w:r>
        <w:t xml:space="preserve"> </w:t>
      </w:r>
      <w:r>
        <w:t>з</w:t>
      </w:r>
      <w:r>
        <w:t>емеделски</w:t>
      </w:r>
      <w:r>
        <w:t xml:space="preserve"> </w:t>
      </w:r>
      <w:r>
        <w:t>стопанин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актуализирана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ОСЗ</w:t>
      </w:r>
      <w:r>
        <w:t xml:space="preserve"> </w:t>
      </w:r>
      <w:r>
        <w:t>или</w:t>
      </w:r>
      <w:r>
        <w:t xml:space="preserve"> </w:t>
      </w:r>
      <w:r>
        <w:t>ОДЗ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(2</w:t>
      </w:r>
      <w:r>
        <w:t>а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(2</w:t>
      </w: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1.08.2014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>.,</w:t>
      </w:r>
      <w:r>
        <w:t xml:space="preserve">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чрез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документи</w:t>
      </w:r>
      <w:r>
        <w:t xml:space="preserve">, </w:t>
      </w:r>
      <w:r>
        <w:t>доказващи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, </w:t>
      </w:r>
      <w:r>
        <w:t>включително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, </w:t>
      </w:r>
      <w:r>
        <w:t>заверени</w:t>
      </w:r>
      <w:r>
        <w:t xml:space="preserve"> </w:t>
      </w:r>
      <w:r>
        <w:t>съ</w:t>
      </w:r>
      <w:r>
        <w:t>гласно</w:t>
      </w:r>
      <w:r>
        <w:t xml:space="preserve"> </w:t>
      </w:r>
      <w:r>
        <w:t>чл</w:t>
      </w:r>
      <w:r>
        <w:t xml:space="preserve">. 8. </w:t>
      </w:r>
    </w:p>
    <w:p w:rsidR="00000000" w:rsidRDefault="00724193">
      <w:pPr>
        <w:autoSpaceDE w:val="0"/>
        <w:autoSpaceDN w:val="0"/>
        <w:adjustRightInd w:val="0"/>
      </w:pPr>
      <w:r>
        <w:t>(3</w:t>
      </w:r>
      <w:r>
        <w:t>а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непълнота</w:t>
      </w:r>
      <w:r>
        <w:t xml:space="preserve"> </w:t>
      </w:r>
      <w:r>
        <w:t>или</w:t>
      </w:r>
      <w:r>
        <w:t xml:space="preserve"> </w:t>
      </w:r>
      <w:r>
        <w:t>нередовност</w:t>
      </w:r>
      <w:r>
        <w:t xml:space="preserve"> </w:t>
      </w:r>
      <w:r>
        <w:t>на</w:t>
      </w:r>
      <w:r>
        <w:t xml:space="preserve"> </w:t>
      </w:r>
      <w:r>
        <w:t>представените</w:t>
      </w:r>
      <w:r>
        <w:t xml:space="preserve"> </w:t>
      </w:r>
      <w:r>
        <w:t>документи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писмено</w:t>
      </w:r>
      <w:r>
        <w:t xml:space="preserve"> </w:t>
      </w:r>
      <w:r>
        <w:t>уведомява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анкетните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отстраняването</w:t>
      </w:r>
      <w:r>
        <w:t xml:space="preserve"> </w:t>
      </w:r>
      <w:r>
        <w:t>им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(6) (</w:t>
      </w:r>
      <w:r>
        <w:t>Но</w:t>
      </w:r>
      <w:r>
        <w:t>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</w:t>
      </w:r>
      <w:r>
        <w:t>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отписване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върне</w:t>
      </w:r>
      <w:r>
        <w:t xml:space="preserve"> </w:t>
      </w:r>
      <w:r>
        <w:t>регистрационната</w:t>
      </w:r>
      <w:r>
        <w:t xml:space="preserve"> </w:t>
      </w:r>
      <w:r>
        <w:t>си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анкетните</w:t>
      </w:r>
      <w:r>
        <w:t xml:space="preserve"> </w:t>
      </w:r>
      <w:r>
        <w:t>карти</w:t>
      </w:r>
      <w:r>
        <w:t xml:space="preserve"> </w:t>
      </w:r>
      <w:r>
        <w:t>с</w:t>
      </w:r>
      <w:r>
        <w:t xml:space="preserve"> </w:t>
      </w:r>
      <w:r>
        <w:t>анкетните</w:t>
      </w:r>
      <w:r>
        <w:t xml:space="preserve"> </w:t>
      </w:r>
      <w:r>
        <w:t>формуляри</w:t>
      </w:r>
      <w:r>
        <w:t xml:space="preserve"> </w:t>
      </w:r>
      <w:r>
        <w:t>или</w:t>
      </w:r>
      <w:r>
        <w:t xml:space="preserve"> </w:t>
      </w:r>
      <w:r>
        <w:t>официалната</w:t>
      </w:r>
      <w:r>
        <w:t xml:space="preserve"> </w:t>
      </w:r>
      <w:r>
        <w:t>разпечатка</w:t>
      </w:r>
      <w:r>
        <w:t xml:space="preserve">.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отписване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11.11.2011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отписване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п</w:t>
      </w:r>
      <w:r>
        <w:t>ропусната</w:t>
      </w:r>
      <w:r>
        <w:t xml:space="preserve"> </w:t>
      </w:r>
      <w:r>
        <w:t>заверка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ал</w:t>
      </w:r>
      <w:r>
        <w:t>. 1</w:t>
      </w:r>
      <w:r>
        <w:t>б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регистрира</w:t>
      </w:r>
      <w:r>
        <w:t xml:space="preserve"> </w:t>
      </w:r>
      <w:r>
        <w:t>отново</w:t>
      </w:r>
      <w:r>
        <w:t xml:space="preserve"> </w:t>
      </w:r>
      <w:r>
        <w:t>през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21.12.2013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всяко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3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 xml:space="preserve">(2) </w:t>
      </w:r>
      <w:r>
        <w:t>Дубликат</w:t>
      </w:r>
      <w:r>
        <w:t xml:space="preserve"> </w:t>
      </w:r>
      <w:r>
        <w:t>на</w:t>
      </w:r>
      <w:r>
        <w:t xml:space="preserve"> </w:t>
      </w:r>
      <w:r>
        <w:t>загубена</w:t>
      </w:r>
      <w:r>
        <w:t xml:space="preserve"> </w:t>
      </w:r>
      <w:r>
        <w:t>или</w:t>
      </w:r>
      <w:r>
        <w:t xml:space="preserve"> </w:t>
      </w:r>
      <w:r>
        <w:t>унищожена</w:t>
      </w:r>
      <w:r>
        <w:t xml:space="preserve"> </w:t>
      </w:r>
      <w:r>
        <w:t>регистрационна</w:t>
      </w:r>
      <w:r>
        <w:t xml:space="preserve"> </w:t>
      </w:r>
      <w:r>
        <w:t>карта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безплатно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.)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изпълнил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не</w:t>
      </w:r>
      <w:r>
        <w:t xml:space="preserve"> </w:t>
      </w:r>
      <w:r>
        <w:t>ползва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6. </w:t>
      </w:r>
    </w:p>
    <w:p w:rsidR="00000000" w:rsidRDefault="0072419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72419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С</w:t>
      </w:r>
      <w:r>
        <w:t xml:space="preserve"> </w:t>
      </w:r>
      <w:r>
        <w:t>цел</w:t>
      </w:r>
      <w:r>
        <w:t xml:space="preserve"> </w:t>
      </w:r>
      <w:r>
        <w:t>установяване</w:t>
      </w:r>
      <w:r>
        <w:t xml:space="preserve"> </w:t>
      </w:r>
      <w:r>
        <w:t>верността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из</w:t>
      </w:r>
      <w:r>
        <w:t>вършват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инструкция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14.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Информационно</w:t>
      </w:r>
      <w:r>
        <w:rPr>
          <w:b/>
          <w:sz w:val="36"/>
        </w:rPr>
        <w:t xml:space="preserve"> </w:t>
      </w:r>
      <w:r>
        <w:rPr>
          <w:b/>
          <w:sz w:val="36"/>
        </w:rPr>
        <w:t>обслужване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регистрацията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</w:t>
      </w:r>
      <w:r>
        <w:t xml:space="preserve">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информационна</w:t>
      </w:r>
      <w:r>
        <w:t xml:space="preserve"> </w:t>
      </w:r>
      <w:r>
        <w:t>с</w:t>
      </w:r>
      <w:r>
        <w:t>истема</w:t>
      </w:r>
      <w:r>
        <w:t xml:space="preserve"> </w:t>
      </w:r>
      <w:r>
        <w:t>за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(1)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нива</w:t>
      </w:r>
      <w:r>
        <w:t xml:space="preserve"> - </w:t>
      </w:r>
      <w:r>
        <w:t>областно</w:t>
      </w:r>
      <w:r>
        <w:t xml:space="preserve"> </w:t>
      </w:r>
      <w:r>
        <w:t>и</w:t>
      </w:r>
      <w:r>
        <w:t xml:space="preserve"> </w:t>
      </w:r>
      <w:r>
        <w:t>централно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центр</w:t>
      </w:r>
      <w:r>
        <w:t>ално</w:t>
      </w:r>
      <w:r>
        <w:t xml:space="preserve"> </w:t>
      </w:r>
      <w:r>
        <w:t>ниво</w:t>
      </w:r>
      <w:r>
        <w:t xml:space="preserve"> </w:t>
      </w:r>
      <w:r>
        <w:t>се</w:t>
      </w:r>
      <w:r>
        <w:t xml:space="preserve"> </w:t>
      </w:r>
      <w:r>
        <w:t>изгражда</w:t>
      </w:r>
      <w:r>
        <w:t xml:space="preserve"> </w:t>
      </w:r>
      <w:r>
        <w:t>и</w:t>
      </w:r>
      <w:r>
        <w:t xml:space="preserve"> </w:t>
      </w:r>
      <w:r>
        <w:t>попълва</w:t>
      </w:r>
      <w:r>
        <w:t xml:space="preserve"> </w:t>
      </w:r>
      <w:r>
        <w:t>с</w:t>
      </w:r>
      <w:r>
        <w:t xml:space="preserve"> </w:t>
      </w:r>
      <w:r>
        <w:t>данните</w:t>
      </w:r>
      <w:r>
        <w:t xml:space="preserve">, </w:t>
      </w:r>
      <w:r>
        <w:t>получавани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br/>
      </w:r>
      <w:r>
        <w:rPr>
          <w:b/>
          <w:sz w:val="36"/>
        </w:rPr>
        <w:t>Ползване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регистъра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 </w:t>
      </w:r>
      <w:r>
        <w:t>в</w:t>
      </w:r>
      <w:r>
        <w:t xml:space="preserve"> </w:t>
      </w:r>
      <w:r>
        <w:t>редакцията</w:t>
      </w:r>
      <w:r>
        <w:t xml:space="preserve"> </w:t>
      </w:r>
      <w:r>
        <w:t>му</w:t>
      </w:r>
      <w:r>
        <w:t xml:space="preserve"> </w:t>
      </w:r>
      <w:r>
        <w:t>след</w:t>
      </w:r>
      <w:r>
        <w:t xml:space="preserve"> </w:t>
      </w:r>
      <w:r>
        <w:t>изменението</w:t>
      </w:r>
      <w:r>
        <w:t xml:space="preserve">, </w:t>
      </w:r>
      <w:r>
        <w:t>обна</w:t>
      </w:r>
      <w:r>
        <w:t>родвано</w:t>
      </w:r>
      <w:r>
        <w:t xml:space="preserve"> </w:t>
      </w:r>
      <w:r>
        <w:t>в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2312 </w:t>
      </w:r>
      <w:r>
        <w:t>от</w:t>
      </w:r>
      <w:r>
        <w:t xml:space="preserve"> 7.03.2007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23 </w:t>
      </w:r>
      <w:r>
        <w:t>от</w:t>
      </w:r>
      <w:r>
        <w:t xml:space="preserve"> 16.03.2007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16.03.2007 </w:t>
      </w:r>
      <w:r>
        <w:t>г</w:t>
      </w:r>
      <w:r>
        <w:t xml:space="preserve">.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5821 </w:t>
      </w:r>
      <w:r>
        <w:t>от</w:t>
      </w:r>
      <w:r>
        <w:t xml:space="preserve"> 8.06.2007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48 </w:t>
      </w:r>
      <w:r>
        <w:t>от</w:t>
      </w:r>
      <w:r>
        <w:t xml:space="preserve"> 15.06.2007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15.06.2007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Цялата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отделните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звена</w:t>
      </w:r>
      <w:r>
        <w:t xml:space="preserve"> </w:t>
      </w:r>
      <w:r>
        <w:t>ползват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</w:t>
      </w:r>
      <w:r>
        <w:t>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осигурява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звена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централно</w:t>
      </w:r>
      <w:r>
        <w:t xml:space="preserve"> </w:t>
      </w:r>
      <w:r>
        <w:t>ниво</w:t>
      </w:r>
      <w:r>
        <w:t xml:space="preserve"> </w:t>
      </w:r>
      <w:r>
        <w:t>чрез</w:t>
      </w:r>
      <w:r>
        <w:t xml:space="preserve"> </w:t>
      </w:r>
      <w:r>
        <w:t>регулярен</w:t>
      </w:r>
      <w:r>
        <w:t xml:space="preserve"> </w:t>
      </w:r>
      <w:r>
        <w:t>обмен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директен</w:t>
      </w:r>
      <w:r>
        <w:t xml:space="preserve"> </w:t>
      </w:r>
      <w:r>
        <w:t>достъп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</w:t>
      </w:r>
      <w:r>
        <w:t xml:space="preserve">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предоставят</w:t>
      </w:r>
      <w:r>
        <w:t xml:space="preserve"> </w:t>
      </w:r>
      <w:r>
        <w:t>обобщена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, </w:t>
      </w:r>
      <w:r>
        <w:t>на</w:t>
      </w:r>
      <w:r>
        <w:t xml:space="preserve"> </w:t>
      </w:r>
      <w:r>
        <w:t>чиято</w:t>
      </w:r>
      <w:r>
        <w:t xml:space="preserve"> </w:t>
      </w:r>
      <w:r>
        <w:t>територия</w:t>
      </w:r>
      <w:r>
        <w:t xml:space="preserve"> </w:t>
      </w:r>
      <w:r>
        <w:t>извършват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</w:t>
      </w:r>
      <w:r>
        <w:t xml:space="preserve">2 -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Структурните</w:t>
      </w:r>
      <w:r>
        <w:t xml:space="preserve"> </w:t>
      </w:r>
      <w:r>
        <w:t>зве</w:t>
      </w:r>
      <w:r>
        <w:t>на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предоставя</w:t>
      </w:r>
      <w:r>
        <w:t xml:space="preserve"> </w:t>
      </w:r>
      <w:r>
        <w:t>ежемесечно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актуален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</w:t>
      </w:r>
      <w:r>
        <w:t>ни</w:t>
      </w:r>
      <w:r>
        <w:t xml:space="preserve">, </w:t>
      </w:r>
      <w:r>
        <w:t>подали</w:t>
      </w:r>
      <w:r>
        <w:t xml:space="preserve"> </w:t>
      </w:r>
      <w:r>
        <w:t>попълнена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 </w:t>
      </w:r>
      <w:r>
        <w:t>към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4, </w:t>
      </w:r>
      <w:r>
        <w:t>който</w:t>
      </w:r>
      <w:r>
        <w:t xml:space="preserve"> </w:t>
      </w:r>
      <w:r>
        <w:t>включва</w:t>
      </w:r>
      <w:r>
        <w:t xml:space="preserve"> </w:t>
      </w:r>
      <w:r>
        <w:t>техните</w:t>
      </w:r>
      <w:r>
        <w:t xml:space="preserve"> </w:t>
      </w:r>
      <w:r>
        <w:t>идентификационни</w:t>
      </w:r>
      <w:r>
        <w:t xml:space="preserve"> </w:t>
      </w:r>
      <w:r>
        <w:t>данни</w:t>
      </w:r>
      <w:r>
        <w:t xml:space="preserve">,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и</w:t>
      </w:r>
      <w:r>
        <w:t xml:space="preserve"> </w:t>
      </w:r>
      <w:r>
        <w:t>вида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първични</w:t>
      </w:r>
      <w:r>
        <w:t xml:space="preserve"> </w:t>
      </w:r>
      <w:r>
        <w:t>фуражи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</w:t>
      </w:r>
      <w:r>
        <w:t>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lastRenderedPageBreak/>
        <w:t xml:space="preserve">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 </w:t>
      </w:r>
      <w:r>
        <w:t>еже</w:t>
      </w:r>
      <w:r>
        <w:t>месечно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осигурителен</w:t>
      </w:r>
      <w:r>
        <w:t xml:space="preserve"> </w:t>
      </w:r>
      <w:r>
        <w:t>институт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- </w:t>
      </w:r>
      <w:r>
        <w:t>физически</w:t>
      </w:r>
      <w:r>
        <w:t xml:space="preserve"> </w:t>
      </w:r>
      <w:r>
        <w:t>лица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>. 5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 </w:t>
      </w:r>
      <w:r>
        <w:t>ежемесечно</w:t>
      </w:r>
      <w:r>
        <w:t xml:space="preserve"> </w:t>
      </w:r>
      <w:r>
        <w:t>до</w:t>
      </w:r>
      <w:r>
        <w:t xml:space="preserve"> </w:t>
      </w:r>
      <w:r>
        <w:t>десето</w:t>
      </w:r>
      <w:r>
        <w:t xml:space="preserve"> </w:t>
      </w:r>
      <w:r>
        <w:t>число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поделения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заетостта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социалната</w:t>
      </w:r>
      <w:r>
        <w:t xml:space="preserve"> </w:t>
      </w:r>
      <w:r>
        <w:t>по</w:t>
      </w:r>
      <w:r>
        <w:t>литика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- </w:t>
      </w:r>
      <w:r>
        <w:t>физически</w:t>
      </w:r>
      <w:r>
        <w:t xml:space="preserve"> </w:t>
      </w:r>
      <w:r>
        <w:t>лица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доп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</w:t>
      </w:r>
      <w:r>
        <w:t xml:space="preserve">015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, </w:t>
      </w:r>
      <w:r>
        <w:t>а</w:t>
      </w:r>
      <w:r>
        <w:t xml:space="preserve"> </w:t>
      </w:r>
      <w:r>
        <w:t>на</w:t>
      </w:r>
      <w:r>
        <w:t xml:space="preserve"> </w:t>
      </w:r>
      <w:r>
        <w:t>международни</w:t>
      </w:r>
      <w:r>
        <w:t xml:space="preserve"> </w:t>
      </w:r>
      <w:r>
        <w:t>организации</w:t>
      </w:r>
      <w:r>
        <w:t xml:space="preserve"> -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сключени</w:t>
      </w:r>
      <w:r>
        <w:t xml:space="preserve"> </w:t>
      </w:r>
      <w:r>
        <w:t>споразумения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21.07.2023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</w:t>
      </w:r>
      <w:r>
        <w:t>рмация</w:t>
      </w:r>
      <w:r>
        <w:t>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t>І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22 </w:t>
      </w:r>
      <w:r>
        <w:rPr>
          <w:b/>
          <w:sz w:val="36"/>
        </w:rPr>
        <w:t>от</w:t>
      </w:r>
      <w:r>
        <w:rPr>
          <w:b/>
          <w:sz w:val="36"/>
        </w:rPr>
        <w:t xml:space="preserve"> 2014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11.03.2014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База</w:t>
      </w:r>
      <w:r>
        <w:rPr>
          <w:b/>
          <w:sz w:val="36"/>
        </w:rPr>
        <w:t xml:space="preserve"> </w:t>
      </w:r>
      <w:r>
        <w:rPr>
          <w:b/>
          <w:sz w:val="36"/>
        </w:rPr>
        <w:t>данни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тютюнопроизводителите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2016 </w:t>
      </w:r>
      <w:r>
        <w:t>г</w:t>
      </w:r>
      <w:r>
        <w:t>.).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"</w:t>
      </w:r>
      <w:r>
        <w:t>регистър</w:t>
      </w:r>
      <w:r>
        <w:t xml:space="preserve">" </w:t>
      </w:r>
      <w:r>
        <w:t>е</w:t>
      </w:r>
      <w:r>
        <w:t xml:space="preserve"> </w:t>
      </w:r>
      <w:r>
        <w:t>регистърът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>.</w:t>
      </w:r>
    </w:p>
    <w:p w:rsidR="00000000" w:rsidRDefault="0072419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регистрация</w:t>
      </w:r>
      <w:r>
        <w:t xml:space="preserve">, </w:t>
      </w:r>
      <w:r>
        <w:t>са</w:t>
      </w:r>
      <w:r>
        <w:t xml:space="preserve"> </w:t>
      </w:r>
      <w:r>
        <w:t>длъжн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§ 4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>.).</w:t>
      </w:r>
    </w:p>
    <w:p w:rsidR="00000000" w:rsidRDefault="00AC7E43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28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НАРЕДБА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</w:pPr>
      <w:r>
        <w:t>..............................................................................................................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12.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(</w:t>
      </w:r>
      <w:r>
        <w:t>министъра</w:t>
      </w:r>
      <w:r>
        <w:t xml:space="preserve">, </w:t>
      </w:r>
      <w:r>
        <w:t>Министерството</w:t>
      </w:r>
      <w:r>
        <w:t xml:space="preserve">, </w:t>
      </w:r>
      <w:r>
        <w:t>Министерство</w:t>
      </w:r>
      <w:r>
        <w:t xml:space="preserve">)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>ъответно</w:t>
      </w:r>
      <w:r>
        <w:t xml:space="preserve"> </w:t>
      </w:r>
      <w:r>
        <w:t>с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(</w:t>
      </w:r>
      <w:r>
        <w:t>министъра</w:t>
      </w:r>
      <w:r>
        <w:t xml:space="preserve">, </w:t>
      </w:r>
      <w:r>
        <w:t>Министерството</w:t>
      </w:r>
      <w:r>
        <w:t xml:space="preserve">, </w:t>
      </w:r>
      <w:r>
        <w:t>Министерство</w:t>
      </w:r>
      <w:r>
        <w:t xml:space="preserve">)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", </w:t>
      </w:r>
      <w:r>
        <w:t>а</w:t>
      </w:r>
      <w:r>
        <w:t xml:space="preserve"> </w:t>
      </w:r>
      <w:r>
        <w:t>думите</w:t>
      </w:r>
      <w:r>
        <w:t xml:space="preserve"> "</w:t>
      </w:r>
      <w:r>
        <w:t>Областно</w:t>
      </w:r>
      <w:r>
        <w:t xml:space="preserve"> </w:t>
      </w:r>
      <w:r>
        <w:t>управление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</w:t>
      </w:r>
      <w:r>
        <w:t>думите</w:t>
      </w:r>
      <w:r>
        <w:t xml:space="preserve"> "</w:t>
      </w:r>
      <w:r>
        <w:t>Областна</w:t>
      </w:r>
      <w:r>
        <w:t xml:space="preserve"> </w:t>
      </w:r>
      <w:r>
        <w:t>дирекция</w:t>
      </w:r>
      <w:r>
        <w:t>".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14. </w:t>
      </w:r>
      <w:r>
        <w:t>Досегашните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регистрационна</w:t>
      </w:r>
      <w:r>
        <w:t xml:space="preserve"> </w:t>
      </w:r>
      <w:r>
        <w:t>и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2) </w:t>
      </w:r>
      <w:r>
        <w:t>са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2002 </w:t>
      </w:r>
      <w:r>
        <w:t>г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15. </w:t>
      </w:r>
      <w:r>
        <w:t>Заверката</w:t>
      </w:r>
      <w:r>
        <w:t xml:space="preserve"> </w:t>
      </w:r>
      <w:r>
        <w:t>на</w:t>
      </w:r>
      <w:r>
        <w:t xml:space="preserve"> </w:t>
      </w:r>
      <w:r>
        <w:t>регистрационнит</w:t>
      </w:r>
      <w:r>
        <w:t>е</w:t>
      </w:r>
      <w:r>
        <w:t xml:space="preserve"> </w:t>
      </w:r>
      <w:r>
        <w:t>карти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3 </w:t>
      </w:r>
      <w:r>
        <w:t>през</w:t>
      </w:r>
      <w:r>
        <w:t xml:space="preserve"> 2002 </w:t>
      </w:r>
      <w:r>
        <w:t>г</w:t>
      </w:r>
      <w:r>
        <w:t xml:space="preserve">.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април</w:t>
      </w:r>
      <w:r>
        <w:t xml:space="preserve"> 2002 </w:t>
      </w:r>
      <w:r>
        <w:t>г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2419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168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23 </w:t>
      </w:r>
      <w:r>
        <w:t>юли</w:t>
      </w:r>
      <w:r>
        <w:t xml:space="preserve"> 2007 </w:t>
      </w:r>
      <w:r>
        <w:t>г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</w:t>
      </w:r>
      <w:r>
        <w:t>те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19.07.2007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</w:pPr>
      <w:r>
        <w:t>..............................................................................................................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6.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</w:t>
      </w:r>
      <w:r>
        <w:t>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</w:t>
      </w:r>
      <w:r>
        <w:t>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 xml:space="preserve">3. </w:t>
      </w:r>
      <w:r>
        <w:t>Думите</w:t>
      </w:r>
      <w:r>
        <w:t xml:space="preserve"> "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Национално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 xml:space="preserve">4. </w:t>
      </w:r>
      <w:r>
        <w:t>Думите</w:t>
      </w:r>
      <w:r>
        <w:t xml:space="preserve"> "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</w:t>
      </w:r>
      <w:r>
        <w:t>думите</w:t>
      </w:r>
      <w:r>
        <w:t xml:space="preserve"> "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</w:t>
      </w:r>
      <w:r>
        <w:t>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необходимите</w:t>
      </w:r>
      <w:r>
        <w:t xml:space="preserve"> </w:t>
      </w:r>
      <w:r>
        <w:t>корекции</w:t>
      </w:r>
      <w:r>
        <w:t xml:space="preserve"> </w:t>
      </w:r>
      <w:r>
        <w:t>по</w:t>
      </w:r>
      <w:r>
        <w:t xml:space="preserve"> </w:t>
      </w:r>
      <w:r>
        <w:t>бюджетите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</w:t>
      </w:r>
      <w:r>
        <w:t>инистерския</w:t>
      </w:r>
      <w:r>
        <w:t xml:space="preserve"> </w:t>
      </w:r>
      <w:r>
        <w:t>съвет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Постановлението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от</w:t>
      </w:r>
      <w:r>
        <w:t xml:space="preserve"> 18 </w:t>
      </w:r>
      <w:r>
        <w:t>юли</w:t>
      </w:r>
      <w:r>
        <w:t xml:space="preserve"> 2007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Постановлението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 </w:t>
      </w:r>
      <w:r>
        <w:t>юли</w:t>
      </w:r>
      <w:r>
        <w:t xml:space="preserve"> 2007 </w:t>
      </w:r>
      <w:r>
        <w:t>г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11. (1) </w:t>
      </w:r>
      <w:r>
        <w:t>Земеделският</w:t>
      </w:r>
      <w:r>
        <w:t xml:space="preserve"> </w:t>
      </w:r>
      <w:r>
        <w:t>производител</w:t>
      </w:r>
      <w:r>
        <w:t xml:space="preserve">, </w:t>
      </w:r>
      <w:r>
        <w:t>регистриран</w:t>
      </w:r>
      <w:r>
        <w:t xml:space="preserve"> </w:t>
      </w:r>
      <w:r>
        <w:t>едновременно</w:t>
      </w:r>
      <w:r>
        <w:t xml:space="preserve"> </w:t>
      </w:r>
      <w:r>
        <w:t>като</w:t>
      </w:r>
      <w:r>
        <w:t xml:space="preserve"> </w:t>
      </w:r>
      <w:r>
        <w:t>физич</w:t>
      </w:r>
      <w:r>
        <w:t>еско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като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прекратява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регистрациите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lastRenderedPageBreak/>
        <w:t xml:space="preserve">(2)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земеделският</w:t>
      </w:r>
      <w:r>
        <w:t xml:space="preserve"> </w:t>
      </w:r>
      <w:r>
        <w:t>производител</w:t>
      </w:r>
      <w:r>
        <w:t xml:space="preserve"> </w:t>
      </w:r>
      <w:r>
        <w:t>не</w:t>
      </w:r>
      <w:r>
        <w:t xml:space="preserve"> </w:t>
      </w:r>
      <w:r>
        <w:t>прекрати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регистрациите</w:t>
      </w:r>
      <w:r>
        <w:t xml:space="preserve"> </w:t>
      </w:r>
      <w:r>
        <w:t>си</w:t>
      </w:r>
      <w:r>
        <w:t xml:space="preserve">,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служебно</w:t>
      </w:r>
      <w:r>
        <w:t xml:space="preserve"> </w:t>
      </w:r>
      <w:r>
        <w:t>заличава</w:t>
      </w:r>
      <w:r>
        <w:t xml:space="preserve"> </w:t>
      </w:r>
      <w:r>
        <w:t>регистрациите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194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</w:p>
    <w:p w:rsidR="00000000" w:rsidRDefault="00724193">
      <w:pPr>
        <w:autoSpaceDE w:val="0"/>
        <w:autoSpaceDN w:val="0"/>
        <w:adjustRightInd w:val="0"/>
      </w:pPr>
      <w:r>
        <w:t>от</w:t>
      </w:r>
      <w:r>
        <w:t xml:space="preserve"> 5 </w:t>
      </w:r>
      <w:r>
        <w:t>август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</w:p>
    <w:p w:rsidR="00000000" w:rsidRDefault="00724193">
      <w:pPr>
        <w:autoSpaceDE w:val="0"/>
        <w:autoSpaceDN w:val="0"/>
        <w:adjustRightInd w:val="0"/>
      </w:pPr>
      <w:r>
        <w:t>които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зърното</w:t>
      </w:r>
      <w:r>
        <w:t xml:space="preserve"> </w:t>
      </w:r>
      <w:r>
        <w:t>и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фуражите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71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</w:t>
      </w:r>
      <w:r>
        <w:t>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НАРЕД</w:t>
      </w:r>
      <w:r>
        <w:t>БА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724193">
      <w:pPr>
        <w:autoSpaceDE w:val="0"/>
        <w:autoSpaceDN w:val="0"/>
        <w:adjustRightInd w:val="0"/>
      </w:pP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</w:p>
    <w:p w:rsidR="00000000" w:rsidRDefault="0072419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2011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</w:pPr>
      <w:r>
        <w:t>............................................................................................................</w:t>
      </w:r>
      <w:r>
        <w:t>..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11. (1)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областна</w:t>
      </w:r>
      <w:r>
        <w:t>/</w:t>
      </w:r>
      <w:r>
        <w:t>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областни</w:t>
      </w:r>
      <w:r>
        <w:t>/</w:t>
      </w:r>
      <w:r>
        <w:t>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областна</w:t>
      </w:r>
      <w:r>
        <w:t>/</w:t>
      </w:r>
      <w:r>
        <w:t>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"</w:t>
      </w:r>
      <w:r>
        <w:t>областни</w:t>
      </w:r>
      <w:r>
        <w:t>/</w:t>
      </w:r>
      <w:r>
        <w:t>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", </w:t>
      </w:r>
      <w:r>
        <w:t>а</w:t>
      </w:r>
      <w:r>
        <w:t xml:space="preserve"> </w:t>
      </w:r>
      <w:r>
        <w:t>съкращението</w:t>
      </w:r>
      <w:r>
        <w:t xml:space="preserve"> "</w:t>
      </w:r>
      <w:r>
        <w:t>ОД</w:t>
      </w:r>
      <w:r>
        <w:t xml:space="preserve"> "</w:t>
      </w:r>
      <w:r>
        <w:t>ЗГ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</w:t>
      </w:r>
      <w:r>
        <w:t>"</w:t>
      </w:r>
      <w:r>
        <w:t>ОДЗ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 xml:space="preserve">(2)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общинска</w:t>
      </w:r>
      <w:r>
        <w:t>/</w:t>
      </w:r>
      <w:r>
        <w:t>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общински</w:t>
      </w:r>
      <w:r>
        <w:t>/</w:t>
      </w:r>
      <w:r>
        <w:t>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общинска</w:t>
      </w:r>
      <w:r>
        <w:t>/</w:t>
      </w:r>
      <w:r>
        <w:t>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" </w:t>
      </w:r>
      <w:r>
        <w:t>и</w:t>
      </w:r>
      <w:r>
        <w:t xml:space="preserve"> "</w:t>
      </w:r>
      <w:r>
        <w:t>общински</w:t>
      </w:r>
      <w:r>
        <w:t>/</w:t>
      </w:r>
      <w:r>
        <w:t>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".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12. (1)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 xml:space="preserve">(2)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Преходна</w:t>
      </w:r>
      <w:r>
        <w:t xml:space="preserve"> </w:t>
      </w:r>
      <w:r>
        <w:t>разпоредба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13. </w:t>
      </w:r>
      <w:r>
        <w:t>През</w:t>
      </w:r>
      <w:r>
        <w:t xml:space="preserve"> </w:t>
      </w:r>
      <w:r>
        <w:t>ст</w:t>
      </w:r>
      <w:r>
        <w:t>опанската</w:t>
      </w:r>
      <w:r>
        <w:t xml:space="preserve"> 2011 - 2012 </w:t>
      </w:r>
      <w:r>
        <w:t>г</w:t>
      </w:r>
      <w:r>
        <w:t xml:space="preserve">.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производители</w:t>
      </w:r>
      <w:r>
        <w:t xml:space="preserve"> </w:t>
      </w:r>
      <w:r>
        <w:t>подават</w:t>
      </w:r>
      <w:r>
        <w:t xml:space="preserve"> </w:t>
      </w:r>
      <w:r>
        <w:t>актуална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3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25 </w:t>
      </w:r>
      <w:r>
        <w:t>март</w:t>
      </w:r>
      <w:r>
        <w:t xml:space="preserve"> 2012 </w:t>
      </w:r>
      <w:r>
        <w:t>г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2419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105 </w:t>
      </w:r>
      <w:r>
        <w:t>от</w:t>
      </w:r>
      <w:r>
        <w:t xml:space="preserve"> 2006 </w:t>
      </w:r>
      <w:r>
        <w:t>г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</w:t>
      </w:r>
      <w:r>
        <w:t>да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, </w:t>
      </w:r>
      <w:r>
        <w:t>поддържане</w:t>
      </w:r>
      <w:r>
        <w:t xml:space="preserve">,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11.03.2014 </w:t>
      </w:r>
      <w:r>
        <w:t>г</w:t>
      </w:r>
      <w:r>
        <w:t xml:space="preserve">., </w:t>
      </w:r>
    </w:p>
    <w:p w:rsidR="00000000" w:rsidRDefault="00724193">
      <w:pPr>
        <w:autoSpaceDE w:val="0"/>
        <w:autoSpaceDN w:val="0"/>
        <w:adjustRightInd w:val="0"/>
      </w:pPr>
      <w:r>
        <w:t>изм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23.05.2014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</w:t>
      </w:r>
      <w:r>
        <w:t xml:space="preserve">........................................................ </w:t>
      </w:r>
    </w:p>
    <w:p w:rsidR="00000000" w:rsidRDefault="00724193">
      <w:pPr>
        <w:autoSpaceDE w:val="0"/>
        <w:autoSpaceDN w:val="0"/>
        <w:adjustRightInd w:val="0"/>
      </w:pPr>
      <w:r>
        <w:t>§ 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23.05.2014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юни</w:t>
      </w:r>
      <w:r>
        <w:t xml:space="preserve"> 2014 </w:t>
      </w:r>
      <w:r>
        <w:t>г</w:t>
      </w:r>
      <w:r>
        <w:t xml:space="preserve">. </w:t>
      </w:r>
      <w:r>
        <w:t>тютюнопроизводителите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местопроизводството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>. 2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площите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отглеждали</w:t>
      </w:r>
      <w:r>
        <w:t xml:space="preserve"> </w:t>
      </w:r>
      <w:r>
        <w:t>тютюн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продадените</w:t>
      </w:r>
      <w:r>
        <w:t xml:space="preserve"> </w:t>
      </w:r>
      <w:r>
        <w:t>и</w:t>
      </w:r>
      <w:r>
        <w:t xml:space="preserve"> </w:t>
      </w:r>
      <w:r>
        <w:t>предадени</w:t>
      </w:r>
      <w:r>
        <w:t xml:space="preserve"> </w:t>
      </w:r>
      <w:r>
        <w:t>през</w:t>
      </w:r>
      <w:r>
        <w:t xml:space="preserve"> 2013 </w:t>
      </w:r>
      <w:r>
        <w:t>г</w:t>
      </w:r>
      <w:r>
        <w:t xml:space="preserve">. </w:t>
      </w:r>
      <w:r>
        <w:t>количества</w:t>
      </w:r>
      <w:r>
        <w:t xml:space="preserve"> </w:t>
      </w:r>
      <w:r>
        <w:t>тютюн</w:t>
      </w:r>
      <w:r>
        <w:t xml:space="preserve"> </w:t>
      </w:r>
      <w:r>
        <w:t>по</w:t>
      </w:r>
      <w:r>
        <w:t xml:space="preserve"> </w:t>
      </w:r>
      <w:r>
        <w:t>сортови</w:t>
      </w:r>
      <w:r>
        <w:t xml:space="preserve"> </w:t>
      </w:r>
      <w:r>
        <w:lastRenderedPageBreak/>
        <w:t>групи</w:t>
      </w:r>
      <w:r>
        <w:t xml:space="preserve"> </w:t>
      </w:r>
      <w:r>
        <w:t>и</w:t>
      </w:r>
      <w:r>
        <w:t xml:space="preserve"> </w:t>
      </w:r>
      <w:r>
        <w:t>класи</w:t>
      </w:r>
      <w:r>
        <w:t xml:space="preserve">.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мини</w:t>
      </w:r>
      <w:r>
        <w:t>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да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..............................................................................................................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НАРЕДБА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</w:t>
      </w:r>
      <w:r>
        <w:t>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28.04.2015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</w:pPr>
      <w:r>
        <w:t>...............................................................................................</w:t>
      </w:r>
      <w:r>
        <w:t>...............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думата</w:t>
      </w:r>
      <w:r>
        <w:t xml:space="preserve"> "</w:t>
      </w:r>
      <w:r>
        <w:t>производител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със</w:t>
      </w:r>
      <w:r>
        <w:t xml:space="preserve"> "</w:t>
      </w:r>
      <w:r>
        <w:t>стопанин</w:t>
      </w:r>
      <w:r>
        <w:t xml:space="preserve">", </w:t>
      </w:r>
      <w:r>
        <w:t>а</w:t>
      </w:r>
      <w:r>
        <w:t xml:space="preserve"> </w:t>
      </w:r>
      <w:r>
        <w:t>думата</w:t>
      </w:r>
      <w:r>
        <w:t xml:space="preserve"> "</w:t>
      </w:r>
      <w:r>
        <w:t>производители</w:t>
      </w:r>
      <w:r>
        <w:t xml:space="preserve">" </w:t>
      </w:r>
      <w:r>
        <w:t>със</w:t>
      </w:r>
      <w:r>
        <w:t xml:space="preserve"> "</w:t>
      </w:r>
      <w:r>
        <w:t>стопани</w:t>
      </w:r>
      <w:r>
        <w:t>".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През</w:t>
      </w:r>
      <w:r>
        <w:t xml:space="preserve"> 2015 </w:t>
      </w:r>
      <w:r>
        <w:t>г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подават</w:t>
      </w:r>
      <w:r>
        <w:t xml:space="preserve"> </w:t>
      </w:r>
      <w:r>
        <w:t>актуална</w:t>
      </w:r>
      <w:r>
        <w:t xml:space="preserve"> </w:t>
      </w:r>
      <w:r>
        <w:t>информация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 </w:t>
      </w:r>
      <w:r>
        <w:t>съгласно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май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10.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регистрационна</w:t>
      </w:r>
      <w:r>
        <w:t xml:space="preserve"> </w:t>
      </w:r>
      <w:r>
        <w:t>и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1, </w:t>
      </w:r>
      <w:r>
        <w:t>приложение</w:t>
      </w:r>
      <w:r>
        <w:t xml:space="preserve"> </w:t>
      </w:r>
      <w:r>
        <w:t>№</w:t>
      </w:r>
      <w:r>
        <w:t xml:space="preserve"> 2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 </w:t>
      </w:r>
      <w:r>
        <w:t>са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2015 </w:t>
      </w:r>
      <w:r>
        <w:t>г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>...........................</w:t>
      </w:r>
      <w:r>
        <w:t>...................................................................................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2419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2015 </w:t>
      </w:r>
      <w:r>
        <w:t>г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.............................................................................................................. </w:t>
      </w:r>
    </w:p>
    <w:p w:rsidR="00000000" w:rsidRDefault="00724193">
      <w:pPr>
        <w:autoSpaceDE w:val="0"/>
        <w:autoSpaceDN w:val="0"/>
        <w:adjustRightInd w:val="0"/>
      </w:pPr>
      <w:r>
        <w:t xml:space="preserve">§ 17.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(</w:t>
      </w:r>
      <w:r>
        <w:t>обн</w:t>
      </w:r>
      <w:r>
        <w:t>.</w:t>
      </w:r>
      <w:r>
        <w:t xml:space="preserve">,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1999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89 </w:t>
      </w:r>
      <w:r>
        <w:t>от</w:t>
      </w:r>
      <w:r>
        <w:t xml:space="preserve"> 2011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23 </w:t>
      </w:r>
      <w:r>
        <w:t>от</w:t>
      </w:r>
      <w:r>
        <w:t xml:space="preserve"> 2012 </w:t>
      </w:r>
      <w:r>
        <w:t>г</w:t>
      </w:r>
      <w:r>
        <w:t xml:space="preserve">.;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22, 43 </w:t>
      </w:r>
      <w:r>
        <w:t>и</w:t>
      </w:r>
      <w:r>
        <w:t xml:space="preserve"> 63 </w:t>
      </w:r>
      <w:r>
        <w:t>от</w:t>
      </w:r>
      <w:r>
        <w:t xml:space="preserve"> 2014 </w:t>
      </w:r>
      <w:r>
        <w:t>г</w:t>
      </w:r>
      <w:r>
        <w:t xml:space="preserve">., 31 </w:t>
      </w:r>
      <w:r>
        <w:t>от</w:t>
      </w:r>
      <w:r>
        <w:t xml:space="preserve"> 2015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52 </w:t>
      </w:r>
      <w:r>
        <w:t>и</w:t>
      </w:r>
      <w:r>
        <w:t xml:space="preserve"> 105 </w:t>
      </w:r>
      <w:r>
        <w:t>от</w:t>
      </w:r>
      <w:r>
        <w:t xml:space="preserve"> 2016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и</w:t>
      </w:r>
      <w:r>
        <w:t xml:space="preserve"> 43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 xml:space="preserve">.................................................................................................................... </w:t>
      </w:r>
    </w:p>
    <w:p w:rsidR="00000000" w:rsidRDefault="00724193">
      <w:pPr>
        <w:autoSpaceDE w:val="0"/>
        <w:autoSpaceDN w:val="0"/>
        <w:adjustRightInd w:val="0"/>
      </w:pPr>
      <w:r>
        <w:t xml:space="preserve">5.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</w:t>
      </w:r>
      <w:r>
        <w:t>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724193">
      <w:pPr>
        <w:autoSpaceDE w:val="0"/>
        <w:autoSpaceDN w:val="0"/>
        <w:adjustRightInd w:val="0"/>
      </w:pPr>
      <w:r>
        <w:t>........................................................................................................</w:t>
      </w:r>
      <w:r>
        <w:t>........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2419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105 </w:t>
      </w:r>
      <w:r>
        <w:t>от</w:t>
      </w:r>
      <w:r>
        <w:t xml:space="preserve"> 2006 </w:t>
      </w:r>
      <w:r>
        <w:t>г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, </w:t>
      </w:r>
      <w:r>
        <w:t>поддържане</w:t>
      </w:r>
      <w:r>
        <w:t xml:space="preserve">,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</w:p>
    <w:p w:rsidR="00000000" w:rsidRDefault="0072419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21.07.2023 </w:t>
      </w:r>
      <w:r>
        <w:t>г</w:t>
      </w:r>
      <w:r>
        <w:t>.)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....................................................................................................................</w:t>
      </w:r>
    </w:p>
    <w:p w:rsidR="00000000" w:rsidRDefault="00724193">
      <w:pPr>
        <w:autoSpaceDE w:val="0"/>
        <w:autoSpaceDN w:val="0"/>
        <w:adjustRightInd w:val="0"/>
      </w:pPr>
      <w:r>
        <w:t xml:space="preserve">§ 42.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</w:t>
      </w:r>
      <w:r>
        <w:t xml:space="preserve">1999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3, 23 </w:t>
      </w:r>
      <w:r>
        <w:t>и</w:t>
      </w:r>
      <w:r>
        <w:t xml:space="preserve"> 48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3, 79 </w:t>
      </w:r>
      <w:r>
        <w:t>и</w:t>
      </w:r>
      <w:r>
        <w:t xml:space="preserve"> 89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22, 43 </w:t>
      </w:r>
      <w:r>
        <w:t>и</w:t>
      </w:r>
      <w:r>
        <w:t xml:space="preserve"> 63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52 </w:t>
      </w:r>
      <w:r>
        <w:t>и</w:t>
      </w:r>
      <w:r>
        <w:t xml:space="preserve"> 105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и</w:t>
      </w:r>
      <w:r>
        <w:t xml:space="preserve"> 43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: </w:t>
      </w:r>
    </w:p>
    <w:p w:rsidR="00000000" w:rsidRDefault="00724193">
      <w:pPr>
        <w:autoSpaceDE w:val="0"/>
        <w:autoSpaceDN w:val="0"/>
        <w:adjustRightInd w:val="0"/>
      </w:pPr>
      <w:r>
        <w:t>..........................................................................................................</w:t>
      </w:r>
      <w:r>
        <w:t>...........</w:t>
      </w:r>
    </w:p>
    <w:p w:rsidR="00000000" w:rsidRDefault="00724193">
      <w:pPr>
        <w:autoSpaceDE w:val="0"/>
        <w:autoSpaceDN w:val="0"/>
        <w:adjustRightInd w:val="0"/>
      </w:pPr>
      <w:r>
        <w:t>5.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30.09.2023 </w:t>
      </w:r>
      <w:r>
        <w:t>г</w:t>
      </w:r>
      <w:r>
        <w:t xml:space="preserve">.) </w:t>
      </w:r>
      <w:r>
        <w:t>От</w:t>
      </w:r>
      <w:r>
        <w:t xml:space="preserve"> 1 </w:t>
      </w:r>
      <w:r>
        <w:t>октомври</w:t>
      </w:r>
      <w:r>
        <w:t xml:space="preserve"> 2023 </w:t>
      </w:r>
      <w:r>
        <w:t>г</w:t>
      </w:r>
      <w:r>
        <w:t xml:space="preserve">. </w:t>
      </w:r>
      <w:r>
        <w:t>в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регистрационна</w:t>
      </w:r>
      <w:r>
        <w:t xml:space="preserve"> </w:t>
      </w:r>
      <w:r>
        <w:t>карта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към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анкетна</w:t>
      </w:r>
      <w:r>
        <w:t xml:space="preserve"> </w:t>
      </w:r>
      <w:r>
        <w:t>карта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 </w:t>
      </w:r>
      <w:r>
        <w:t>към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1 </w:t>
      </w:r>
      <w:r>
        <w:t>думите</w:t>
      </w:r>
      <w:r>
        <w:t xml:space="preserve"> </w:t>
      </w:r>
      <w:r>
        <w:lastRenderedPageBreak/>
        <w:t>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</w:t>
      </w:r>
      <w:r>
        <w:t>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". </w:t>
      </w:r>
    </w:p>
    <w:p w:rsidR="00000000" w:rsidRDefault="00724193">
      <w:pPr>
        <w:autoSpaceDE w:val="0"/>
        <w:autoSpaceDN w:val="0"/>
        <w:adjustRightInd w:val="0"/>
      </w:pPr>
      <w:r>
        <w:t xml:space="preserve">6.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</w:t>
      </w:r>
      <w:r>
        <w:t>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43. </w:t>
      </w:r>
      <w:r>
        <w:t>За</w:t>
      </w:r>
      <w:r>
        <w:t xml:space="preserve"> </w:t>
      </w:r>
      <w:r>
        <w:t>кампания</w:t>
      </w:r>
      <w:r>
        <w:t xml:space="preserve"> 2023 </w:t>
      </w:r>
      <w:r>
        <w:t>г</w:t>
      </w:r>
      <w:r>
        <w:t xml:space="preserve">.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10 </w:t>
      </w:r>
      <w:r>
        <w:t>от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2022/1173 </w:t>
      </w:r>
      <w:r>
        <w:t>за</w:t>
      </w:r>
      <w:r>
        <w:t xml:space="preserve">: </w:t>
      </w:r>
    </w:p>
    <w:p w:rsidR="00000000" w:rsidRDefault="00724193">
      <w:pPr>
        <w:autoSpaceDE w:val="0"/>
        <w:autoSpaceDN w:val="0"/>
        <w:adjustRightInd w:val="0"/>
      </w:pPr>
      <w:r>
        <w:t xml:space="preserve">1. </w:t>
      </w:r>
      <w:r>
        <w:t>Обра</w:t>
      </w:r>
      <w:r>
        <w:t>ботваемите</w:t>
      </w:r>
      <w:r>
        <w:t xml:space="preserve"> </w:t>
      </w:r>
      <w:r>
        <w:t>земи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обработваема</w:t>
      </w:r>
      <w:r>
        <w:t xml:space="preserve"> </w:t>
      </w:r>
      <w:r>
        <w:t>земя</w:t>
      </w:r>
      <w:r>
        <w:t xml:space="preserve"> </w:t>
      </w:r>
      <w:r>
        <w:t>чрез</w:t>
      </w:r>
      <w:r>
        <w:t xml:space="preserve"> </w:t>
      </w:r>
      <w:r>
        <w:t>почвена</w:t>
      </w:r>
      <w:r>
        <w:t xml:space="preserve"> </w:t>
      </w:r>
      <w:r>
        <w:t>обработка</w:t>
      </w:r>
      <w:r>
        <w:t xml:space="preserve"> </w:t>
      </w:r>
      <w:r>
        <w:t>или</w:t>
      </w:r>
      <w:r>
        <w:t xml:space="preserve"> </w:t>
      </w:r>
      <w:r>
        <w:t>косене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култура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 xml:space="preserve">2.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–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. </w:t>
      </w:r>
    </w:p>
    <w:p w:rsidR="00000000" w:rsidRDefault="00724193">
      <w:pPr>
        <w:autoSpaceDE w:val="0"/>
        <w:autoSpaceDN w:val="0"/>
        <w:adjustRightInd w:val="0"/>
      </w:pPr>
      <w:r>
        <w:t xml:space="preserve">3.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поддържа</w:t>
      </w:r>
      <w:r>
        <w:t>не</w:t>
      </w:r>
      <w:r>
        <w:t xml:space="preserve"> </w:t>
      </w:r>
      <w:r>
        <w:t>чрез</w:t>
      </w:r>
      <w:r>
        <w:t xml:space="preserve"> </w:t>
      </w:r>
      <w:r>
        <w:t>косене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поддържане</w:t>
      </w:r>
      <w:r>
        <w:t xml:space="preserve"> </w:t>
      </w:r>
      <w:r>
        <w:t>чрез</w:t>
      </w:r>
      <w:r>
        <w:t xml:space="preserve"> </w:t>
      </w:r>
      <w:r>
        <w:t>паша</w:t>
      </w:r>
      <w:r>
        <w:t>.</w:t>
      </w:r>
    </w:p>
    <w:p w:rsidR="00000000" w:rsidRDefault="00724193">
      <w:pPr>
        <w:autoSpaceDE w:val="0"/>
        <w:autoSpaceDN w:val="0"/>
        <w:adjustRightInd w:val="0"/>
      </w:pPr>
      <w:r>
        <w:t xml:space="preserve">4.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неподходящи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>:</w:t>
      </w:r>
    </w:p>
    <w:p w:rsidR="00000000" w:rsidRDefault="0072419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наводнени</w:t>
      </w:r>
      <w:r>
        <w:t xml:space="preserve"> </w:t>
      </w:r>
      <w:r>
        <w:t>площи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храсти</w:t>
      </w:r>
      <w:r>
        <w:t xml:space="preserve"> </w:t>
      </w:r>
      <w:r>
        <w:t>и</w:t>
      </w:r>
      <w:r>
        <w:t xml:space="preserve"> </w:t>
      </w:r>
      <w:r>
        <w:t>горска</w:t>
      </w:r>
      <w:r>
        <w:t xml:space="preserve"> </w:t>
      </w:r>
      <w:r>
        <w:t>растителност</w:t>
      </w:r>
      <w:r>
        <w:t xml:space="preserve">; </w:t>
      </w:r>
    </w:p>
    <w:p w:rsidR="00000000" w:rsidRDefault="0072419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опожарени</w:t>
      </w:r>
      <w:r>
        <w:t xml:space="preserve"> </w:t>
      </w:r>
      <w:r>
        <w:t>площи</w:t>
      </w:r>
      <w:r>
        <w:t>;</w:t>
      </w:r>
    </w:p>
    <w:p w:rsidR="00000000" w:rsidRDefault="00724193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постоянен</w:t>
      </w:r>
      <w:r>
        <w:t xml:space="preserve"> </w:t>
      </w:r>
      <w:r>
        <w:t>характер</w:t>
      </w:r>
      <w:r>
        <w:t>.</w:t>
      </w:r>
    </w:p>
    <w:p w:rsidR="00000000" w:rsidRDefault="00724193">
      <w:pPr>
        <w:autoSpaceDE w:val="0"/>
        <w:autoSpaceDN w:val="0"/>
        <w:adjustRightInd w:val="0"/>
        <w:spacing w:before="120"/>
        <w:ind w:firstLine="990"/>
      </w:pPr>
      <w:r>
        <w:t xml:space="preserve">§ 44. </w:t>
      </w:r>
      <w:r>
        <w:t>Наредбата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"</w:t>
      </w:r>
      <w:r>
        <w:t>Дър</w:t>
      </w:r>
      <w:r>
        <w:t>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42, </w:t>
      </w:r>
      <w:r>
        <w:t>т</w:t>
      </w:r>
      <w:r>
        <w:t xml:space="preserve">. 5, </w:t>
      </w:r>
      <w:r>
        <w:t>която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 </w:t>
      </w:r>
      <w:r>
        <w:t>септември</w:t>
      </w:r>
      <w:r>
        <w:t xml:space="preserve"> 2023 </w:t>
      </w:r>
      <w:r>
        <w:t>г</w:t>
      </w:r>
      <w:r>
        <w:t>.</w:t>
      </w:r>
    </w:p>
    <w:p w:rsidR="00000000" w:rsidRDefault="00724193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t xml:space="preserve">             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</w:t>
      </w:r>
      <w:r>
        <w:rPr>
          <w:rFonts w:ascii="Courier New" w:hAnsi="Courier New"/>
          <w:b/>
          <w:sz w:val="20"/>
        </w:rPr>
        <w:br/>
        <w:t xml:space="preserve">             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7,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 </w:t>
      </w:r>
      <w:r>
        <w:rPr>
          <w:rFonts w:ascii="Courier New" w:hAnsi="Courier New"/>
          <w:sz w:val="20"/>
        </w:rPr>
        <w:br/>
        <w:t xml:space="preserve">              </w:t>
      </w:r>
      <w:r>
        <w:rPr>
          <w:rFonts w:ascii="Courier New" w:hAnsi="Courier New"/>
          <w:sz w:val="20"/>
        </w:rPr>
        <w:t xml:space="preserve">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-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106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</w:t>
      </w:r>
      <w:r>
        <w:rPr>
          <w:rFonts w:ascii="Courier New" w:hAnsi="Courier New"/>
          <w:sz w:val="20"/>
        </w:rPr>
        <w:t xml:space="preserve">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79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28.04.2015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до</w:t>
      </w:r>
      <w:r>
        <w:rPr>
          <w:rFonts w:ascii="Courier New" w:hAnsi="Courier New"/>
          <w:sz w:val="20"/>
        </w:rPr>
        <w:t xml:space="preserve"> 30.0</w:t>
      </w:r>
      <w:r>
        <w:rPr>
          <w:rFonts w:ascii="Courier New" w:hAnsi="Courier New"/>
          <w:sz w:val="20"/>
        </w:rPr>
        <w:t xml:space="preserve">9.2015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.(*),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1.10.2016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43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</w:t>
      </w:r>
      <w:r>
        <w:rPr>
          <w:rFonts w:ascii="Courier New" w:hAnsi="Courier New"/>
          <w:sz w:val="20"/>
        </w:rPr>
        <w:t xml:space="preserve">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12.05.2017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17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23.02.2018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</w:t>
      </w:r>
      <w:r>
        <w:rPr>
          <w:rFonts w:ascii="Courier New" w:hAnsi="Courier New"/>
          <w:sz w:val="20"/>
        </w:rPr>
        <w:t xml:space="preserve">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9.02.2021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62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30.09.2023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.(*))</w:t>
      </w:r>
    </w:p>
    <w:p w:rsidR="00000000" w:rsidRDefault="00AC7E43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noProof/>
          <w:sz w:val="20"/>
        </w:rPr>
        <w:lastRenderedPageBreak/>
        <w:drawing>
          <wp:inline distT="0" distB="0" distL="0" distR="0">
            <wp:extent cx="6124575" cy="502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193">
        <w:rPr>
          <w:rFonts w:ascii="Courier New" w:hAnsi="Courier New"/>
          <w:sz w:val="20"/>
        </w:rPr>
        <w:br/>
      </w:r>
    </w:p>
    <w:p w:rsidR="00000000" w:rsidRDefault="00724193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2</w:t>
      </w:r>
      <w:r>
        <w:rPr>
          <w:rFonts w:ascii="Courier New" w:hAnsi="Courier New"/>
          <w:b/>
          <w:sz w:val="20"/>
        </w:rPr>
        <w:br/>
        <w:t xml:space="preserve">             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8,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 xml:space="preserve">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-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106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20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4.04.2005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</w:t>
      </w:r>
      <w:r>
        <w:rPr>
          <w:rFonts w:ascii="Courier New" w:hAnsi="Courier New"/>
          <w:sz w:val="20"/>
        </w:rPr>
        <w:t xml:space="preserve">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79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110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21.12.2013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</w:t>
      </w:r>
      <w:r>
        <w:rPr>
          <w:rFonts w:ascii="Courier New" w:hAnsi="Courier New"/>
          <w:sz w:val="20"/>
        </w:rPr>
        <w:t xml:space="preserve">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28.04.2015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до</w:t>
      </w:r>
      <w:r>
        <w:rPr>
          <w:rFonts w:ascii="Courier New" w:hAnsi="Courier New"/>
          <w:sz w:val="20"/>
        </w:rPr>
        <w:t xml:space="preserve"> 30.09.2015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.(*),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 xml:space="preserve"> 1.10.2016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17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23.02.2018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14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2019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</w:t>
      </w:r>
      <w:r>
        <w:rPr>
          <w:rFonts w:ascii="Courier New" w:hAnsi="Courier New"/>
          <w:sz w:val="20"/>
        </w:rPr>
        <w:t xml:space="preserve">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15.02.2019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9.02.2021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</w:t>
      </w:r>
      <w:r>
        <w:rPr>
          <w:rFonts w:ascii="Courier New" w:hAnsi="Courier New"/>
          <w:sz w:val="20"/>
        </w:rPr>
        <w:t xml:space="preserve">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62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30.09.2023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.(*))   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C7E43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noProof/>
                <w:sz w:val="20"/>
              </w:rPr>
              <w:lastRenderedPageBreak/>
              <w:drawing>
                <wp:inline distT="0" distB="0" distL="0" distR="0">
                  <wp:extent cx="4838700" cy="1047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193">
              <w:rPr>
                <w:rFonts w:ascii="Courier New" w:hAnsi="Courier New"/>
                <w:sz w:val="20"/>
              </w:rPr>
              <w:br/>
            </w:r>
            <w:r>
              <w:rPr>
                <w:rFonts w:ascii="Courier New" w:hAnsi="Courier New"/>
                <w:noProof/>
                <w:sz w:val="20"/>
              </w:rPr>
              <w:drawing>
                <wp:inline distT="0" distB="0" distL="0" distR="0">
                  <wp:extent cx="4838700" cy="4314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193">
              <w:rPr>
                <w:rFonts w:ascii="Courier New" w:hAnsi="Courier New"/>
                <w:sz w:val="20"/>
              </w:rPr>
              <w:br/>
            </w:r>
            <w:r>
              <w:rPr>
                <w:rFonts w:ascii="Courier New" w:hAnsi="Courier New"/>
                <w:noProof/>
                <w:sz w:val="20"/>
              </w:rPr>
              <w:lastRenderedPageBreak/>
              <w:drawing>
                <wp:inline distT="0" distB="0" distL="0" distR="0">
                  <wp:extent cx="4838700" cy="4895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89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193">
              <w:rPr>
                <w:rFonts w:ascii="Courier New" w:hAnsi="Courier New"/>
                <w:sz w:val="20"/>
              </w:rPr>
              <w:br/>
            </w:r>
            <w:r>
              <w:rPr>
                <w:rFonts w:ascii="Courier New" w:hAnsi="Courier New"/>
                <w:noProof/>
                <w:sz w:val="20"/>
              </w:rPr>
              <w:lastRenderedPageBreak/>
              <w:drawing>
                <wp:inline distT="0" distB="0" distL="0" distR="0">
                  <wp:extent cx="4838700" cy="5143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193">
              <w:rPr>
                <w:rFonts w:ascii="Courier New" w:hAnsi="Courier New"/>
                <w:sz w:val="20"/>
              </w:rPr>
              <w:br/>
            </w:r>
            <w:r>
              <w:rPr>
                <w:rFonts w:ascii="Courier New" w:hAnsi="Courier New"/>
                <w:noProof/>
                <w:sz w:val="20"/>
              </w:rPr>
              <w:drawing>
                <wp:inline distT="0" distB="0" distL="0" distR="0">
                  <wp:extent cx="4838700" cy="28289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193">
              <w:rPr>
                <w:rFonts w:ascii="Courier New" w:hAnsi="Courier New"/>
                <w:sz w:val="20"/>
              </w:rPr>
              <w:br/>
            </w:r>
            <w:r w:rsidR="00724193">
              <w:rPr>
                <w:rFonts w:ascii="Courier New" w:hAnsi="Courier New"/>
                <w:sz w:val="20"/>
              </w:rPr>
              <w:br/>
            </w:r>
            <w:r w:rsidR="00724193">
              <w:rPr>
                <w:rFonts w:ascii="Courier New" w:hAnsi="Courier New"/>
                <w:sz w:val="20"/>
              </w:rPr>
              <w:br/>
            </w:r>
          </w:p>
          <w:p w:rsidR="00000000" w:rsidRDefault="00724193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tbl>
            <w:tblPr>
              <w:tblW w:w="612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12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5" w:type="dxa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Таблица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1   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  <w:ind w:firstLine="270"/>
              <w:rPr>
                <w:rFonts w:ascii="Courier New" w:hAnsi="Courier New"/>
                <w:b/>
                <w:i/>
                <w:sz w:val="20"/>
              </w:rPr>
            </w:pPr>
            <w:r>
              <w:rPr>
                <w:rFonts w:ascii="Courier New" w:hAnsi="Courier New"/>
                <w:b/>
                <w:i/>
                <w:sz w:val="20"/>
              </w:rP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ind w:firstLine="270"/>
              <w:rPr>
                <w:rFonts w:ascii="Courier New" w:hAnsi="Courier New"/>
                <w:b/>
                <w:i/>
                <w:sz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71"/>
              <w:gridCol w:w="705"/>
              <w:gridCol w:w="1913"/>
              <w:gridCol w:w="1063"/>
              <w:gridCol w:w="744"/>
              <w:gridCol w:w="531"/>
              <w:gridCol w:w="637"/>
              <w:gridCol w:w="638"/>
              <w:gridCol w:w="85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/>
              </w:trPr>
              <w:tc>
                <w:tcPr>
                  <w:tcW w:w="7657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firstLine="27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lastRenderedPageBreak/>
                    <w:t>ИЗПОЛЗВАНА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ЗЕМЕДЕЛСКА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ЗЕМЯ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 xml:space="preserve"> (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необработваната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земя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не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се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включва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</w:trPr>
              <w:tc>
                <w:tcPr>
                  <w:tcW w:w="571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№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ред</w:t>
                  </w:r>
                </w:p>
              </w:tc>
              <w:tc>
                <w:tcPr>
                  <w:tcW w:w="705" w:type="dxa"/>
                  <w:vMerge w:val="restart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НОМЕР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ИМОТА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br/>
                  </w:r>
                </w:p>
              </w:tc>
              <w:tc>
                <w:tcPr>
                  <w:tcW w:w="1913" w:type="dxa"/>
                  <w:vMerge w:val="restart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НАЧИН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ТРАЙНО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ПОЛЗВАНЕ</w:t>
                  </w:r>
                  <w:r>
                    <w:rPr>
                      <w:rFonts w:ascii="Courier New" w:hAnsi="Courier New"/>
                      <w:sz w:val="20"/>
                    </w:rPr>
                    <w:br/>
                  </w:r>
                  <w:r>
                    <w:rPr>
                      <w:rFonts w:ascii="Courier New" w:hAnsi="Courier New"/>
                      <w:sz w:val="20"/>
                    </w:rPr>
                    <w:t>Полски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култури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зеленчукови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градини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оранжерии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парници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трайни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</w:t>
                  </w:r>
                  <w:r>
                    <w:rPr>
                      <w:rFonts w:ascii="Courier New" w:hAnsi="Courier New"/>
                      <w:sz w:val="20"/>
                    </w:rPr>
                    <w:t>асаждения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естествени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ливади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мери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пасища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(</w:t>
                  </w:r>
                  <w:r>
                    <w:rPr>
                      <w:rFonts w:ascii="Courier New" w:hAnsi="Courier New"/>
                      <w:sz w:val="20"/>
                    </w:rPr>
                    <w:t>угар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  <w:tc>
                <w:tcPr>
                  <w:tcW w:w="2975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after="321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ФОРМА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СТОПАНИСВАНЕ</w:t>
                  </w:r>
                  <w:r>
                    <w:rPr>
                      <w:rFonts w:ascii="Courier New" w:hAnsi="Courier New"/>
                      <w:sz w:val="20"/>
                    </w:rPr>
                    <w:t>*</w:t>
                  </w:r>
                </w:p>
              </w:tc>
              <w:tc>
                <w:tcPr>
                  <w:tcW w:w="149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ПЛОЩ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/>
              </w:trPr>
              <w:tc>
                <w:tcPr>
                  <w:tcW w:w="57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1913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Собствена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Под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аренда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Под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наем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Обща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площ</w:t>
                  </w:r>
                  <w:r>
                    <w:rPr>
                      <w:rFonts w:ascii="Courier New" w:hAnsi="Courier New"/>
                      <w:sz w:val="20"/>
                    </w:rPr>
                    <w:br/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ха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в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т</w:t>
                  </w:r>
                  <w:r>
                    <w:rPr>
                      <w:rFonts w:ascii="Courier New" w:hAnsi="Courier New"/>
                      <w:sz w:val="20"/>
                    </w:rPr>
                    <w:t>.</w:t>
                  </w:r>
                  <w:r>
                    <w:rPr>
                      <w:rFonts w:ascii="Courier New" w:hAnsi="Courier New"/>
                      <w:sz w:val="20"/>
                    </w:rPr>
                    <w:t>ч</w:t>
                  </w:r>
                  <w:r>
                    <w:rPr>
                      <w:rFonts w:ascii="Courier New" w:hAnsi="Courier New"/>
                      <w:sz w:val="20"/>
                    </w:rPr>
                    <w:t>.</w:t>
                  </w:r>
                  <w:r>
                    <w:rPr>
                      <w:rFonts w:ascii="Courier New" w:hAnsi="Courier New"/>
                      <w:sz w:val="20"/>
                    </w:rPr>
                    <w:br/>
                  </w:r>
                  <w:r>
                    <w:rPr>
                      <w:rFonts w:ascii="Courier New" w:hAnsi="Courier New"/>
                      <w:sz w:val="20"/>
                    </w:rPr>
                    <w:t>Поливна</w:t>
                  </w:r>
                  <w:r>
                    <w:rPr>
                      <w:rFonts w:ascii="Courier New" w:hAnsi="Courier New"/>
                      <w:sz w:val="20"/>
                    </w:rPr>
                    <w:br/>
                  </w:r>
                  <w:r>
                    <w:rPr>
                      <w:rFonts w:ascii="Courier New" w:hAnsi="Courier New"/>
                      <w:sz w:val="20"/>
                    </w:rPr>
                    <w:t>площ</w:t>
                  </w:r>
                  <w:r>
                    <w:rPr>
                      <w:rFonts w:ascii="Courier New" w:hAnsi="Courier New"/>
                      <w:sz w:val="20"/>
                    </w:rPr>
                    <w:br/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ха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6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7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8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00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9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1001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1002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1003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1004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1005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1006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1007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1008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1009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1010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53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⁭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1999</w:t>
                  </w:r>
                </w:p>
              </w:tc>
              <w:tc>
                <w:tcPr>
                  <w:tcW w:w="70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ОБЩО</w:t>
                  </w:r>
                  <w:r>
                    <w:rPr>
                      <w:rFonts w:ascii="Courier New" w:hAnsi="Courier New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913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063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744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53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</w:p>
          <w:tbl>
            <w:tblPr>
              <w:tblW w:w="612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12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5" w:type="dxa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  <w:r>
                    <w:rPr>
                      <w:rFonts w:ascii="Courier New" w:hAnsi="Courier New"/>
                      <w:i/>
                      <w:sz w:val="20"/>
                    </w:rPr>
                    <w:t>*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Забележка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: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В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колоната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“Форма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стопанисване”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със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знак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“Х”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се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отбелязва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из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браното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5" w:type="dxa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  <w:r>
                    <w:rPr>
                      <w:rFonts w:ascii="Courier New" w:hAnsi="Courier New"/>
                      <w:i/>
                      <w:sz w:val="20"/>
                    </w:rPr>
                    <w:t xml:space="preserve">           1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ха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= 10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дка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  <w:r>
              <w:br/>
            </w:r>
          </w:p>
          <w:p w:rsidR="00000000" w:rsidRDefault="00724193">
            <w:pPr>
              <w:autoSpaceDE w:val="0"/>
              <w:autoSpaceDN w:val="0"/>
              <w:adjustRightInd w:val="0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657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7657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Таблица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2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03"/>
              <w:gridCol w:w="1731"/>
              <w:gridCol w:w="796"/>
              <w:gridCol w:w="980"/>
              <w:gridCol w:w="20"/>
              <w:gridCol w:w="901"/>
              <w:gridCol w:w="1119"/>
              <w:gridCol w:w="35"/>
              <w:gridCol w:w="14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1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РАСТЕНИЕВЪДСТВО</w:t>
                  </w:r>
                </w:p>
              </w:tc>
              <w:tc>
                <w:tcPr>
                  <w:tcW w:w="1510" w:type="dxa"/>
                  <w:gridSpan w:val="2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4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lastRenderedPageBreak/>
                    <w:t>Код</w:t>
                  </w:r>
                </w:p>
              </w:tc>
              <w:tc>
                <w:tcPr>
                  <w:tcW w:w="1734" w:type="dxa"/>
                  <w:vMerge w:val="restart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Видове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култури</w:t>
                  </w:r>
                </w:p>
              </w:tc>
              <w:tc>
                <w:tcPr>
                  <w:tcW w:w="3844" w:type="dxa"/>
                  <w:gridSpan w:val="6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Текуща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стопанска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година</w:t>
                  </w:r>
                  <w:r>
                    <w:rPr>
                      <w:rFonts w:ascii="Courier New" w:hAnsi="Courier New"/>
                      <w:sz w:val="20"/>
                    </w:rPr>
                    <w:br/>
                    <w:t>....../.....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34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86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Засети</w:t>
                  </w:r>
                  <w:r>
                    <w:rPr>
                      <w:rFonts w:ascii="Courier New" w:hAnsi="Courier New"/>
                      <w:sz w:val="20"/>
                    </w:rPr>
                    <w:t>/</w:t>
                  </w:r>
                  <w:r>
                    <w:rPr>
                      <w:rFonts w:ascii="Courier New" w:hAnsi="Courier New"/>
                      <w:sz w:val="20"/>
                    </w:rPr>
                    <w:t>засадени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площи</w:t>
                  </w:r>
                  <w:r>
                    <w:rPr>
                      <w:rFonts w:ascii="Courier New" w:hAnsi="Courier New"/>
                      <w:sz w:val="20"/>
                    </w:rPr>
                    <w:br/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ха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  <w:tc>
                <w:tcPr>
                  <w:tcW w:w="2058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Намерения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br/>
                  </w:r>
                  <w:r>
                    <w:rPr>
                      <w:rFonts w:ascii="Courier New" w:hAnsi="Courier New"/>
                      <w:sz w:val="20"/>
                    </w:rPr>
                    <w:t>засети</w:t>
                  </w:r>
                  <w:r>
                    <w:rPr>
                      <w:rFonts w:ascii="Courier New" w:hAnsi="Courier New"/>
                      <w:sz w:val="20"/>
                    </w:rPr>
                    <w:t>/</w:t>
                  </w:r>
                  <w:r>
                    <w:rPr>
                      <w:rFonts w:ascii="Courier New" w:hAnsi="Courier New"/>
                      <w:sz w:val="20"/>
                    </w:rPr>
                    <w:t>засадени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площи</w:t>
                  </w:r>
                  <w:r>
                    <w:rPr>
                      <w:rFonts w:ascii="Courier New" w:hAnsi="Courier New"/>
                      <w:sz w:val="20"/>
                    </w:rPr>
                    <w:br/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ха</w:t>
                  </w:r>
                  <w:r>
                    <w:rPr>
                      <w:rFonts w:ascii="Courier New" w:hAnsi="Courier New"/>
                      <w:sz w:val="20"/>
                    </w:rPr>
                    <w:t>)*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/>
              </w:trPr>
              <w:tc>
                <w:tcPr>
                  <w:tcW w:w="60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34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От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основни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култури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От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втори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междинни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култур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От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основни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култури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От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втори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междинни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култури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5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6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Обикновена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(</w:t>
                  </w:r>
                  <w:r>
                    <w:rPr>
                      <w:rFonts w:ascii="Courier New" w:hAnsi="Courier New"/>
                      <w:sz w:val="20"/>
                    </w:rPr>
                    <w:t>мека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) </w:t>
                  </w:r>
                  <w:r>
                    <w:rPr>
                      <w:rFonts w:ascii="Courier New" w:hAnsi="Courier New"/>
                      <w:sz w:val="20"/>
                    </w:rPr>
                    <w:t>пшеница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Твърда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пшеница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left="108" w:hanging="108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3003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Ечемик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3004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Ръж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3005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Тритикале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3006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Овес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3007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Царевица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зърно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3008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Сорго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3009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Просо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Ориз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3109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зърнени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Тютюн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Хмел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3013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Захарно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цвекло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3015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Памук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3016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Лен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3017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Коноп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3018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Слънчоглед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3019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Рапица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Соя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Фъстъци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3119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технически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3023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Маслодайна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роза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3024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Кориандър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3025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Анасон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3026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Резене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3027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Лавандула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3028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Салвия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3029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Мента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3030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Валериана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3129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етерично</w:t>
                  </w:r>
                  <w:r>
                    <w:rPr>
                      <w:rFonts w:ascii="Courier New" w:hAnsi="Courier New"/>
                      <w:sz w:val="20"/>
                    </w:rPr>
                    <w:t>-</w:t>
                  </w:r>
                  <w:r>
                    <w:rPr>
                      <w:rFonts w:ascii="Courier New" w:hAnsi="Courier New"/>
                      <w:sz w:val="20"/>
                    </w:rPr>
                    <w:t>маслени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лекарствени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lastRenderedPageBreak/>
                    <w:t>3032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Фасул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3033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Грах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3035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Леща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3036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Нахут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3139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протеинодайни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3037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Царевица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силаж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3096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Фий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3149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Фуражни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зеленчуци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Люцерна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Естествени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ливади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30411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Пасища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мери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30412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Коноп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–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семена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фураж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3159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фуражни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Картофи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3048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Домат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полски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30481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Домати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градински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30482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Домати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оранжерийни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Краставици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полски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30501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Краставици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</w:t>
                  </w:r>
                  <w:r>
                    <w:rPr>
                      <w:rFonts w:ascii="Courier New" w:hAnsi="Courier New"/>
                      <w:sz w:val="20"/>
                    </w:rPr>
                    <w:t>градински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0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30502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Краставици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оранжерийни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Пипер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полски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30521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Пипе</w:t>
                  </w:r>
                  <w:r>
                    <w:rPr>
                      <w:rFonts w:ascii="Courier New" w:hAnsi="Courier New"/>
                      <w:sz w:val="20"/>
                    </w:rPr>
                    <w:t>р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градински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30522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Пипер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оранжериен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3053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Зелен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фасул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3054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Зелен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грах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3058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Тикви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3059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Дини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3060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Пъпеши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3169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зеленчуци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3068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Череши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3069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Вишни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Кайсии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зарзали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Праскови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Сливи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3074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Ябълки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3075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Круши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3077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Арония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lastRenderedPageBreak/>
                    <w:t>3179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овощни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видове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3082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Ягоди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3083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Малини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3189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ягодоплодни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3078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Орехи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3079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Бадеми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3080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Лешници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3081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Кестени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3089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Лозя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десертни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Лозя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винени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Цветя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за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рязан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цвят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3092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Цветя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луковични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растения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3093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Цветя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саксийни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3200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Цветя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- </w:t>
                  </w:r>
                  <w:r>
                    <w:rPr>
                      <w:rFonts w:ascii="Courier New" w:hAnsi="Courier New"/>
                      <w:sz w:val="20"/>
                    </w:rPr>
                    <w:t>оранжерийни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3199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Производство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семена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посадъчен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материал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3201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Разсадници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трайни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насаждения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3097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Угари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Х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3095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Други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3299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Общо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ИЗП</w:t>
                  </w:r>
                  <w:r>
                    <w:rPr>
                      <w:rFonts w:ascii="Courier New" w:hAnsi="Courier New"/>
                      <w:sz w:val="20"/>
                    </w:rPr>
                    <w:t>: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6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ind w:right="-108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3094</w:t>
                  </w:r>
                </w:p>
              </w:tc>
              <w:tc>
                <w:tcPr>
                  <w:tcW w:w="17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Култивирани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гъби</w:t>
                  </w:r>
                </w:p>
              </w:tc>
              <w:tc>
                <w:tcPr>
                  <w:tcW w:w="79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Х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115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jc w:val="center"/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b/>
                      <w:sz w:val="20"/>
                    </w:rPr>
                    <w:t>X</w:t>
                  </w: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/>
              </w:trPr>
              <w:tc>
                <w:tcPr>
                  <w:tcW w:w="7657" w:type="dxa"/>
                  <w:gridSpan w:val="9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27" w:lineRule="auto"/>
                    <w:rPr>
                      <w:rFonts w:ascii="Courier New" w:hAnsi="Courier New"/>
                      <w:i/>
                      <w:sz w:val="20"/>
                    </w:rPr>
                  </w:pPr>
                  <w:r>
                    <w:rPr>
                      <w:rFonts w:ascii="Courier New" w:hAnsi="Courier New"/>
                      <w:i/>
                      <w:sz w:val="20"/>
                    </w:rPr>
                    <w:t>Забележки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: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Полето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означено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със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знак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“Х”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не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се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попълва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.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br/>
                    <w:t xml:space="preserve">           1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ха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= 10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дка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br/>
                    <w:t xml:space="preserve">          *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В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колони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5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6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не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се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включват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площите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които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фигурират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в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колони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3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 xml:space="preserve"> 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4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8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1156" w:type="dxa"/>
                  <w:gridSpan w:val="2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4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8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3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  <w:tc>
                <w:tcPr>
                  <w:tcW w:w="147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i/>
                      <w:sz w:val="20"/>
                    </w:rPr>
                  </w:pP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  <w:r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</w:rPr>
              <w:br/>
            </w: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  <w:r>
              <w:br/>
            </w:r>
          </w:p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</w:p>
          <w:tbl>
            <w:tblPr>
              <w:tblW w:w="5573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57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0"/>
              </w:trPr>
              <w:tc>
                <w:tcPr>
                  <w:tcW w:w="5573" w:type="dxa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ind w:firstLine="12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lastRenderedPageBreak/>
                    <w:t>Таблица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3</w:t>
                  </w:r>
                </w:p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ind w:firstLine="12"/>
                    <w:rPr>
                      <w:rFonts w:ascii="Courier New" w:hAnsi="Courier New"/>
                      <w:sz w:val="20"/>
                    </w:rPr>
                  </w:pPr>
                </w:p>
                <w:tbl>
                  <w:tblPr>
                    <w:tblW w:w="554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454"/>
                    <w:gridCol w:w="2994"/>
                    <w:gridCol w:w="1047"/>
                    <w:gridCol w:w="104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5543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FDFD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before="240" w:after="60" w:line="276" w:lineRule="auto"/>
                          <w:ind w:left="113" w:right="113" w:firstLine="12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ЖИВОТНИ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FDFD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after="321" w:line="276" w:lineRule="auto"/>
                          <w:rPr>
                            <w:rFonts w:ascii="Courier New" w:hAns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>Код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FDFD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after="321" w:line="276" w:lineRule="auto"/>
                          <w:rPr>
                            <w:rFonts w:ascii="Courier New" w:hAns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>Вид</w:t>
                        </w: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>категория</w:t>
                        </w: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0"/>
                          </w:rPr>
                          <w:t>животни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FDFD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left="113" w:right="113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д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мярка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FDFD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Количество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4100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Говеда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биволи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общо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4101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телета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малачета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до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br/>
                          <w:t xml:space="preserve">1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г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 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4102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телета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малачета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над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1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г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под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2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г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за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угояване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4103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телета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малачета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над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1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г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за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разплод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еменни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юници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4104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крави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млечни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4105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крави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месодайни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4005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биволици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4006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бременни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малакини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4007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Овце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общо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4008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овце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млечни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4106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овце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месодайни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4112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овце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други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4010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кози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общо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4011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кози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майки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4107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кози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други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4013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Свине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общо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4014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свине–майки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4108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прасенца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под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45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дни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4109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свине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други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lastRenderedPageBreak/>
                          <w:t>Птици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общо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lastRenderedPageBreak/>
                          <w:t>4017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кокошки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-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носачки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4110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бройлери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4019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пуйки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4020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гъски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4021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патици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4022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пъдпъдъци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4023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щрауси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4111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птици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други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(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фазани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яреб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ици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токачки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петли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4024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Зайци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-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общо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4031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 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зайкини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майки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4025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Коне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4027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Пчелни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семейства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4028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29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Риби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или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зарибителен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материал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кг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4029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Буби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кутийки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бубено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семе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бр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4309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Калифорнийски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червеи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кв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м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45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4030</w:t>
                        </w:r>
                      </w:p>
                    </w:tc>
                    <w:tc>
                      <w:tcPr>
                        <w:tcW w:w="2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Др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уги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Courier New" w:hAnsi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"/>
                    </w:trPr>
                    <w:tc>
                      <w:tcPr>
                        <w:tcW w:w="454" w:type="dxa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994" w:type="dxa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47" w:type="dxa"/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48" w:type="dxa"/>
                        <w:tcMar>
                          <w:left w:w="108" w:type="dxa"/>
                          <w:right w:w="108" w:type="dxa"/>
                        </w:tcMar>
                      </w:tcPr>
                      <w:p w:rsidR="00000000" w:rsidRDefault="0072419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right="-131"/>
                        </w:pPr>
                        <w:r>
                          <w:t> </w:t>
                        </w:r>
                      </w:p>
                    </w:tc>
                  </w:tr>
                </w:tbl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  <w:p w:rsidR="00000000" w:rsidRDefault="00724193">
                  <w:pPr>
                    <w:autoSpaceDE w:val="0"/>
                    <w:autoSpaceDN w:val="0"/>
                    <w:adjustRightInd w:val="0"/>
                    <w:ind w:firstLine="1092"/>
                    <w:rPr>
                      <w:rFonts w:ascii="Courier New" w:hAnsi="Courier New"/>
                      <w:sz w:val="20"/>
                    </w:rPr>
                  </w:pPr>
                  <w:r>
                    <w:br/>
                  </w:r>
                  <w:r>
                    <w:rPr>
                      <w:rFonts w:ascii="Courier New" w:hAnsi="Courier New"/>
                      <w:sz w:val="20"/>
                    </w:rPr>
                    <w:t> 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</w:pPr>
          </w:p>
          <w:tbl>
            <w:tblPr>
              <w:tblW w:w="612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12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5" w:type="dxa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Таблица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4 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</w:pPr>
          </w:p>
          <w:tbl>
            <w:tblPr>
              <w:tblW w:w="612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80"/>
              <w:gridCol w:w="1708"/>
              <w:gridCol w:w="1492"/>
              <w:gridCol w:w="194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612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УШНИ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МАРКИ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ЖИВОТНИТЕ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№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ред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Код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br/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от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таблица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3)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Вид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животни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Номер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ушната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марка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4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5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6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7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8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9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10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11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12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13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14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15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16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17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18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19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20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21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22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23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24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25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26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27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28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29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9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30</w:t>
                  </w:r>
                </w:p>
              </w:tc>
              <w:tc>
                <w:tcPr>
                  <w:tcW w:w="1708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92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4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  <w:ind w:left="252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ind w:left="252"/>
            </w:pPr>
          </w:p>
          <w:tbl>
            <w:tblPr>
              <w:tblW w:w="612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860"/>
              <w:gridCol w:w="689"/>
              <w:gridCol w:w="678"/>
              <w:gridCol w:w="669"/>
              <w:gridCol w:w="158"/>
              <w:gridCol w:w="27"/>
              <w:gridCol w:w="363"/>
              <w:gridCol w:w="669"/>
              <w:gridCol w:w="669"/>
              <w:gridCol w:w="669"/>
              <w:gridCol w:w="67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5" w:type="dxa"/>
                  <w:gridSpan w:val="11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ind w:left="252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i/>
                      <w:sz w:val="20"/>
                    </w:rPr>
                    <w:t> </w:t>
                  </w:r>
                  <w:r>
                    <w:rPr>
                      <w:rFonts w:ascii="Courier New" w:hAnsi="Courier New"/>
                      <w:sz w:val="20"/>
                    </w:rPr>
                    <w:t>Забележки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: 1. </w:t>
                  </w:r>
                  <w:r>
                    <w:rPr>
                      <w:rFonts w:ascii="Courier New" w:hAnsi="Courier New"/>
                      <w:sz w:val="20"/>
                    </w:rPr>
                    <w:t>Таблица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4 </w:t>
                  </w:r>
                  <w:r>
                    <w:rPr>
                      <w:rFonts w:ascii="Courier New" w:hAnsi="Courier New"/>
                      <w:sz w:val="20"/>
                    </w:rPr>
                    <w:t>се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попълва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само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животни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от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таблица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3, </w:t>
                  </w:r>
                  <w:r>
                    <w:rPr>
                      <w:rFonts w:ascii="Courier New" w:hAnsi="Courier New"/>
                      <w:sz w:val="20"/>
                    </w:rPr>
                    <w:t>маркирани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със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знак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„</w:t>
                  </w:r>
                  <w:r>
                    <w:rPr>
                      <w:rFonts w:ascii="Courier New" w:hAnsi="Courier New"/>
                      <w:sz w:val="20"/>
                    </w:rPr>
                    <w:t>*</w:t>
                  </w:r>
                  <w:r>
                    <w:rPr>
                      <w:rFonts w:ascii="Courier New" w:hAnsi="Courier New"/>
                      <w:sz w:val="20"/>
                    </w:rPr>
                    <w:t>”</w:t>
                  </w:r>
                  <w:r>
                    <w:rPr>
                      <w:rFonts w:ascii="Courier New" w:hAnsi="Courier New"/>
                      <w:sz w:val="20"/>
                    </w:rP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5" w:type="dxa"/>
                  <w:gridSpan w:val="11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 xml:space="preserve">2. </w:t>
                  </w:r>
                  <w:r>
                    <w:rPr>
                      <w:rFonts w:ascii="Courier New" w:hAnsi="Courier New"/>
                      <w:sz w:val="20"/>
                    </w:rPr>
                    <w:t>При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повече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животни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се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прилага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допълнителен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опис</w:t>
                  </w:r>
                  <w:r>
                    <w:rPr>
                      <w:rFonts w:ascii="Courier New" w:hAnsi="Courier New"/>
                      <w:sz w:val="20"/>
                    </w:rPr>
                    <w:t xml:space="preserve">, </w:t>
                  </w:r>
                  <w:r>
                    <w:rPr>
                      <w:rFonts w:ascii="Courier New" w:hAnsi="Courier New"/>
                      <w:sz w:val="20"/>
                    </w:rPr>
                    <w:t>заверен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от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официалния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ветеринарен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лекар</w:t>
                  </w:r>
                  <w:r>
                    <w:rPr>
                      <w:rFonts w:ascii="Courier New" w:hAnsi="Courier New"/>
                      <w:sz w:val="20"/>
                    </w:rP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89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67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669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548" w:type="dxa"/>
                  <w:gridSpan w:val="3"/>
                  <w:tcBorders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-</w:t>
                  </w:r>
                </w:p>
              </w:tc>
              <w:tc>
                <w:tcPr>
                  <w:tcW w:w="669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669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669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674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5" w:type="dxa"/>
                  <w:gridSpan w:val="11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Регистрационен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номер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на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обекта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4" w:type="dxa"/>
                  <w:gridSpan w:val="5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Официален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ветеринарен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лекар</w:t>
                  </w:r>
                  <w:r>
                    <w:rPr>
                      <w:rFonts w:ascii="Courier New" w:hAnsi="Courier New"/>
                      <w:sz w:val="20"/>
                    </w:rPr>
                    <w:t>: ...............</w:t>
                  </w:r>
                </w:p>
              </w:tc>
              <w:tc>
                <w:tcPr>
                  <w:tcW w:w="3071" w:type="dxa"/>
                  <w:gridSpan w:val="6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81" w:type="dxa"/>
                  <w:gridSpan w:val="6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подпис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печат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  <w:tc>
                <w:tcPr>
                  <w:tcW w:w="3044" w:type="dxa"/>
                  <w:gridSpan w:val="5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Courier New" w:hAnsi="Courier New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81" w:type="dxa"/>
                  <w:gridSpan w:val="6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Общинска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служба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земеделие</w:t>
                  </w:r>
                  <w:r>
                    <w:rPr>
                      <w:rFonts w:ascii="Courier New" w:hAnsi="Courier New"/>
                      <w:sz w:val="20"/>
                    </w:rPr>
                    <w:t>: .........................</w:t>
                  </w:r>
                </w:p>
              </w:tc>
              <w:tc>
                <w:tcPr>
                  <w:tcW w:w="3044" w:type="dxa"/>
                  <w:gridSpan w:val="5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Земеделски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стопанин</w:t>
                  </w:r>
                  <w:r>
                    <w:rPr>
                      <w:rFonts w:ascii="Courier New" w:hAnsi="Courier New"/>
                      <w:sz w:val="20"/>
                    </w:rPr>
                    <w:t>:</w:t>
                  </w:r>
                  <w:r>
                    <w:rPr>
                      <w:rFonts w:ascii="Courier New" w:hAnsi="Courier New"/>
                      <w:sz w:val="20"/>
                    </w:rPr>
                    <w:br/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физическо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лице</w:t>
                  </w:r>
                  <w:r>
                    <w:rPr>
                      <w:rFonts w:ascii="Courier New" w:hAnsi="Courier New"/>
                      <w:sz w:val="20"/>
                    </w:rPr>
                    <w:t>): 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81" w:type="dxa"/>
                  <w:gridSpan w:val="6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подпис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печат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  <w:tc>
                <w:tcPr>
                  <w:tcW w:w="3044" w:type="dxa"/>
                  <w:gridSpan w:val="5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подпис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81" w:type="dxa"/>
                  <w:gridSpan w:val="6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3044" w:type="dxa"/>
                  <w:gridSpan w:val="5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Земеделски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стопанин</w:t>
                  </w:r>
                  <w:r>
                    <w:rPr>
                      <w:rFonts w:ascii="Courier New" w:hAnsi="Courier New"/>
                      <w:sz w:val="20"/>
                    </w:rPr>
                    <w:t>:</w:t>
                  </w:r>
                  <w:r>
                    <w:rPr>
                      <w:rFonts w:ascii="Courier New" w:hAnsi="Courier New"/>
                      <w:sz w:val="20"/>
                    </w:rPr>
                    <w:br/>
                  </w:r>
                  <w:r>
                    <w:rPr>
                      <w:rFonts w:ascii="Courier New" w:hAnsi="Courier New"/>
                      <w:sz w:val="20"/>
                    </w:rPr>
                    <w:lastRenderedPageBreak/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юридическо</w:t>
                  </w:r>
                  <w:r>
                    <w:rPr>
                      <w:rFonts w:ascii="Courier New" w:hAnsi="Courier New"/>
                      <w:sz w:val="20"/>
                    </w:rPr>
                    <w:t xml:space="preserve"> </w:t>
                  </w:r>
                  <w:r>
                    <w:rPr>
                      <w:rFonts w:ascii="Courier New" w:hAnsi="Courier New"/>
                      <w:sz w:val="20"/>
                    </w:rPr>
                    <w:t>лице</w:t>
                  </w:r>
                  <w:r>
                    <w:rPr>
                      <w:rFonts w:ascii="Courier New" w:hAnsi="Courier New"/>
                      <w:sz w:val="20"/>
                    </w:rPr>
                    <w:t>): 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81" w:type="dxa"/>
                  <w:gridSpan w:val="6"/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3044" w:type="dxa"/>
                  <w:gridSpan w:val="5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(</w:t>
                  </w:r>
                  <w:r>
                    <w:rPr>
                      <w:rFonts w:ascii="Courier New" w:hAnsi="Courier New"/>
                      <w:sz w:val="20"/>
                    </w:rPr>
                    <w:t>подпис</w:t>
                  </w:r>
                  <w:r>
                    <w:rPr>
                      <w:rFonts w:ascii="Courier New" w:hAnsi="Courier New"/>
                      <w:sz w:val="20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0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158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27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rFonts w:ascii="Courier New" w:hAnsi="Courier New"/>
                      <w:sz w:val="20"/>
                    </w:rPr>
                  </w:pP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  <w:spacing w:after="240"/>
            </w:pPr>
            <w:r>
              <w:t> </w:t>
            </w:r>
          </w:p>
        </w:tc>
      </w:tr>
    </w:tbl>
    <w:p w:rsidR="00000000" w:rsidRDefault="00724193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lastRenderedPageBreak/>
        <w:t xml:space="preserve">                                                              </w:t>
      </w:r>
      <w:r>
        <w:rPr>
          <w:rFonts w:ascii="Courier New" w:hAnsi="Courier New"/>
          <w:b/>
          <w:sz w:val="20"/>
        </w:rPr>
        <w:t>Пр</w:t>
      </w:r>
      <w:r>
        <w:rPr>
          <w:rFonts w:ascii="Courier New" w:hAnsi="Courier New"/>
          <w:b/>
          <w:sz w:val="20"/>
        </w:rPr>
        <w:t>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3 </w:t>
      </w:r>
      <w:r>
        <w:rPr>
          <w:rFonts w:ascii="Courier New" w:hAnsi="Courier New"/>
          <w:b/>
          <w:sz w:val="20"/>
        </w:rPr>
        <w:br/>
        <w:t xml:space="preserve">             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8,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4 </w:t>
      </w:r>
      <w:r>
        <w:rPr>
          <w:rFonts w:ascii="Courier New" w:hAnsi="Courier New"/>
          <w:sz w:val="20"/>
        </w:rPr>
        <w:br/>
        <w:t xml:space="preserve">                                               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-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2008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</w:t>
      </w:r>
      <w:r>
        <w:rPr>
          <w:rFonts w:ascii="Courier New" w:hAnsi="Courier New"/>
          <w:sz w:val="20"/>
        </w:rPr>
        <w:t xml:space="preserve">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28.04.2015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до</w:t>
      </w:r>
      <w:r>
        <w:rPr>
          <w:rFonts w:ascii="Courier New" w:hAnsi="Courier New"/>
          <w:sz w:val="20"/>
        </w:rPr>
        <w:t xml:space="preserve"> 30.09.2015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28.02.2017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14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2019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15.02.2019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</w:t>
      </w:r>
      <w:r>
        <w:rPr>
          <w:rFonts w:ascii="Courier New" w:hAnsi="Courier New"/>
          <w:sz w:val="20"/>
        </w:rPr>
        <w:t xml:space="preserve">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9.02.2021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  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41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Декларация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извършване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дейности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първични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фуражи</w:t>
            </w:r>
          </w:p>
          <w:p w:rsidR="00000000" w:rsidRDefault="00724193">
            <w:pPr>
              <w:autoSpaceDE w:val="0"/>
              <w:autoSpaceDN w:val="0"/>
              <w:adjustRightInd w:val="0"/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 xml:space="preserve">.................................................................................., </w:t>
            </w:r>
            <w:r>
              <w:t>ЕГН</w:t>
            </w:r>
            <w:r>
              <w:t>/</w:t>
            </w:r>
            <w:r>
              <w:t>ЕИК</w:t>
            </w:r>
            <w:r>
              <w:t xml:space="preserve"> ...........................................................</w:t>
            </w:r>
            <w:r>
              <w:t>................</w:t>
            </w:r>
            <w:r>
              <w:br/>
            </w:r>
            <w:r>
              <w:rPr>
                <w:i/>
              </w:rPr>
              <w:t>(</w:t>
            </w:r>
            <w:r>
              <w:rPr>
                <w:i/>
              </w:rPr>
              <w:t>име</w:t>
            </w:r>
            <w:r>
              <w:rPr>
                <w:i/>
              </w:rPr>
              <w:t>/</w:t>
            </w:r>
            <w:r>
              <w:rPr>
                <w:i/>
              </w:rPr>
              <w:t>наименование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земеделския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стопанин</w:t>
            </w:r>
            <w:r>
              <w:rPr>
                <w:i/>
              </w:rPr>
              <w:t>)</w:t>
            </w:r>
            <w:r>
              <w:rPr>
                <w:i/>
              </w:rPr>
              <w:br/>
            </w:r>
            <w:r>
              <w:t>Декларирам</w:t>
            </w:r>
            <w:r>
              <w:t xml:space="preserve">, </w:t>
            </w:r>
            <w:r>
              <w:t>че</w:t>
            </w:r>
            <w:r>
              <w:t xml:space="preserve"> </w:t>
            </w:r>
            <w:r>
              <w:t>извършвам</w:t>
            </w:r>
            <w:r>
              <w:t xml:space="preserve"> </w:t>
            </w:r>
            <w:r>
              <w:t>следната</w:t>
            </w:r>
            <w:r>
              <w:t>/</w:t>
            </w:r>
            <w:r>
              <w:t>те</w:t>
            </w:r>
            <w:r>
              <w:t xml:space="preserve"> </w:t>
            </w:r>
            <w:r>
              <w:t>дейност</w:t>
            </w:r>
            <w:r>
              <w:t>/</w:t>
            </w:r>
            <w:r>
              <w:t>и</w:t>
            </w:r>
            <w:r>
              <w:t xml:space="preserve">, </w:t>
            </w:r>
            <w:r>
              <w:t>определени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член</w:t>
            </w:r>
            <w:r>
              <w:t xml:space="preserve"> 5, </w:t>
            </w:r>
            <w:r>
              <w:t>параграф</w:t>
            </w:r>
            <w:r>
              <w:t xml:space="preserve"> 1 </w:t>
            </w:r>
            <w:r>
              <w:t>от</w:t>
            </w:r>
            <w:r>
              <w:t xml:space="preserve"> </w:t>
            </w:r>
            <w:r>
              <w:t>Регламент</w:t>
            </w:r>
            <w:r>
              <w:t xml:space="preserve"> (</w:t>
            </w:r>
            <w:r>
              <w:t>ЕО</w:t>
            </w:r>
            <w:r>
              <w:t xml:space="preserve">) </w:t>
            </w:r>
            <w:r>
              <w:t>№</w:t>
            </w:r>
            <w:r>
              <w:t xml:space="preserve"> 183/2005 </w:t>
            </w:r>
            <w:r>
              <w:t>за</w:t>
            </w:r>
            <w:r>
              <w:t xml:space="preserve"> </w:t>
            </w:r>
            <w:r>
              <w:t>хигиена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фуражите</w:t>
            </w:r>
            <w:r>
              <w:t xml:space="preserve"> (</w:t>
            </w:r>
            <w:r>
              <w:t>моля</w:t>
            </w:r>
            <w:r>
              <w:t xml:space="preserve">, </w:t>
            </w:r>
            <w:r>
              <w:t>отбележете</w:t>
            </w:r>
            <w:r>
              <w:t xml:space="preserve"> </w:t>
            </w:r>
            <w:r>
              <w:t>дейността</w:t>
            </w:r>
            <w:r>
              <w:t xml:space="preserve">, </w:t>
            </w:r>
            <w:r>
              <w:t>която</w:t>
            </w:r>
            <w:r>
              <w:t xml:space="preserve"> </w:t>
            </w:r>
            <w:r>
              <w:t>упражнявате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момента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пода</w:t>
            </w:r>
            <w:r>
              <w:t>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заявлението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регистрация</w:t>
            </w:r>
            <w:r>
              <w:t xml:space="preserve">; </w:t>
            </w:r>
            <w:r>
              <w:t>възможни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повече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едно</w:t>
            </w:r>
            <w:r>
              <w:t xml:space="preserve"> </w:t>
            </w:r>
            <w:r>
              <w:t>отбелязвания</w:t>
            </w:r>
            <w:r>
              <w:t>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4193">
            <w:pPr>
              <w:autoSpaceDE w:val="0"/>
              <w:autoSpaceDN w:val="0"/>
              <w:adjustRightInd w:val="0"/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6"/>
              <w:gridCol w:w="236"/>
              <w:gridCol w:w="5574"/>
              <w:gridCol w:w="264"/>
              <w:gridCol w:w="672"/>
              <w:gridCol w:w="67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  <w:r>
                    <w:rPr>
                      <w:b/>
                    </w:rPr>
                    <w:t>Декларирам</w:t>
                  </w:r>
                  <w:r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>че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произвеждам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следните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видове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фуражи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моля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>посочете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видовете</w:t>
                  </w:r>
                  <w:r>
                    <w:rPr>
                      <w:i/>
                    </w:rPr>
                    <w:t>)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7498" w:type="dxa"/>
                  <w:gridSpan w:val="5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t xml:space="preserve">   </w:t>
                  </w:r>
                  <w:r>
                    <w:t>зърнени</w:t>
                  </w:r>
                  <w:r>
                    <w:t xml:space="preserve"> 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бобови</w:t>
                  </w:r>
                  <w:r>
                    <w:t xml:space="preserve"> 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тревни</w:t>
                  </w:r>
                  <w:r>
                    <w:t xml:space="preserve"> </w:t>
                  </w:r>
                  <w:r>
                    <w:t>фуражи</w:t>
                  </w:r>
                  <w:r>
                    <w:t xml:space="preserve"> ............................................................................</w:t>
                  </w:r>
                  <w:r>
                    <w:t>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силажи</w:t>
                  </w:r>
                  <w:r>
                    <w:t xml:space="preserve"> </w:t>
                  </w:r>
                  <w:r>
                    <w:t>и</w:t>
                  </w:r>
                  <w:r>
                    <w:t>/</w:t>
                  </w:r>
                  <w:r>
                    <w:t>или</w:t>
                  </w:r>
                  <w:r>
                    <w:t xml:space="preserve"> </w:t>
                  </w:r>
                  <w:r>
                    <w:t>сенажи</w:t>
                  </w:r>
                  <w:r>
                    <w:t xml:space="preserve"> .......................................................................................................................................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други</w:t>
                  </w:r>
                  <w:r>
                    <w:t xml:space="preserve"> ............</w:t>
                  </w:r>
                  <w:r>
                    <w:t>......................................................................................................................................................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мляко</w:t>
                  </w:r>
                  <w:r>
                    <w:t xml:space="preserve">, </w:t>
                  </w:r>
                  <w:r>
                    <w:t>добито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стопанството</w:t>
                  </w:r>
                  <w:r>
                    <w:t xml:space="preserve">, </w:t>
                  </w:r>
                  <w:r>
                    <w:t>предназначено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изхранване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животни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други</w:t>
                  </w:r>
                  <w:r>
                    <w:t xml:space="preserve"> </w:t>
                  </w:r>
                  <w:r>
                    <w:t>стопанства</w:t>
                  </w:r>
                  <w:r>
                    <w:t xml:space="preserve">: </w:t>
                  </w:r>
                </w:p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телета</w:t>
                  </w:r>
                  <w:r>
                    <w:t>;   </w:t>
                  </w:r>
                  <w:r>
                    <w:t xml:space="preserve">      </w:t>
                  </w: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малачета</w:t>
                  </w:r>
                  <w:r>
                    <w:t xml:space="preserve">;            </w:t>
                  </w: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ярета</w:t>
                  </w:r>
                  <w:r>
                    <w:t xml:space="preserve">;              </w:t>
                  </w: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агнета</w:t>
                  </w:r>
                  <w:r>
                    <w:t xml:space="preserve">;                 </w:t>
                  </w: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прасета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Заявявам</w:t>
                  </w:r>
                  <w:r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>че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освен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първично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производство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на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фуражи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упражнявам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допълнително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следните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свързани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това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операции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6133" w:type="dxa"/>
                  <w:gridSpan w:val="3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–</w:t>
                  </w:r>
                  <w:r>
                    <w:t xml:space="preserve"> </w:t>
                  </w:r>
                  <w:r>
                    <w:t>транспорт</w:t>
                  </w:r>
                  <w:r>
                    <w:t xml:space="preserve">, </w:t>
                  </w:r>
                  <w:r>
                    <w:t>складиране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третиране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първичните</w:t>
                  </w:r>
                  <w:r>
                    <w:t xml:space="preserve"> </w:t>
                  </w:r>
                  <w:r>
                    <w:lastRenderedPageBreak/>
                    <w:t>прод</w:t>
                  </w:r>
                  <w:r>
                    <w:t>укти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мястото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производството</w:t>
                  </w:r>
                  <w:r>
                    <w:t xml:space="preserve"> </w:t>
                  </w:r>
                </w:p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(</w:t>
                  </w:r>
                  <w:r>
                    <w:rPr>
                      <w:i/>
                    </w:rPr>
                    <w:t>моля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>отбележете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коя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конкретна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дейност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третиране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извършвате</w:t>
                  </w:r>
                  <w:r>
                    <w:t>)</w:t>
                  </w:r>
                </w:p>
              </w:tc>
              <w:tc>
                <w:tcPr>
                  <w:tcW w:w="681" w:type="dxa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да</w:t>
                  </w:r>
                  <w:r>
                    <w:rPr>
                      <w:sz w:val="36"/>
                    </w:rPr>
                    <w:t>□</w:t>
                  </w:r>
                  <w:r>
                    <w:t xml:space="preserve"> </w:t>
                  </w:r>
                </w:p>
              </w:tc>
              <w:tc>
                <w:tcPr>
                  <w:tcW w:w="684" w:type="dxa"/>
                  <w:vMerge w:val="restart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не</w:t>
                  </w:r>
                  <w:r>
                    <w:rPr>
                      <w:sz w:val="36"/>
                    </w:rPr>
                    <w:t>□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133" w:type="dxa"/>
                  <w:gridSpan w:val="3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81" w:type="dxa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84" w:type="dxa"/>
                  <w:vMerge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почистване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сортиране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опаковане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складиране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17" w:type="dxa"/>
                  <w:gridSpan w:val="4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естествено</w:t>
                  </w:r>
                  <w:r>
                    <w:t xml:space="preserve"> </w:t>
                  </w:r>
                  <w:r>
                    <w:t>сушене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87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  </w:t>
                  </w:r>
                  <w:r>
                    <w:t>охлаждане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съхранение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мляко</w:t>
                  </w:r>
                  <w:r>
                    <w:t xml:space="preserve"> </w:t>
                  </w:r>
                  <w:r>
                    <w:t>във</w:t>
                  </w:r>
                  <w:r>
                    <w:t xml:space="preserve"> </w:t>
                  </w:r>
                  <w:r>
                    <w:t>фермата</w:t>
                  </w:r>
                </w:p>
              </w:tc>
              <w:tc>
                <w:tcPr>
                  <w:tcW w:w="265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8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84" w:type="dxa"/>
                  <w:tcBorders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133" w:type="dxa"/>
                  <w:gridSpan w:val="3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–</w:t>
                  </w:r>
                  <w:r>
                    <w:t xml:space="preserve"> </w:t>
                  </w:r>
                  <w:r>
                    <w:t>транспортни</w:t>
                  </w:r>
                  <w:r>
                    <w:t xml:space="preserve"> </w:t>
                  </w:r>
                  <w:r>
                    <w:t>операции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доставка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първични</w:t>
                  </w:r>
                  <w:r>
                    <w:t xml:space="preserve"> </w:t>
                  </w:r>
                  <w:r>
                    <w:t>продукти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мястото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тяхното</w:t>
                  </w:r>
                  <w:r>
                    <w:t xml:space="preserve"> </w:t>
                  </w:r>
                  <w:r>
                    <w:t>производство</w:t>
                  </w:r>
                  <w:r>
                    <w:t xml:space="preserve"> </w:t>
                  </w:r>
                  <w:r>
                    <w:t>до</w:t>
                  </w:r>
                  <w:r>
                    <w:t xml:space="preserve"> </w:t>
                  </w:r>
                  <w:r>
                    <w:t>друг</w:t>
                  </w:r>
                  <w:r>
                    <w:t xml:space="preserve"> </w:t>
                  </w:r>
                  <w:r>
                    <w:t>обект</w:t>
                  </w:r>
                  <w:r>
                    <w:t xml:space="preserve"> (</w:t>
                  </w:r>
                  <w:r>
                    <w:t>предприятие</w:t>
                  </w:r>
                  <w:r>
                    <w:t xml:space="preserve">, </w:t>
                  </w:r>
                  <w:r>
                    <w:t>търговец</w:t>
                  </w:r>
                  <w:r>
                    <w:t xml:space="preserve">, </w:t>
                  </w:r>
                  <w:r>
                    <w:t>ферма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др</w:t>
                  </w:r>
                  <w:r>
                    <w:t>.)</w:t>
                  </w:r>
                </w:p>
              </w:tc>
              <w:tc>
                <w:tcPr>
                  <w:tcW w:w="681" w:type="dxa"/>
                  <w:tcBorders>
                    <w:bottom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да</w:t>
                  </w:r>
                  <w:r>
                    <w:rPr>
                      <w:sz w:val="36"/>
                    </w:rPr>
                    <w:t>□</w:t>
                  </w:r>
                  <w:r>
                    <w:t xml:space="preserve"> </w:t>
                  </w:r>
                </w:p>
              </w:tc>
              <w:tc>
                <w:tcPr>
                  <w:tcW w:w="68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sz w:val="36"/>
                    </w:rPr>
                  </w:pPr>
                  <w:r>
                    <w:t>не</w:t>
                  </w:r>
                  <w:r>
                    <w:rPr>
                      <w:sz w:val="36"/>
                    </w:rPr>
                    <w:t>□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657" w:type="dxa"/>
                  <w:gridSpan w:val="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2. </w:t>
                  </w:r>
                  <w:r>
                    <w:rPr>
                      <w:b/>
                    </w:rPr>
                    <w:t>Заявявам</w:t>
                  </w:r>
                  <w:r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>че</w:t>
                  </w:r>
                  <w:r>
                    <w:rPr>
                      <w:b/>
                    </w:rPr>
                    <w:t>:</w:t>
                  </w:r>
                </w:p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произвеждам</w:t>
                  </w:r>
                  <w:r>
                    <w:t xml:space="preserve"> </w:t>
                  </w:r>
                  <w:r>
                    <w:t>силажи</w:t>
                  </w:r>
                  <w:r>
                    <w:t xml:space="preserve">, </w:t>
                  </w:r>
                  <w:r>
                    <w:t>като</w:t>
                  </w:r>
                  <w:r>
                    <w:t xml:space="preserve"> </w:t>
                  </w:r>
                  <w:r>
                    <w:t>използвам</w:t>
                  </w:r>
                  <w:r>
                    <w:t xml:space="preserve"> </w:t>
                  </w:r>
                  <w:r>
                    <w:t>силажни</w:t>
                  </w:r>
                  <w:r>
                    <w:t xml:space="preserve"> </w:t>
                  </w:r>
                  <w:r>
                    <w:t>добавки</w:t>
                  </w:r>
                  <w:r>
                    <w:t xml:space="preserve"> </w:t>
                  </w:r>
                  <w:r>
                    <w:t>само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нуждите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собственат</w:t>
                  </w:r>
                  <w:r>
                    <w:t>а</w:t>
                  </w:r>
                  <w:r>
                    <w:t xml:space="preserve"> </w:t>
                  </w:r>
                  <w:r>
                    <w:t>си</w:t>
                  </w:r>
                  <w:r>
                    <w:t xml:space="preserve"> </w:t>
                  </w:r>
                  <w:r>
                    <w:t>ферма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5"/>
              </w:trPr>
              <w:tc>
                <w:tcPr>
                  <w:tcW w:w="7657" w:type="dxa"/>
                  <w:gridSpan w:val="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3. </w:t>
                  </w:r>
                  <w:r>
                    <w:rPr>
                      <w:b/>
                    </w:rPr>
                    <w:t>Заявявам</w:t>
                  </w:r>
                  <w:r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>че</w:t>
                  </w:r>
                  <w:r>
                    <w:rPr>
                      <w:b/>
                    </w:rPr>
                    <w:t>:</w:t>
                  </w:r>
                </w:p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36"/>
                    </w:rPr>
                    <w:t>□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смесвам</w:t>
                  </w:r>
                  <w:r>
                    <w:t xml:space="preserve"> </w:t>
                  </w:r>
                  <w:r>
                    <w:t>фуражи</w:t>
                  </w:r>
                  <w:r>
                    <w:t xml:space="preserve"> </w:t>
                  </w:r>
                  <w:r>
                    <w:t>изключително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нуждите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собствената</w:t>
                  </w:r>
                  <w:r>
                    <w:t xml:space="preserve"> </w:t>
                  </w:r>
                  <w:r>
                    <w:t>си</w:t>
                  </w:r>
                  <w:r>
                    <w:t xml:space="preserve"> </w:t>
                  </w:r>
                  <w:r>
                    <w:t>ферма</w:t>
                  </w:r>
                  <w:r>
                    <w:t xml:space="preserve">, </w:t>
                  </w:r>
                  <w:r>
                    <w:t>без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използвам</w:t>
                  </w:r>
                  <w:r>
                    <w:t xml:space="preserve"> </w:t>
                  </w:r>
                  <w:r>
                    <w:t>добавки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премикси</w:t>
                  </w:r>
                  <w:r>
                    <w:t xml:space="preserve"> (</w:t>
                  </w:r>
                  <w:r>
                    <w:t>може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ползват</w:t>
                  </w:r>
                  <w:r>
                    <w:t xml:space="preserve"> </w:t>
                  </w:r>
                  <w:r>
                    <w:t>допълващи</w:t>
                  </w:r>
                  <w:r>
                    <w:t xml:space="preserve"> </w:t>
                  </w:r>
                  <w:r>
                    <w:t>фуражи</w:t>
                  </w:r>
                  <w:r>
                    <w:t xml:space="preserve">, </w:t>
                  </w:r>
                  <w:r>
                    <w:t>които</w:t>
                  </w:r>
                  <w:r>
                    <w:t xml:space="preserve"> </w:t>
                  </w:r>
                  <w:r>
                    <w:t>съдържат</w:t>
                  </w:r>
                  <w:r>
                    <w:t xml:space="preserve"> </w:t>
                  </w:r>
                  <w:r>
                    <w:t>фуражни</w:t>
                  </w:r>
                  <w:r>
                    <w:t xml:space="preserve"> </w:t>
                  </w:r>
                  <w:r>
                    <w:t>добавки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премикси</w:t>
                  </w:r>
                  <w:r>
                    <w:t xml:space="preserve">, </w:t>
                  </w:r>
                  <w:r>
                    <w:t>получени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основата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добавки</w:t>
                  </w:r>
                  <w: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rPr>
                      <w:b/>
                    </w:rPr>
                    <w:t>Запознат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съм</w:t>
                  </w:r>
                  <w:r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>че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предоставените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данни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ще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ползват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за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нуждите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на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регистрацията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в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съответствие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чл</w:t>
                  </w:r>
                  <w:r>
                    <w:rPr>
                      <w:b/>
                    </w:rPr>
                    <w:t xml:space="preserve">. 15 </w:t>
                  </w:r>
                  <w:r>
                    <w:rPr>
                      <w:b/>
                    </w:rPr>
                    <w:t>от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Закона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за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фуражите</w:t>
                  </w:r>
                  <w: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9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1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87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81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84" w:type="dxa"/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br/>
            </w:r>
            <w:r>
              <w:rPr>
                <w:b/>
                <w:i/>
              </w:rPr>
              <w:t>Забележка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Избраното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отбелязва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със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знак</w:t>
            </w:r>
            <w:r>
              <w:rPr>
                <w:b/>
                <w:i/>
              </w:rPr>
              <w:t xml:space="preserve"> "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".</w:t>
            </w:r>
          </w:p>
        </w:tc>
      </w:tr>
    </w:tbl>
    <w:p w:rsidR="00000000" w:rsidRDefault="00724193">
      <w:pPr>
        <w:autoSpaceDE w:val="0"/>
        <w:autoSpaceDN w:val="0"/>
        <w:adjustRightInd w:val="0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lastRenderedPageBreak/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стопанин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физическо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лице</w:t>
      </w:r>
      <w:r>
        <w:rPr>
          <w:rFonts w:ascii="Courier New" w:hAnsi="Courier New"/>
          <w:sz w:val="20"/>
        </w:rPr>
        <w:t xml:space="preserve">):          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стопанин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юридичес</w:t>
      </w:r>
      <w:r>
        <w:rPr>
          <w:rFonts w:ascii="Courier New" w:hAnsi="Courier New"/>
          <w:sz w:val="20"/>
        </w:rPr>
        <w:t>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лице</w:t>
      </w:r>
      <w:r>
        <w:rPr>
          <w:rFonts w:ascii="Courier New" w:hAnsi="Courier New"/>
          <w:sz w:val="20"/>
        </w:rPr>
        <w:t>):</w:t>
      </w:r>
      <w:r>
        <w:rPr>
          <w:rFonts w:ascii="Courier New" w:hAnsi="Courier New"/>
          <w:sz w:val="20"/>
        </w:rPr>
        <w:br/>
        <w:t xml:space="preserve">.....................................           ......................................   </w:t>
      </w:r>
      <w:r>
        <w:rPr>
          <w:rFonts w:ascii="Courier New" w:hAnsi="Courier New"/>
          <w:sz w:val="20"/>
        </w:rPr>
        <w:br/>
        <w:t xml:space="preserve">        </w:t>
      </w:r>
      <w:r>
        <w:rPr>
          <w:rFonts w:ascii="Courier New" w:hAnsi="Courier New"/>
          <w:i/>
          <w:sz w:val="20"/>
        </w:rPr>
        <w:t>(</w:t>
      </w:r>
      <w:r>
        <w:rPr>
          <w:rFonts w:ascii="Courier New" w:hAnsi="Courier New"/>
          <w:i/>
          <w:sz w:val="20"/>
        </w:rPr>
        <w:t>подпис</w:t>
      </w:r>
      <w:r>
        <w:rPr>
          <w:rFonts w:ascii="Courier New" w:hAnsi="Courier New"/>
          <w:i/>
          <w:sz w:val="20"/>
        </w:rPr>
        <w:t>)                                                      (</w:t>
      </w:r>
      <w:r>
        <w:rPr>
          <w:rFonts w:ascii="Courier New" w:hAnsi="Courier New"/>
          <w:i/>
          <w:sz w:val="20"/>
        </w:rPr>
        <w:t>подпис</w:t>
      </w:r>
      <w:r>
        <w:rPr>
          <w:rFonts w:ascii="Courier New" w:hAnsi="Courier New"/>
          <w:i/>
          <w:sz w:val="20"/>
        </w:rPr>
        <w:t xml:space="preserve">)  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41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br/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попълване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декларацията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извършване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дейности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първични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фуражи</w:t>
            </w:r>
          </w:p>
          <w:p w:rsidR="00000000" w:rsidRDefault="00724193">
            <w:pPr>
              <w:autoSpaceDE w:val="0"/>
              <w:autoSpaceDN w:val="0"/>
              <w:adjustRightInd w:val="0"/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i/>
              </w:rPr>
              <w:t>Декларацията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попълва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земеделски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стопанин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който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произвежда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предлага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br/>
            </w:r>
            <w:r>
              <w:rPr>
                <w:i/>
              </w:rPr>
              <w:t>пазара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първични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фуражи</w:t>
            </w:r>
            <w:r>
              <w:rPr>
                <w:i/>
              </w:rPr>
              <w:t>!</w:t>
            </w:r>
            <w:r>
              <w:rPr>
                <w:i/>
              </w:rPr>
              <w:br/>
            </w:r>
            <w:r>
              <w:rPr>
                <w:i/>
              </w:rPr>
              <w:br/>
            </w:r>
            <w:r>
              <w:t>Данните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декларацията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обвързани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попълнената</w:t>
            </w:r>
            <w:r>
              <w:t xml:space="preserve"> </w:t>
            </w:r>
            <w:r>
              <w:t>информация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таблица</w:t>
            </w:r>
            <w:r>
              <w:t xml:space="preserve"> 2 </w:t>
            </w:r>
            <w:r>
              <w:t>на</w:t>
            </w:r>
            <w:r>
              <w:t xml:space="preserve"> </w:t>
            </w:r>
            <w:r>
              <w:t>анкетния</w:t>
            </w:r>
            <w:r>
              <w:br/>
            </w:r>
            <w:r>
              <w:t>формуляр</w:t>
            </w:r>
            <w:r>
              <w:t>.</w:t>
            </w:r>
            <w:r>
              <w:br/>
            </w:r>
            <w:r>
              <w:br/>
              <w:t xml:space="preserve">1. </w:t>
            </w:r>
            <w:r>
              <w:t>Точка</w:t>
            </w:r>
            <w:r>
              <w:t xml:space="preserve"> 1 </w:t>
            </w:r>
            <w:r>
              <w:t>се</w:t>
            </w:r>
            <w:r>
              <w:t xml:space="preserve"> </w:t>
            </w:r>
            <w:r>
              <w:t>попълва</w:t>
            </w:r>
            <w:r>
              <w:t xml:space="preserve"> </w:t>
            </w:r>
            <w:r>
              <w:t>задължително</w:t>
            </w:r>
            <w:r>
              <w:t xml:space="preserve">. </w:t>
            </w:r>
            <w:r>
              <w:t>При</w:t>
            </w:r>
            <w:r>
              <w:t xml:space="preserve"> </w:t>
            </w:r>
            <w:r>
              <w:t>посочва</w:t>
            </w:r>
            <w:r>
              <w:t>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един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повече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първите</w:t>
            </w:r>
            <w:r>
              <w:t xml:space="preserve"> </w:t>
            </w:r>
            <w:r>
              <w:t>пет</w:t>
            </w:r>
            <w:r>
              <w:br/>
            </w:r>
            <w:r>
              <w:t>вида</w:t>
            </w:r>
            <w:r>
              <w:t xml:space="preserve"> </w:t>
            </w:r>
            <w:r>
              <w:t>фуражи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посочват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културите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4193">
            <w:pPr>
              <w:autoSpaceDE w:val="0"/>
              <w:autoSpaceDN w:val="0"/>
              <w:adjustRightInd w:val="0"/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506"/>
              <w:gridCol w:w="415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Вид</w:t>
                  </w:r>
                </w:p>
              </w:tc>
              <w:tc>
                <w:tcPr>
                  <w:tcW w:w="41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Култури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зърнени</w:t>
                  </w: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обикновена</w:t>
                  </w:r>
                  <w:r>
                    <w:t xml:space="preserve"> (</w:t>
                  </w:r>
                  <w:r>
                    <w:t>мека</w:t>
                  </w:r>
                  <w:r>
                    <w:t xml:space="preserve">) </w:t>
                  </w:r>
                  <w:r>
                    <w:t>пшеница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твърда</w:t>
                  </w:r>
                  <w:r>
                    <w:t xml:space="preserve"> </w:t>
                  </w:r>
                  <w:r>
                    <w:t>пшеница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ечемик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ръж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тритикале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овес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царевица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зърно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сорго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просо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ориз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други</w:t>
                  </w:r>
                  <w:r>
                    <w:t xml:space="preserve"> </w:t>
                  </w:r>
                  <w:r>
                    <w:t>зърнени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бобови</w:t>
                  </w: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соя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фасул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г</w:t>
                  </w:r>
                  <w:r>
                    <w:t>рах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леща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нахут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други</w:t>
                  </w:r>
                  <w:r>
                    <w:t xml:space="preserve"> </w:t>
                  </w:r>
                  <w:r>
                    <w:t>протеинодайни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тревни</w:t>
                  </w: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люцерна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естествени</w:t>
                  </w:r>
                  <w:r>
                    <w:t xml:space="preserve"> </w:t>
                  </w:r>
                  <w:r>
                    <w:t>ливади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пасища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мери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силажни</w:t>
                  </w:r>
                  <w:r>
                    <w:t>/</w:t>
                  </w:r>
                  <w:r>
                    <w:t>сенажни</w:t>
                  </w: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царевица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силаж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други</w:t>
                  </w: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захарно</w:t>
                  </w:r>
                  <w:r>
                    <w:t xml:space="preserve"> </w:t>
                  </w:r>
                  <w:r>
                    <w:t>цвекло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памук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лен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слънчоглед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рапица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фуражни</w:t>
                  </w:r>
                  <w:r>
                    <w:t xml:space="preserve"> </w:t>
                  </w:r>
                  <w:r>
                    <w:t>зеленчуци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коноп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семена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фураж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други</w:t>
                  </w:r>
                  <w:r>
                    <w:t xml:space="preserve"> </w:t>
                  </w:r>
                  <w:r>
                    <w:t>фуражни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7241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724193">
                  <w:pPr>
                    <w:autoSpaceDE w:val="0"/>
                    <w:autoSpaceDN w:val="0"/>
                    <w:adjustRightInd w:val="0"/>
                  </w:pPr>
                  <w:r>
                    <w:t>картоф</w:t>
                  </w:r>
                  <w:r>
                    <w:t>и</w:t>
                  </w:r>
                </w:p>
              </w:tc>
            </w:tr>
          </w:tbl>
          <w:p w:rsidR="00000000" w:rsidRDefault="00724193">
            <w:pPr>
              <w:autoSpaceDE w:val="0"/>
              <w:autoSpaceDN w:val="0"/>
              <w:adjustRightInd w:val="0"/>
            </w:pPr>
            <w:r>
              <w:t> </w:t>
            </w:r>
          </w:p>
          <w:p w:rsidR="00000000" w:rsidRDefault="0072419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br/>
            </w:r>
            <w:r>
              <w:br/>
            </w:r>
            <w:r>
              <w:t>При</w:t>
            </w:r>
            <w:r>
              <w:t xml:space="preserve"> </w:t>
            </w:r>
            <w:r>
              <w:t>посочване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последния</w:t>
            </w:r>
            <w:r>
              <w:t xml:space="preserve"> </w:t>
            </w:r>
            <w:r>
              <w:t>вид</w:t>
            </w:r>
            <w:r>
              <w:t xml:space="preserve"> </w:t>
            </w:r>
            <w:r>
              <w:t>фураж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мляко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посочва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видът</w:t>
            </w:r>
            <w:r>
              <w:t xml:space="preserve"> </w:t>
            </w:r>
            <w:r>
              <w:t>животни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br/>
            </w:r>
            <w:r>
              <w:t>изхранването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които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предназначено</w:t>
            </w:r>
            <w:r>
              <w:t xml:space="preserve"> </w:t>
            </w:r>
            <w:r>
              <w:t>млякото</w:t>
            </w:r>
            <w:r>
              <w:t>.</w:t>
            </w:r>
            <w:r>
              <w:br/>
            </w:r>
            <w:r>
              <w:br/>
            </w:r>
            <w:r>
              <w:t>Извършване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допълнителни</w:t>
            </w:r>
            <w:r>
              <w:t xml:space="preserve"> </w:t>
            </w:r>
            <w:r>
              <w:t>операции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първични</w:t>
            </w:r>
            <w:r>
              <w:t xml:space="preserve"> </w:t>
            </w:r>
            <w:r>
              <w:t>фуражи</w:t>
            </w:r>
            <w:r>
              <w:t xml:space="preserve"> </w:t>
            </w:r>
            <w:r>
              <w:t>може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отбележи</w:t>
            </w:r>
            <w:r>
              <w:t xml:space="preserve"> </w:t>
            </w:r>
            <w:r>
              <w:t>само</w:t>
            </w:r>
            <w:r>
              <w:br/>
            </w:r>
            <w:r>
              <w:t>след</w:t>
            </w:r>
            <w:r>
              <w:t xml:space="preserve"> </w:t>
            </w:r>
            <w:r>
              <w:t>отбелязване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произвежданите</w:t>
            </w:r>
            <w:r>
              <w:t xml:space="preserve"> </w:t>
            </w:r>
            <w:r>
              <w:t>първични</w:t>
            </w:r>
            <w:r>
              <w:t xml:space="preserve"> </w:t>
            </w:r>
            <w:r>
              <w:t>фуражи</w:t>
            </w:r>
            <w:r>
              <w:t>!</w:t>
            </w:r>
            <w:r>
              <w:br/>
            </w:r>
            <w:r>
              <w:br/>
              <w:t xml:space="preserve">2. </w:t>
            </w:r>
            <w:r>
              <w:t>Точки</w:t>
            </w:r>
            <w:r>
              <w:t xml:space="preserve"> 2 </w:t>
            </w:r>
            <w:r>
              <w:t>или</w:t>
            </w:r>
            <w:r>
              <w:t xml:space="preserve"> 3 </w:t>
            </w:r>
            <w:r>
              <w:t>могат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отбележат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извършване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съответните</w:t>
            </w:r>
            <w:r>
              <w:t xml:space="preserve"> </w:t>
            </w:r>
            <w:r>
              <w:t>дейности</w:t>
            </w:r>
            <w:r>
              <w:t xml:space="preserve"> </w:t>
            </w:r>
            <w:r>
              <w:t>само</w:t>
            </w:r>
            <w:r>
              <w:t xml:space="preserve"> </w:t>
            </w:r>
            <w:r>
              <w:br/>
            </w:r>
            <w:r>
              <w:t>след</w:t>
            </w:r>
            <w:r>
              <w:t xml:space="preserve"> </w:t>
            </w:r>
            <w:r>
              <w:t>попълване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</w:t>
            </w:r>
            <w:r>
              <w:t>. 1.</w:t>
            </w:r>
            <w:r>
              <w:br/>
            </w:r>
            <w:r>
              <w:br/>
            </w:r>
            <w:r>
              <w:rPr>
                <w:b/>
                <w:u w:val="single"/>
              </w:rPr>
              <w:t>Указанията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са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неразделна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част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от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декларацията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за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извършване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на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дейности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с</w:t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lastRenderedPageBreak/>
              <w:t>първични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фуражи</w:t>
            </w:r>
            <w:r>
              <w:rPr>
                <w:b/>
                <w:u w:val="single"/>
              </w:rPr>
              <w:t>.</w:t>
            </w:r>
          </w:p>
        </w:tc>
      </w:tr>
    </w:tbl>
    <w:p w:rsidR="00724193" w:rsidRDefault="00724193"/>
    <w:sectPr w:rsidR="00724193">
      <w:footerReference w:type="default" r:id="rId13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93" w:rsidRDefault="00724193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724193" w:rsidRDefault="00724193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24193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24193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724193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AC7E43">
      <w:rPr>
        <w:rFonts w:ascii="Verdana" w:hAnsi="Verdana"/>
        <w:sz w:val="20"/>
      </w:rPr>
      <w:fldChar w:fldCharType="separate"/>
    </w:r>
    <w:r w:rsidR="00AC7E43">
      <w:rPr>
        <w:rFonts w:ascii="Verdana" w:hAnsi="Verdana"/>
        <w:noProof/>
        <w:sz w:val="20"/>
      </w:rPr>
      <w:t>4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AC7E43">
      <w:rPr>
        <w:rFonts w:ascii="Verdana" w:hAnsi="Verdana"/>
        <w:sz w:val="20"/>
      </w:rPr>
      <w:fldChar w:fldCharType="separate"/>
    </w:r>
    <w:r w:rsidR="00AC7E43">
      <w:rPr>
        <w:rFonts w:ascii="Verdana" w:hAnsi="Verdana"/>
        <w:noProof/>
        <w:sz w:val="20"/>
      </w:rPr>
      <w:t>27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93" w:rsidRDefault="00724193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724193" w:rsidRDefault="00724193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43"/>
    <w:rsid w:val="00724193"/>
    <w:rsid w:val="00A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62899F-5F95-4A85-A9A7-0B5CDF53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AC7E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E43"/>
  </w:style>
  <w:style w:type="paragraph" w:styleId="Footer">
    <w:name w:val="footer"/>
    <w:basedOn w:val="Normal"/>
    <w:link w:val="FooterChar"/>
    <w:uiPriority w:val="99"/>
    <w:unhideWhenUsed/>
    <w:rsid w:val="00AC7E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7926</Words>
  <Characters>45180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2024-06-13T12:12:00Z</dcterms:created>
  <dcterms:modified xsi:type="dcterms:W3CDTF">2024-06-13T12:12:00Z</dcterms:modified>
</cp:coreProperties>
</file>