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10 </w:t>
      </w:r>
      <w:r>
        <w:rPr>
          <w:b/>
          <w:sz w:val="36"/>
        </w:rPr>
        <w:t>от</w:t>
      </w:r>
      <w:r>
        <w:rPr>
          <w:b/>
          <w:sz w:val="36"/>
        </w:rPr>
        <w:t xml:space="preserve"> 27.06.2023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интервенциите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областта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околната</w:t>
      </w:r>
      <w:r>
        <w:rPr>
          <w:b/>
          <w:sz w:val="36"/>
        </w:rPr>
        <w:t xml:space="preserve"> </w:t>
      </w:r>
      <w:r>
        <w:rPr>
          <w:b/>
          <w:sz w:val="36"/>
        </w:rPr>
        <w:t>среда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климата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хуманно</w:t>
      </w:r>
      <w:r>
        <w:rPr>
          <w:b/>
          <w:sz w:val="36"/>
        </w:rPr>
        <w:t xml:space="preserve"> </w:t>
      </w:r>
      <w:r>
        <w:rPr>
          <w:b/>
          <w:sz w:val="36"/>
        </w:rPr>
        <w:t>отношение</w:t>
      </w:r>
      <w:r>
        <w:rPr>
          <w:b/>
          <w:sz w:val="36"/>
        </w:rPr>
        <w:t xml:space="preserve"> </w:t>
      </w:r>
      <w:r>
        <w:rPr>
          <w:b/>
          <w:sz w:val="36"/>
        </w:rPr>
        <w:t>къ</w:t>
      </w:r>
      <w:r>
        <w:rPr>
          <w:b/>
          <w:sz w:val="36"/>
        </w:rPr>
        <w:t>м</w:t>
      </w:r>
      <w:r>
        <w:rPr>
          <w:b/>
          <w:sz w:val="36"/>
        </w:rPr>
        <w:t xml:space="preserve"> </w:t>
      </w:r>
      <w:r>
        <w:rPr>
          <w:b/>
          <w:sz w:val="36"/>
        </w:rPr>
        <w:t>животните</w:t>
      </w:r>
      <w:r>
        <w:rPr>
          <w:b/>
          <w:sz w:val="36"/>
        </w:rPr>
        <w:t xml:space="preserve">, </w:t>
      </w:r>
      <w:r>
        <w:rPr>
          <w:b/>
          <w:sz w:val="36"/>
        </w:rPr>
        <w:t>включени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Стратегическия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земеделието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периода</w:t>
      </w:r>
      <w:r>
        <w:rPr>
          <w:b/>
          <w:sz w:val="36"/>
        </w:rPr>
        <w:t xml:space="preserve"> 2023 - 2027 </w:t>
      </w:r>
      <w:r>
        <w:rPr>
          <w:b/>
          <w:sz w:val="36"/>
        </w:rPr>
        <w:t>г</w:t>
      </w:r>
      <w:r>
        <w:rPr>
          <w:b/>
          <w:sz w:val="36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, o</w:t>
      </w:r>
      <w:r>
        <w:rPr>
          <w:lang w:val="en-US"/>
        </w:rPr>
        <w:t>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30.06.2023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30.06.2023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хуманно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2023 - 2027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",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 xml:space="preserve">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ЕФГЗ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(</w:t>
      </w:r>
      <w:r>
        <w:rPr>
          <w:lang w:val="en-US"/>
        </w:rPr>
        <w:t>ОВ</w:t>
      </w:r>
      <w:r>
        <w:rPr>
          <w:lang w:val="en-US"/>
        </w:rPr>
        <w:t xml:space="preserve">, L 435/1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2021/2115".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(</w:t>
      </w:r>
      <w:r>
        <w:rPr>
          <w:lang w:val="en-US"/>
        </w:rPr>
        <w:t>ОВ</w:t>
      </w:r>
      <w:r>
        <w:rPr>
          <w:lang w:val="en-US"/>
        </w:rPr>
        <w:t xml:space="preserve">, L 435/187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2022/126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</w:t>
      </w:r>
      <w:bookmarkStart w:id="0" w:name="_GoBack"/>
      <w:bookmarkEnd w:id="0"/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</w:t>
      </w:r>
      <w:r>
        <w:rPr>
          <w:lang w:val="en-US"/>
        </w:rPr>
        <w:t>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2023 - 2027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20/52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2022/127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уравняването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сметките</w:t>
      </w:r>
      <w:r>
        <w:rPr>
          <w:lang w:val="en-US"/>
        </w:rPr>
        <w:t xml:space="preserve">, </w:t>
      </w:r>
      <w:r>
        <w:rPr>
          <w:lang w:val="en-US"/>
        </w:rPr>
        <w:t>обезпеченията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еврото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6.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2022/128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уравняването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сметките</w:t>
      </w:r>
      <w:r>
        <w:rPr>
          <w:lang w:val="en-US"/>
        </w:rPr>
        <w:t xml:space="preserve">,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обезпечени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прозрачността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2021/2289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сигурен</w:t>
      </w:r>
      <w:r>
        <w:rPr>
          <w:lang w:val="en-US"/>
        </w:rPr>
        <w:t xml:space="preserve"> </w:t>
      </w:r>
      <w:r>
        <w:rPr>
          <w:lang w:val="en-US"/>
        </w:rPr>
        <w:t>обмен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2021/2290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мет</w:t>
      </w:r>
      <w:r>
        <w:rPr>
          <w:lang w:val="en-US"/>
        </w:rPr>
        <w:t>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ЕФГЗ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>),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(OB, L 458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2022/1172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май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183/12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юли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Делеги</w:t>
      </w:r>
      <w:r>
        <w:rPr>
          <w:lang w:val="en-US"/>
        </w:rPr>
        <w:t>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2022/1172";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</w:t>
      </w:r>
      <w:r>
        <w:rPr>
          <w:lang w:val="en-US"/>
        </w:rPr>
        <w:t>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183/23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юли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2022/1173";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2022/1475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септември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(OB, L 232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септември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2023/130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януари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</w:t>
      </w:r>
      <w:r>
        <w:rPr>
          <w:lang w:val="en-US"/>
        </w:rPr>
        <w:t>о</w:t>
      </w:r>
      <w:r>
        <w:rPr>
          <w:lang w:val="en-US"/>
        </w:rPr>
        <w:t xml:space="preserve"> (OB, L 20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(1)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хуманно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устойчиви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климатични</w:t>
      </w:r>
      <w:r>
        <w:rPr>
          <w:lang w:val="en-US"/>
        </w:rPr>
        <w:t xml:space="preserve"> </w:t>
      </w:r>
      <w:r>
        <w:rPr>
          <w:lang w:val="en-US"/>
        </w:rPr>
        <w:t>усло</w:t>
      </w:r>
      <w:r>
        <w:rPr>
          <w:lang w:val="en-US"/>
        </w:rPr>
        <w:t>вия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интегрирано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естественото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устойчиви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климатичните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</w:t>
      </w:r>
      <w:r>
        <w:rPr>
          <w:lang w:val="en-US"/>
        </w:rPr>
        <w:t>во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(</w:t>
      </w:r>
      <w:r>
        <w:rPr>
          <w:lang w:val="en-US"/>
        </w:rPr>
        <w:t>автохтонни</w:t>
      </w:r>
      <w:r>
        <w:rPr>
          <w:lang w:val="en-US"/>
        </w:rPr>
        <w:t xml:space="preserve">),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(</w:t>
      </w:r>
      <w:r>
        <w:rPr>
          <w:lang w:val="en-US"/>
        </w:rPr>
        <w:t>пасторализъм</w:t>
      </w:r>
      <w:r>
        <w:rPr>
          <w:lang w:val="en-US"/>
        </w:rPr>
        <w:t>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 xml:space="preserve"> (Branta ruficollis), </w:t>
      </w:r>
      <w:r>
        <w:rPr>
          <w:lang w:val="en-US"/>
        </w:rPr>
        <w:t>Кръстат</w:t>
      </w:r>
      <w:r>
        <w:rPr>
          <w:lang w:val="en-US"/>
        </w:rPr>
        <w:t xml:space="preserve"> (</w:t>
      </w:r>
      <w:r>
        <w:rPr>
          <w:lang w:val="en-US"/>
        </w:rPr>
        <w:t>царски</w:t>
      </w:r>
      <w:r>
        <w:rPr>
          <w:lang w:val="en-US"/>
        </w:rPr>
        <w:t xml:space="preserve">)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орн</w:t>
      </w:r>
      <w:r>
        <w:rPr>
          <w:lang w:val="en-US"/>
        </w:rPr>
        <w:t>итологични</w:t>
      </w:r>
      <w:r>
        <w:rPr>
          <w:lang w:val="en-US"/>
        </w:rPr>
        <w:t xml:space="preserve">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деградирали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Хуманно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антимикробна</w:t>
      </w:r>
      <w:r>
        <w:rPr>
          <w:lang w:val="en-US"/>
        </w:rPr>
        <w:t xml:space="preserve"> </w:t>
      </w:r>
      <w:r>
        <w:rPr>
          <w:lang w:val="en-US"/>
        </w:rPr>
        <w:t>резистентност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операциите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</w:t>
      </w:r>
      <w:r>
        <w:rPr>
          <w:lang w:val="en-US"/>
        </w:rPr>
        <w:t>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хуманно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надхвърлят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законоустановени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ръководството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нормативна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ЗАЯВЛЕНИЯ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стопани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(</w:t>
      </w:r>
      <w:r>
        <w:rPr>
          <w:lang w:val="en-US"/>
        </w:rPr>
        <w:t>ИСАК</w:t>
      </w:r>
      <w:r>
        <w:rPr>
          <w:lang w:val="en-US"/>
        </w:rPr>
        <w:t xml:space="preserve">);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</w:t>
      </w:r>
      <w:r>
        <w:rPr>
          <w:lang w:val="en-US"/>
        </w:rPr>
        <w:t>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 (</w:t>
      </w:r>
      <w:r>
        <w:rPr>
          <w:lang w:val="en-US"/>
        </w:rPr>
        <w:t>ДФЗ</w:t>
      </w:r>
      <w:r>
        <w:rPr>
          <w:lang w:val="en-US"/>
        </w:rPr>
        <w:t xml:space="preserve">)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идентифициране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параграф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насочени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: </w:t>
      </w:r>
      <w:r>
        <w:rPr>
          <w:lang w:val="en-US"/>
        </w:rPr>
        <w:t>смекчаване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адаптация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; </w:t>
      </w:r>
      <w:r>
        <w:rPr>
          <w:lang w:val="en-US"/>
        </w:rPr>
        <w:t>устойчивото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ефективно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, </w:t>
      </w:r>
      <w:r>
        <w:rPr>
          <w:lang w:val="en-US"/>
        </w:rPr>
        <w:t>почва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въздух</w:t>
      </w:r>
      <w:r>
        <w:rPr>
          <w:lang w:val="en-US"/>
        </w:rPr>
        <w:t xml:space="preserve">;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 xml:space="preserve">a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,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екосистемните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ландшафта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доказан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- </w:t>
      </w:r>
      <w:r>
        <w:rPr>
          <w:lang w:val="en-US"/>
        </w:rPr>
        <w:t>изпълнявали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</w:t>
      </w:r>
      <w:r>
        <w:rPr>
          <w:lang w:val="en-US"/>
        </w:rPr>
        <w:t>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2014 - 2020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ПРСР</w:t>
      </w:r>
      <w:r>
        <w:rPr>
          <w:lang w:val="en-US"/>
        </w:rPr>
        <w:t xml:space="preserve"> 2014 - 2020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текущо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2014 - 2020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аналогични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</w:t>
      </w:r>
      <w:r>
        <w:rPr>
          <w:lang w:val="en-US"/>
        </w:rPr>
        <w:t>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1 - 8.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1 - 8.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 xml:space="preserve">. (1)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или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институциите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1,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професия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институциите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1,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(</w:t>
      </w:r>
      <w:r>
        <w:rPr>
          <w:lang w:val="en-US"/>
        </w:rPr>
        <w:t>ЦПО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лицензираните</w:t>
      </w:r>
      <w:r>
        <w:rPr>
          <w:lang w:val="en-US"/>
        </w:rPr>
        <w:t xml:space="preserve"> </w:t>
      </w:r>
      <w:r>
        <w:rPr>
          <w:lang w:val="en-US"/>
        </w:rPr>
        <w:t>ЦПО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</w:t>
      </w:r>
      <w:r>
        <w:rPr>
          <w:b/>
          <w:sz w:val="36"/>
        </w:rPr>
        <w:br/>
      </w:r>
      <w:r>
        <w:rPr>
          <w:b/>
          <w:sz w:val="36"/>
        </w:rPr>
        <w:t>Прехвърляне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стопанство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>.</w:t>
      </w:r>
      <w:r>
        <w:rPr>
          <w:lang w:val="en-US"/>
        </w:rPr>
        <w:t xml:space="preserve">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поели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продължава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1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1 - 8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производствените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прехвърлителят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(</w:t>
      </w:r>
      <w:r>
        <w:rPr>
          <w:lang w:val="en-US"/>
        </w:rPr>
        <w:t>СЕУ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(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зетото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изискуеми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декларира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, </w:t>
      </w:r>
      <w:r>
        <w:rPr>
          <w:lang w:val="en-US"/>
        </w:rPr>
        <w:t>прехвърлителят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</w:t>
      </w:r>
      <w:r>
        <w:rPr>
          <w:lang w:val="en-US"/>
        </w:rPr>
        <w:t>твото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прилаганите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прилагал</w:t>
      </w:r>
      <w:r>
        <w:rPr>
          <w:lang w:val="en-US"/>
        </w:rPr>
        <w:t xml:space="preserve"> </w:t>
      </w:r>
      <w:r>
        <w:rPr>
          <w:lang w:val="en-US"/>
        </w:rPr>
        <w:t>прехвърлителят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</w:t>
      </w:r>
      <w:r>
        <w:rPr>
          <w:b/>
          <w:sz w:val="36"/>
        </w:rPr>
        <w:t>I</w:t>
      </w:r>
      <w:r>
        <w:rPr>
          <w:b/>
          <w:sz w:val="36"/>
        </w:rPr>
        <w:br/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</w:t>
      </w:r>
      <w:r>
        <w:rPr>
          <w:b/>
          <w:sz w:val="36"/>
        </w:rPr>
        <w:t>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, </w:t>
      </w:r>
      <w:r>
        <w:rPr>
          <w:b/>
          <w:sz w:val="36"/>
        </w:rPr>
        <w:t>заявления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доброволен</w:t>
      </w:r>
      <w:r>
        <w:rPr>
          <w:b/>
          <w:sz w:val="36"/>
        </w:rPr>
        <w:t xml:space="preserve"> </w:t>
      </w:r>
      <w:r>
        <w:rPr>
          <w:b/>
          <w:sz w:val="36"/>
        </w:rPr>
        <w:t>отказ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1 - 8, </w:t>
      </w:r>
      <w:r>
        <w:rPr>
          <w:lang w:val="en-US"/>
        </w:rPr>
        <w:t>подават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През</w:t>
      </w:r>
      <w:r>
        <w:rPr>
          <w:lang w:val="en-US"/>
        </w:rPr>
        <w:t xml:space="preserve"> 2024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2025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изпълняван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уредени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lang w:val="en-US"/>
        </w:rPr>
        <w:t xml:space="preserve">.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декларира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</w:t>
      </w:r>
      <w:r>
        <w:rPr>
          <w:lang w:val="en-US"/>
        </w:rPr>
        <w:t>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</w:t>
      </w:r>
      <w:r>
        <w:rPr>
          <w:lang w:val="en-US"/>
        </w:rPr>
        <w:t>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(</w:t>
      </w:r>
      <w:r>
        <w:rPr>
          <w:lang w:val="en-US"/>
        </w:rPr>
        <w:t>ЗВД</w:t>
      </w:r>
      <w:r>
        <w:rPr>
          <w:lang w:val="en-US"/>
        </w:rPr>
        <w:t xml:space="preserve">), </w:t>
      </w:r>
      <w:r>
        <w:rPr>
          <w:lang w:val="en-US"/>
        </w:rPr>
        <w:t>съответно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благоприятна</w:t>
      </w:r>
      <w:r>
        <w:rPr>
          <w:lang w:val="en-US"/>
        </w:rPr>
        <w:t xml:space="preserve"> </w:t>
      </w:r>
      <w:r>
        <w:rPr>
          <w:lang w:val="en-US"/>
        </w:rPr>
        <w:t>жизнена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/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подова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",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</w:t>
      </w:r>
      <w:r>
        <w:rPr>
          <w:lang w:val="en-US"/>
        </w:rPr>
        <w:t>а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открито</w:t>
      </w:r>
      <w:r>
        <w:rPr>
          <w:lang w:val="en-US"/>
        </w:rPr>
        <w:t xml:space="preserve">";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антимикробни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/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15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кода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lang w:val="en-US"/>
        </w:rPr>
        <w:t xml:space="preserve">. (1)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ригирано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очевидна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, </w:t>
      </w:r>
      <w:r>
        <w:rPr>
          <w:lang w:val="en-US"/>
        </w:rPr>
        <w:t>призната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цялостна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конкретния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действал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признае</w:t>
      </w:r>
      <w:r>
        <w:rPr>
          <w:lang w:val="en-US"/>
        </w:rPr>
        <w:t xml:space="preserve"> </w:t>
      </w:r>
      <w:r>
        <w:rPr>
          <w:lang w:val="en-US"/>
        </w:rPr>
        <w:t>оч</w:t>
      </w:r>
      <w:r>
        <w:rPr>
          <w:lang w:val="en-US"/>
        </w:rPr>
        <w:t>евидна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изменени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изц</w:t>
      </w:r>
      <w:r>
        <w:rPr>
          <w:lang w:val="en-US"/>
        </w:rPr>
        <w:t>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оттеглени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изискуемите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докуме</w:t>
      </w:r>
      <w:r>
        <w:rPr>
          <w:lang w:val="en-US"/>
        </w:rPr>
        <w:t>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изисканата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116.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актуално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lang w:val="en-US"/>
        </w:rPr>
        <w:t xml:space="preserve">. (1)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ФЗ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възстановил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</w:t>
      </w:r>
      <w:r>
        <w:rPr>
          <w:lang w:val="en-US"/>
        </w:rPr>
        <w:t>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никакви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отказания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</w:t>
      </w:r>
      <w:r>
        <w:rPr>
          <w:lang w:val="en-US"/>
        </w:rPr>
        <w:t>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ОДОБРЕНИЕ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УЧАСТИЕ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lang w:val="en-US"/>
        </w:rPr>
        <w:t xml:space="preserve">.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1 - 8.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</w:t>
      </w:r>
      <w:r>
        <w:rPr>
          <w:lang w:val="en-US"/>
        </w:rPr>
        <w:t xml:space="preserve">. (1)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заявлени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1 - 8;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предоставил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изпълнявани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пчелини</w:t>
      </w:r>
      <w:r>
        <w:rPr>
          <w:lang w:val="en-US"/>
        </w:rPr>
        <w:t xml:space="preserve">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платформа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оповестяване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растителнозащитните</w:t>
      </w:r>
      <w:r>
        <w:rPr>
          <w:lang w:val="en-US"/>
        </w:rPr>
        <w:t xml:space="preserve">, </w:t>
      </w:r>
      <w:r>
        <w:rPr>
          <w:lang w:val="en-US"/>
        </w:rPr>
        <w:t>дезинфекционните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(</w:t>
      </w:r>
      <w:r>
        <w:rPr>
          <w:lang w:val="en-US"/>
        </w:rPr>
        <w:t>ЕПОРД</w:t>
      </w:r>
      <w:r>
        <w:rPr>
          <w:lang w:val="en-US"/>
        </w:rPr>
        <w:t xml:space="preserve">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13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дезинфекциозни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50 </w:t>
      </w:r>
      <w:r>
        <w:rPr>
          <w:lang w:val="en-US"/>
        </w:rPr>
        <w:t>овце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10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комбинация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(</w:t>
      </w:r>
      <w:r>
        <w:rPr>
          <w:lang w:val="en-US"/>
        </w:rPr>
        <w:t>ЖЕ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разрешено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6,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7.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Засяване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</w:t>
      </w:r>
      <w:r>
        <w:rPr>
          <w:lang w:val="en-US"/>
        </w:rPr>
        <w:t>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есенни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30 % </w:t>
      </w:r>
      <w:r>
        <w:rPr>
          <w:lang w:val="en-US"/>
        </w:rPr>
        <w:t>царевица</w:t>
      </w:r>
      <w:r>
        <w:rPr>
          <w:lang w:val="en-US"/>
        </w:rPr>
        <w:t xml:space="preserve">",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</w:t>
      </w:r>
      <w:r>
        <w:rPr>
          <w:lang w:val="en-US"/>
        </w:rPr>
        <w:t>засети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отглеждани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есенни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царевица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>/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3, 4, 6, 7 </w:t>
      </w:r>
      <w:r>
        <w:rPr>
          <w:lang w:val="en-US"/>
        </w:rPr>
        <w:t>и</w:t>
      </w:r>
      <w:r>
        <w:rPr>
          <w:lang w:val="en-US"/>
        </w:rPr>
        <w:t xml:space="preserve"> 8,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коректно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допълнителната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предоставяни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одобрено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</w:t>
      </w:r>
      <w:r>
        <w:rPr>
          <w:lang w:val="en-US"/>
        </w:rPr>
        <w:t>аря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въведена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ЗЗТ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утвърдения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спазена</w:t>
      </w:r>
      <w:r>
        <w:rPr>
          <w:lang w:val="en-US"/>
        </w:rPr>
        <w:t xml:space="preserve"> </w:t>
      </w:r>
      <w:r>
        <w:rPr>
          <w:lang w:val="en-US"/>
        </w:rPr>
        <w:t>забраната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одобрено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трябва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заявеният</w:t>
      </w:r>
      <w:r>
        <w:rPr>
          <w:lang w:val="en-US"/>
        </w:rPr>
        <w:t>/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/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регистриран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/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10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(</w:t>
      </w:r>
      <w:r>
        <w:rPr>
          <w:lang w:val="en-US"/>
        </w:rPr>
        <w:t>стационарни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)"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"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(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)";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прегледите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профилактика</w:t>
      </w:r>
      <w:r>
        <w:rPr>
          <w:lang w:val="en-US"/>
        </w:rPr>
        <w:t xml:space="preserve">,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ликвидиране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зоонози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(</w:t>
      </w:r>
      <w:r>
        <w:rPr>
          <w:lang w:val="en-US"/>
        </w:rPr>
        <w:t>стационарни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)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екологична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"</w:t>
      </w:r>
      <w:r>
        <w:rPr>
          <w:lang w:val="en-US"/>
        </w:rPr>
        <w:t>НАТУРА</w:t>
      </w:r>
      <w:r>
        <w:rPr>
          <w:lang w:val="en-US"/>
        </w:rPr>
        <w:t xml:space="preserve"> 2000",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радиус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2,5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GPS </w:t>
      </w:r>
      <w:r>
        <w:rPr>
          <w:lang w:val="en-US"/>
        </w:rPr>
        <w:t>координатите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заета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(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храстовидна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акациеви</w:t>
      </w:r>
      <w:r>
        <w:rPr>
          <w:lang w:val="en-US"/>
        </w:rPr>
        <w:t xml:space="preserve">, </w:t>
      </w:r>
      <w:r>
        <w:rPr>
          <w:lang w:val="en-US"/>
        </w:rPr>
        <w:t>кестенови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липови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ерацията</w:t>
      </w:r>
      <w:r>
        <w:rPr>
          <w:lang w:val="en-US"/>
        </w:rPr>
        <w:t xml:space="preserve"> "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(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)"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времен</w:t>
      </w:r>
      <w:r>
        <w:rPr>
          <w:lang w:val="en-US"/>
        </w:rPr>
        <w:t>ният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избраната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многогодишният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радиус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2,5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GPS </w:t>
      </w:r>
      <w:r>
        <w:rPr>
          <w:lang w:val="en-US"/>
        </w:rPr>
        <w:t>координатите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заета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(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храстовидна</w:t>
      </w:r>
      <w:r>
        <w:rPr>
          <w:lang w:val="en-US"/>
        </w:rPr>
        <w:t xml:space="preserve"> </w:t>
      </w:r>
      <w:r>
        <w:rPr>
          <w:lang w:val="en-US"/>
        </w:rPr>
        <w:t>рас</w:t>
      </w:r>
      <w:r>
        <w:rPr>
          <w:lang w:val="en-US"/>
        </w:rPr>
        <w:t>тителност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опрашванет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опрашването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спазено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>не</w:t>
      </w:r>
      <w:r>
        <w:rPr>
          <w:lang w:val="en-US"/>
        </w:rPr>
        <w:t xml:space="preserve">,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изпълняван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свързан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</w:t>
      </w:r>
      <w:r>
        <w:rPr>
          <w:lang w:val="en-US"/>
        </w:rPr>
        <w:t>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предвидена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</w:t>
      </w:r>
      <w:r>
        <w:rPr>
          <w:lang w:val="en-US"/>
        </w:rPr>
        <w:t>кава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целият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</w:t>
      </w:r>
      <w:r>
        <w:rPr>
          <w:lang w:val="en-US"/>
        </w:rPr>
        <w:t>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3 - 4 </w:t>
      </w:r>
      <w:r>
        <w:rPr>
          <w:lang w:val="en-US"/>
        </w:rPr>
        <w:t>и</w:t>
      </w:r>
      <w:r>
        <w:rPr>
          <w:lang w:val="en-US"/>
        </w:rPr>
        <w:t xml:space="preserve"> 7 - 8,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целият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</w:t>
      </w:r>
      <w:r>
        <w:rPr>
          <w:lang w:val="en-US"/>
        </w:rPr>
        <w:t>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критерий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</w:t>
      </w:r>
      <w:r>
        <w:rPr>
          <w:lang w:val="en-US"/>
        </w:rPr>
        <w:t>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стандартни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сортовете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слънчоглед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3;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3;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отбелязаната</w:t>
      </w:r>
      <w:r>
        <w:rPr>
          <w:lang w:val="en-US"/>
        </w:rPr>
        <w:t xml:space="preserve"> </w:t>
      </w:r>
      <w:r>
        <w:rPr>
          <w:lang w:val="en-US"/>
        </w:rPr>
        <w:t>норма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оптималните</w:t>
      </w:r>
      <w:r>
        <w:rPr>
          <w:lang w:val="en-US"/>
        </w:rPr>
        <w:t xml:space="preserve"> </w:t>
      </w:r>
      <w:r>
        <w:rPr>
          <w:lang w:val="en-US"/>
        </w:rPr>
        <w:t>разходни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</w:t>
      </w:r>
      <w:r>
        <w:rPr>
          <w:lang w:val="en-US"/>
        </w:rPr>
        <w:t>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сортовете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5;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1;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предоставеният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2;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многогодишна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декларирана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3;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5.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 xml:space="preserve">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сортовете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б</w:t>
      </w:r>
      <w:r>
        <w:rPr>
          <w:lang w:val="en-US"/>
        </w:rPr>
        <w:t>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многогодишна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декларирана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3.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когато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екологична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"</w:t>
      </w:r>
      <w:r>
        <w:rPr>
          <w:lang w:val="en-US"/>
        </w:rPr>
        <w:t>НАТУРА</w:t>
      </w:r>
      <w:r>
        <w:rPr>
          <w:lang w:val="en-US"/>
        </w:rPr>
        <w:t xml:space="preserve"> 2000",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</w:t>
      </w:r>
      <w:r>
        <w:rPr>
          <w:lang w:val="en-US"/>
        </w:rPr>
        <w:t>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гнездови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Кръстат</w:t>
      </w:r>
      <w:r>
        <w:rPr>
          <w:lang w:val="en-US"/>
        </w:rPr>
        <w:t xml:space="preserve"> (</w:t>
      </w:r>
      <w:r>
        <w:rPr>
          <w:lang w:val="en-US"/>
        </w:rPr>
        <w:t>царски</w:t>
      </w:r>
      <w:r>
        <w:rPr>
          <w:lang w:val="en-US"/>
        </w:rPr>
        <w:t xml:space="preserve">)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целият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ползван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идентифициран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участвал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значени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2014 - 2020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>. 4;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предоставеният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целият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заявяван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извършван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сеитба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подсяване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типични</w:t>
      </w:r>
      <w:r>
        <w:rPr>
          <w:lang w:val="en-US"/>
        </w:rPr>
        <w:t xml:space="preserve">,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треви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предоставеният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сеитба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(</w:t>
      </w:r>
      <w:r>
        <w:rPr>
          <w:lang w:val="en-US"/>
        </w:rPr>
        <w:t>стационарни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)"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>/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допустимия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радиус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2,5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GPS </w:t>
      </w:r>
      <w:r>
        <w:rPr>
          <w:lang w:val="en-US"/>
        </w:rPr>
        <w:t>координатите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заета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тревна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храстовидна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акациеви</w:t>
      </w:r>
      <w:r>
        <w:rPr>
          <w:lang w:val="en-US"/>
        </w:rPr>
        <w:t xml:space="preserve">, </w:t>
      </w:r>
      <w:r>
        <w:rPr>
          <w:lang w:val="en-US"/>
        </w:rPr>
        <w:t>кестенови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липови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(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>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46.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декларираният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разрешително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утвърдения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издаде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ФИНАНСОВИ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lang w:val="en-US"/>
        </w:rPr>
        <w:t xml:space="preserve">. (1)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3, 4, 5, 6,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.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приравняването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еднократна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пче</w:t>
      </w:r>
      <w:r>
        <w:rPr>
          <w:lang w:val="en-US"/>
        </w:rPr>
        <w:t>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животинските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публичност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</w:t>
      </w:r>
      <w:r>
        <w:rPr>
          <w:lang w:val="en-US"/>
        </w:rPr>
        <w:t>чност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настоящата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нормативна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>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разполагаемите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преразглежда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увеличи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29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превишаване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разполагаемия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редприемане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утвърди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изчисления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ане</w:t>
      </w:r>
      <w:r>
        <w:rPr>
          <w:lang w:val="en-US"/>
        </w:rPr>
        <w:t xml:space="preserve"> (</w:t>
      </w:r>
      <w:r>
        <w:rPr>
          <w:lang w:val="en-US"/>
        </w:rPr>
        <w:t>оторизация</w:t>
      </w:r>
      <w:r>
        <w:rPr>
          <w:lang w:val="en-US"/>
        </w:rPr>
        <w:t xml:space="preserve">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lang w:val="en-US"/>
        </w:rPr>
        <w:t xml:space="preserve">.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идентифицира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приложат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подбор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консултация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мониторинговия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2021/2115, </w:t>
      </w:r>
      <w:r>
        <w:rPr>
          <w:lang w:val="en-US"/>
        </w:rPr>
        <w:t>Управляващият</w:t>
      </w:r>
      <w:r>
        <w:rPr>
          <w:lang w:val="en-US"/>
        </w:rPr>
        <w:t xml:space="preserve"> </w:t>
      </w:r>
      <w:r>
        <w:rPr>
          <w:lang w:val="en-US"/>
        </w:rPr>
        <w:t>ор</w:t>
      </w:r>
      <w:r>
        <w:rPr>
          <w:lang w:val="en-US"/>
        </w:rPr>
        <w:t>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подбор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1 - 8.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2116/2021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подпо</w:t>
      </w:r>
      <w:r>
        <w:rPr>
          <w:lang w:val="en-US"/>
        </w:rPr>
        <w:t>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прилаганите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</w:t>
      </w:r>
      <w:r>
        <w:rPr>
          <w:lang w:val="en-US"/>
        </w:rPr>
        <w:t>. (1)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устойчиви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климатични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интегрирано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170,26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естественото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(</w:t>
      </w:r>
      <w:r>
        <w:rPr>
          <w:lang w:val="en-US"/>
        </w:rPr>
        <w:t>стационарни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)":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до</w:t>
      </w:r>
      <w:r>
        <w:rPr>
          <w:lang w:val="en-US"/>
        </w:rPr>
        <w:t xml:space="preserve"> 150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1577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151 </w:t>
      </w:r>
      <w:r>
        <w:rPr>
          <w:lang w:val="en-US"/>
        </w:rPr>
        <w:t>до</w:t>
      </w:r>
      <w:r>
        <w:rPr>
          <w:lang w:val="en-US"/>
        </w:rPr>
        <w:t xml:space="preserve"> 250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3865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(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)"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1226,59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устойчиви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климатичните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плодове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</w:t>
      </w:r>
      <w:r>
        <w:rPr>
          <w:lang w:val="en-US"/>
        </w:rPr>
        <w:t>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723,48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зеленчуци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991,90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билки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578,78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десертно</w:t>
      </w:r>
      <w:r>
        <w:rPr>
          <w:lang w:val="en-US"/>
        </w:rPr>
        <w:t xml:space="preserve"> </w:t>
      </w:r>
      <w:r>
        <w:rPr>
          <w:lang w:val="en-US"/>
        </w:rPr>
        <w:t>лозе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651,13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408,01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825,73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зеленчуци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956,12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етерични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медицинск</w:t>
      </w:r>
      <w:r>
        <w:rPr>
          <w:lang w:val="en-US"/>
        </w:rPr>
        <w:t>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845,34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(</w:t>
      </w:r>
      <w:r>
        <w:rPr>
          <w:lang w:val="en-US"/>
        </w:rPr>
        <w:t>автохтонни</w:t>
      </w:r>
      <w:r>
        <w:rPr>
          <w:lang w:val="en-US"/>
        </w:rPr>
        <w:t xml:space="preserve">),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ЕПЖ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212,21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ДПЖ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150,32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пород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126,80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143,80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традиционни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(</w:t>
      </w:r>
      <w:r>
        <w:rPr>
          <w:lang w:val="en-US"/>
        </w:rPr>
        <w:t>пасторализъм</w:t>
      </w:r>
      <w:r>
        <w:rPr>
          <w:lang w:val="en-US"/>
        </w:rPr>
        <w:t xml:space="preserve">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приравняване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ха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стадо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168,15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стадо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177,35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 xml:space="preserve"> (Branta ruficollis), </w:t>
      </w:r>
      <w:r>
        <w:rPr>
          <w:lang w:val="en-US"/>
        </w:rPr>
        <w:t>Кръстат</w:t>
      </w:r>
      <w:r>
        <w:rPr>
          <w:lang w:val="en-US"/>
        </w:rPr>
        <w:t xml:space="preserve"> (</w:t>
      </w:r>
      <w:r>
        <w:rPr>
          <w:lang w:val="en-US"/>
        </w:rPr>
        <w:t>царски</w:t>
      </w:r>
      <w:r>
        <w:rPr>
          <w:lang w:val="en-US"/>
        </w:rPr>
        <w:t xml:space="preserve">)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орнитологични</w:t>
      </w:r>
      <w:r>
        <w:rPr>
          <w:lang w:val="en-US"/>
        </w:rPr>
        <w:t xml:space="preserve">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Засяване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есенни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30 % </w:t>
      </w:r>
      <w:r>
        <w:rPr>
          <w:lang w:val="en-US"/>
        </w:rPr>
        <w:t>царевица</w:t>
      </w:r>
      <w:r>
        <w:rPr>
          <w:lang w:val="en-US"/>
        </w:rPr>
        <w:t xml:space="preserve">"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95,3</w:t>
      </w:r>
      <w:r>
        <w:rPr>
          <w:lang w:val="en-US"/>
        </w:rPr>
        <w:t xml:space="preserve">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гнездови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Кръстат</w:t>
      </w:r>
      <w:r>
        <w:rPr>
          <w:lang w:val="en-US"/>
        </w:rPr>
        <w:t xml:space="preserve"> (</w:t>
      </w:r>
      <w:r>
        <w:rPr>
          <w:lang w:val="en-US"/>
        </w:rPr>
        <w:t>царски</w:t>
      </w:r>
      <w:r>
        <w:rPr>
          <w:lang w:val="en-US"/>
        </w:rPr>
        <w:t xml:space="preserve">)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"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227,78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деградирали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202,47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хуманно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антимикробна</w:t>
      </w:r>
      <w:r>
        <w:rPr>
          <w:lang w:val="en-US"/>
        </w:rPr>
        <w:t xml:space="preserve"> </w:t>
      </w:r>
      <w:r>
        <w:rPr>
          <w:lang w:val="en-US"/>
        </w:rPr>
        <w:t>резистентност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дейност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благоприятна</w:t>
      </w:r>
      <w:r>
        <w:rPr>
          <w:lang w:val="en-US"/>
        </w:rPr>
        <w:t xml:space="preserve"> </w:t>
      </w:r>
      <w:r>
        <w:rPr>
          <w:lang w:val="en-US"/>
        </w:rPr>
        <w:t>жизнена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/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подова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":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благоприятна</w:t>
      </w:r>
      <w:r>
        <w:rPr>
          <w:lang w:val="en-US"/>
        </w:rPr>
        <w:t xml:space="preserve"> </w:t>
      </w:r>
      <w:r>
        <w:rPr>
          <w:lang w:val="en-US"/>
        </w:rPr>
        <w:t>жизнена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/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подова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ЕПЖ</w:t>
      </w:r>
      <w:r>
        <w:rPr>
          <w:lang w:val="en-US"/>
        </w:rPr>
        <w:t>":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ЕПЖ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24 </w:t>
      </w:r>
      <w:r>
        <w:rPr>
          <w:lang w:val="en-US"/>
        </w:rPr>
        <w:t>м</w:t>
      </w:r>
      <w:r>
        <w:rPr>
          <w:lang w:val="en-US"/>
        </w:rPr>
        <w:t xml:space="preserve">.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91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6 - 24 </w:t>
      </w:r>
      <w:r>
        <w:rPr>
          <w:lang w:val="en-US"/>
        </w:rPr>
        <w:t>м</w:t>
      </w:r>
      <w:r>
        <w:rPr>
          <w:lang w:val="en-US"/>
        </w:rPr>
        <w:t xml:space="preserve">.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63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малачета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 xml:space="preserve">54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благоприятна</w:t>
      </w:r>
      <w:r>
        <w:rPr>
          <w:lang w:val="en-US"/>
        </w:rPr>
        <w:t xml:space="preserve"> </w:t>
      </w:r>
      <w:r>
        <w:rPr>
          <w:lang w:val="en-US"/>
        </w:rPr>
        <w:t>жизнена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/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подова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ДПЖ</w:t>
      </w:r>
      <w:r>
        <w:rPr>
          <w:lang w:val="en-US"/>
        </w:rPr>
        <w:t xml:space="preserve">"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103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дейност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открито</w:t>
      </w:r>
      <w:r>
        <w:rPr>
          <w:lang w:val="en-US"/>
        </w:rPr>
        <w:t>":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6-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козите</w:t>
      </w:r>
      <w:r>
        <w:rPr>
          <w:lang w:val="en-US"/>
        </w:rPr>
        <w:t xml:space="preserve"> (</w:t>
      </w:r>
      <w:r>
        <w:rPr>
          <w:lang w:val="en-US"/>
        </w:rPr>
        <w:t>ДПЖ</w:t>
      </w:r>
      <w:r>
        <w:rPr>
          <w:lang w:val="en-US"/>
        </w:rPr>
        <w:t xml:space="preserve">)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31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дейност</w:t>
      </w:r>
      <w:r>
        <w:rPr>
          <w:lang w:val="en-US"/>
        </w:rPr>
        <w:t xml:space="preserve"> "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антимикробни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":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ДПЖ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ЕПЖ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24 </w:t>
      </w:r>
      <w:r>
        <w:rPr>
          <w:lang w:val="en-US"/>
        </w:rPr>
        <w:t>м</w:t>
      </w:r>
      <w:r>
        <w:rPr>
          <w:lang w:val="en-US"/>
        </w:rPr>
        <w:t xml:space="preserve">.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63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ЕПЖ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до</w:t>
      </w:r>
      <w:r>
        <w:rPr>
          <w:lang w:val="en-US"/>
        </w:rPr>
        <w:t xml:space="preserve"> 24 </w:t>
      </w:r>
      <w:r>
        <w:rPr>
          <w:lang w:val="en-US"/>
        </w:rPr>
        <w:t>м</w:t>
      </w:r>
      <w:r>
        <w:rPr>
          <w:lang w:val="en-US"/>
        </w:rPr>
        <w:t xml:space="preserve">.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44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малачета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33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спази</w:t>
      </w:r>
      <w:r>
        <w:rPr>
          <w:lang w:val="en-US"/>
        </w:rPr>
        <w:t xml:space="preserve"> </w:t>
      </w:r>
      <w:r>
        <w:rPr>
          <w:lang w:val="en-US"/>
        </w:rPr>
        <w:t>бюджетният</w:t>
      </w:r>
      <w:r>
        <w:rPr>
          <w:lang w:val="en-US"/>
        </w:rPr>
        <w:t xml:space="preserve"> </w:t>
      </w:r>
      <w:r>
        <w:rPr>
          <w:lang w:val="en-US"/>
        </w:rPr>
        <w:t>пакет</w:t>
      </w:r>
      <w:r>
        <w:rPr>
          <w:lang w:val="en-US"/>
        </w:rPr>
        <w:t xml:space="preserve">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горна</w:t>
      </w:r>
      <w:r>
        <w:rPr>
          <w:lang w:val="en-US"/>
        </w:rPr>
        <w:t xml:space="preserve"> </w:t>
      </w:r>
      <w:r>
        <w:rPr>
          <w:lang w:val="en-US"/>
        </w:rPr>
        <w:t>гр</w:t>
      </w:r>
      <w:r>
        <w:rPr>
          <w:lang w:val="en-US"/>
        </w:rPr>
        <w:t>аница</w:t>
      </w:r>
      <w:r>
        <w:rPr>
          <w:lang w:val="en-US"/>
        </w:rPr>
        <w:t xml:space="preserve"> (</w:t>
      </w:r>
      <w:r>
        <w:rPr>
          <w:lang w:val="en-US"/>
        </w:rPr>
        <w:t>таван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.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отпуснато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степента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ангажиран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 </w:t>
      </w:r>
      <w:r>
        <w:rPr>
          <w:lang w:val="en-US"/>
        </w:rPr>
        <w:t>м</w:t>
      </w:r>
      <w:r>
        <w:rPr>
          <w:lang w:val="en-US"/>
        </w:rPr>
        <w:t>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преразглежда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изпълнявания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параграф</w:t>
      </w:r>
      <w:r>
        <w:rPr>
          <w:lang w:val="en-US"/>
        </w:rPr>
        <w:t xml:space="preserve">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г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32.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преразглежда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t xml:space="preserve"> 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ИЗПЪЛНЕНИЕ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ИНТЕРВЕНЦИИТЕ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Териториален</w:t>
      </w:r>
      <w:r>
        <w:rPr>
          <w:b/>
          <w:sz w:val="36"/>
        </w:rPr>
        <w:t xml:space="preserve"> </w:t>
      </w:r>
      <w:r>
        <w:rPr>
          <w:b/>
          <w:sz w:val="36"/>
        </w:rPr>
        <w:t>обхват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интервенциите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надхвърлят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ръков</w:t>
      </w:r>
      <w:r>
        <w:rPr>
          <w:lang w:val="en-US"/>
        </w:rPr>
        <w:t>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хуман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нормативна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дневник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</w:t>
      </w:r>
      <w:r>
        <w:rPr>
          <w:lang w:val="en-US"/>
        </w:rPr>
        <w:t>тво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дългосрочни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породата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</w:t>
      </w:r>
      <w:r>
        <w:rPr>
          <w:lang w:val="en-US"/>
        </w:rPr>
        <w:t>лежданите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</w:t>
      </w:r>
      <w:r>
        <w:rPr>
          <w:lang w:val="en-US"/>
        </w:rPr>
        <w:t xml:space="preserve">. (1)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Постоянният</w:t>
      </w:r>
      <w:r>
        <w:rPr>
          <w:lang w:val="en-US"/>
        </w:rPr>
        <w:t xml:space="preserve"> (</w:t>
      </w:r>
      <w:r>
        <w:rPr>
          <w:lang w:val="en-US"/>
        </w:rPr>
        <w:t>стационарен</w:t>
      </w:r>
      <w:r>
        <w:rPr>
          <w:lang w:val="en-US"/>
        </w:rPr>
        <w:t xml:space="preserve">)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GPS </w:t>
      </w:r>
      <w:r>
        <w:rPr>
          <w:lang w:val="en-US"/>
        </w:rPr>
        <w:t>координа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(</w:t>
      </w:r>
      <w:r>
        <w:rPr>
          <w:lang w:val="en-US"/>
        </w:rPr>
        <w:t>стационарни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)"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</w:t>
      </w:r>
      <w:r>
        <w:rPr>
          <w:lang w:val="en-US"/>
        </w:rPr>
        <w:t>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екологична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"</w:t>
      </w:r>
      <w:r>
        <w:rPr>
          <w:lang w:val="en-US"/>
        </w:rPr>
        <w:t>НАТУРА</w:t>
      </w:r>
      <w:r>
        <w:rPr>
          <w:lang w:val="en-US"/>
        </w:rPr>
        <w:t xml:space="preserve"> 2000",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lang w:val="en-US"/>
        </w:rPr>
        <w:t xml:space="preserve">.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</w:t>
      </w:r>
      <w:r>
        <w:rPr>
          <w:lang w:val="en-US"/>
        </w:rPr>
        <w:t>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обособени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регулирана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"</w:t>
      </w:r>
      <w:r>
        <w:rPr>
          <w:lang w:val="en-US"/>
        </w:rPr>
        <w:t>Рила</w:t>
      </w:r>
      <w:r>
        <w:rPr>
          <w:lang w:val="en-US"/>
        </w:rPr>
        <w:t>", "</w:t>
      </w:r>
      <w:r>
        <w:rPr>
          <w:lang w:val="en-US"/>
        </w:rPr>
        <w:t>Пирин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Балкан</w:t>
      </w:r>
      <w:r>
        <w:rPr>
          <w:lang w:val="en-US"/>
        </w:rPr>
        <w:t xml:space="preserve">"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сено</w:t>
      </w:r>
      <w:r>
        <w:rPr>
          <w:lang w:val="en-US"/>
        </w:rPr>
        <w:t xml:space="preserve">, </w:t>
      </w:r>
      <w:r>
        <w:rPr>
          <w:lang w:val="en-US"/>
        </w:rPr>
        <w:t>издавани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lang w:val="en-US"/>
        </w:rPr>
        <w:t xml:space="preserve">. (1)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приоритетна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2021 - 2027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перация</w:t>
      </w:r>
      <w:r>
        <w:rPr>
          <w:lang w:val="en-US"/>
        </w:rPr>
        <w:t xml:space="preserve"> "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гнездови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Кръстат</w:t>
      </w:r>
      <w:r>
        <w:rPr>
          <w:lang w:val="en-US"/>
        </w:rPr>
        <w:t xml:space="preserve"> (</w:t>
      </w:r>
      <w:r>
        <w:rPr>
          <w:lang w:val="en-US"/>
        </w:rPr>
        <w:t>царски</w:t>
      </w:r>
      <w:r>
        <w:rPr>
          <w:lang w:val="en-US"/>
        </w:rPr>
        <w:t xml:space="preserve">)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участвали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аналогична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2014 - 2020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lang w:val="en-US"/>
        </w:rPr>
        <w:t xml:space="preserve">. (1)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поддържани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</w:t>
      </w:r>
      <w:r>
        <w:rPr>
          <w:lang w:val="en-US"/>
        </w:rPr>
        <w:t xml:space="preserve">. (1)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екологична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"</w:t>
      </w:r>
      <w:r>
        <w:rPr>
          <w:lang w:val="en-US"/>
        </w:rPr>
        <w:t>НАТУРА</w:t>
      </w:r>
      <w:r>
        <w:rPr>
          <w:lang w:val="en-US"/>
        </w:rPr>
        <w:t xml:space="preserve"> 2000".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геог</w:t>
      </w:r>
      <w:r>
        <w:rPr>
          <w:lang w:val="en-US"/>
        </w:rPr>
        <w:t>рафски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обособените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т</w:t>
      </w:r>
      <w:r>
        <w:rPr>
          <w:lang w:val="en-US"/>
        </w:rPr>
        <w:t xml:space="preserve">. 1.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</w:t>
      </w:r>
      <w:r>
        <w:rPr>
          <w:b/>
          <w:sz w:val="36"/>
        </w:rPr>
        <w:br/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отглеждането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сортове</w:t>
      </w:r>
      <w:r>
        <w:rPr>
          <w:b/>
          <w:sz w:val="36"/>
        </w:rPr>
        <w:t xml:space="preserve">, </w:t>
      </w:r>
      <w:r>
        <w:rPr>
          <w:b/>
          <w:sz w:val="36"/>
        </w:rPr>
        <w:t>устойчиви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климатични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чрез</w:t>
      </w:r>
      <w:r>
        <w:rPr>
          <w:b/>
          <w:sz w:val="36"/>
        </w:rPr>
        <w:t xml:space="preserve"> </w:t>
      </w:r>
      <w:r>
        <w:rPr>
          <w:b/>
          <w:sz w:val="36"/>
        </w:rPr>
        <w:t>практи</w:t>
      </w:r>
      <w:r>
        <w:rPr>
          <w:b/>
          <w:sz w:val="36"/>
        </w:rPr>
        <w:t>ки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интегрирано</w:t>
      </w:r>
      <w:r>
        <w:rPr>
          <w:b/>
          <w:sz w:val="36"/>
        </w:rPr>
        <w:t xml:space="preserve"> </w:t>
      </w:r>
      <w:r>
        <w:rPr>
          <w:b/>
          <w:sz w:val="36"/>
        </w:rPr>
        <w:t>производство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тандартни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оптимални</w:t>
      </w:r>
      <w:r>
        <w:rPr>
          <w:lang w:val="en-US"/>
        </w:rPr>
        <w:t xml:space="preserve"> </w:t>
      </w:r>
      <w:r>
        <w:rPr>
          <w:lang w:val="en-US"/>
        </w:rPr>
        <w:t>разходни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Перио</w:t>
      </w:r>
      <w:r>
        <w:rPr>
          <w:lang w:val="en-US"/>
        </w:rPr>
        <w:t>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lang w:val="en-US"/>
        </w:rPr>
        <w:t xml:space="preserve">. (1)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</w:t>
      </w:r>
      <w:r>
        <w:rPr>
          <w:lang w:val="en-US"/>
        </w:rPr>
        <w:t>дат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развити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Максималната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300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приоритетно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сочено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управляват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допълнителен</w:t>
      </w:r>
      <w:r>
        <w:rPr>
          <w:lang w:val="en-US"/>
        </w:rPr>
        <w:t xml:space="preserve"> </w:t>
      </w:r>
      <w:r>
        <w:rPr>
          <w:lang w:val="en-US"/>
        </w:rPr>
        <w:t>екологичен</w:t>
      </w:r>
      <w:r>
        <w:rPr>
          <w:lang w:val="en-US"/>
        </w:rPr>
        <w:t xml:space="preserve"> </w:t>
      </w:r>
      <w:r>
        <w:rPr>
          <w:lang w:val="en-US"/>
        </w:rPr>
        <w:t>ефект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значителен</w:t>
      </w:r>
      <w:r>
        <w:rPr>
          <w:lang w:val="en-US"/>
        </w:rPr>
        <w:t xml:space="preserve"> </w:t>
      </w:r>
      <w:r>
        <w:rPr>
          <w:lang w:val="en-US"/>
        </w:rPr>
        <w:t>принос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надхвърлят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интегрирано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интегрирано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интегрираното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На</w:t>
      </w:r>
      <w:r>
        <w:rPr>
          <w:lang w:val="en-US"/>
        </w:rPr>
        <w:t>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образците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уведомления</w:t>
      </w:r>
      <w:r>
        <w:rPr>
          <w:lang w:val="en-US"/>
        </w:rPr>
        <w:t xml:space="preserve">, </w:t>
      </w:r>
      <w:r>
        <w:rPr>
          <w:lang w:val="en-US"/>
        </w:rPr>
        <w:t>протоколи</w:t>
      </w:r>
      <w:r>
        <w:rPr>
          <w:lang w:val="en-US"/>
        </w:rPr>
        <w:t xml:space="preserve">, </w:t>
      </w:r>
      <w:r>
        <w:rPr>
          <w:lang w:val="en-US"/>
        </w:rPr>
        <w:t>декларации</w:t>
      </w:r>
      <w:r>
        <w:rPr>
          <w:lang w:val="en-US"/>
        </w:rPr>
        <w:t xml:space="preserve">, </w:t>
      </w:r>
      <w:r>
        <w:rPr>
          <w:lang w:val="en-US"/>
        </w:rPr>
        <w:t>дневници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</w:t>
      </w:r>
      <w:r>
        <w:rPr>
          <w:lang w:val="en-US"/>
        </w:rPr>
        <w:t>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БАБХ</w:t>
      </w:r>
      <w:r>
        <w:rPr>
          <w:lang w:val="en-US"/>
        </w:rPr>
        <w:t xml:space="preserve">),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изчисление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z w:val="36"/>
        </w:rPr>
        <w:t>II</w:t>
      </w:r>
      <w:r>
        <w:rPr>
          <w:b/>
          <w:sz w:val="36"/>
        </w:rPr>
        <w:br/>
      </w:r>
      <w:r>
        <w:rPr>
          <w:b/>
          <w:sz w:val="36"/>
        </w:rPr>
        <w:t>Насърчаване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естественото</w:t>
      </w:r>
      <w:r>
        <w:rPr>
          <w:b/>
          <w:sz w:val="36"/>
        </w:rPr>
        <w:t xml:space="preserve"> </w:t>
      </w:r>
      <w:r>
        <w:rPr>
          <w:b/>
          <w:sz w:val="36"/>
        </w:rPr>
        <w:t>опрашване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</w:t>
      </w:r>
      <w:r>
        <w:rPr>
          <w:lang w:val="en-US"/>
        </w:rPr>
        <w:t xml:space="preserve">. (1)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еднократна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заявявали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</w:t>
      </w:r>
      <w:r>
        <w:rPr>
          <w:lang w:val="en-US"/>
        </w:rPr>
        <w:t>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актуалната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осигурили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прегледите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профилактика</w:t>
      </w:r>
      <w:r>
        <w:rPr>
          <w:lang w:val="en-US"/>
        </w:rPr>
        <w:t xml:space="preserve">,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ликвидиране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болести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зоонози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операциите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</w:t>
      </w:r>
      <w:r>
        <w:rPr>
          <w:lang w:val="en-US"/>
        </w:rPr>
        <w:t>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въведените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пчелинът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</w:t>
      </w:r>
      <w:r>
        <w:rPr>
          <w:lang w:val="en-US"/>
        </w:rPr>
        <w:t xml:space="preserve">. (1)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"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(</w:t>
      </w:r>
      <w:r>
        <w:rPr>
          <w:lang w:val="en-US"/>
        </w:rPr>
        <w:t>стационарни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)"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екологична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"</w:t>
      </w:r>
      <w:r>
        <w:rPr>
          <w:lang w:val="en-US"/>
        </w:rPr>
        <w:t>НАТУРА</w:t>
      </w:r>
      <w:r>
        <w:rPr>
          <w:lang w:val="en-US"/>
        </w:rPr>
        <w:t xml:space="preserve"> 2000",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Постоянният</w:t>
      </w:r>
      <w:r>
        <w:rPr>
          <w:lang w:val="en-US"/>
        </w:rPr>
        <w:t>/</w:t>
      </w:r>
      <w:r>
        <w:rPr>
          <w:lang w:val="en-US"/>
        </w:rPr>
        <w:t>стациона</w:t>
      </w:r>
      <w:r>
        <w:rPr>
          <w:lang w:val="en-US"/>
        </w:rPr>
        <w:t>рният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радиус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2,5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GPS </w:t>
      </w:r>
      <w:r>
        <w:rPr>
          <w:lang w:val="en-US"/>
        </w:rPr>
        <w:t>координатите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заета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(</w:t>
      </w:r>
      <w:r>
        <w:rPr>
          <w:lang w:val="en-US"/>
        </w:rPr>
        <w:t>над</w:t>
      </w:r>
      <w:r>
        <w:rPr>
          <w:lang w:val="en-US"/>
        </w:rPr>
        <w:t xml:space="preserve"> 50%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храстовидна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акациеви</w:t>
      </w:r>
      <w:r>
        <w:rPr>
          <w:lang w:val="en-US"/>
        </w:rPr>
        <w:t xml:space="preserve">, </w:t>
      </w:r>
      <w:r>
        <w:rPr>
          <w:lang w:val="en-US"/>
        </w:rPr>
        <w:t>кестенови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липови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Административният</w:t>
      </w:r>
      <w:r>
        <w:rPr>
          <w:lang w:val="en-US"/>
        </w:rPr>
        <w:t xml:space="preserve"> </w:t>
      </w:r>
      <w:r>
        <w:rPr>
          <w:lang w:val="en-US"/>
        </w:rPr>
        <w:t>конт</w:t>
      </w:r>
      <w:r>
        <w:rPr>
          <w:lang w:val="en-US"/>
        </w:rPr>
        <w:t>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lang w:val="en-US"/>
        </w:rPr>
        <w:t xml:space="preserve">. (1)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"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(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)"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максималният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50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бр</w:t>
      </w:r>
      <w:r>
        <w:rPr>
          <w:lang w:val="en-US"/>
        </w:rPr>
        <w:t>.;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настанени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временен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,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локацията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радиус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2,5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GPS </w:t>
      </w:r>
      <w:r>
        <w:rPr>
          <w:lang w:val="en-US"/>
        </w:rPr>
        <w:t>координатите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заета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(</w:t>
      </w:r>
      <w:r>
        <w:rPr>
          <w:lang w:val="en-US"/>
        </w:rPr>
        <w:t>над</w:t>
      </w:r>
      <w:r>
        <w:rPr>
          <w:lang w:val="en-US"/>
        </w:rPr>
        <w:t xml:space="preserve"> 50%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храстовидна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акациеви</w:t>
      </w:r>
      <w:r>
        <w:rPr>
          <w:lang w:val="en-US"/>
        </w:rPr>
        <w:t xml:space="preserve">, </w:t>
      </w:r>
      <w:r>
        <w:rPr>
          <w:lang w:val="en-US"/>
        </w:rPr>
        <w:t>кестенови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липови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Преместването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ветеринарномедицинско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(</w:t>
      </w:r>
      <w:r>
        <w:rPr>
          <w:lang w:val="en-US"/>
        </w:rPr>
        <w:t>ВМС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(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),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GPS </w:t>
      </w:r>
      <w:r>
        <w:rPr>
          <w:lang w:val="en-US"/>
        </w:rPr>
        <w:t>координатите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временния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опрашването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lang w:val="en-US"/>
        </w:rPr>
        <w:t xml:space="preserve">. (1)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дневник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/</w:t>
      </w:r>
      <w:r>
        <w:rPr>
          <w:lang w:val="en-US"/>
        </w:rPr>
        <w:t>кошерите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(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)".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зимно</w:t>
      </w:r>
      <w:r>
        <w:rPr>
          <w:lang w:val="en-US"/>
        </w:rPr>
        <w:t xml:space="preserve"> </w:t>
      </w:r>
      <w:r>
        <w:rPr>
          <w:lang w:val="en-US"/>
        </w:rPr>
        <w:t>подхранване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ранно</w:t>
      </w:r>
      <w:r>
        <w:rPr>
          <w:lang w:val="en-US"/>
        </w:rPr>
        <w:t xml:space="preserve"> </w:t>
      </w:r>
      <w:r>
        <w:rPr>
          <w:lang w:val="en-US"/>
        </w:rPr>
        <w:t>пролетно</w:t>
      </w:r>
      <w:r>
        <w:rPr>
          <w:lang w:val="en-US"/>
        </w:rPr>
        <w:t xml:space="preserve"> </w:t>
      </w:r>
      <w:r>
        <w:rPr>
          <w:lang w:val="en-US"/>
        </w:rPr>
        <w:t>стимулиране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преместването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достигнали</w:t>
      </w:r>
      <w:r>
        <w:rPr>
          <w:lang w:val="en-US"/>
        </w:rPr>
        <w:t xml:space="preserve"> </w:t>
      </w:r>
      <w:r>
        <w:rPr>
          <w:lang w:val="en-US"/>
        </w:rPr>
        <w:t>биологичен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, </w:t>
      </w:r>
      <w:r>
        <w:rPr>
          <w:lang w:val="en-US"/>
        </w:rPr>
        <w:t>позволяващ</w:t>
      </w:r>
      <w:r>
        <w:rPr>
          <w:lang w:val="en-US"/>
        </w:rPr>
        <w:t xml:space="preserve"> </w:t>
      </w:r>
      <w:r>
        <w:rPr>
          <w:lang w:val="en-US"/>
        </w:rPr>
        <w:t>ефективно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"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чр</w:t>
      </w:r>
      <w:r>
        <w:rPr>
          <w:lang w:val="en-US"/>
        </w:rPr>
        <w:t>ез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(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)", </w:t>
      </w:r>
      <w:r>
        <w:rPr>
          <w:lang w:val="en-US"/>
        </w:rPr>
        <w:t>обслужващият</w:t>
      </w:r>
      <w:r>
        <w:rPr>
          <w:lang w:val="en-US"/>
        </w:rPr>
        <w:t xml:space="preserve"> 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ВМС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</w:t>
      </w:r>
      <w:r>
        <w:rPr>
          <w:lang w:val="en-US"/>
        </w:rPr>
        <w:t xml:space="preserve">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"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(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)"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подменя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-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фин</w:t>
      </w:r>
      <w:r>
        <w:rPr>
          <w:lang w:val="en-US"/>
        </w:rPr>
        <w:t>ансирани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"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кошери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развъждане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,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</w:r>
      <w:r>
        <w:rPr>
          <w:b/>
          <w:sz w:val="36"/>
        </w:rPr>
        <w:t>Насърчаване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използването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култури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сортове</w:t>
      </w:r>
      <w:r>
        <w:rPr>
          <w:b/>
          <w:sz w:val="36"/>
        </w:rPr>
        <w:t xml:space="preserve">, </w:t>
      </w:r>
      <w:r>
        <w:rPr>
          <w:b/>
          <w:sz w:val="36"/>
        </w:rPr>
        <w:t>устойчиви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климатичните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закупени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стандартни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посадъчен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разходни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пло</w:t>
      </w:r>
      <w:r>
        <w:rPr>
          <w:lang w:val="en-US"/>
        </w:rPr>
        <w:t>щ</w:t>
      </w:r>
      <w:r>
        <w:rPr>
          <w:lang w:val="en-US"/>
        </w:rPr>
        <w:t xml:space="preserve"> (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 xml:space="preserve">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>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разработената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агроекологичните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технологията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засадените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/</w:t>
      </w:r>
      <w:r>
        <w:rPr>
          <w:lang w:val="en-US"/>
        </w:rPr>
        <w:t>сортове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многогодишна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декларирана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ИАСАС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-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</w:t>
      </w:r>
      <w:r>
        <w:rPr>
          <w:lang w:val="en-US"/>
        </w:rPr>
        <w:t xml:space="preserve">. (1)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0,3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5,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климатични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 xml:space="preserve">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минималн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позволяващи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допустимата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>. 3.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опрашител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заета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допустимия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51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надхвърлят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планираните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</w:t>
      </w:r>
      <w:r>
        <w:rPr>
          <w:lang w:val="en-US"/>
        </w:rPr>
        <w:t>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позволяват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официален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посевния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посадъчния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, </w:t>
      </w:r>
      <w:r>
        <w:rPr>
          <w:lang w:val="en-US"/>
        </w:rPr>
        <w:t>използван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засаждане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дневниците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проведените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застрашени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изчезване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местни</w:t>
      </w:r>
      <w:r>
        <w:rPr>
          <w:b/>
          <w:sz w:val="36"/>
        </w:rPr>
        <w:t xml:space="preserve"> </w:t>
      </w:r>
      <w:r>
        <w:rPr>
          <w:b/>
          <w:sz w:val="36"/>
        </w:rPr>
        <w:t>сортове</w:t>
      </w:r>
      <w:r>
        <w:rPr>
          <w:b/>
          <w:sz w:val="36"/>
        </w:rPr>
        <w:t xml:space="preserve">, </w:t>
      </w:r>
      <w:r>
        <w:rPr>
          <w:b/>
          <w:sz w:val="36"/>
        </w:rPr>
        <w:t>важни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селското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стопанство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52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закупени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стандартни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посадъчен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разходни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(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 xml:space="preserve">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Земеде</w:t>
      </w:r>
      <w:r>
        <w:rPr>
          <w:lang w:val="en-US"/>
        </w:rPr>
        <w:t>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53</w:t>
      </w:r>
      <w:r>
        <w:rPr>
          <w:lang w:val="en-US"/>
        </w:rPr>
        <w:t xml:space="preserve">. (1)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</w:t>
      </w:r>
      <w:r>
        <w:rPr>
          <w:lang w:val="en-US"/>
        </w:rPr>
        <w:t>рки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многогодишна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декларирана</w:t>
      </w:r>
      <w:r>
        <w:rPr>
          <w:lang w:val="en-US"/>
        </w:rPr>
        <w:t xml:space="preserve"> </w:t>
      </w:r>
      <w:r>
        <w:rPr>
          <w:lang w:val="en-US"/>
        </w:rPr>
        <w:t>ка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ИАСАС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заявеният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застрашен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генетична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позволяващи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допустимата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Алинея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</w:t>
      </w:r>
      <w:r>
        <w:rPr>
          <w:lang w:val="en-US"/>
        </w:rPr>
        <w:t>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образователни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3.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опрашител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заета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допустимия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</w:t>
      </w:r>
      <w:r>
        <w:rPr>
          <w:b/>
          <w:sz w:val="36"/>
        </w:rPr>
        <w:br/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местни</w:t>
      </w:r>
      <w:r>
        <w:rPr>
          <w:b/>
          <w:sz w:val="36"/>
        </w:rPr>
        <w:t xml:space="preserve"> </w:t>
      </w:r>
      <w:r>
        <w:rPr>
          <w:b/>
          <w:sz w:val="36"/>
        </w:rPr>
        <w:t>породи</w:t>
      </w:r>
      <w:r>
        <w:rPr>
          <w:b/>
          <w:sz w:val="36"/>
        </w:rPr>
        <w:t xml:space="preserve"> (</w:t>
      </w:r>
      <w:r>
        <w:rPr>
          <w:b/>
          <w:sz w:val="36"/>
        </w:rPr>
        <w:t>автохтонни</w:t>
      </w:r>
      <w:r>
        <w:rPr>
          <w:b/>
          <w:sz w:val="36"/>
        </w:rPr>
        <w:t xml:space="preserve">), </w:t>
      </w:r>
      <w:r>
        <w:rPr>
          <w:b/>
          <w:sz w:val="36"/>
        </w:rPr>
        <w:t>важни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селското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стопанство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54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ърво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започнали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кражба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нападение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хищници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негодността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(</w:t>
      </w:r>
      <w:r>
        <w:rPr>
          <w:lang w:val="en-US"/>
        </w:rPr>
        <w:t>ИАСРЖ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препоръка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 - </w:t>
      </w:r>
      <w:r>
        <w:rPr>
          <w:lang w:val="en-US"/>
        </w:rPr>
        <w:t>месо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животновъдна</w:t>
      </w:r>
      <w:r>
        <w:rPr>
          <w:lang w:val="en-US"/>
        </w:rPr>
        <w:t xml:space="preserve"> </w:t>
      </w:r>
      <w:r>
        <w:rPr>
          <w:lang w:val="en-US"/>
        </w:rPr>
        <w:t>ферма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</w:t>
      </w:r>
      <w:r>
        <w:rPr>
          <w:lang w:val="en-US"/>
        </w:rPr>
        <w:t>ните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тригодишния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настъпване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>зи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поели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</w:t>
      </w:r>
      <w:r>
        <w:rPr>
          <w:lang w:val="en-US"/>
        </w:rPr>
        <w:t xml:space="preserve">. (1)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</w:t>
      </w:r>
      <w:r>
        <w:rPr>
          <w:lang w:val="en-US"/>
        </w:rPr>
        <w:t>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зоотехнически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доказващ</w:t>
      </w:r>
      <w:r>
        <w:rPr>
          <w:lang w:val="en-US"/>
        </w:rPr>
        <w:t xml:space="preserve"> </w:t>
      </w:r>
      <w:r>
        <w:rPr>
          <w:lang w:val="en-US"/>
        </w:rPr>
        <w:t>произхода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инспекторат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развъдната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развъдната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източнобалканската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пасищно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източнобалканската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кръстоски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загуба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,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кражба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причината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загубата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.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негодността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ИАСРЖ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препоръка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животновъдна</w:t>
      </w:r>
      <w:r>
        <w:rPr>
          <w:lang w:val="en-US"/>
        </w:rPr>
        <w:t xml:space="preserve"> </w:t>
      </w:r>
      <w:r>
        <w:rPr>
          <w:lang w:val="en-US"/>
        </w:rPr>
        <w:t>ферма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 -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официа</w:t>
      </w:r>
      <w:r>
        <w:rPr>
          <w:lang w:val="en-US"/>
        </w:rPr>
        <w:t>лен</w:t>
      </w:r>
      <w:r>
        <w:rPr>
          <w:lang w:val="en-US"/>
        </w:rPr>
        <w:t xml:space="preserve"> 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 (</w:t>
      </w:r>
      <w:r>
        <w:rPr>
          <w:lang w:val="en-US"/>
        </w:rPr>
        <w:t>аутопсионен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>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нападение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хищници</w:t>
      </w:r>
      <w:r>
        <w:rPr>
          <w:lang w:val="en-US"/>
        </w:rPr>
        <w:t xml:space="preserve"> -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кой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случило</w:t>
      </w:r>
      <w:r>
        <w:rPr>
          <w:lang w:val="en-US"/>
        </w:rPr>
        <w:t xml:space="preserve"> </w:t>
      </w:r>
      <w:r>
        <w:rPr>
          <w:lang w:val="en-US"/>
        </w:rPr>
        <w:t>нападението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кражба</w:t>
      </w:r>
      <w:r>
        <w:rPr>
          <w:lang w:val="en-US"/>
        </w:rPr>
        <w:t xml:space="preserve"> -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подразделение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57</w:t>
      </w:r>
      <w:r>
        <w:rPr>
          <w:lang w:val="en-US"/>
        </w:rPr>
        <w:t xml:space="preserve">. (1) </w:t>
      </w:r>
      <w:r>
        <w:rPr>
          <w:lang w:val="en-US"/>
        </w:rPr>
        <w:t>Минист</w:t>
      </w:r>
      <w:r>
        <w:rPr>
          <w:lang w:val="en-US"/>
        </w:rPr>
        <w:t>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утвърди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методология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праговете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рисковия</w:t>
      </w:r>
      <w:r>
        <w:rPr>
          <w:lang w:val="en-US"/>
        </w:rPr>
        <w:t xml:space="preserve"> </w:t>
      </w:r>
      <w:r>
        <w:rPr>
          <w:lang w:val="en-US"/>
        </w:rPr>
        <w:t>статус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</w:t>
      </w:r>
      <w:r>
        <w:rPr>
          <w:b/>
          <w:sz w:val="36"/>
        </w:rPr>
        <w:br/>
      </w:r>
      <w:r>
        <w:rPr>
          <w:b/>
          <w:sz w:val="36"/>
        </w:rPr>
        <w:t>Традиционни</w:t>
      </w:r>
      <w:r>
        <w:rPr>
          <w:b/>
          <w:sz w:val="36"/>
        </w:rPr>
        <w:t xml:space="preserve"> </w:t>
      </w:r>
      <w:r>
        <w:rPr>
          <w:b/>
          <w:sz w:val="36"/>
        </w:rPr>
        <w:t>практики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сезонна</w:t>
      </w:r>
      <w:r>
        <w:rPr>
          <w:b/>
          <w:sz w:val="36"/>
        </w:rPr>
        <w:t xml:space="preserve"> </w:t>
      </w:r>
      <w:r>
        <w:rPr>
          <w:b/>
          <w:sz w:val="36"/>
        </w:rPr>
        <w:t>паша</w:t>
      </w:r>
      <w:r>
        <w:rPr>
          <w:b/>
          <w:sz w:val="36"/>
        </w:rPr>
        <w:t xml:space="preserve"> (</w:t>
      </w:r>
      <w:r>
        <w:rPr>
          <w:b/>
          <w:sz w:val="36"/>
        </w:rPr>
        <w:t>пасторализъм</w:t>
      </w:r>
      <w:r>
        <w:rPr>
          <w:b/>
          <w:sz w:val="36"/>
        </w:rPr>
        <w:t>)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58</w:t>
      </w:r>
      <w:r>
        <w:rPr>
          <w:lang w:val="en-US"/>
        </w:rPr>
        <w:t xml:space="preserve">. (1)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</w:t>
      </w:r>
      <w:r>
        <w:rPr>
          <w:lang w:val="en-US"/>
        </w:rPr>
        <w:t>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обособени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сено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издавани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"</w:t>
      </w:r>
      <w:r>
        <w:rPr>
          <w:lang w:val="en-US"/>
        </w:rPr>
        <w:t>Рила</w:t>
      </w:r>
      <w:r>
        <w:rPr>
          <w:lang w:val="en-US"/>
        </w:rPr>
        <w:t>", "</w:t>
      </w:r>
      <w:r>
        <w:rPr>
          <w:lang w:val="en-US"/>
        </w:rPr>
        <w:t>Пирин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Балкан</w:t>
      </w:r>
      <w:r>
        <w:rPr>
          <w:lang w:val="en-US"/>
        </w:rPr>
        <w:t>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обособени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регулирана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пасищните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0,3 </w:t>
      </w:r>
      <w:r>
        <w:rPr>
          <w:lang w:val="en-US"/>
        </w:rPr>
        <w:t>до</w:t>
      </w:r>
      <w:r>
        <w:rPr>
          <w:lang w:val="en-US"/>
        </w:rPr>
        <w:t xml:space="preserve"> 0,4 </w:t>
      </w:r>
      <w:r>
        <w:rPr>
          <w:lang w:val="en-US"/>
        </w:rPr>
        <w:t>ЖЕ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предвидил</w:t>
      </w:r>
      <w:r>
        <w:rPr>
          <w:lang w:val="en-US"/>
        </w:rPr>
        <w:t xml:space="preserve">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норма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режимите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разчертаните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</w:t>
      </w:r>
      <w:r>
        <w:rPr>
          <w:lang w:val="en-US"/>
        </w:rPr>
        <w:t>ицата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токовища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глухар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буфе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токуване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храстово</w:t>
      </w:r>
      <w:r>
        <w:rPr>
          <w:lang w:val="en-US"/>
        </w:rPr>
        <w:t>-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съобщества</w:t>
      </w:r>
      <w:r>
        <w:rPr>
          <w:lang w:val="en-US"/>
        </w:rPr>
        <w:t xml:space="preserve">)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под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стоящи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подхранват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дъждовни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снеготопене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извеждане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сваляне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Пери</w:t>
      </w:r>
      <w:r>
        <w:rPr>
          <w:lang w:val="en-US"/>
        </w:rPr>
        <w:t>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варират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заявява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пашата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кандидатстващ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</w:t>
      </w:r>
      <w:r>
        <w:rPr>
          <w:lang w:val="en-US"/>
        </w:rPr>
        <w:t>ервенцията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50 </w:t>
      </w:r>
      <w:r>
        <w:rPr>
          <w:lang w:val="en-US"/>
        </w:rPr>
        <w:t>овце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10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комбинация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разрешено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породит</w:t>
      </w:r>
      <w:r>
        <w:rPr>
          <w:lang w:val="en-US"/>
        </w:rPr>
        <w:t>е</w:t>
      </w:r>
      <w:r>
        <w:rPr>
          <w:lang w:val="en-US"/>
        </w:rPr>
        <w:t xml:space="preserve"> "</w:t>
      </w:r>
      <w:r>
        <w:rPr>
          <w:lang w:val="en-US"/>
        </w:rPr>
        <w:t>Каракачанско</w:t>
      </w:r>
      <w:r>
        <w:rPr>
          <w:lang w:val="en-US"/>
        </w:rPr>
        <w:t xml:space="preserve"> </w:t>
      </w:r>
      <w:r>
        <w:rPr>
          <w:lang w:val="en-US"/>
        </w:rPr>
        <w:t>куче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Българско</w:t>
      </w:r>
      <w:r>
        <w:rPr>
          <w:lang w:val="en-US"/>
        </w:rPr>
        <w:t xml:space="preserve"> </w:t>
      </w:r>
      <w:r>
        <w:rPr>
          <w:lang w:val="en-US"/>
        </w:rPr>
        <w:t>овчарско</w:t>
      </w:r>
      <w:r>
        <w:rPr>
          <w:lang w:val="en-US"/>
        </w:rPr>
        <w:t xml:space="preserve"> </w:t>
      </w:r>
      <w:r>
        <w:rPr>
          <w:lang w:val="en-US"/>
        </w:rPr>
        <w:t>куче</w:t>
      </w:r>
      <w:r>
        <w:rPr>
          <w:lang w:val="en-US"/>
        </w:rPr>
        <w:t xml:space="preserve">"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куче</w:t>
      </w:r>
      <w:r>
        <w:rPr>
          <w:lang w:val="en-US"/>
        </w:rPr>
        <w:t xml:space="preserve"> </w:t>
      </w:r>
      <w:r>
        <w:rPr>
          <w:lang w:val="en-US"/>
        </w:rPr>
        <w:t>зоотехнически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, </w:t>
      </w:r>
      <w:r>
        <w:rPr>
          <w:lang w:val="en-US"/>
        </w:rPr>
        <w:t>ка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придружаващите</w:t>
      </w:r>
      <w:r>
        <w:rPr>
          <w:lang w:val="en-US"/>
        </w:rPr>
        <w:t xml:space="preserve"> </w:t>
      </w:r>
      <w:r>
        <w:rPr>
          <w:lang w:val="en-US"/>
        </w:rPr>
        <w:t>стадото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разрешителн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утвърде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(8)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</w:t>
      </w:r>
      <w:r>
        <w:rPr>
          <w:lang w:val="en-US"/>
        </w:rPr>
        <w:t>. (1)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извежданите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извежданите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придвижването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</w:t>
      </w:r>
      <w:r>
        <w:rPr>
          <w:lang w:val="en-US"/>
        </w:rPr>
        <w:t>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декларира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пос</w:t>
      </w:r>
      <w:r>
        <w:rPr>
          <w:lang w:val="en-US"/>
        </w:rPr>
        <w:t>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разрешителното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ал</w:t>
      </w:r>
      <w:r>
        <w:rPr>
          <w:lang w:val="en-US"/>
        </w:rPr>
        <w:t>. 7.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61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надхвърлят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режимите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извеждат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3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май</w:t>
      </w:r>
      <w:r>
        <w:rPr>
          <w:lang w:val="en-US"/>
        </w:rPr>
        <w:t xml:space="preserve"> - </w:t>
      </w:r>
      <w:r>
        <w:rPr>
          <w:lang w:val="en-US"/>
        </w:rPr>
        <w:t>октом</w:t>
      </w:r>
      <w:r>
        <w:rPr>
          <w:lang w:val="en-US"/>
        </w:rPr>
        <w:t>ври</w:t>
      </w:r>
      <w:r>
        <w:rPr>
          <w:lang w:val="en-US"/>
        </w:rPr>
        <w:t xml:space="preserve"> (90 </w:t>
      </w:r>
      <w:r>
        <w:rPr>
          <w:lang w:val="en-US"/>
        </w:rPr>
        <w:t>дни</w:t>
      </w:r>
      <w:r>
        <w:rPr>
          <w:lang w:val="en-US"/>
        </w:rPr>
        <w:t>);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придружавани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пастир</w:t>
      </w:r>
      <w:r>
        <w:rPr>
          <w:lang w:val="en-US"/>
        </w:rPr>
        <w:t xml:space="preserve"> (</w:t>
      </w:r>
      <w:r>
        <w:rPr>
          <w:lang w:val="en-US"/>
        </w:rPr>
        <w:t>гледач</w:t>
      </w:r>
      <w:r>
        <w:rPr>
          <w:lang w:val="en-US"/>
        </w:rPr>
        <w:t xml:space="preserve">),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придружаващи</w:t>
      </w:r>
      <w:r>
        <w:rPr>
          <w:lang w:val="en-US"/>
        </w:rPr>
        <w:t xml:space="preserve"> </w:t>
      </w:r>
      <w:r>
        <w:rPr>
          <w:lang w:val="en-US"/>
        </w:rPr>
        <w:t>стадото</w:t>
      </w:r>
      <w:r>
        <w:rPr>
          <w:lang w:val="en-US"/>
        </w:rPr>
        <w:t xml:space="preserve"> </w:t>
      </w:r>
      <w:r>
        <w:rPr>
          <w:lang w:val="en-US"/>
        </w:rPr>
        <w:t>кучета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нападения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хищници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застрашават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куче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поставена</w:t>
      </w:r>
      <w:r>
        <w:rPr>
          <w:lang w:val="en-US"/>
        </w:rPr>
        <w:t xml:space="preserve"> "</w:t>
      </w:r>
      <w:r>
        <w:rPr>
          <w:lang w:val="en-US"/>
        </w:rPr>
        <w:t>спъвачка</w:t>
      </w:r>
      <w:r>
        <w:rPr>
          <w:lang w:val="en-US"/>
        </w:rPr>
        <w:t xml:space="preserve">",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обезопасителни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съмнения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изведени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информират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официален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или</w:t>
      </w:r>
      <w:r>
        <w:rPr>
          <w:lang w:val="en-US"/>
        </w:rPr>
        <w:t xml:space="preserve"> 7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извеждано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високопланинска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>/</w:t>
      </w:r>
      <w:r>
        <w:rPr>
          <w:lang w:val="en-US"/>
        </w:rPr>
        <w:t>природен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 90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извеждано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62,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62</w:t>
      </w:r>
      <w:r>
        <w:rPr>
          <w:lang w:val="en-US"/>
        </w:rPr>
        <w:t xml:space="preserve">. (1)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разработване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проследяване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роследява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изгубване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проследяване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замени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въведат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преустановят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прекратят</w:t>
      </w:r>
      <w:r>
        <w:rPr>
          <w:lang w:val="en-US"/>
        </w:rPr>
        <w:t xml:space="preserve"> </w:t>
      </w:r>
      <w:r>
        <w:rPr>
          <w:lang w:val="en-US"/>
        </w:rPr>
        <w:t>пашуването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натовареност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параметри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преизпасване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съмнения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компетентна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периодично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преизпасвани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63</w:t>
      </w:r>
      <w:r>
        <w:rPr>
          <w:lang w:val="en-US"/>
        </w:rPr>
        <w:t xml:space="preserve">. (1)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придружавани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пастир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съмнения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изведени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нерегламентирано</w:t>
      </w:r>
      <w:r>
        <w:rPr>
          <w:lang w:val="en-US"/>
        </w:rPr>
        <w:t xml:space="preserve"> </w:t>
      </w:r>
      <w:r>
        <w:rPr>
          <w:lang w:val="en-US"/>
        </w:rPr>
        <w:t>извеждане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ВМС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</w:t>
      </w:r>
      <w:r>
        <w:rPr>
          <w:lang w:val="en-US"/>
        </w:rPr>
        <w:t>лен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,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9,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парковете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64</w:t>
      </w:r>
      <w:r>
        <w:rPr>
          <w:lang w:val="en-US"/>
        </w:rPr>
        <w:t xml:space="preserve">.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</w:t>
      </w:r>
      <w:r>
        <w:rPr>
          <w:lang w:val="en-US"/>
        </w:rPr>
        <w:t>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структурите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парковете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VIII</w:t>
      </w:r>
      <w:r>
        <w:rPr>
          <w:b/>
          <w:sz w:val="36"/>
        </w:rPr>
        <w:br/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местообитанията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червеногушата</w:t>
      </w:r>
      <w:r>
        <w:rPr>
          <w:b/>
          <w:sz w:val="36"/>
        </w:rPr>
        <w:t xml:space="preserve"> </w:t>
      </w:r>
      <w:r>
        <w:rPr>
          <w:b/>
          <w:sz w:val="36"/>
        </w:rPr>
        <w:t>гъска</w:t>
      </w:r>
      <w:r>
        <w:rPr>
          <w:b/>
          <w:sz w:val="36"/>
        </w:rPr>
        <w:t xml:space="preserve"> (Branta ruficollis), </w:t>
      </w:r>
      <w:r>
        <w:rPr>
          <w:b/>
          <w:sz w:val="36"/>
        </w:rPr>
        <w:t>Кръстат</w:t>
      </w:r>
      <w:r>
        <w:rPr>
          <w:b/>
          <w:sz w:val="36"/>
        </w:rPr>
        <w:t xml:space="preserve"> (</w:t>
      </w:r>
      <w:r>
        <w:rPr>
          <w:b/>
          <w:sz w:val="36"/>
        </w:rPr>
        <w:t>царски</w:t>
      </w:r>
      <w:r>
        <w:rPr>
          <w:b/>
          <w:sz w:val="36"/>
        </w:rPr>
        <w:t xml:space="preserve">) </w:t>
      </w:r>
      <w:r>
        <w:rPr>
          <w:b/>
          <w:sz w:val="36"/>
        </w:rPr>
        <w:t>орел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Египетски</w:t>
      </w:r>
      <w:r>
        <w:rPr>
          <w:b/>
          <w:sz w:val="36"/>
        </w:rPr>
        <w:t xml:space="preserve"> </w:t>
      </w:r>
      <w:r>
        <w:rPr>
          <w:b/>
          <w:sz w:val="36"/>
        </w:rPr>
        <w:t>лешояд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орнитологични</w:t>
      </w:r>
      <w:r>
        <w:rPr>
          <w:b/>
          <w:sz w:val="36"/>
        </w:rPr>
        <w:t xml:space="preserve"> </w:t>
      </w:r>
      <w:r>
        <w:rPr>
          <w:b/>
          <w:sz w:val="36"/>
        </w:rPr>
        <w:t>важни</w:t>
      </w:r>
      <w:r>
        <w:rPr>
          <w:b/>
          <w:sz w:val="36"/>
        </w:rPr>
        <w:t xml:space="preserve"> </w:t>
      </w:r>
      <w:r>
        <w:rPr>
          <w:b/>
          <w:sz w:val="36"/>
        </w:rPr>
        <w:t>места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обработваеми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65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5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есенни</w:t>
      </w:r>
      <w:r>
        <w:rPr>
          <w:lang w:val="en-US"/>
        </w:rPr>
        <w:t xml:space="preserve"> </w:t>
      </w:r>
      <w:r>
        <w:rPr>
          <w:lang w:val="en-US"/>
        </w:rPr>
        <w:t>зърнено</w:t>
      </w:r>
      <w:r>
        <w:rPr>
          <w:lang w:val="en-US"/>
        </w:rPr>
        <w:t>-</w:t>
      </w:r>
      <w:r>
        <w:rPr>
          <w:lang w:val="en-US"/>
        </w:rPr>
        <w:t>житни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червеногушата</w:t>
      </w:r>
      <w:r>
        <w:rPr>
          <w:lang w:val="en-US"/>
        </w:rPr>
        <w:t xml:space="preserve"> </w:t>
      </w:r>
      <w:r>
        <w:rPr>
          <w:lang w:val="en-US"/>
        </w:rPr>
        <w:t>гъска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30% </w:t>
      </w:r>
      <w:r>
        <w:rPr>
          <w:lang w:val="en-US"/>
        </w:rPr>
        <w:t>царевица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гнездови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Кръстат</w:t>
      </w:r>
      <w:r>
        <w:rPr>
          <w:lang w:val="en-US"/>
        </w:rPr>
        <w:t xml:space="preserve"> (</w:t>
      </w:r>
      <w:r>
        <w:rPr>
          <w:lang w:val="en-US"/>
        </w:rPr>
        <w:t>царски</w:t>
      </w:r>
      <w:r>
        <w:rPr>
          <w:lang w:val="en-US"/>
        </w:rPr>
        <w:t xml:space="preserve">)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пазват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зая</w:t>
      </w:r>
      <w:r>
        <w:rPr>
          <w:lang w:val="en-US"/>
        </w:rPr>
        <w:t>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отглеждана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нормата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тревните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използвани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технологията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сеитбата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етикетите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търговеца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закупени</w:t>
      </w:r>
      <w:r>
        <w:rPr>
          <w:lang w:val="en-US"/>
        </w:rPr>
        <w:t xml:space="preserve"> </w:t>
      </w:r>
      <w:r>
        <w:rPr>
          <w:lang w:val="en-US"/>
        </w:rPr>
        <w:t>вложените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нгажимент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7.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66</w:t>
      </w:r>
      <w:r>
        <w:rPr>
          <w:lang w:val="en-US"/>
        </w:rPr>
        <w:t xml:space="preserve">. (1)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</w:t>
      </w:r>
      <w:r>
        <w:rPr>
          <w:lang w:val="en-US"/>
        </w:rPr>
        <w:t>нява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иденти</w:t>
      </w:r>
      <w:r>
        <w:rPr>
          <w:lang w:val="en-US"/>
        </w:rPr>
        <w:t>фицирани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2 </w:t>
      </w:r>
      <w:r>
        <w:rPr>
          <w:lang w:val="en-US"/>
        </w:rPr>
        <w:t>години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участвали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орнитологично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</w:t>
      </w:r>
      <w:r>
        <w:rPr>
          <w:lang w:val="en-US"/>
        </w:rPr>
        <w:t xml:space="preserve">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2014 - 2020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67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- 28 </w:t>
      </w:r>
      <w:r>
        <w:rPr>
          <w:lang w:val="en-US"/>
        </w:rPr>
        <w:t>февруари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третират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родентициди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15 </w:t>
      </w:r>
      <w:r>
        <w:rPr>
          <w:lang w:val="en-US"/>
        </w:rPr>
        <w:t>октомври</w:t>
      </w:r>
      <w:r>
        <w:rPr>
          <w:lang w:val="en-US"/>
        </w:rPr>
        <w:t xml:space="preserve"> - 1 </w:t>
      </w:r>
      <w:r>
        <w:rPr>
          <w:lang w:val="en-US"/>
        </w:rPr>
        <w:t>март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прибират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15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царевица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След</w:t>
      </w:r>
      <w:r>
        <w:rPr>
          <w:lang w:val="en-US"/>
        </w:rPr>
        <w:t xml:space="preserve"> 15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оставя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оличества</w:t>
      </w:r>
      <w:r>
        <w:rPr>
          <w:lang w:val="en-US"/>
        </w:rPr>
        <w:t xml:space="preserve"> 40 </w:t>
      </w:r>
      <w:r>
        <w:rPr>
          <w:lang w:val="en-US"/>
        </w:rPr>
        <w:t>кг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прибира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неманипулируеми</w:t>
      </w:r>
      <w:r>
        <w:rPr>
          <w:lang w:val="en-US"/>
        </w:rPr>
        <w:t xml:space="preserve"> </w:t>
      </w:r>
      <w:r>
        <w:rPr>
          <w:lang w:val="en-US"/>
        </w:rPr>
        <w:t>геопозиционирани</w:t>
      </w:r>
      <w:r>
        <w:rPr>
          <w:lang w:val="en-US"/>
        </w:rPr>
        <w:t xml:space="preserve"> </w:t>
      </w:r>
      <w:r>
        <w:rPr>
          <w:lang w:val="en-US"/>
        </w:rPr>
        <w:t>снимки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68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многогод</w:t>
      </w:r>
      <w:r>
        <w:rPr>
          <w:lang w:val="en-US"/>
        </w:rPr>
        <w:t>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надхвърлят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засяване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житно</w:t>
      </w:r>
      <w:r>
        <w:rPr>
          <w:lang w:val="en-US"/>
        </w:rPr>
        <w:t>-</w:t>
      </w:r>
      <w:r>
        <w:rPr>
          <w:lang w:val="en-US"/>
        </w:rPr>
        <w:t>бобови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разходооправдателни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минималното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вложени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50 </w:t>
      </w:r>
      <w:r>
        <w:rPr>
          <w:lang w:val="en-US"/>
        </w:rPr>
        <w:t>кг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</w:t>
      </w:r>
      <w:r>
        <w:rPr>
          <w:lang w:val="en-US"/>
        </w:rPr>
        <w:t>ържат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разорават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съобразн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IX</w:t>
      </w:r>
      <w:r>
        <w:rPr>
          <w:b/>
          <w:sz w:val="36"/>
        </w:rPr>
        <w:br/>
      </w:r>
      <w:r>
        <w:rPr>
          <w:b/>
          <w:sz w:val="36"/>
        </w:rPr>
        <w:t>Възстановяване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деградирали</w:t>
      </w:r>
      <w:r>
        <w:rPr>
          <w:b/>
          <w:sz w:val="36"/>
        </w:rPr>
        <w:t xml:space="preserve"> </w:t>
      </w:r>
      <w:r>
        <w:rPr>
          <w:b/>
          <w:sz w:val="36"/>
        </w:rPr>
        <w:t>пасищни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територии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69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</w:t>
      </w:r>
      <w:r>
        <w:rPr>
          <w:lang w:val="en-US"/>
        </w:rPr>
        <w:t>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сеитба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агроном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</w:t>
      </w:r>
      <w:r>
        <w:rPr>
          <w:lang w:val="en-US"/>
        </w:rPr>
        <w:t>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 xml:space="preserve"> - </w:t>
      </w:r>
      <w:r>
        <w:rPr>
          <w:lang w:val="en-US"/>
        </w:rPr>
        <w:t>ИПАЗР</w:t>
      </w:r>
      <w:r>
        <w:rPr>
          <w:lang w:val="en-US"/>
        </w:rPr>
        <w:t xml:space="preserve"> "</w:t>
      </w:r>
      <w:r>
        <w:rPr>
          <w:lang w:val="en-US"/>
        </w:rPr>
        <w:t>Н</w:t>
      </w:r>
      <w:r>
        <w:rPr>
          <w:lang w:val="en-US"/>
        </w:rPr>
        <w:t xml:space="preserve">. </w:t>
      </w:r>
      <w:r>
        <w:rPr>
          <w:lang w:val="en-US"/>
        </w:rPr>
        <w:t>Пушкаров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Аграрния</w:t>
      </w:r>
      <w:r>
        <w:rPr>
          <w:lang w:val="en-US"/>
        </w:rPr>
        <w:t xml:space="preserve"> </w:t>
      </w:r>
      <w:r>
        <w:rPr>
          <w:lang w:val="en-US"/>
        </w:rPr>
        <w:t>университет</w:t>
      </w:r>
      <w:r>
        <w:rPr>
          <w:lang w:val="en-US"/>
        </w:rPr>
        <w:t xml:space="preserve"> - </w:t>
      </w:r>
      <w:r>
        <w:rPr>
          <w:lang w:val="en-US"/>
        </w:rPr>
        <w:t>Пловдив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дефинирана</w:t>
      </w:r>
      <w:r>
        <w:rPr>
          <w:lang w:val="en-US"/>
        </w:rPr>
        <w:t xml:space="preserve"> </w:t>
      </w:r>
      <w:r>
        <w:rPr>
          <w:lang w:val="en-US"/>
        </w:rPr>
        <w:t>технология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подсяване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процесите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почвите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протичат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нарушаване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деградиране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избраната</w:t>
      </w:r>
      <w:r>
        <w:rPr>
          <w:lang w:val="en-US"/>
        </w:rPr>
        <w:t xml:space="preserve"> </w:t>
      </w:r>
      <w:r>
        <w:rPr>
          <w:lang w:val="en-US"/>
        </w:rPr>
        <w:t>технология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прилаганите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 xml:space="preserve">;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теренът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позволява</w:t>
      </w:r>
      <w:r>
        <w:rPr>
          <w:lang w:val="en-US"/>
        </w:rPr>
        <w:t xml:space="preserve"> </w:t>
      </w:r>
      <w:r>
        <w:rPr>
          <w:lang w:val="en-US"/>
        </w:rPr>
        <w:t>директна</w:t>
      </w:r>
      <w:r>
        <w:rPr>
          <w:lang w:val="en-US"/>
        </w:rPr>
        <w:t xml:space="preserve"> </w:t>
      </w:r>
      <w:r>
        <w:rPr>
          <w:lang w:val="en-US"/>
        </w:rPr>
        <w:t>сеитба</w:t>
      </w:r>
      <w:r>
        <w:rPr>
          <w:lang w:val="en-US"/>
        </w:rPr>
        <w:t xml:space="preserve">,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ръчно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периодите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сеитбата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сеитбата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пролетна</w:t>
      </w:r>
      <w:r>
        <w:rPr>
          <w:lang w:val="en-US"/>
        </w:rPr>
        <w:t xml:space="preserve">: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април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есенна</w:t>
      </w:r>
      <w:r>
        <w:rPr>
          <w:lang w:val="en-US"/>
        </w:rPr>
        <w:t xml:space="preserve">: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октомври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итба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70</w:t>
      </w:r>
      <w:r>
        <w:rPr>
          <w:lang w:val="en-US"/>
        </w:rPr>
        <w:t xml:space="preserve">. (1)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</w:t>
      </w:r>
      <w:r>
        <w:rPr>
          <w:lang w:val="en-US"/>
        </w:rPr>
        <w:t xml:space="preserve">0%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потвърдено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увредена</w:t>
      </w:r>
      <w:r>
        <w:rPr>
          <w:lang w:val="en-US"/>
        </w:rPr>
        <w:t xml:space="preserve"> (</w:t>
      </w:r>
      <w:r>
        <w:rPr>
          <w:lang w:val="en-US"/>
        </w:rPr>
        <w:t>деградирала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>държани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извършвана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71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надхвърлят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етия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отводнителни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плевели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предотврати</w:t>
      </w:r>
      <w:r>
        <w:rPr>
          <w:lang w:val="en-US"/>
        </w:rPr>
        <w:t xml:space="preserve"> </w:t>
      </w:r>
      <w:r>
        <w:rPr>
          <w:lang w:val="en-US"/>
        </w:rPr>
        <w:t>цъфтежа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декларират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третата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тревното</w:t>
      </w:r>
      <w:r>
        <w:rPr>
          <w:lang w:val="en-US"/>
        </w:rPr>
        <w:t xml:space="preserve"> </w:t>
      </w:r>
      <w:r>
        <w:rPr>
          <w:lang w:val="en-US"/>
        </w:rPr>
        <w:t>покритие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подобре</w:t>
      </w:r>
      <w:r>
        <w:rPr>
          <w:lang w:val="en-US"/>
        </w:rPr>
        <w:t>но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- </w:t>
      </w:r>
      <w:r>
        <w:rPr>
          <w:lang w:val="en-US"/>
        </w:rPr>
        <w:t>значително</w:t>
      </w:r>
      <w:r>
        <w:rPr>
          <w:lang w:val="en-US"/>
        </w:rPr>
        <w:t xml:space="preserve"> </w:t>
      </w:r>
      <w:r>
        <w:rPr>
          <w:lang w:val="en-US"/>
        </w:rPr>
        <w:t>подобрено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потвърдено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неманипулируеми</w:t>
      </w:r>
      <w:r>
        <w:rPr>
          <w:lang w:val="en-US"/>
        </w:rPr>
        <w:t xml:space="preserve"> </w:t>
      </w:r>
      <w:r>
        <w:rPr>
          <w:lang w:val="en-US"/>
        </w:rPr>
        <w:t>геопозициони</w:t>
      </w:r>
      <w:r>
        <w:rPr>
          <w:lang w:val="en-US"/>
        </w:rPr>
        <w:t>рани</w:t>
      </w:r>
      <w:r>
        <w:rPr>
          <w:lang w:val="en-US"/>
        </w:rPr>
        <w:t xml:space="preserve"> </w:t>
      </w:r>
      <w:r>
        <w:rPr>
          <w:lang w:val="en-US"/>
        </w:rPr>
        <w:t>снимки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X</w:t>
      </w:r>
      <w:r>
        <w:rPr>
          <w:b/>
          <w:sz w:val="36"/>
        </w:rPr>
        <w:br/>
      </w:r>
      <w:r>
        <w:rPr>
          <w:b/>
          <w:sz w:val="36"/>
        </w:rPr>
        <w:t>Хуманно</w:t>
      </w:r>
      <w:r>
        <w:rPr>
          <w:b/>
          <w:sz w:val="36"/>
        </w:rPr>
        <w:t xml:space="preserve"> </w:t>
      </w:r>
      <w:r>
        <w:rPr>
          <w:b/>
          <w:sz w:val="36"/>
        </w:rPr>
        <w:t>отношение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животните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антимикробна</w:t>
      </w:r>
      <w:r>
        <w:rPr>
          <w:b/>
          <w:sz w:val="36"/>
        </w:rPr>
        <w:t xml:space="preserve"> </w:t>
      </w:r>
      <w:r>
        <w:rPr>
          <w:b/>
          <w:sz w:val="36"/>
        </w:rPr>
        <w:t>резистентност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едногодишни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благоприятна</w:t>
      </w:r>
      <w:r>
        <w:rPr>
          <w:lang w:val="en-US"/>
        </w:rPr>
        <w:t xml:space="preserve"> </w:t>
      </w:r>
      <w:r>
        <w:rPr>
          <w:lang w:val="en-US"/>
        </w:rPr>
        <w:t>жизнена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/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подова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открито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антимикробни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>/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стопанисвани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ЕПЖ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ДПЖ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забраната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отговарящ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>/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ОДБХ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комбинация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подова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(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настаняване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стопанисвани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73</w:t>
      </w:r>
      <w:r>
        <w:rPr>
          <w:lang w:val="en-US"/>
        </w:rPr>
        <w:t xml:space="preserve">. (1)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</w:t>
      </w:r>
      <w:r>
        <w:rPr>
          <w:lang w:val="en-US"/>
        </w:rPr>
        <w:t>тифицирани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60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хуманно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нормативна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ЕПЖ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ДПЖ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гласно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финансират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дневника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</w:t>
      </w:r>
      <w:r>
        <w:rPr>
          <w:lang w:val="en-US"/>
        </w:rPr>
        <w:t>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все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информирал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намерението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24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12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36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напуснали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нстатирани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74</w:t>
      </w:r>
      <w:r>
        <w:rPr>
          <w:lang w:val="en-US"/>
        </w:rPr>
        <w:t xml:space="preserve">.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к</w:t>
      </w:r>
      <w:r>
        <w:rPr>
          <w:lang w:val="en-US"/>
        </w:rPr>
        <w:t>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>/</w:t>
      </w:r>
      <w:r>
        <w:rPr>
          <w:lang w:val="en-US"/>
        </w:rPr>
        <w:t>помещение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>/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>";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осигурени</w:t>
      </w:r>
      <w:r>
        <w:rPr>
          <w:lang w:val="en-US"/>
        </w:rPr>
        <w:t xml:space="preserve"> </w:t>
      </w:r>
      <w:r>
        <w:rPr>
          <w:lang w:val="en-US"/>
        </w:rPr>
        <w:t>параметри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вът</w:t>
      </w:r>
      <w:r>
        <w:rPr>
          <w:lang w:val="en-US"/>
        </w:rPr>
        <w:t>решното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помещенията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метри</w:t>
      </w:r>
      <w:r>
        <w:rPr>
          <w:lang w:val="en-US"/>
        </w:rPr>
        <w:t xml:space="preserve">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 1.2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действителните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помещението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използваема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118,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75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40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пашуване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напускане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отбелязани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</w:t>
      </w:r>
      <w:r>
        <w:rPr>
          <w:lang w:val="en-US"/>
        </w:rPr>
        <w:t>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ежедневна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дневник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извеж</w:t>
      </w:r>
      <w:r>
        <w:rPr>
          <w:lang w:val="en-US"/>
        </w:rPr>
        <w:t>дане</w:t>
      </w:r>
      <w:r>
        <w:rPr>
          <w:lang w:val="en-US"/>
        </w:rPr>
        <w:t xml:space="preserve">, </w:t>
      </w:r>
      <w:r>
        <w:rPr>
          <w:lang w:val="en-US"/>
        </w:rPr>
        <w:t>идентификационният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ЕКАТТЕ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пашата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Дневникът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регистрирания</w:t>
      </w:r>
      <w:r>
        <w:rPr>
          <w:lang w:val="en-US"/>
        </w:rPr>
        <w:t xml:space="preserve"> 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извеждане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Дневникът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-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-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76</w:t>
      </w:r>
      <w:r>
        <w:rPr>
          <w:lang w:val="en-US"/>
        </w:rPr>
        <w:t xml:space="preserve">. (1) </w:t>
      </w:r>
      <w:r>
        <w:rPr>
          <w:lang w:val="en-US"/>
        </w:rPr>
        <w:t>Пашата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15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15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животинските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</w:t>
      </w:r>
      <w:r>
        <w:rPr>
          <w:lang w:val="en-US"/>
        </w:rPr>
        <w:t>лата</w:t>
      </w:r>
      <w:r>
        <w:rPr>
          <w:lang w:val="en-US"/>
        </w:rPr>
        <w:t xml:space="preserve"> </w:t>
      </w:r>
      <w:r>
        <w:rPr>
          <w:lang w:val="en-US"/>
        </w:rPr>
        <w:t>пасищна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пашата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ЖЕ</w:t>
      </w:r>
      <w:r>
        <w:rPr>
          <w:lang w:val="en-US"/>
        </w:rPr>
        <w:t>/</w:t>
      </w:r>
      <w:r>
        <w:rPr>
          <w:lang w:val="en-US"/>
        </w:rPr>
        <w:t>хектар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"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(</w:t>
      </w:r>
      <w:r>
        <w:rPr>
          <w:lang w:val="en-US"/>
        </w:rPr>
        <w:t>ОПД</w:t>
      </w:r>
      <w:r>
        <w:rPr>
          <w:lang w:val="en-US"/>
        </w:rPr>
        <w:t>У</w:t>
      </w:r>
      <w:r>
        <w:rPr>
          <w:lang w:val="en-US"/>
        </w:rPr>
        <w:t xml:space="preserve">)", </w:t>
      </w:r>
      <w:r>
        <w:rPr>
          <w:lang w:val="en-US"/>
        </w:rPr>
        <w:t>уредена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разработване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проследяване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проследява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77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",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значимите</w:t>
      </w:r>
      <w:r>
        <w:rPr>
          <w:lang w:val="en-US"/>
        </w:rPr>
        <w:t xml:space="preserve"> </w:t>
      </w:r>
      <w:r>
        <w:rPr>
          <w:lang w:val="en-US"/>
        </w:rPr>
        <w:t>заболявания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",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профилактичните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регистрирания</w:t>
      </w:r>
      <w:r>
        <w:rPr>
          <w:lang w:val="en-US"/>
        </w:rPr>
        <w:t xml:space="preserve"> 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, </w:t>
      </w:r>
      <w:r>
        <w:rPr>
          <w:lang w:val="en-US"/>
        </w:rPr>
        <w:t>сключил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болестите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болестите</w:t>
      </w:r>
      <w:r>
        <w:rPr>
          <w:lang w:val="en-US"/>
        </w:rPr>
        <w:t xml:space="preserve">,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ваксинация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брой</w:t>
      </w:r>
      <w:r>
        <w:rPr>
          <w:lang w:val="en-US"/>
        </w:rPr>
        <w:t xml:space="preserve">,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ваксините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ъответната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заявява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>/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финансирани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профилактика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>дзор</w:t>
      </w:r>
      <w:r>
        <w:rPr>
          <w:lang w:val="en-US"/>
        </w:rPr>
        <w:t xml:space="preserve">,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ликвидиране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болестите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зоонозите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ваксина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(</w:t>
      </w:r>
      <w:r>
        <w:rPr>
          <w:lang w:val="en-US"/>
        </w:rPr>
        <w:t>ваксинации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лабораторнодиагностични</w:t>
      </w:r>
      <w:r>
        <w:rPr>
          <w:lang w:val="en-US"/>
        </w:rPr>
        <w:t xml:space="preserve"> </w:t>
      </w:r>
      <w:r>
        <w:rPr>
          <w:lang w:val="en-US"/>
        </w:rPr>
        <w:t>изследвания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записи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дневника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ПРЕКРАТЯВАНЕ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АНГАЖИМЕНТИТЕ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78</w:t>
      </w:r>
      <w:r>
        <w:rPr>
          <w:lang w:val="en-US"/>
        </w:rPr>
        <w:t xml:space="preserve">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епреодолима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извънредни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непреодолима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извънредни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бстоятелства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настъпване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Доказателствата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</w:t>
      </w:r>
      <w:r>
        <w:rPr>
          <w:lang w:val="en-US"/>
        </w:rPr>
        <w:t>петентен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79</w:t>
      </w:r>
      <w:r>
        <w:rPr>
          <w:lang w:val="en-US"/>
        </w:rPr>
        <w:t xml:space="preserve">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зменения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завишават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</w:t>
      </w:r>
      <w:r>
        <w:rPr>
          <w:lang w:val="en-US"/>
        </w:rPr>
        <w:t>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ЧЛ</w:t>
      </w:r>
      <w:r>
        <w:rPr>
          <w:b/>
          <w:sz w:val="36"/>
        </w:rPr>
        <w:t xml:space="preserve">. 70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ЗАКОНА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ПРОИЗВОДИТЕЛИ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рамките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ИСАК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80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предварителни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извежда</w:t>
      </w:r>
      <w:r>
        <w:rPr>
          <w:lang w:val="en-US"/>
        </w:rPr>
        <w:t xml:space="preserve"> </w:t>
      </w:r>
      <w:r>
        <w:rPr>
          <w:lang w:val="en-US"/>
        </w:rPr>
        <w:t>насочващи</w:t>
      </w:r>
      <w:r>
        <w:rPr>
          <w:lang w:val="en-US"/>
        </w:rPr>
        <w:t xml:space="preserve"> </w:t>
      </w:r>
      <w:r>
        <w:rPr>
          <w:lang w:val="en-US"/>
        </w:rPr>
        <w:t>предупреждения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идентифицирането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потенциалните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правилно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2022/1173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правилното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надеждно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гаранти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правилното</w:t>
      </w:r>
      <w:r>
        <w:rPr>
          <w:lang w:val="en-US"/>
        </w:rPr>
        <w:t xml:space="preserve"> </w:t>
      </w:r>
      <w:r>
        <w:rPr>
          <w:lang w:val="en-US"/>
        </w:rPr>
        <w:t>докладване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66,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2022/1173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продължава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предадената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параграф</w:t>
      </w:r>
      <w:r>
        <w:rPr>
          <w:lang w:val="en-US"/>
        </w:rPr>
        <w:t xml:space="preserve">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2022/1173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внесат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изменени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оттеглени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81</w:t>
      </w:r>
      <w:r>
        <w:rPr>
          <w:lang w:val="en-US"/>
        </w:rPr>
        <w:t xml:space="preserve">. (1)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осъществяваният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разумна</w:t>
      </w:r>
      <w:r>
        <w:rPr>
          <w:lang w:val="en-US"/>
        </w:rPr>
        <w:t xml:space="preserve"> </w:t>
      </w:r>
      <w:r>
        <w:rPr>
          <w:lang w:val="en-US"/>
        </w:rPr>
        <w:t>увереност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ефективността</w:t>
      </w:r>
      <w:r>
        <w:rPr>
          <w:lang w:val="en-US"/>
        </w:rPr>
        <w:t xml:space="preserve">, </w:t>
      </w:r>
      <w:r>
        <w:rPr>
          <w:lang w:val="en-US"/>
        </w:rPr>
        <w:t>ефикасността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икономичността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операциите</w:t>
      </w:r>
      <w:r>
        <w:rPr>
          <w:lang w:val="en-US"/>
        </w:rPr>
        <w:t xml:space="preserve">, </w:t>
      </w:r>
      <w:r>
        <w:rPr>
          <w:lang w:val="en-US"/>
        </w:rPr>
        <w:t>надеждността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отче</w:t>
      </w:r>
      <w:r>
        <w:rPr>
          <w:lang w:val="en-US"/>
        </w:rPr>
        <w:t>тността</w:t>
      </w:r>
      <w:r>
        <w:rPr>
          <w:lang w:val="en-US"/>
        </w:rPr>
        <w:t xml:space="preserve">,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предотвратяването</w:t>
      </w:r>
      <w:r>
        <w:rPr>
          <w:lang w:val="en-US"/>
        </w:rPr>
        <w:t xml:space="preserve">, </w:t>
      </w:r>
      <w:r>
        <w:rPr>
          <w:lang w:val="en-US"/>
        </w:rPr>
        <w:t>разкриването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коригирането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измами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последващите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измами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подходящото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рисковете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законосъобраз</w:t>
      </w:r>
      <w:r>
        <w:rPr>
          <w:lang w:val="en-US"/>
        </w:rPr>
        <w:t>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редовността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многогодишният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естеството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Контролът</w:t>
      </w:r>
      <w:r>
        <w:rPr>
          <w:lang w:val="en-US"/>
        </w:rPr>
        <w:t xml:space="preserve">, </w:t>
      </w:r>
      <w:r>
        <w:rPr>
          <w:lang w:val="en-US"/>
        </w:rPr>
        <w:t>осъществяван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всякак</w:t>
      </w:r>
      <w:r>
        <w:rPr>
          <w:lang w:val="en-US"/>
        </w:rPr>
        <w:t>ви</w:t>
      </w:r>
      <w:r>
        <w:rPr>
          <w:lang w:val="en-US"/>
        </w:rPr>
        <w:t xml:space="preserve"> </w:t>
      </w:r>
      <w:r>
        <w:rPr>
          <w:lang w:val="en-US"/>
        </w:rPr>
        <w:t>политики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набор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проверими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>/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82</w:t>
      </w:r>
      <w:r>
        <w:rPr>
          <w:lang w:val="en-US"/>
        </w:rPr>
        <w:t xml:space="preserve">. (1)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кръстосаните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позволяват</w:t>
      </w:r>
      <w:r>
        <w:rPr>
          <w:lang w:val="en-US"/>
        </w:rPr>
        <w:t xml:space="preserve"> </w:t>
      </w:r>
      <w:r>
        <w:rPr>
          <w:lang w:val="en-US"/>
        </w:rPr>
        <w:t>осъществя</w:t>
      </w:r>
      <w:r>
        <w:rPr>
          <w:lang w:val="en-US"/>
        </w:rPr>
        <w:t>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целесъобразно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контролирани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гарантират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подкрепящите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 xml:space="preserve"> </w:t>
      </w:r>
      <w:r>
        <w:rPr>
          <w:lang w:val="en-US"/>
        </w:rPr>
        <w:t>допустимостта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дългосрочни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83</w:t>
      </w:r>
      <w:r>
        <w:rPr>
          <w:lang w:val="en-US"/>
        </w:rPr>
        <w:t xml:space="preserve">. (1)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изменено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оттеглено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2022/1173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неспазвания</w:t>
      </w:r>
      <w:r>
        <w:rPr>
          <w:lang w:val="en-US"/>
        </w:rPr>
        <w:t xml:space="preserve">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оттегляния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информирани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обявена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открито</w:t>
      </w:r>
      <w:r>
        <w:rPr>
          <w:lang w:val="en-US"/>
        </w:rPr>
        <w:t xml:space="preserve"> </w:t>
      </w:r>
      <w:r>
        <w:rPr>
          <w:lang w:val="en-US"/>
        </w:rPr>
        <w:t>неспазв</w:t>
      </w:r>
      <w:r>
        <w:rPr>
          <w:lang w:val="en-US"/>
        </w:rPr>
        <w:t>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, </w:t>
      </w:r>
      <w:r>
        <w:rPr>
          <w:lang w:val="en-US"/>
        </w:rPr>
        <w:t>засягащо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добавяни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84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допустимостта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внимание</w:t>
      </w:r>
      <w:r>
        <w:rPr>
          <w:lang w:val="en-US"/>
        </w:rPr>
        <w:t xml:space="preserve"> </w:t>
      </w:r>
      <w:r>
        <w:rPr>
          <w:lang w:val="en-US"/>
        </w:rPr>
        <w:t>предполагаемите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, </w:t>
      </w:r>
      <w:r>
        <w:rPr>
          <w:lang w:val="en-US"/>
        </w:rPr>
        <w:t>докладвани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засегнат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предприемане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последващи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85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ежегодна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проблеми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породят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бенефициери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коригиращи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превантивни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86</w:t>
      </w:r>
      <w:r>
        <w:rPr>
          <w:lang w:val="en-US"/>
        </w:rPr>
        <w:t xml:space="preserve">. (1)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кръстосаните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целесъобразно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контролирани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верки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гарантират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допуст</w:t>
      </w:r>
      <w:r>
        <w:rPr>
          <w:lang w:val="en-US"/>
        </w:rPr>
        <w:t>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>/</w:t>
      </w:r>
      <w:r>
        <w:rPr>
          <w:lang w:val="en-US"/>
        </w:rPr>
        <w:t>дългосрочните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отпуснати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Извършени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докладван</w:t>
      </w:r>
      <w:r>
        <w:rPr>
          <w:lang w:val="en-US"/>
        </w:rPr>
        <w:t xml:space="preserve"> </w:t>
      </w:r>
      <w:r>
        <w:rPr>
          <w:lang w:val="en-US"/>
        </w:rPr>
        <w:t>показател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краен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ЕЗФРСР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</w:t>
      </w:r>
      <w:r>
        <w:rPr>
          <w:b/>
          <w:sz w:val="36"/>
        </w:rPr>
        <w:br/>
      </w:r>
      <w:r>
        <w:rPr>
          <w:b/>
          <w:sz w:val="36"/>
        </w:rPr>
        <w:t>Кръстосани</w:t>
      </w:r>
      <w:r>
        <w:rPr>
          <w:b/>
          <w:sz w:val="36"/>
        </w:rPr>
        <w:t xml:space="preserve"> </w:t>
      </w:r>
      <w:r>
        <w:rPr>
          <w:b/>
          <w:sz w:val="36"/>
        </w:rPr>
        <w:t>про</w:t>
      </w:r>
      <w:r>
        <w:rPr>
          <w:b/>
          <w:sz w:val="36"/>
        </w:rPr>
        <w:t>верки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посещения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място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87</w:t>
      </w:r>
      <w:r>
        <w:rPr>
          <w:lang w:val="en-US"/>
        </w:rPr>
        <w:t xml:space="preserve">.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целесъобразно</w:t>
      </w:r>
      <w:r>
        <w:rPr>
          <w:lang w:val="en-US"/>
        </w:rPr>
        <w:t xml:space="preserve">,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автоматизирано</w:t>
      </w:r>
      <w:r>
        <w:rPr>
          <w:lang w:val="en-US"/>
        </w:rPr>
        <w:t xml:space="preserve"> </w:t>
      </w:r>
      <w:r>
        <w:rPr>
          <w:lang w:val="en-US"/>
        </w:rPr>
        <w:t>съпоставяне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избегне</w:t>
      </w:r>
      <w:r>
        <w:rPr>
          <w:lang w:val="en-US"/>
        </w:rPr>
        <w:t xml:space="preserve"> </w:t>
      </w:r>
      <w:r>
        <w:rPr>
          <w:lang w:val="en-US"/>
        </w:rPr>
        <w:t>многократно</w:t>
      </w:r>
      <w:r>
        <w:rPr>
          <w:lang w:val="en-US"/>
        </w:rPr>
        <w:t xml:space="preserve"> </w:t>
      </w:r>
      <w:r>
        <w:rPr>
          <w:lang w:val="en-US"/>
        </w:rPr>
        <w:t>отпускане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/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референтна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предотврати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неправомерно</w:t>
      </w:r>
      <w:r>
        <w:rPr>
          <w:lang w:val="en-US"/>
        </w:rPr>
        <w:t xml:space="preserve"> </w:t>
      </w:r>
      <w:r>
        <w:rPr>
          <w:lang w:val="en-US"/>
        </w:rPr>
        <w:t>кумулиране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отпусната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двойно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извърш</w:t>
      </w:r>
      <w:r>
        <w:rPr>
          <w:lang w:val="en-US"/>
        </w:rPr>
        <w:t>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принадлежността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посредством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провери</w:t>
      </w:r>
      <w:r>
        <w:rPr>
          <w:lang w:val="en-US"/>
        </w:rPr>
        <w:t xml:space="preserve"> </w:t>
      </w:r>
      <w:r>
        <w:rPr>
          <w:lang w:val="en-US"/>
        </w:rPr>
        <w:t>допустимостт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избегне</w:t>
      </w:r>
      <w:r>
        <w:rPr>
          <w:lang w:val="en-US"/>
        </w:rPr>
        <w:t xml:space="preserve"> </w:t>
      </w:r>
      <w:r>
        <w:rPr>
          <w:lang w:val="en-US"/>
        </w:rPr>
        <w:t>неправомерно</w:t>
      </w:r>
      <w:r>
        <w:rPr>
          <w:lang w:val="en-US"/>
        </w:rPr>
        <w:t xml:space="preserve"> </w:t>
      </w:r>
      <w:r>
        <w:rPr>
          <w:lang w:val="en-US"/>
        </w:rPr>
        <w:t>многократно</w:t>
      </w:r>
      <w:r>
        <w:rPr>
          <w:lang w:val="en-US"/>
        </w:rPr>
        <w:t xml:space="preserve"> </w:t>
      </w:r>
      <w:r>
        <w:rPr>
          <w:lang w:val="en-US"/>
        </w:rPr>
        <w:t>отпускане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референтна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проследят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Кръстосаните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автоматизирани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</w:t>
      </w:r>
      <w:r>
        <w:rPr>
          <w:lang w:val="en-US"/>
        </w:rPr>
        <w:t>нални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88</w:t>
      </w:r>
      <w:r>
        <w:rPr>
          <w:lang w:val="en-US"/>
        </w:rPr>
        <w:t xml:space="preserve">.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посещения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допълващи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интерпретирането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относими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биха</w:t>
      </w:r>
      <w:r>
        <w:rPr>
          <w:lang w:val="en-US"/>
        </w:rPr>
        <w:t xml:space="preserve"> </w:t>
      </w:r>
      <w:r>
        <w:rPr>
          <w:lang w:val="en-US"/>
        </w:rPr>
        <w:t>позволили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удовлетворителен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категорични</w:t>
      </w:r>
      <w:r>
        <w:rPr>
          <w:lang w:val="en-US"/>
        </w:rPr>
        <w:t xml:space="preserve"> </w:t>
      </w:r>
      <w:r>
        <w:rPr>
          <w:lang w:val="en-US"/>
        </w:rPr>
        <w:t>заключения</w:t>
      </w:r>
      <w:r>
        <w:rPr>
          <w:lang w:val="en-US"/>
        </w:rPr>
        <w:t xml:space="preserve"> </w:t>
      </w:r>
      <w:r>
        <w:rPr>
          <w:lang w:val="en-US"/>
        </w:rPr>
        <w:t>относн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допустимостта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правилния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ІІІ</w:t>
      </w:r>
      <w:r>
        <w:rPr>
          <w:b/>
          <w:sz w:val="36"/>
        </w:rPr>
        <w:br/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място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рамките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интегрираната</w:t>
      </w:r>
      <w:r>
        <w:rPr>
          <w:b/>
          <w:sz w:val="36"/>
        </w:rPr>
        <w:t xml:space="preserve"> </w:t>
      </w:r>
      <w:r>
        <w:rPr>
          <w:b/>
          <w:sz w:val="36"/>
        </w:rPr>
        <w:t>система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контрол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89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избран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Продължителността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</w:t>
      </w:r>
      <w:r>
        <w:rPr>
          <w:lang w:val="en-US"/>
        </w:rPr>
        <w:t>елени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изпълняваните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необходим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конкретен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,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посещения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координират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продължителността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посещения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>обходимия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, </w:t>
      </w:r>
      <w:r>
        <w:rPr>
          <w:lang w:val="en-US"/>
        </w:rPr>
        <w:t>изпълняващи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частичен</w:t>
      </w:r>
      <w:r>
        <w:rPr>
          <w:lang w:val="en-US"/>
        </w:rPr>
        <w:t xml:space="preserve"> </w:t>
      </w:r>
      <w:r>
        <w:rPr>
          <w:lang w:val="en-US"/>
        </w:rPr>
        <w:t>подбор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.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допълва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съответни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90</w:t>
      </w:r>
      <w:r>
        <w:rPr>
          <w:lang w:val="en-US"/>
        </w:rPr>
        <w:t xml:space="preserve">. (1)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разрез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.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, </w:t>
      </w:r>
      <w:r>
        <w:rPr>
          <w:lang w:val="en-US"/>
        </w:rPr>
        <w:t>приложимо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2021/2115,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,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91</w:t>
      </w:r>
      <w:r>
        <w:rPr>
          <w:lang w:val="en-US"/>
        </w:rPr>
        <w:t xml:space="preserve">. (1) </w:t>
      </w:r>
      <w:r>
        <w:rPr>
          <w:lang w:val="en-US"/>
        </w:rPr>
        <w:t>Къде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целесъобразно</w:t>
      </w:r>
      <w:r>
        <w:rPr>
          <w:lang w:val="en-US"/>
        </w:rPr>
        <w:t xml:space="preserve">,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рисковете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z w:val="36"/>
        </w:rPr>
        <w:t>V</w:t>
      </w:r>
      <w:r>
        <w:rPr>
          <w:b/>
          <w:sz w:val="36"/>
        </w:rPr>
        <w:br/>
      </w:r>
      <w:r>
        <w:rPr>
          <w:b/>
          <w:sz w:val="36"/>
        </w:rPr>
        <w:t>Брой</w:t>
      </w:r>
      <w:r>
        <w:rPr>
          <w:b/>
          <w:sz w:val="36"/>
        </w:rPr>
        <w:t xml:space="preserve"> </w:t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подбор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място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92</w:t>
      </w:r>
      <w:r>
        <w:rPr>
          <w:lang w:val="en-US"/>
        </w:rPr>
        <w:t xml:space="preserve">. (1)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>/</w:t>
      </w:r>
      <w:r>
        <w:rPr>
          <w:lang w:val="en-US"/>
        </w:rPr>
        <w:t>извадка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Подборът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>/</w:t>
      </w:r>
      <w:r>
        <w:rPr>
          <w:lang w:val="en-US"/>
        </w:rPr>
        <w:t>извадката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между</w:t>
      </w:r>
      <w:r>
        <w:rPr>
          <w:lang w:val="en-US"/>
        </w:rPr>
        <w:t xml:space="preserve"> 20 </w:t>
      </w:r>
      <w:r>
        <w:rPr>
          <w:lang w:val="en-US"/>
        </w:rPr>
        <w:t>и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подбират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случаен</w:t>
      </w:r>
      <w:r>
        <w:rPr>
          <w:lang w:val="en-US"/>
        </w:rPr>
        <w:t xml:space="preserve"> </w:t>
      </w:r>
      <w:r>
        <w:rPr>
          <w:lang w:val="en-US"/>
        </w:rPr>
        <w:t>принцип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оставащият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подбират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констатациите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референтна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изпълняваните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анализа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93</w:t>
      </w:r>
      <w:r>
        <w:rPr>
          <w:lang w:val="en-US"/>
        </w:rPr>
        <w:t xml:space="preserve">. (1)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>/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базирани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3, 4, 6, 7 </w:t>
      </w:r>
      <w:r>
        <w:rPr>
          <w:lang w:val="en-US"/>
        </w:rPr>
        <w:t>и</w:t>
      </w:r>
      <w:r>
        <w:rPr>
          <w:lang w:val="en-US"/>
        </w:rPr>
        <w:t xml:space="preserve"> 8;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петна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>/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петнадесет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7.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съвку</w:t>
      </w:r>
      <w:r>
        <w:rPr>
          <w:lang w:val="en-US"/>
        </w:rPr>
        <w:t>пност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основаваща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5, 6 </w:t>
      </w:r>
      <w:r>
        <w:rPr>
          <w:lang w:val="en-US"/>
        </w:rPr>
        <w:t>и</w:t>
      </w:r>
      <w:r>
        <w:rPr>
          <w:lang w:val="en-US"/>
        </w:rPr>
        <w:t xml:space="preserve"> 9.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>/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94</w:t>
      </w:r>
      <w:r>
        <w:rPr>
          <w:lang w:val="en-US"/>
        </w:rPr>
        <w:t xml:space="preserve">.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93, </w:t>
      </w:r>
      <w:r>
        <w:rPr>
          <w:lang w:val="en-US"/>
        </w:rPr>
        <w:t>процентът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избраните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случаен</w:t>
      </w:r>
      <w:r>
        <w:rPr>
          <w:lang w:val="en-US"/>
        </w:rPr>
        <w:t xml:space="preserve"> </w:t>
      </w:r>
      <w:r>
        <w:rPr>
          <w:lang w:val="en-US"/>
        </w:rPr>
        <w:t>принцип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извадката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спазят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отражение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ефективността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подбора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извадки</w:t>
      </w:r>
      <w:r>
        <w:rPr>
          <w:lang w:val="en-US"/>
        </w:rPr>
        <w:t xml:space="preserve">, </w:t>
      </w:r>
      <w:r>
        <w:rPr>
          <w:lang w:val="en-US"/>
        </w:rPr>
        <w:t>подбрани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</w:t>
      </w:r>
      <w:r>
        <w:rPr>
          <w:lang w:val="en-US"/>
        </w:rPr>
        <w:t>ка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95</w:t>
      </w:r>
      <w:r>
        <w:rPr>
          <w:lang w:val="en-US"/>
        </w:rPr>
        <w:t xml:space="preserve">. (1)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ефективността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предложи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96</w:t>
      </w:r>
      <w:r>
        <w:rPr>
          <w:lang w:val="en-US"/>
        </w:rPr>
        <w:t xml:space="preserve">. (1) </w:t>
      </w:r>
      <w:r>
        <w:rPr>
          <w:lang w:val="en-US"/>
        </w:rPr>
        <w:t>Ефективността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сравняване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декларираната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основаната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подбраната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случаен</w:t>
      </w:r>
      <w:r>
        <w:rPr>
          <w:lang w:val="en-US"/>
        </w:rPr>
        <w:t xml:space="preserve"> </w:t>
      </w:r>
      <w:r>
        <w:rPr>
          <w:lang w:val="en-US"/>
        </w:rPr>
        <w:t>принцип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сравняване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основаната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подбраната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случаен</w:t>
      </w:r>
      <w:r>
        <w:rPr>
          <w:lang w:val="en-US"/>
        </w:rPr>
        <w:t xml:space="preserve"> </w:t>
      </w:r>
      <w:r>
        <w:rPr>
          <w:lang w:val="en-US"/>
        </w:rPr>
        <w:t>принцип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конкретната</w:t>
      </w:r>
      <w:r>
        <w:rPr>
          <w:lang w:val="en-US"/>
        </w:rPr>
        <w:t xml:space="preserve"> </w:t>
      </w:r>
      <w:r>
        <w:rPr>
          <w:lang w:val="en-US"/>
        </w:rPr>
        <w:t>ситуация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релевантността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рисковите</w:t>
      </w:r>
      <w:r>
        <w:rPr>
          <w:lang w:val="en-US"/>
        </w:rPr>
        <w:t xml:space="preserve"> </w:t>
      </w:r>
      <w:r>
        <w:rPr>
          <w:lang w:val="en-US"/>
        </w:rPr>
        <w:t>фактори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доведе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служителя</w:t>
      </w:r>
      <w:r>
        <w:rPr>
          <w:lang w:val="en-US"/>
        </w:rPr>
        <w:t xml:space="preserve">, </w:t>
      </w:r>
      <w:r>
        <w:rPr>
          <w:lang w:val="en-US"/>
        </w:rPr>
        <w:t>извършващ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,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избран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изпълняваните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онстатира</w:t>
      </w:r>
      <w:r>
        <w:rPr>
          <w:lang w:val="en-US"/>
        </w:rPr>
        <w:t xml:space="preserve"> </w:t>
      </w:r>
      <w:r>
        <w:rPr>
          <w:lang w:val="en-US"/>
        </w:rPr>
        <w:t>значително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контекста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увеличава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процента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реши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минималното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процентът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грешките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случайната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, </w:t>
      </w:r>
      <w:r>
        <w:rPr>
          <w:lang w:val="en-US"/>
        </w:rPr>
        <w:t>проверена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</w:r>
      <w:r>
        <w:rPr>
          <w:b/>
          <w:sz w:val="36"/>
        </w:rPr>
        <w:t>Елементи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проверките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място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7</w:t>
      </w:r>
      <w:r>
        <w:rPr>
          <w:lang w:val="en-US"/>
        </w:rPr>
        <w:t xml:space="preserve">. (1)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измерване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</w:t>
      </w:r>
      <w:r>
        <w:rPr>
          <w:lang w:val="en-US"/>
        </w:rPr>
        <w:t>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изпълняваните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</w:t>
      </w:r>
      <w:r>
        <w:rPr>
          <w:lang w:val="en-US"/>
        </w:rPr>
        <w:t>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измерването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подбрана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случаен</w:t>
      </w:r>
      <w:r>
        <w:rPr>
          <w:lang w:val="en-US"/>
        </w:rPr>
        <w:t xml:space="preserve"> </w:t>
      </w:r>
      <w:r>
        <w:rPr>
          <w:lang w:val="en-US"/>
        </w:rPr>
        <w:t>принцип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, </w:t>
      </w:r>
      <w:r>
        <w:rPr>
          <w:lang w:val="en-US"/>
        </w:rPr>
        <w:t>коя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увеличена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неспазвания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проверените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98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адекватно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подбрана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случаен</w:t>
      </w:r>
      <w:r>
        <w:rPr>
          <w:lang w:val="en-US"/>
        </w:rPr>
        <w:t xml:space="preserve"> </w:t>
      </w:r>
      <w:r>
        <w:rPr>
          <w:lang w:val="en-US"/>
        </w:rPr>
        <w:t>принцип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97,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, </w:t>
      </w:r>
      <w:r>
        <w:rPr>
          <w:lang w:val="en-US"/>
        </w:rPr>
        <w:t>основана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, </w:t>
      </w:r>
      <w:r>
        <w:rPr>
          <w:lang w:val="en-US"/>
        </w:rPr>
        <w:t>позволяваща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99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прове</w:t>
      </w:r>
      <w:r>
        <w:rPr>
          <w:lang w:val="en-US"/>
        </w:rPr>
        <w:t>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периоди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коректнос</w:t>
      </w:r>
      <w:r>
        <w:rPr>
          <w:lang w:val="en-US"/>
        </w:rPr>
        <w:t>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съгласуваността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уведомленията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удостоверителни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,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</w:t>
      </w:r>
      <w:r>
        <w:rPr>
          <w:lang w:val="en-US"/>
        </w:rPr>
        <w:t>димо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, </w:t>
      </w:r>
      <w:r>
        <w:rPr>
          <w:lang w:val="en-US"/>
        </w:rPr>
        <w:t>снабдени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100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прегледат</w:t>
      </w:r>
      <w:r>
        <w:rPr>
          <w:lang w:val="en-US"/>
        </w:rPr>
        <w:t xml:space="preserve"> </w:t>
      </w:r>
      <w:r>
        <w:rPr>
          <w:lang w:val="en-US"/>
        </w:rPr>
        <w:t>детайлите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заключения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многогодишн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проверените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присъстващите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проверените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измерените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риложимо</w:t>
      </w:r>
      <w:r>
        <w:rPr>
          <w:lang w:val="en-US"/>
        </w:rPr>
        <w:t xml:space="preserve">,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измерванията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измерен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измервателни</w:t>
      </w:r>
      <w:r>
        <w:rPr>
          <w:lang w:val="en-US"/>
        </w:rPr>
        <w:t xml:space="preserve"> </w:t>
      </w:r>
      <w:r>
        <w:rPr>
          <w:lang w:val="en-US"/>
        </w:rPr>
        <w:t>методи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бенефициерът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уведомен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какъв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предварителното</w:t>
      </w:r>
      <w:r>
        <w:rPr>
          <w:lang w:val="en-US"/>
        </w:rPr>
        <w:t xml:space="preserve"> </w:t>
      </w:r>
      <w:r>
        <w:rPr>
          <w:lang w:val="en-US"/>
        </w:rPr>
        <w:t>уведомление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5.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конкр</w:t>
      </w:r>
      <w:r>
        <w:rPr>
          <w:lang w:val="en-US"/>
        </w:rPr>
        <w:t>етните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предприемат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бенефициера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предприемат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биха</w:t>
      </w:r>
      <w:r>
        <w:rPr>
          <w:lang w:val="en-US"/>
        </w:rPr>
        <w:t xml:space="preserve"> </w:t>
      </w:r>
      <w:r>
        <w:rPr>
          <w:lang w:val="en-US"/>
        </w:rPr>
        <w:t>могли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взаимно</w:t>
      </w:r>
      <w:r>
        <w:rPr>
          <w:lang w:val="en-US"/>
        </w:rPr>
        <w:t xml:space="preserve"> </w:t>
      </w: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ръководството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съгласн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биха</w:t>
      </w:r>
      <w:r>
        <w:rPr>
          <w:lang w:val="en-US"/>
        </w:rPr>
        <w:t xml:space="preserve"> </w:t>
      </w:r>
      <w:r>
        <w:rPr>
          <w:lang w:val="en-US"/>
        </w:rPr>
        <w:t>могли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последващи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идентификационни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вписвани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 </w:t>
      </w:r>
      <w:r>
        <w:rPr>
          <w:lang w:val="en-US"/>
        </w:rPr>
        <w:t>удостоверителни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забележки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идентификаци</w:t>
      </w:r>
      <w:r>
        <w:rPr>
          <w:lang w:val="en-US"/>
        </w:rPr>
        <w:t>онният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подпише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101</w:t>
      </w:r>
      <w:r>
        <w:rPr>
          <w:lang w:val="en-US"/>
        </w:rPr>
        <w:t xml:space="preserve">. (1) </w:t>
      </w:r>
      <w:r>
        <w:rPr>
          <w:lang w:val="en-US"/>
        </w:rPr>
        <w:t>Докладът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проверяваният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изпрати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Възраженията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>102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нормативна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 xml:space="preserve">,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отговор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103</w:t>
      </w:r>
      <w:r>
        <w:rPr>
          <w:lang w:val="en-US"/>
        </w:rPr>
        <w:t xml:space="preserve">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допълват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дистанционно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заключение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допустимостта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поисканата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доказател</w:t>
      </w:r>
      <w:r>
        <w:rPr>
          <w:lang w:val="en-US"/>
        </w:rPr>
        <w:t>ства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доказателствата</w:t>
      </w:r>
      <w:r>
        <w:rPr>
          <w:lang w:val="en-US"/>
        </w:rPr>
        <w:t xml:space="preserve">,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проведената</w:t>
      </w:r>
      <w:r>
        <w:rPr>
          <w:lang w:val="en-US"/>
        </w:rPr>
        <w:t xml:space="preserve"> </w:t>
      </w:r>
      <w:r>
        <w:rPr>
          <w:lang w:val="en-US"/>
        </w:rPr>
        <w:t>комуникация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позволяват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заключение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допустимостта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поисканата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предварителни</w:t>
      </w:r>
      <w:r>
        <w:rPr>
          <w:b/>
          <w:sz w:val="36"/>
        </w:rPr>
        <w:t>те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104</w:t>
      </w:r>
      <w:r>
        <w:rPr>
          <w:lang w:val="en-US"/>
        </w:rPr>
        <w:t xml:space="preserve">. (1)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III, </w:t>
      </w:r>
      <w:r>
        <w:rPr>
          <w:lang w:val="en-US"/>
        </w:rPr>
        <w:t>глава</w:t>
      </w:r>
      <w:r>
        <w:rPr>
          <w:lang w:val="en-US"/>
        </w:rPr>
        <w:t xml:space="preserve"> I, </w:t>
      </w:r>
      <w:r>
        <w:rPr>
          <w:lang w:val="en-US"/>
        </w:rPr>
        <w:t>раздел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2021/2015,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IV, </w:t>
      </w:r>
      <w:r>
        <w:rPr>
          <w:lang w:val="en-US"/>
        </w:rPr>
        <w:t>глава</w:t>
      </w:r>
      <w:r>
        <w:rPr>
          <w:lang w:val="en-US"/>
        </w:rPr>
        <w:t xml:space="preserve"> IV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2021/2116,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ръководството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</w:t>
      </w:r>
      <w:r>
        <w:rPr>
          <w:lang w:val="en-US"/>
        </w:rPr>
        <w:t>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ОТКАЗ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ИЗПЛАЩАНЕ</w:t>
      </w:r>
      <w:r>
        <w:rPr>
          <w:b/>
          <w:sz w:val="36"/>
        </w:rPr>
        <w:t xml:space="preserve">, </w:t>
      </w:r>
      <w:r>
        <w:rPr>
          <w:b/>
          <w:sz w:val="36"/>
        </w:rPr>
        <w:t>НАМАЛЕНИЯ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ОТТЕГЛЯНЕ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ИЗПЛАТЕНАТА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Отказ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намаления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плащанията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105</w:t>
      </w:r>
      <w:r>
        <w:rPr>
          <w:lang w:val="en-US"/>
        </w:rPr>
        <w:t xml:space="preserve">. (1)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>/</w:t>
      </w:r>
      <w:r>
        <w:rPr>
          <w:lang w:val="en-US"/>
        </w:rPr>
        <w:t>животните</w:t>
      </w:r>
      <w:r>
        <w:rPr>
          <w:lang w:val="en-US"/>
        </w:rPr>
        <w:t>/</w:t>
      </w:r>
      <w:r>
        <w:rPr>
          <w:lang w:val="en-US"/>
        </w:rPr>
        <w:t>пчелините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асягат</w:t>
      </w:r>
      <w:r>
        <w:rPr>
          <w:lang w:val="en-US"/>
        </w:rPr>
        <w:t xml:space="preserve"> </w:t>
      </w:r>
      <w:r>
        <w:rPr>
          <w:lang w:val="en-US"/>
        </w:rPr>
        <w:t>санкциите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, </w:t>
      </w:r>
      <w:r>
        <w:rPr>
          <w:lang w:val="en-US"/>
        </w:rPr>
        <w:t>намаленията</w:t>
      </w:r>
      <w:r>
        <w:rPr>
          <w:lang w:val="en-US"/>
        </w:rPr>
        <w:t xml:space="preserve">,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оттеглянията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изисквания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многогодишните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106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4; </w:t>
      </w:r>
      <w:r>
        <w:rPr>
          <w:lang w:val="en-US"/>
        </w:rPr>
        <w:t>или</w:t>
      </w:r>
      <w:r>
        <w:rPr>
          <w:lang w:val="en-US"/>
        </w:rPr>
        <w:t xml:space="preserve">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или</w:t>
      </w:r>
      <w:r>
        <w:rPr>
          <w:lang w:val="en-US"/>
        </w:rPr>
        <w:t xml:space="preserve"> 10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присъства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възпрепятства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107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40;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44, 45 </w:t>
      </w:r>
      <w:r>
        <w:rPr>
          <w:lang w:val="en-US"/>
        </w:rPr>
        <w:t>и</w:t>
      </w:r>
      <w:r>
        <w:rPr>
          <w:lang w:val="en-US"/>
        </w:rPr>
        <w:t xml:space="preserve"> 46;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52;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а</w:t>
      </w:r>
      <w:r>
        <w:rPr>
          <w:lang w:val="en-US"/>
        </w:rPr>
        <w:t xml:space="preserve">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някоя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58,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7;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>/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допустимия</w:t>
      </w:r>
      <w:r>
        <w:rPr>
          <w:lang w:val="en-US"/>
        </w:rPr>
        <w:t xml:space="preserve">, </w:t>
      </w:r>
      <w:r>
        <w:rPr>
          <w:lang w:val="en-US"/>
        </w:rPr>
        <w:t>описан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ал</w:t>
      </w:r>
      <w:r>
        <w:rPr>
          <w:lang w:val="en-US"/>
        </w:rPr>
        <w:t xml:space="preserve">. 4;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извеждани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сезонна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съответстват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</w:t>
      </w:r>
      <w:r>
        <w:rPr>
          <w:lang w:val="en-US"/>
        </w:rPr>
        <w:t>5;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69;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аявени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X;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хуманно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; </w:t>
      </w:r>
      <w:r>
        <w:rPr>
          <w:lang w:val="en-US"/>
        </w:rPr>
        <w:t>или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предоставил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</w:t>
      </w:r>
      <w:r>
        <w:rPr>
          <w:lang w:val="en-US"/>
        </w:rPr>
        <w:t>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13.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финансо</w:t>
      </w:r>
      <w:r>
        <w:rPr>
          <w:lang w:val="en-US"/>
        </w:rPr>
        <w:t>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15.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16.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3.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108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</w:t>
      </w:r>
      <w:r>
        <w:rPr>
          <w:lang w:val="en-US"/>
        </w:rPr>
        <w:t>лини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оценени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 xml:space="preserve">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отстранено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налично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допустимия</w:t>
      </w:r>
      <w:r>
        <w:rPr>
          <w:lang w:val="en-US"/>
        </w:rPr>
        <w:t xml:space="preserve"> </w:t>
      </w:r>
      <w:r>
        <w:rPr>
          <w:lang w:val="en-US"/>
        </w:rPr>
        <w:t>териториален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</w:t>
      </w:r>
      <w:r>
        <w:rPr>
          <w:lang w:val="en-US"/>
        </w:rPr>
        <w:t>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ЗЗТ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животното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животни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9,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ЗВД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относими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13.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</w:t>
      </w:r>
      <w:r>
        <w:rPr>
          <w:lang w:val="en-US"/>
        </w:rPr>
        <w:t>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3, 4, 7 </w:t>
      </w:r>
      <w:r>
        <w:rPr>
          <w:lang w:val="en-US"/>
        </w:rPr>
        <w:t>или</w:t>
      </w:r>
      <w:r>
        <w:rPr>
          <w:lang w:val="en-US"/>
        </w:rPr>
        <w:t xml:space="preserve"> 8,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>. 5;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15.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16.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 </w:t>
      </w:r>
      <w:r>
        <w:rPr>
          <w:lang w:val="en-US"/>
        </w:rPr>
        <w:t>или</w:t>
      </w:r>
      <w:r>
        <w:rPr>
          <w:lang w:val="en-US"/>
        </w:rPr>
        <w:t xml:space="preserve"> 50;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17.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 </w:t>
      </w:r>
      <w:r>
        <w:rPr>
          <w:lang w:val="en-US"/>
        </w:rPr>
        <w:t>или</w:t>
      </w:r>
      <w:r>
        <w:rPr>
          <w:lang w:val="en-US"/>
        </w:rPr>
        <w:t xml:space="preserve"> 53;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18.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55 </w:t>
      </w:r>
      <w:r>
        <w:rPr>
          <w:lang w:val="en-US"/>
        </w:rPr>
        <w:t>или</w:t>
      </w:r>
      <w:r>
        <w:rPr>
          <w:lang w:val="en-US"/>
        </w:rPr>
        <w:t xml:space="preserve"> 56;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19.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>. 5;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20.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спазено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3;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21.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109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фи</w:t>
      </w:r>
      <w:r>
        <w:rPr>
          <w:lang w:val="en-US"/>
        </w:rPr>
        <w:t>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110</w:t>
      </w:r>
      <w:r>
        <w:rPr>
          <w:lang w:val="en-US"/>
        </w:rPr>
        <w:t xml:space="preserve">. (1)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</w:t>
      </w:r>
      <w:r>
        <w:rPr>
          <w:lang w:val="en-US"/>
        </w:rPr>
        <w:t>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умишлено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изключва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начини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подкрепа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111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76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77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намалението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, </w:t>
      </w:r>
      <w:r>
        <w:rPr>
          <w:lang w:val="en-US"/>
        </w:rPr>
        <w:t>уредено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1 - 8,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съгласно</w:t>
      </w:r>
      <w:r>
        <w:rPr>
          <w:lang w:val="en-US"/>
        </w:rPr>
        <w:t xml:space="preserve"> </w:t>
      </w:r>
      <w:r>
        <w:rPr>
          <w:lang w:val="en-US"/>
        </w:rPr>
        <w:t>ръководството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</w:t>
      </w:r>
      <w:r>
        <w:rPr>
          <w:b/>
          <w:sz w:val="36"/>
        </w:rPr>
        <w:br/>
      </w:r>
      <w:r>
        <w:rPr>
          <w:b/>
          <w:sz w:val="36"/>
        </w:rPr>
        <w:t>Оттегляне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изплатената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112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предприеме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>/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неспазвания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дългосрочност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изпълнявания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3,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4,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3,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3,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3,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7, </w:t>
      </w:r>
      <w:r>
        <w:rPr>
          <w:lang w:val="en-US"/>
        </w:rPr>
        <w:t>чл</w:t>
      </w:r>
      <w:r>
        <w:rPr>
          <w:lang w:val="en-US"/>
        </w:rPr>
        <w:t xml:space="preserve">. 68,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2;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спазено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или</w:t>
      </w:r>
      <w:r>
        <w:rPr>
          <w:lang w:val="en-US"/>
        </w:rPr>
        <w:t xml:space="preserve"> 8;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1 - 8.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Оттеглянията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изплатените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изплатена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тогава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девета</w:t>
      </w:r>
      <w:r>
        <w:rPr>
          <w:b/>
          <w:sz w:val="36"/>
        </w:rPr>
        <w:br/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НАЛАГАНЕ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САНКЦИИ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НАМАЛЕНИЯ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ВЪВ</w:t>
      </w:r>
      <w:r>
        <w:rPr>
          <w:b/>
          <w:sz w:val="36"/>
        </w:rPr>
        <w:t xml:space="preserve"> </w:t>
      </w:r>
      <w:r>
        <w:rPr>
          <w:b/>
          <w:sz w:val="36"/>
        </w:rPr>
        <w:t>ВРЪЗКА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ИЗГОТВЯНЕ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ДОКЛАДИ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ОЦЕНКИ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ПРИЛАГАНЕТО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z w:val="36"/>
        </w:rPr>
        <w:br/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налагане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санкции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113</w:t>
      </w:r>
      <w:r>
        <w:rPr>
          <w:lang w:val="en-US"/>
        </w:rPr>
        <w:t xml:space="preserve">. (1)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отказите</w:t>
      </w:r>
      <w:r>
        <w:rPr>
          <w:lang w:val="en-US"/>
        </w:rPr>
        <w:t xml:space="preserve">,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76 </w:t>
      </w:r>
      <w:r>
        <w:rPr>
          <w:lang w:val="en-US"/>
        </w:rPr>
        <w:t>и</w:t>
      </w:r>
      <w:r>
        <w:rPr>
          <w:lang w:val="en-US"/>
        </w:rPr>
        <w:t xml:space="preserve"> 77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  <w:r>
        <w:rPr>
          <w:lang w:val="en-US"/>
        </w:rPr>
        <w:t xml:space="preserve"> </w:t>
      </w:r>
      <w:r>
        <w:rPr>
          <w:lang w:val="en-US"/>
        </w:rPr>
        <w:t>последователност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76 </w:t>
      </w:r>
      <w:r>
        <w:rPr>
          <w:lang w:val="en-US"/>
        </w:rPr>
        <w:t>или</w:t>
      </w:r>
      <w:r>
        <w:rPr>
          <w:lang w:val="en-US"/>
        </w:rPr>
        <w:t xml:space="preserve"> 77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евентуални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закъснение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евентуални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</w:t>
      </w:r>
      <w:r>
        <w:rPr>
          <w:b/>
          <w:sz w:val="36"/>
        </w:rPr>
        <w:br/>
      </w:r>
      <w:r>
        <w:rPr>
          <w:b/>
          <w:sz w:val="36"/>
        </w:rPr>
        <w:t>Задължения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във</w:t>
      </w:r>
      <w:r>
        <w:rPr>
          <w:b/>
          <w:sz w:val="36"/>
        </w:rPr>
        <w:t xml:space="preserve"> </w:t>
      </w:r>
      <w:r>
        <w:rPr>
          <w:b/>
          <w:sz w:val="36"/>
        </w:rPr>
        <w:t>връзка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изготвянето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док</w:t>
      </w:r>
      <w:r>
        <w:rPr>
          <w:b/>
          <w:sz w:val="36"/>
        </w:rPr>
        <w:t>лади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оценки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прилагането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114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надеждни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,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, </w:t>
      </w:r>
      <w:r>
        <w:rPr>
          <w:lang w:val="en-US"/>
        </w:rPr>
        <w:t>посочена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параграф</w:t>
      </w:r>
      <w:r>
        <w:rPr>
          <w:lang w:val="en-US"/>
        </w:rPr>
        <w:t xml:space="preserve">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2021/2116,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, </w:t>
      </w:r>
      <w:r>
        <w:rPr>
          <w:lang w:val="en-US"/>
        </w:rPr>
        <w:t>годен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обмен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придружаващи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извлича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нформацията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събирана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115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гаранти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извличане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правилното</w:t>
      </w:r>
      <w:r>
        <w:rPr>
          <w:lang w:val="en-US"/>
        </w:rPr>
        <w:t xml:space="preserve"> </w:t>
      </w:r>
      <w:r>
        <w:rPr>
          <w:lang w:val="en-US"/>
        </w:rPr>
        <w:t>докладване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66,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посевен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посадъчен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, </w:t>
      </w:r>
      <w:r>
        <w:rPr>
          <w:lang w:val="en-US"/>
        </w:rPr>
        <w:t>търговците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допустим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116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: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насоченост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специалността</w:t>
      </w:r>
      <w:r>
        <w:rPr>
          <w:lang w:val="en-US"/>
        </w:rPr>
        <w:t xml:space="preserve"> 3451203 "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".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ветеринарната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>ицина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специалностите</w:t>
      </w:r>
      <w:r>
        <w:rPr>
          <w:lang w:val="en-US"/>
        </w:rPr>
        <w:t xml:space="preserve"> 6210101 </w:t>
      </w:r>
      <w:r>
        <w:rPr>
          <w:lang w:val="en-US"/>
        </w:rPr>
        <w:t>и</w:t>
      </w:r>
      <w:r>
        <w:rPr>
          <w:lang w:val="en-US"/>
        </w:rPr>
        <w:t xml:space="preserve"> 6210302 </w:t>
      </w:r>
      <w:r>
        <w:rPr>
          <w:lang w:val="en-US"/>
        </w:rPr>
        <w:lastRenderedPageBreak/>
        <w:t>"</w:t>
      </w:r>
      <w:r>
        <w:rPr>
          <w:lang w:val="en-US"/>
        </w:rPr>
        <w:t>Полевъдство</w:t>
      </w:r>
      <w:r>
        <w:rPr>
          <w:lang w:val="en-US"/>
        </w:rPr>
        <w:t xml:space="preserve">", 6210102, 6210303 </w:t>
      </w:r>
      <w:r>
        <w:rPr>
          <w:lang w:val="en-US"/>
        </w:rPr>
        <w:t>и</w:t>
      </w:r>
      <w:r>
        <w:rPr>
          <w:lang w:val="en-US"/>
        </w:rPr>
        <w:t xml:space="preserve"> 6211101 "</w:t>
      </w:r>
      <w:r>
        <w:rPr>
          <w:lang w:val="en-US"/>
        </w:rPr>
        <w:t>Зеленчукопроизводство</w:t>
      </w:r>
      <w:r>
        <w:rPr>
          <w:lang w:val="en-US"/>
        </w:rPr>
        <w:t xml:space="preserve">", 6210103, 6210304 </w:t>
      </w:r>
      <w:r>
        <w:rPr>
          <w:lang w:val="en-US"/>
        </w:rPr>
        <w:t>и</w:t>
      </w:r>
      <w:r>
        <w:rPr>
          <w:lang w:val="en-US"/>
        </w:rPr>
        <w:t xml:space="preserve"> 6211102 "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", 6210104 </w:t>
      </w:r>
      <w:r>
        <w:rPr>
          <w:lang w:val="en-US"/>
        </w:rPr>
        <w:t>и</w:t>
      </w:r>
      <w:r>
        <w:rPr>
          <w:lang w:val="en-US"/>
        </w:rPr>
        <w:t xml:space="preserve"> 6210305 "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семепроизводство</w:t>
      </w:r>
      <w:r>
        <w:rPr>
          <w:lang w:val="en-US"/>
        </w:rPr>
        <w:t xml:space="preserve">", 6210105, 6210306 </w:t>
      </w:r>
      <w:r>
        <w:rPr>
          <w:lang w:val="en-US"/>
        </w:rPr>
        <w:t>и</w:t>
      </w:r>
      <w:r>
        <w:rPr>
          <w:lang w:val="en-US"/>
        </w:rPr>
        <w:t xml:space="preserve"> 6211103 "</w:t>
      </w:r>
      <w:r>
        <w:rPr>
          <w:lang w:val="en-US"/>
        </w:rPr>
        <w:t>Тютюнопроизводство</w:t>
      </w:r>
      <w:r>
        <w:rPr>
          <w:lang w:val="en-US"/>
        </w:rPr>
        <w:t>", 6210106 "</w:t>
      </w:r>
      <w:r>
        <w:rPr>
          <w:lang w:val="en-US"/>
        </w:rPr>
        <w:t>Гъбопроизводство</w:t>
      </w:r>
      <w:r>
        <w:rPr>
          <w:lang w:val="en-US"/>
        </w:rPr>
        <w:t xml:space="preserve">", 6210307 </w:t>
      </w:r>
      <w:r>
        <w:rPr>
          <w:lang w:val="en-US"/>
        </w:rPr>
        <w:t>и</w:t>
      </w:r>
      <w:r>
        <w:rPr>
          <w:lang w:val="en-US"/>
        </w:rPr>
        <w:t xml:space="preserve"> 6211104 "</w:t>
      </w:r>
      <w:r>
        <w:rPr>
          <w:lang w:val="en-US"/>
        </w:rPr>
        <w:t>Гъбопроизводство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билки</w:t>
      </w:r>
      <w:r>
        <w:rPr>
          <w:lang w:val="en-US"/>
        </w:rPr>
        <w:t xml:space="preserve">, </w:t>
      </w:r>
      <w:r>
        <w:rPr>
          <w:lang w:val="en-US"/>
        </w:rPr>
        <w:t>етеричномаслени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медоносни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", 6210107 "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агрохимия</w:t>
      </w:r>
      <w:r>
        <w:rPr>
          <w:lang w:val="en-US"/>
        </w:rPr>
        <w:t>", 6210308 "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", 6210201 </w:t>
      </w:r>
      <w:r>
        <w:rPr>
          <w:lang w:val="en-US"/>
        </w:rPr>
        <w:t>и</w:t>
      </w:r>
      <w:r>
        <w:rPr>
          <w:lang w:val="en-US"/>
        </w:rPr>
        <w:t xml:space="preserve"> 6210901 "</w:t>
      </w:r>
      <w:r>
        <w:rPr>
          <w:lang w:val="en-US"/>
        </w:rPr>
        <w:t>Лозаровинарство</w:t>
      </w:r>
      <w:r>
        <w:rPr>
          <w:lang w:val="en-US"/>
        </w:rPr>
        <w:t>", 6210406</w:t>
      </w:r>
      <w:r>
        <w:rPr>
          <w:lang w:val="en-US"/>
        </w:rPr>
        <w:t xml:space="preserve"> "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бубарство</w:t>
      </w:r>
      <w:r>
        <w:rPr>
          <w:lang w:val="en-US"/>
        </w:rPr>
        <w:t xml:space="preserve">", 6210507 </w:t>
      </w:r>
      <w:r>
        <w:rPr>
          <w:lang w:val="en-US"/>
        </w:rPr>
        <w:t>и</w:t>
      </w:r>
      <w:r>
        <w:rPr>
          <w:lang w:val="en-US"/>
        </w:rPr>
        <w:t xml:space="preserve"> 6211206 "</w:t>
      </w:r>
      <w:r>
        <w:rPr>
          <w:lang w:val="en-US"/>
        </w:rPr>
        <w:t>Пчеларство</w:t>
      </w:r>
      <w:r>
        <w:rPr>
          <w:lang w:val="en-US"/>
        </w:rPr>
        <w:t>", 6210601 "</w:t>
      </w:r>
      <w:r>
        <w:rPr>
          <w:lang w:val="en-US"/>
        </w:rPr>
        <w:t>Земеделец</w:t>
      </w:r>
      <w:r>
        <w:rPr>
          <w:lang w:val="en-US"/>
        </w:rPr>
        <w:t>", 6210602 "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", 6210603 "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растениевъдни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ферми</w:t>
      </w:r>
      <w:r>
        <w:rPr>
          <w:lang w:val="en-US"/>
        </w:rPr>
        <w:t xml:space="preserve">", 6210701 </w:t>
      </w:r>
      <w:r>
        <w:rPr>
          <w:lang w:val="en-US"/>
        </w:rPr>
        <w:t>и</w:t>
      </w:r>
      <w:r>
        <w:rPr>
          <w:lang w:val="en-US"/>
        </w:rPr>
        <w:t xml:space="preserve"> 6210801 "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", 6400101</w:t>
      </w:r>
      <w:r>
        <w:rPr>
          <w:lang w:val="en-US"/>
        </w:rPr>
        <w:t xml:space="preserve"> "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техник</w:t>
      </w:r>
      <w:r>
        <w:rPr>
          <w:lang w:val="en-US"/>
        </w:rPr>
        <w:t>", 6400201 "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лаборант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8510101 "</w:t>
      </w:r>
      <w:r>
        <w:rPr>
          <w:lang w:val="en-US"/>
        </w:rPr>
        <w:t>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".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Очевидна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призната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цялостна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</w:t>
      </w:r>
      <w:r>
        <w:rPr>
          <w:lang w:val="en-US"/>
        </w:rPr>
        <w:t>ретния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действал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очевидни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: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,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80,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  <w:r>
        <w:rPr>
          <w:lang w:val="en-US"/>
        </w:rPr>
        <w:t>непосочването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,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йността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1; </w:t>
      </w:r>
      <w:r>
        <w:rPr>
          <w:lang w:val="en-US"/>
        </w:rPr>
        <w:t>непосочване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; </w:t>
      </w:r>
      <w:r>
        <w:rPr>
          <w:lang w:val="en-US"/>
        </w:rPr>
        <w:t>грешки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декларираната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</w:t>
      </w:r>
      <w:r>
        <w:rPr>
          <w:lang w:val="en-US"/>
        </w:rPr>
        <w:t>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BC6740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През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: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 </w:t>
      </w:r>
      <w:r>
        <w:rPr>
          <w:lang w:val="en-US"/>
        </w:rPr>
        <w:t>е</w:t>
      </w:r>
      <w:r>
        <w:rPr>
          <w:lang w:val="en-US"/>
        </w:rPr>
        <w:t xml:space="preserve"> 30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 xml:space="preserve">2023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C674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чл</w:t>
      </w:r>
      <w:r>
        <w:rPr>
          <w:lang w:val="en-US"/>
        </w:rPr>
        <w:t xml:space="preserve">. 73,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5.09.2023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 xml:space="preserve">. </w:t>
      </w:r>
      <w:r>
        <w:rPr>
          <w:lang w:val="en-US"/>
        </w:rPr>
        <w:t>През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lang w:val="en-US"/>
        </w:rPr>
        <w:t xml:space="preserve">.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през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август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67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C674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>. 15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Кодове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дейностите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интервенциите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чл</w:t>
            </w:r>
            <w:r>
              <w:rPr>
                <w:b/>
                <w:lang w:val="en-US"/>
              </w:rPr>
              <w:t xml:space="preserve">. 3, </w:t>
            </w:r>
            <w:r>
              <w:rPr>
                <w:b/>
                <w:lang w:val="en-US"/>
              </w:rPr>
              <w:t>ал</w:t>
            </w:r>
            <w:r>
              <w:rPr>
                <w:b/>
                <w:lang w:val="en-US"/>
              </w:rPr>
              <w:t>. 1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48"/>
              <w:gridCol w:w="3261"/>
              <w:gridCol w:w="81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Име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интервенцията</w:t>
                  </w:r>
                </w:p>
              </w:tc>
              <w:tc>
                <w:tcPr>
                  <w:tcW w:w="326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Операция</w:t>
                  </w:r>
                  <w:r>
                    <w:rPr>
                      <w:b/>
                      <w:lang w:val="en-US"/>
                    </w:rPr>
                    <w:t>/</w:t>
                  </w:r>
                  <w:r>
                    <w:rPr>
                      <w:b/>
                      <w:lang w:val="en-US"/>
                    </w:rPr>
                    <w:t>дейност</w:t>
                  </w:r>
                </w:p>
              </w:tc>
              <w:tc>
                <w:tcPr>
                  <w:tcW w:w="8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Код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дейност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Подп</w:t>
                  </w:r>
                  <w:r>
                    <w:rPr>
                      <w:lang w:val="en-US"/>
                    </w:rPr>
                    <w:t>омагане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устойчиви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климатични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практики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интегрирано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Подпомагане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устойчиви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климатични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практики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интегрирано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Насърчаване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естественото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>прашване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Осигуряване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опрашване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райони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мрежата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Натура</w:t>
                  </w:r>
                  <w:r>
                    <w:rPr>
                      <w:lang w:val="en-US"/>
                    </w:rPr>
                    <w:t xml:space="preserve"> 2000 (</w:t>
                  </w:r>
                  <w:r>
                    <w:rPr>
                      <w:lang w:val="en-US"/>
                    </w:rPr>
                    <w:t>стационарни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пчелини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3.1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предоставяне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услугата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опрашване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преместване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временно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разполагане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подвижно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пчеларство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3.2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Насърчаване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устойчиви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климатичните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Насърчаване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устойчиви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климатичните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изчезване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</w:t>
                  </w:r>
                  <w:r>
                    <w:rPr>
                      <w:lang w:val="en-US"/>
                    </w:rPr>
                    <w:t>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застрашени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изчезване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сортове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автохтонни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важни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Опазване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автохтонни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важни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селското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стопанство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Традиционни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практики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>зонна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паша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пасторализъм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кучета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допустимите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породи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7.1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кучета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допустимите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породи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7.2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Поддържане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местообитанията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червеногушата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гъска</w:t>
                  </w:r>
                  <w:r>
                    <w:rPr>
                      <w:lang w:val="en-US"/>
                    </w:rPr>
                    <w:t xml:space="preserve"> (Branta ruficollis), </w:t>
                  </w:r>
                  <w:r>
                    <w:rPr>
                      <w:lang w:val="en-US"/>
                    </w:rPr>
                    <w:t>Кръстат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царски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орел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Египетски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лешояд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орнитологични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важн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Засяване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есенни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житни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местообитанията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червеногушата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гъска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50 %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минимум</w:t>
                  </w:r>
                  <w:r>
                    <w:rPr>
                      <w:lang w:val="en-US"/>
                    </w:rPr>
                    <w:t xml:space="preserve"> 30 % </w:t>
                  </w:r>
                  <w:r>
                    <w:rPr>
                      <w:lang w:val="en-US"/>
                    </w:rPr>
                    <w:t>царевица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8.1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Превръщане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>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гнездови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райони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Кръстат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царски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орел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Египетски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лешояд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8.2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Възстановяване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поддържане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деградирали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територии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Възстановяване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поддържане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деградирали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територии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АЕИ</w:t>
                  </w:r>
                  <w:r>
                    <w:rPr>
                      <w:lang w:val="en-US"/>
                    </w:rPr>
                    <w:t xml:space="preserve"> 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Хуманно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отношение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антимик</w:t>
                  </w:r>
                  <w:r>
                    <w:rPr>
                      <w:lang w:val="en-US"/>
                    </w:rPr>
                    <w:t>робна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резистентност</w:t>
                  </w: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Хуманно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отношение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закрито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ХЖ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АМР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Хуманно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отношение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открито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ХЖ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АМР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Хуманно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отношение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АМР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ХЖ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АМР</w:t>
                  </w:r>
                  <w:r>
                    <w:rPr>
                      <w:lang w:val="en-US"/>
                    </w:rPr>
                    <w:t xml:space="preserve"> 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Хуманно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отношение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комбинация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между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открито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</w:t>
                  </w:r>
                  <w:r>
                    <w:rPr>
                      <w:lang w:val="en-US"/>
                    </w:rPr>
                    <w:t>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закрито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ХЖ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АМР</w:t>
                  </w:r>
                  <w:r>
                    <w:rPr>
                      <w:lang w:val="en-US"/>
                    </w:rPr>
                    <w:t xml:space="preserve"> 1+2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Хуманно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отношение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комбинация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между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закрито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АМР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ХЖ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АМР</w:t>
                  </w:r>
                  <w:r>
                    <w:rPr>
                      <w:lang w:val="en-US"/>
                    </w:rPr>
                    <w:t xml:space="preserve"> 1+3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Хуманно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отношение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комбинация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между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открито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АМР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ХЖ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АМР</w:t>
                  </w:r>
                  <w:r>
                    <w:rPr>
                      <w:lang w:val="en-US"/>
                    </w:rPr>
                    <w:t xml:space="preserve"> 2+3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84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Хуманно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отношение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комбинация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между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открито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закрито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АМР</w:t>
                  </w:r>
                </w:p>
              </w:tc>
              <w:tc>
                <w:tcPr>
                  <w:tcW w:w="815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ХЖ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АМР</w:t>
                  </w:r>
                  <w:r>
                    <w:rPr>
                      <w:lang w:val="en-US"/>
                    </w:rPr>
                    <w:t xml:space="preserve"> 1+2+3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22,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3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застрашените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изчезване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породи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75"/>
              <w:gridCol w:w="704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704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Искърско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Родопско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късорого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</w:t>
                  </w:r>
                  <w:r>
                    <w:rPr>
                      <w:lang w:val="en-US"/>
                    </w:rPr>
                    <w:t>допско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кафяво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сименталско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Мурра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бивол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Каракачанска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Копривщенска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Сакарска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Котленска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старозагорска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карнобатска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Тетевенска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Западностаропланинска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Брезнишка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Софийска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елинпелинска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Средностаропланинска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Среднородопска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Медночервена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шуменска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Дъбенска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Реплянска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маришка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Вакла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маришка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Североизточнобългарска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тънкорунна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Карнобатска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тънкорунна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28.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Тракийска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тънкорунна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Старопланински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цигай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Родопски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цигай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Странджанска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Свищовска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Плевенск</w:t>
                  </w:r>
                  <w:r>
                    <w:rPr>
                      <w:lang w:val="en-US"/>
                    </w:rPr>
                    <w:t>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черноглава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Калоферска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дългокосместа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дългокосместа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малашевски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тип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виторога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дългокосместа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дългокосместа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Източнобалканска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свиня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Дунавска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свиня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Каракачански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>зточнобългарски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Дунавски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Плевенски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8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44.</w:t>
                  </w:r>
                </w:p>
              </w:tc>
              <w:tc>
                <w:tcPr>
                  <w:tcW w:w="704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тежковозен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3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5,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Сортове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зърнено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житни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слънчоглед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425"/>
              <w:gridCol w:w="3260"/>
              <w:gridCol w:w="223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Вид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култура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Сорт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Сортоподдържащ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институт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ЗИМНИ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ЗЪРНЕНО</w:t>
                  </w:r>
                  <w:r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ЖИТНИ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КУЛТУРИ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b/>
                      <w:lang w:val="en-US"/>
                    </w:rPr>
                    <w:t>WINTER CEREALS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Зимна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обикновена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пшеница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i/>
                      <w:lang w:val="en-US"/>
                    </w:rPr>
                    <w:t>Winter common wheat - Triticum aestivum subsp. aestivum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Венка</w:t>
                  </w:r>
                  <w:r>
                    <w:rPr>
                      <w:lang w:val="en-US"/>
                    </w:rPr>
                    <w:t xml:space="preserve"> 1 - /Venka 1 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Дунавия</w:t>
                  </w:r>
                  <w:r>
                    <w:rPr>
                      <w:lang w:val="en-US"/>
                    </w:rPr>
                    <w:t>/Dunaviya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Победа</w:t>
                  </w:r>
                  <w:r>
                    <w:rPr>
                      <w:lang w:val="en-US"/>
                    </w:rPr>
                    <w:t xml:space="preserve">/Bul Pobeda 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ИРГР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Садово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ИРГР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Фермер</w:t>
                  </w:r>
                  <w:r>
                    <w:rPr>
                      <w:lang w:val="en-US"/>
                    </w:rPr>
                    <w:t>/IRGR Fermer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ИРГР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Садово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Гизда</w:t>
                  </w:r>
                  <w:r>
                    <w:rPr>
                      <w:lang w:val="en-US"/>
                    </w:rPr>
                    <w:t xml:space="preserve">/Gizda 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ИРГР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>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Никибо</w:t>
                  </w:r>
                  <w:r>
                    <w:rPr>
                      <w:lang w:val="en-US"/>
                    </w:rPr>
                    <w:t>/Nikibo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ИРГР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Садово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Сашец</w:t>
                  </w:r>
                  <w:r>
                    <w:rPr>
                      <w:lang w:val="en-US"/>
                    </w:rPr>
                    <w:t xml:space="preserve">/Sashez 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ИРГР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Садово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Надита</w:t>
                  </w:r>
                  <w:r>
                    <w:rPr>
                      <w:lang w:val="en-US"/>
                    </w:rPr>
                    <w:t>/Nadita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ИРГР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Садово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Блан</w:t>
                  </w:r>
                  <w:r>
                    <w:rPr>
                      <w:lang w:val="en-US"/>
                    </w:rPr>
                    <w:t>/Blan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ИРГР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Садово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Божана</w:t>
                  </w:r>
                  <w:r>
                    <w:rPr>
                      <w:lang w:val="en-US"/>
                    </w:rPr>
                    <w:t>/Bozhana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ГТП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Драгана</w:t>
                  </w:r>
                  <w:r>
                    <w:rPr>
                      <w:lang w:val="en-US"/>
                    </w:rPr>
                    <w:t>/GTW Dragana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Енола</w:t>
                  </w:r>
                  <w:r>
                    <w:rPr>
                      <w:lang w:val="en-US"/>
                    </w:rPr>
                    <w:t>/Enola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Лазарка</w:t>
                  </w:r>
                  <w:r>
                    <w:rPr>
                      <w:lang w:val="en-US"/>
                    </w:rPr>
                    <w:t>/Lazarka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</w:t>
                  </w:r>
                  <w:r>
                    <w:rPr>
                      <w:lang w:val="en-US"/>
                    </w:rPr>
                    <w:t>рилин</w:t>
                  </w:r>
                  <w:r>
                    <w:rPr>
                      <w:lang w:val="en-US"/>
                    </w:rPr>
                    <w:t>/Merillin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Пчелина</w:t>
                  </w:r>
                  <w:r>
                    <w:rPr>
                      <w:lang w:val="en-US"/>
                    </w:rPr>
                    <w:t xml:space="preserve">/Pchelina 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Фани</w:t>
                  </w:r>
                  <w:r>
                    <w:rPr>
                      <w:lang w:val="en-US"/>
                    </w:rPr>
                    <w:t xml:space="preserve">/Fani 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Косара</w:t>
                  </w:r>
                  <w:r>
                    <w:rPr>
                      <w:lang w:val="en-US"/>
                    </w:rPr>
                    <w:t>/Kosara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Миряна</w:t>
                  </w:r>
                  <w:r>
                    <w:rPr>
                      <w:lang w:val="en-US"/>
                    </w:rPr>
                    <w:t>/Mriryana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Институт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земеделие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Твърда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пшеница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i/>
                      <w:lang w:val="en-US"/>
                    </w:rPr>
                    <w:t>Durum Wheat - Triticum turgidum subsp. durum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Предел</w:t>
                  </w:r>
                  <w:r>
                    <w:rPr>
                      <w:lang w:val="en-US"/>
                    </w:rPr>
                    <w:t xml:space="preserve">/Predel 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>ПК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Чирпан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Прогрес</w:t>
                  </w:r>
                  <w:r>
                    <w:rPr>
                      <w:lang w:val="en-US"/>
                    </w:rPr>
                    <w:t>/Progress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Чирпан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Хеликс</w:t>
                  </w:r>
                  <w:r>
                    <w:rPr>
                      <w:lang w:val="en-US"/>
                    </w:rPr>
                    <w:t>/Heliks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Чирпан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Сая</w:t>
                  </w:r>
                  <w:r>
                    <w:rPr>
                      <w:lang w:val="en-US"/>
                    </w:rPr>
                    <w:t>/Saya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Чирпан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Реядур</w:t>
                  </w:r>
                  <w:r>
                    <w:rPr>
                      <w:lang w:val="en-US"/>
                    </w:rPr>
                    <w:t>/Reyadur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Чирпан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Северина</w:t>
                  </w:r>
                  <w:r>
                    <w:rPr>
                      <w:lang w:val="en-US"/>
                    </w:rPr>
                    <w:t>/Severina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Ечемик</w:t>
                  </w:r>
                  <w:r>
                    <w:rPr>
                      <w:lang w:val="en-US"/>
                    </w:rPr>
                    <w:t xml:space="preserve"> - Barley - </w:t>
                  </w:r>
                  <w:r>
                    <w:rPr>
                      <w:i/>
                      <w:lang w:val="en-US"/>
                    </w:rPr>
                    <w:t>Hordeum vulgare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Зимен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двуреден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ечемик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i/>
                      <w:lang w:val="en-US"/>
                    </w:rPr>
                    <w:t>Winter 2-row barley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Орфей</w:t>
                  </w:r>
                  <w:r>
                    <w:rPr>
                      <w:lang w:val="en-US"/>
                    </w:rPr>
                    <w:t>/Orphey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Лардея</w:t>
                  </w:r>
                  <w:r>
                    <w:rPr>
                      <w:lang w:val="en-US"/>
                    </w:rPr>
                    <w:t>/Lardeya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Кубер</w:t>
                  </w:r>
                  <w:r>
                    <w:rPr>
                      <w:lang w:val="en-US"/>
                    </w:rPr>
                    <w:t>/Kuber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Одисей</w:t>
                  </w:r>
                  <w:r>
                    <w:rPr>
                      <w:lang w:val="en-US"/>
                    </w:rPr>
                    <w:t>/Odisey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Сайра</w:t>
                  </w:r>
                  <w:r>
                    <w:rPr>
                      <w:lang w:val="en-US"/>
                    </w:rPr>
                    <w:t>/IZ Sayra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Дария</w:t>
                  </w:r>
                  <w:r>
                    <w:rPr>
                      <w:lang w:val="en-US"/>
                    </w:rPr>
                    <w:t>/Dariya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Захир</w:t>
                  </w:r>
                  <w:r>
                    <w:rPr>
                      <w:lang w:val="en-US"/>
                    </w:rPr>
                    <w:t>/Zahir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Ахат</w:t>
                  </w:r>
                  <w:r>
                    <w:rPr>
                      <w:lang w:val="en-US"/>
                    </w:rPr>
                    <w:t>/GTE Ahat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Зимен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многореден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ечемик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i/>
                      <w:lang w:val="en-US"/>
                    </w:rPr>
                    <w:t>Winter 6-row barley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Земела</w:t>
                  </w:r>
                  <w:r>
                    <w:rPr>
                      <w:lang w:val="en-US"/>
                    </w:rPr>
                    <w:t>/Zemela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Алексан</w:t>
                  </w:r>
                  <w:r>
                    <w:rPr>
                      <w:lang w:val="en-US"/>
                    </w:rPr>
                    <w:t>/Alekssan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Тангра</w:t>
                  </w:r>
                  <w:r>
                    <w:rPr>
                      <w:lang w:val="en-US"/>
                    </w:rPr>
                    <w:t>/Tangra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Тритикале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i/>
                      <w:lang w:val="en-US"/>
                    </w:rPr>
                    <w:t xml:space="preserve">Triticale - </w:t>
                  </w:r>
                  <w:r>
                    <w:rPr>
                      <w:b/>
                      <w:i/>
                      <w:color w:val="1A171B"/>
                      <w:lang w:val="en-US"/>
                    </w:rPr>
                    <w:t>×</w:t>
                  </w:r>
                  <w:r>
                    <w:rPr>
                      <w:i/>
                      <w:lang w:val="en-US"/>
                    </w:rPr>
                    <w:t>Triticosecale Wittm. ex A. Camus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Респект</w:t>
                  </w:r>
                  <w:r>
                    <w:rPr>
                      <w:lang w:val="en-US"/>
                    </w:rPr>
                    <w:t>/Respekt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Добруджанец</w:t>
                  </w:r>
                  <w:r>
                    <w:rPr>
                      <w:lang w:val="en-US"/>
                    </w:rPr>
                    <w:t>/Dobrudzhanets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Дони</w:t>
                  </w:r>
                  <w:r>
                    <w:rPr>
                      <w:lang w:val="en-US"/>
                    </w:rPr>
                    <w:t xml:space="preserve"> 52/Doni 52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Борислав</w:t>
                  </w:r>
                  <w:r>
                    <w:rPr>
                      <w:lang w:val="en-US"/>
                    </w:rPr>
                    <w:t>/Borislav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овес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Овес</w:t>
                  </w:r>
                  <w:r>
                    <w:rPr>
                      <w:lang w:val="en-US"/>
                    </w:rPr>
                    <w:t xml:space="preserve"> - Oat - </w:t>
                  </w:r>
                  <w:r>
                    <w:rPr>
                      <w:i/>
                      <w:lang w:val="en-US"/>
                    </w:rPr>
                    <w:t>Avena sativa</w:t>
                  </w:r>
                  <w:r>
                    <w:rPr>
                      <w:lang w:val="en-US"/>
                    </w:rPr>
                    <w:t xml:space="preserve"> L.) Winter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Кехлибар</w:t>
                  </w:r>
                  <w:r>
                    <w:rPr>
                      <w:lang w:val="en-US"/>
                    </w:rPr>
                    <w:t>/Kehlibar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ПРОЛЕТНИ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ЖИТНИ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br/>
                    <w:t>SPRING CEREALS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Пролетен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ечемик</w:t>
                  </w:r>
                  <w:r>
                    <w:rPr>
                      <w:lang w:val="en-US"/>
                    </w:rPr>
                    <w:t xml:space="preserve">/Spring fodder Barley - </w:t>
                  </w:r>
                  <w:r>
                    <w:rPr>
                      <w:i/>
                      <w:lang w:val="en-US"/>
                    </w:rPr>
                    <w:t>Hordeum vulgare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Венера</w:t>
                  </w:r>
                  <w:r>
                    <w:rPr>
                      <w:lang w:val="en-US"/>
                    </w:rPr>
                    <w:t>/Venera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Карнобат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Овес</w:t>
                  </w:r>
                  <w:r>
                    <w:rPr>
                      <w:lang w:val="en-US"/>
                    </w:rPr>
                    <w:t xml:space="preserve">/Oat - </w:t>
                  </w:r>
                  <w:r>
                    <w:rPr>
                      <w:i/>
                      <w:lang w:val="en-US"/>
                    </w:rPr>
                    <w:t>Avena sativa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Алекси</w:t>
                  </w:r>
                  <w:r>
                    <w:rPr>
                      <w:lang w:val="en-US"/>
                    </w:rPr>
                    <w:t>/Aleksi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Царевица</w:t>
                  </w:r>
                  <w:r>
                    <w:rPr>
                      <w:lang w:val="en-US"/>
                    </w:rPr>
                    <w:t xml:space="preserve"> - Maize - </w:t>
                  </w:r>
                  <w:r>
                    <w:rPr>
                      <w:i/>
                      <w:lang w:val="en-US"/>
                    </w:rPr>
                    <w:t>Zea mays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Групи</w:t>
                  </w:r>
                  <w:r>
                    <w:rPr>
                      <w:lang w:val="en-US"/>
                    </w:rPr>
                    <w:t xml:space="preserve"> 300 - 399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400 - 499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ранни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хибриди</w:t>
                  </w:r>
                  <w:r>
                    <w:rPr>
                      <w:lang w:val="en-US"/>
                    </w:rPr>
                    <w:br/>
                    <w:t>FAO 300 - 399 (for grain)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FAO 400 - 499 (for grain)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310/Kneja 310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320/Kneja 320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435/Kneja 435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442/Kneja 442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461/Kneja 461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ИЦ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Кнежа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Групи</w:t>
                  </w:r>
                  <w:r>
                    <w:rPr>
                      <w:lang w:val="en-US"/>
                    </w:rPr>
                    <w:t xml:space="preserve"> 500 - 599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600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средно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хибриди</w:t>
                  </w:r>
                  <w:r>
                    <w:rPr>
                      <w:lang w:val="en-US"/>
                    </w:rPr>
                    <w:br/>
                    <w:t>FAO 500 - 599 (for grain)</w:t>
                  </w:r>
                  <w:r>
                    <w:rPr>
                      <w:lang w:val="en-US"/>
                    </w:rPr>
                    <w:br/>
                    <w:t>FAO 600 - 699 (for grain)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Кн</w:t>
                  </w:r>
                  <w:r>
                    <w:rPr>
                      <w:lang w:val="en-US"/>
                    </w:rPr>
                    <w:t>ежа</w:t>
                  </w:r>
                  <w:r>
                    <w:rPr>
                      <w:lang w:val="en-US"/>
                    </w:rPr>
                    <w:t xml:space="preserve"> 560/Kneja 560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561/Kneja 561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564/Kneja 564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565/Kneja 565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570A/Kneja 570A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573/Kneja 573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575/Kneja 575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648/Kneja 648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649/Kneja 649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651/Kneja 651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652/Kneja 652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683A/Kneja 683A 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ИЦ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Кнежа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Сп</w:t>
                  </w:r>
                  <w:r>
                    <w:rPr>
                      <w:lang w:val="en-US"/>
                    </w:rPr>
                    <w:t>ециални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хибриди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pop 1/Kneja pop 1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ИЦ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Кнежа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Кнежа</w:t>
                  </w:r>
                  <w:r>
                    <w:rPr>
                      <w:lang w:val="en-US"/>
                    </w:rPr>
                    <w:t xml:space="preserve"> Sweet 1/Kneja Sweet 1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ИЦ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Кнежа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СЛЪНЧОГЛЕД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СЛЪНЧОГЛЕД</w:t>
                  </w:r>
                  <w:r>
                    <w:rPr>
                      <w:lang w:val="en-US"/>
                    </w:rPr>
                    <w:t xml:space="preserve"> - SUNFLOWER - </w:t>
                  </w:r>
                  <w:r>
                    <w:rPr>
                      <w:i/>
                      <w:lang w:val="en-US"/>
                    </w:rPr>
                    <w:t>HELIANTHUS ANNUUS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Слънчоглед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Деведа</w:t>
                  </w:r>
                  <w:r>
                    <w:rPr>
                      <w:lang w:val="en-US"/>
                    </w:rPr>
                    <w:t>/Deveda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Далена</w:t>
                  </w:r>
                  <w:r>
                    <w:rPr>
                      <w:lang w:val="en-US"/>
                    </w:rPr>
                    <w:t xml:space="preserve"> SLP/Dalena CLP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Красела</w:t>
                  </w:r>
                  <w:r>
                    <w:rPr>
                      <w:lang w:val="en-US"/>
                    </w:rPr>
                    <w:t>/Krasela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4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ГТС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Фаворит</w:t>
                  </w:r>
                  <w:r>
                    <w:rPr>
                      <w:lang w:val="en-US"/>
                    </w:rPr>
                    <w:t>/GTS Favorit</w:t>
                  </w:r>
                </w:p>
              </w:tc>
              <w:tc>
                <w:tcPr>
                  <w:tcW w:w="223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Тошево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4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5,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3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Оптимални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разходни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норми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ха</w:t>
            </w:r>
            <w:r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допустимите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зърнено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житни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слънчоглед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заявени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подпомагане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интервенцията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чл</w:t>
            </w:r>
            <w:r>
              <w:rPr>
                <w:b/>
                <w:lang w:val="en-US"/>
              </w:rPr>
              <w:t xml:space="preserve">. 3, </w:t>
            </w:r>
            <w:r>
              <w:rPr>
                <w:b/>
                <w:lang w:val="en-US"/>
              </w:rPr>
              <w:t>ал</w:t>
            </w:r>
            <w:r>
              <w:rPr>
                <w:b/>
                <w:lang w:val="en-US"/>
              </w:rPr>
              <w:t xml:space="preserve">. 1, </w:t>
            </w:r>
            <w:r>
              <w:rPr>
                <w:b/>
                <w:lang w:val="en-US"/>
              </w:rPr>
              <w:t>т</w:t>
            </w:r>
            <w:r>
              <w:rPr>
                <w:b/>
                <w:lang w:val="en-US"/>
              </w:rPr>
              <w:t>. 1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412"/>
              <w:gridCol w:w="451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Вид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култура</w:t>
                  </w:r>
                </w:p>
              </w:tc>
              <w:tc>
                <w:tcPr>
                  <w:tcW w:w="451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Оп</w:t>
                  </w:r>
                  <w:r>
                    <w:rPr>
                      <w:b/>
                      <w:lang w:val="en-US"/>
                    </w:rPr>
                    <w:t>тимална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гъстота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вид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култура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обикновена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пшеница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450 - 600 </w:t>
                  </w:r>
                  <w:r>
                    <w:rPr>
                      <w:lang w:val="en-US"/>
                    </w:rPr>
                    <w:t>кълняеми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2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200 - 240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Твърда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пшеница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400 - 600 </w:t>
                  </w:r>
                  <w:r>
                    <w:rPr>
                      <w:lang w:val="en-US"/>
                    </w:rPr>
                    <w:t>кълняеми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2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220 - 280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двуреден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ечемик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400 - 450 </w:t>
                  </w:r>
                  <w:r>
                    <w:rPr>
                      <w:lang w:val="en-US"/>
                    </w:rPr>
                    <w:t>кълняеми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2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160 - 180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</w:t>
                  </w:r>
                  <w:r>
                    <w:rPr>
                      <w:lang w:val="en-US"/>
                    </w:rPr>
                    <w:t>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многореден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ечемик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400 - 500 </w:t>
                  </w:r>
                  <w:r>
                    <w:rPr>
                      <w:lang w:val="en-US"/>
                    </w:rPr>
                    <w:t>кълняеми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2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160 - 200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Тритикале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550 - 650 </w:t>
                  </w:r>
                  <w:r>
                    <w:rPr>
                      <w:lang w:val="en-US"/>
                    </w:rPr>
                    <w:t>кълняеми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2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220 - 260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овес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500 - 600 </w:t>
                  </w:r>
                  <w:r>
                    <w:rPr>
                      <w:lang w:val="en-US"/>
                    </w:rPr>
                    <w:t>кълняеми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2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150 - 180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Пролетен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ечемик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550 - 600 </w:t>
                  </w:r>
                  <w:r>
                    <w:rPr>
                      <w:lang w:val="en-US"/>
                    </w:rPr>
                    <w:t>кълняеми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2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200 - 240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Овес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450 - 600 </w:t>
                  </w:r>
                  <w:r>
                    <w:rPr>
                      <w:lang w:val="en-US"/>
                    </w:rPr>
                    <w:t>кълняеми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2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140 - 180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Царевица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22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4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Слънчоглед</w:t>
                  </w:r>
                </w:p>
              </w:tc>
              <w:tc>
                <w:tcPr>
                  <w:tcW w:w="451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4 - 8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5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6,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сортове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устойчиви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към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климатичните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условия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99"/>
              <w:gridCol w:w="2983"/>
              <w:gridCol w:w="274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Вид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култура</w:t>
                  </w:r>
                </w:p>
              </w:tc>
              <w:tc>
                <w:tcPr>
                  <w:tcW w:w="29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Сорт</w:t>
                  </w:r>
                </w:p>
              </w:tc>
              <w:tc>
                <w:tcPr>
                  <w:tcW w:w="27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Сортоподдържащи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ТРАЙНИ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НАСАЖДЕНИЯ</w:t>
                  </w:r>
                  <w:r>
                    <w:rPr>
                      <w:b/>
                      <w:lang w:val="en-US"/>
                    </w:rPr>
                    <w:t>/</w:t>
                  </w:r>
                  <w:r>
                    <w:rPr>
                      <w:b/>
                      <w:lang w:val="en-US"/>
                    </w:rPr>
                    <w:t>ПЛОДОВЕ</w:t>
                  </w:r>
                  <w:r>
                    <w:rPr>
                      <w:b/>
                      <w:lang w:val="en-US"/>
                    </w:rPr>
                    <w:t>/PERMANENT CROPS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5182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Семкови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>/Pome fruit species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Ябълка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Ябълка</w:t>
                  </w:r>
                  <w:r>
                    <w:rPr>
                      <w:lang w:val="en-US"/>
                    </w:rPr>
                    <w:t xml:space="preserve"> - Apple - </w:t>
                  </w:r>
                  <w:r>
                    <w:rPr>
                      <w:i/>
                      <w:lang w:val="en-US"/>
                    </w:rPr>
                    <w:t>Malus domestica</w:t>
                  </w:r>
                  <w:r>
                    <w:rPr>
                      <w:lang w:val="en-US"/>
                    </w:rPr>
                    <w:t xml:space="preserve"> Mill.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Флорина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  <w:r>
                    <w:rPr>
                      <w:lang w:val="en-US"/>
                    </w:rPr>
                    <w:t>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Бухавица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Тетовка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Бананова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резистентна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Бесапара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Марлена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Мартиника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Сияна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Елегия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Горана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Смит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Фуджи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</w:t>
                  </w:r>
                  <w:r>
                    <w:rPr>
                      <w:lang w:val="en-US"/>
                    </w:rPr>
                    <w:t>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5182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Костилкови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>/Stone fruit species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Слива</w:t>
                  </w:r>
                  <w:r>
                    <w:rPr>
                      <w:lang w:val="en-US"/>
                    </w:rPr>
                    <w:t xml:space="preserve">/Plum - </w:t>
                  </w:r>
                  <w:r>
                    <w:rPr>
                      <w:i/>
                      <w:lang w:val="en-US"/>
                    </w:rPr>
                    <w:t>Prunus domestica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Стенлей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Чачанска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лепотица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Сирма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Пагане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Череша</w:t>
                  </w:r>
                  <w:r>
                    <w:rPr>
                      <w:lang w:val="en-US"/>
                    </w:rPr>
                    <w:t xml:space="preserve"> - Cherry - </w:t>
                  </w:r>
                  <w:r>
                    <w:rPr>
                      <w:i/>
                      <w:lang w:val="en-US"/>
                    </w:rPr>
                    <w:t>Prunus avium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Ван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</w:t>
                  </w:r>
                  <w:r>
                    <w:rPr>
                      <w:lang w:val="en-US"/>
                    </w:rPr>
                    <w:t>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Бигаро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Бюрла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Дроганова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жълта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Регина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  <w:r>
                    <w:rPr>
                      <w:lang w:val="en-US"/>
                    </w:rPr>
                    <w:t>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Козерска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Стефания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Данелия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Дима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Алекстон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Кордия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Ърли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</w:t>
                  </w:r>
                  <w:r>
                    <w:rPr>
                      <w:lang w:val="en-US"/>
                    </w:rPr>
                    <w:t>ори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Вишна</w:t>
                  </w:r>
                  <w:r>
                    <w:rPr>
                      <w:lang w:val="en-US"/>
                    </w:rPr>
                    <w:t xml:space="preserve"> - Sour Cherry - </w:t>
                  </w:r>
                  <w:r>
                    <w:rPr>
                      <w:i/>
                      <w:lang w:val="en-US"/>
                    </w:rPr>
                    <w:t>Prunus cerasus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Хейманов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рубин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Нефрис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 xml:space="preserve"> 15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Праскова</w:t>
                  </w:r>
                  <w:r>
                    <w:rPr>
                      <w:lang w:val="en-US"/>
                    </w:rPr>
                    <w:t xml:space="preserve"> - Peach - </w:t>
                  </w:r>
                  <w:r>
                    <w:rPr>
                      <w:i/>
                      <w:lang w:val="en-US"/>
                    </w:rPr>
                    <w:t>Prunus persica</w:t>
                  </w:r>
                  <w:r>
                    <w:rPr>
                      <w:lang w:val="en-US"/>
                    </w:rPr>
                    <w:t xml:space="preserve"> (L.) Batsch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Редхейвън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Глоухейвън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Ласкава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ОРЕХОПЛОДНИ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>/NUT-BEARING SPECIES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Орех</w:t>
                  </w:r>
                  <w:r>
                    <w:rPr>
                      <w:lang w:val="en-US"/>
                    </w:rPr>
                    <w:t xml:space="preserve"> - Walnut - </w:t>
                  </w:r>
                  <w:r>
                    <w:rPr>
                      <w:i/>
                      <w:lang w:val="en-US"/>
                    </w:rPr>
                    <w:t>Juglans regia</w:t>
                  </w:r>
                  <w:r>
                    <w:rPr>
                      <w:lang w:val="en-US"/>
                    </w:rPr>
                    <w:t xml:space="preserve"> L. 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Извор</w:t>
                  </w:r>
                  <w:r>
                    <w:rPr>
                      <w:lang w:val="en-US"/>
                    </w:rPr>
                    <w:t xml:space="preserve"> 10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Шейново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Малина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Rubus idaeus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Херитидж</w:t>
                  </w:r>
                  <w:r>
                    <w:rPr>
                      <w:lang w:val="en-US"/>
                    </w:rPr>
                    <w:t xml:space="preserve">/Heritage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Fragraria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Зенга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Зенгана</w:t>
                  </w:r>
                  <w:r>
                    <w:rPr>
                      <w:lang w:val="en-US"/>
                    </w:rPr>
                    <w:t>/Senga Sengana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5182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ЛОЗА</w:t>
                  </w:r>
                  <w:r>
                    <w:rPr>
                      <w:lang w:val="en-US"/>
                    </w:rPr>
                    <w:t xml:space="preserve">/VINE - </w:t>
                  </w:r>
                  <w:r>
                    <w:rPr>
                      <w:i/>
                      <w:lang w:val="en-US"/>
                    </w:rPr>
                    <w:t>Vitis vinifera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Десертни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лози</w:t>
                  </w:r>
                  <w:r>
                    <w:rPr>
                      <w:lang w:val="en-US"/>
                    </w:rPr>
                    <w:t xml:space="preserve"> (Table grape)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Дружба</w:t>
                  </w:r>
                  <w:r>
                    <w:rPr>
                      <w:lang w:val="en-US"/>
                    </w:rPr>
                    <w:t xml:space="preserve">/Druzhba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Гарант</w:t>
                  </w:r>
                  <w:r>
                    <w:rPr>
                      <w:lang w:val="en-US"/>
                    </w:rPr>
                    <w:t>/Garant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Брестовица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Наслада</w:t>
                  </w:r>
                  <w:r>
                    <w:rPr>
                      <w:lang w:val="en-US"/>
                    </w:rPr>
                    <w:t>/Naslada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Плевен</w:t>
                  </w:r>
                  <w:r>
                    <w:rPr>
                      <w:lang w:val="en-US"/>
                    </w:rPr>
                    <w:t>/Pleven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Плевенски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фаворит</w:t>
                  </w:r>
                  <w:r>
                    <w:rPr>
                      <w:lang w:val="en-US"/>
                    </w:rPr>
                    <w:t>/Plevenski favorit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Супер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Болгар</w:t>
                  </w:r>
                  <w:r>
                    <w:rPr>
                      <w:lang w:val="en-US"/>
                    </w:rPr>
                    <w:t>/Super ran bolgar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</w:t>
                  </w:r>
                  <w:r>
                    <w:rPr>
                      <w:lang w:val="en-US"/>
                    </w:rPr>
                    <w:t>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Мискет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плевенски</w:t>
                  </w:r>
                  <w:r>
                    <w:rPr>
                      <w:lang w:val="en-US"/>
                    </w:rPr>
                    <w:t>/Misket plevenski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Милана</w:t>
                  </w:r>
                  <w:r>
                    <w:rPr>
                      <w:lang w:val="en-US"/>
                    </w:rPr>
                    <w:t>/Milana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Мечта</w:t>
                  </w:r>
                  <w:r>
                    <w:rPr>
                      <w:lang w:val="en-US"/>
                    </w:rPr>
                    <w:t>/Mechta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Найден</w:t>
                  </w:r>
                  <w:r>
                    <w:rPr>
                      <w:lang w:val="en-US"/>
                    </w:rPr>
                    <w:t>/Nayden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Йоанна</w:t>
                  </w:r>
                  <w:r>
                    <w:rPr>
                      <w:lang w:val="en-US"/>
                    </w:rPr>
                    <w:t>/Yoanna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Миро</w:t>
                  </w:r>
                  <w:r>
                    <w:rPr>
                      <w:lang w:val="en-US"/>
                    </w:rPr>
                    <w:t>/Miro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Русалка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Русалка</w:t>
                  </w:r>
                  <w:r>
                    <w:rPr>
                      <w:lang w:val="en-US"/>
                    </w:rPr>
                    <w:t xml:space="preserve"> 3/Rousalka 3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Неделчев</w:t>
                  </w:r>
                  <w:r>
                    <w:rPr>
                      <w:lang w:val="en-US"/>
                    </w:rPr>
                    <w:t xml:space="preserve"> VI-4 (</w:t>
                  </w:r>
                  <w:r>
                    <w:rPr>
                      <w:lang w:val="en-US"/>
                    </w:rPr>
                    <w:t>Хибрид</w:t>
                  </w:r>
                  <w:r>
                    <w:rPr>
                      <w:lang w:val="en-US"/>
                    </w:rPr>
                    <w:t xml:space="preserve"> VI-4)/Nedelchev VI-4 (Hybrid VI-4)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Тангра</w:t>
                  </w:r>
                  <w:r>
                    <w:rPr>
                      <w:lang w:val="en-US"/>
                    </w:rPr>
                    <w:t>/Tangra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Зорница</w:t>
                  </w:r>
                  <w:r>
                    <w:rPr>
                      <w:lang w:val="en-US"/>
                    </w:rPr>
                    <w:t>/Zornitsa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Мискет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русенски</w:t>
                  </w:r>
                  <w:r>
                    <w:rPr>
                      <w:lang w:val="en-US"/>
                    </w:rPr>
                    <w:t>/Misket rusenski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</w:t>
                  </w:r>
                  <w:r>
                    <w:rPr>
                      <w:lang w:val="en-US"/>
                    </w:rPr>
                    <w:t>/Ranno bez seme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Сияна</w:t>
                  </w:r>
                  <w:r>
                    <w:rPr>
                      <w:lang w:val="en-US"/>
                    </w:rPr>
                    <w:t>/Siyana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Русенско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</w:t>
                  </w:r>
                  <w:r>
                    <w:rPr>
                      <w:lang w:val="en-US"/>
                    </w:rPr>
                    <w:t>/Rusensko bez seme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Ряхово</w:t>
                  </w:r>
                  <w:r>
                    <w:rPr>
                      <w:lang w:val="en-US"/>
                    </w:rPr>
                    <w:t>/Ryahovo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Велика</w:t>
                  </w:r>
                  <w:r>
                    <w:rPr>
                      <w:lang w:val="en-US"/>
                    </w:rPr>
                    <w:t>/Velika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Приста</w:t>
                  </w:r>
                  <w:r>
                    <w:rPr>
                      <w:lang w:val="en-US"/>
                    </w:rPr>
                    <w:t>/Prista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ИЗС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Русе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>/VEGETABLE PLANT SPECIES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грах</w:t>
                  </w:r>
                  <w:r>
                    <w:rPr>
                      <w:lang w:val="en-US"/>
                    </w:rPr>
                    <w:t xml:space="preserve"> - Pea - </w:t>
                  </w:r>
                  <w:r>
                    <w:rPr>
                      <w:i/>
                      <w:lang w:val="en-US"/>
                    </w:rPr>
                    <w:t>Pisum sativum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Марси</w:t>
                  </w:r>
                  <w:r>
                    <w:rPr>
                      <w:lang w:val="en-US"/>
                    </w:rPr>
                    <w:t>/Marsi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фасул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i/>
                      <w:lang w:val="en-US"/>
                    </w:rPr>
                    <w:t>Phaseolus</w:t>
                  </w:r>
                  <w:r>
                    <w:rPr>
                      <w:i/>
                      <w:lang w:val="en-US"/>
                    </w:rPr>
                    <w:br/>
                    <w:t>vulgaris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Еврос</w:t>
                  </w:r>
                  <w:r>
                    <w:rPr>
                      <w:lang w:val="en-US"/>
                    </w:rPr>
                    <w:t>/Evros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>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Домати</w:t>
                  </w:r>
                  <w:r>
                    <w:rPr>
                      <w:lang w:val="en-US"/>
                    </w:rPr>
                    <w:t xml:space="preserve"> - Tomato - </w:t>
                  </w:r>
                  <w:r>
                    <w:rPr>
                      <w:i/>
                      <w:lang w:val="en-US"/>
                    </w:rPr>
                    <w:t>Solanum lycopersicum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Алено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сърце</w:t>
                  </w:r>
                  <w:r>
                    <w:rPr>
                      <w:lang w:val="en-US"/>
                    </w:rPr>
                    <w:t>/Aleno sartse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Розово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сърце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Розово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сърце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Пауталия</w:t>
                  </w:r>
                  <w:r>
                    <w:rPr>
                      <w:lang w:val="en-US"/>
                    </w:rPr>
                    <w:t>/Pautaliya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Прометей</w:t>
                  </w:r>
                  <w:r>
                    <w:rPr>
                      <w:lang w:val="en-US"/>
                    </w:rPr>
                    <w:t>/Prometey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Аля</w:t>
                  </w:r>
                  <w:r>
                    <w:rPr>
                      <w:lang w:val="en-US"/>
                    </w:rPr>
                    <w:t>/IZK Alya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Пипер</w:t>
                  </w:r>
                  <w:r>
                    <w:rPr>
                      <w:lang w:val="en-US"/>
                    </w:rPr>
                    <w:t xml:space="preserve"> - Chili or Pepper - </w:t>
                  </w:r>
                  <w:r>
                    <w:rPr>
                      <w:i/>
                      <w:lang w:val="en-US"/>
                    </w:rPr>
                    <w:t>Capsicum annuum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капия</w:t>
                  </w:r>
                  <w:r>
                    <w:rPr>
                      <w:lang w:val="en-US"/>
                    </w:rPr>
                    <w:t>/Ivaylovska kapiya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Джулюнска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шипка</w:t>
                  </w:r>
                  <w:r>
                    <w:rPr>
                      <w:lang w:val="en-US"/>
                    </w:rPr>
                    <w:t>/Dzhulyunska shipka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Сиврия</w:t>
                  </w:r>
                  <w:r>
                    <w:rPr>
                      <w:lang w:val="en-US"/>
                    </w:rPr>
                    <w:t xml:space="preserve"> 600/Sivria 600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Краставици–</w:t>
                  </w:r>
                  <w:r>
                    <w:rPr>
                      <w:lang w:val="en-US"/>
                    </w:rPr>
                    <w:t xml:space="preserve"> Cucumber - </w:t>
                  </w:r>
                  <w:r>
                    <w:rPr>
                      <w:i/>
                      <w:lang w:val="en-US"/>
                    </w:rPr>
                    <w:t>Cucumis sativus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Тони</w:t>
                  </w:r>
                  <w:r>
                    <w:rPr>
                      <w:lang w:val="en-US"/>
                    </w:rPr>
                    <w:t xml:space="preserve">/Tony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Тереза</w:t>
                  </w:r>
                  <w:r>
                    <w:rPr>
                      <w:lang w:val="en-US"/>
                    </w:rPr>
                    <w:t xml:space="preserve">/Tereza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Гергана</w:t>
                  </w:r>
                  <w:r>
                    <w:rPr>
                      <w:lang w:val="en-US"/>
                    </w:rPr>
                    <w:t>/Gergana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Пъпеш</w:t>
                  </w:r>
                  <w:r>
                    <w:rPr>
                      <w:lang w:val="en-US"/>
                    </w:rPr>
                    <w:t xml:space="preserve"> - Melon - </w:t>
                  </w:r>
                  <w:r>
                    <w:rPr>
                      <w:i/>
                      <w:lang w:val="en-US"/>
                    </w:rPr>
                    <w:t>Cucumis melo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Победител</w:t>
                  </w:r>
                  <w:r>
                    <w:rPr>
                      <w:lang w:val="en-US"/>
                    </w:rPr>
                    <w:t>/Pobeditel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Хибрид</w:t>
                  </w:r>
                  <w:r>
                    <w:rPr>
                      <w:lang w:val="en-US"/>
                    </w:rPr>
                    <w:t xml:space="preserve"> 1/Hibrid 1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Хибрид</w:t>
                  </w:r>
                  <w:r>
                    <w:rPr>
                      <w:lang w:val="en-US"/>
                    </w:rPr>
                    <w:t xml:space="preserve"> 15/Hibrid 15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главесто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бяло</w:t>
                  </w:r>
                  <w:r>
                    <w:rPr>
                      <w:lang w:val="en-US"/>
                    </w:rPr>
                    <w:t xml:space="preserve"> - White cabbage - </w:t>
                  </w:r>
                  <w:r>
                    <w:rPr>
                      <w:i/>
                      <w:lang w:val="en-US"/>
                    </w:rPr>
                    <w:t>Brassica oleracea</w:t>
                  </w:r>
                  <w:r>
                    <w:rPr>
                      <w:lang w:val="en-US"/>
                    </w:rPr>
                    <w:t xml:space="preserve"> L. </w:t>
                  </w:r>
                  <w:r>
                    <w:rPr>
                      <w:i/>
                      <w:lang w:val="en-US"/>
                    </w:rPr>
                    <w:t>var. capitata</w:t>
                  </w:r>
                  <w:r>
                    <w:rPr>
                      <w:lang w:val="en-US"/>
                    </w:rPr>
                    <w:t xml:space="preserve"> L.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Пълдинер</w:t>
                  </w:r>
                  <w:r>
                    <w:rPr>
                      <w:lang w:val="en-US"/>
                    </w:rPr>
                    <w:t>/Paldiner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Кьосе</w:t>
                  </w:r>
                  <w:r>
                    <w:rPr>
                      <w:lang w:val="en-US"/>
                    </w:rPr>
                    <w:t xml:space="preserve"> 17/Kyose 17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Балкан</w:t>
                  </w:r>
                  <w:r>
                    <w:rPr>
                      <w:lang w:val="en-US"/>
                    </w:rPr>
                    <w:t>/Balkan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подобрено</w:t>
                  </w:r>
                  <w:r>
                    <w:rPr>
                      <w:lang w:val="en-US"/>
                    </w:rPr>
                    <w:br/>
                    <w:t>16/Pazardzhishko podobreno</w:t>
                  </w:r>
                  <w:r>
                    <w:rPr>
                      <w:lang w:val="en-US"/>
                    </w:rPr>
                    <w:br/>
                    <w:t>16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Маточина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Мелиса</w:t>
                  </w:r>
                  <w:r>
                    <w:rPr>
                      <w:lang w:val="en-US"/>
                    </w:rPr>
                    <w:t xml:space="preserve"> - 2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ИРЕМК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Казанлък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Обикновена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шипка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  <w:r>
                    <w:rPr>
                      <w:lang w:val="en-US"/>
                    </w:rPr>
                    <w:t xml:space="preserve"> 1 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ИРЕМК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Каза</w:t>
                  </w:r>
                  <w:r>
                    <w:rPr>
                      <w:lang w:val="en-US"/>
                    </w:rPr>
                    <w:t>нлък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Салвия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Тракийка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ИРЕМК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Казанлък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EAAAA"/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1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Мащерка</w:t>
                  </w:r>
                </w:p>
              </w:tc>
              <w:tc>
                <w:tcPr>
                  <w:tcW w:w="298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Слава</w:t>
                  </w:r>
                </w:p>
              </w:tc>
              <w:tc>
                <w:tcPr>
                  <w:tcW w:w="274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ИРЕМК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Казанлък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6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7,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застрашените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изчезване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местни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сортове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важни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lastRenderedPageBreak/>
              <w:t>селското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стопанство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75"/>
              <w:gridCol w:w="2422"/>
              <w:gridCol w:w="352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Вид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култура</w:t>
                  </w:r>
                </w:p>
              </w:tc>
              <w:tc>
                <w:tcPr>
                  <w:tcW w:w="242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Сорт</w:t>
                  </w:r>
                </w:p>
              </w:tc>
              <w:tc>
                <w:tcPr>
                  <w:tcW w:w="35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Сортоподдържащи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ТРАЙНИ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НАСАЖДЕ</w:t>
                  </w:r>
                  <w:r>
                    <w:rPr>
                      <w:b/>
                      <w:lang w:val="en-US"/>
                    </w:rPr>
                    <w:t>НИЯ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Череша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Prunus avium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конявска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Победа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хрущялка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хрущялка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Мизия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11 </w:t>
                  </w:r>
                  <w:r>
                    <w:rPr>
                      <w:lang w:val="en-US"/>
                    </w:rPr>
                    <w:t>Май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белвица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Ябълка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Malus domestica</w:t>
                  </w:r>
                  <w:r>
                    <w:rPr>
                      <w:lang w:val="en-US"/>
                    </w:rPr>
                    <w:t xml:space="preserve"> Mill.)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Айвания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Червената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Маришница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Кожеста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ренета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Жълт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Белфльор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Стефанка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</w:t>
                  </w:r>
                  <w:r>
                    <w:rPr>
                      <w:lang w:val="en-US"/>
                    </w:rPr>
                    <w:t>арастоянка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Кандиле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Кичовка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Циганка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Лимонка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Петровка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Prunus domestica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кюстендилска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Власковско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кюстен</w:t>
                  </w:r>
                  <w:r>
                    <w:rPr>
                      <w:lang w:val="en-US"/>
                    </w:rPr>
                    <w:t>дилска</w:t>
                  </w:r>
                  <w:r>
                    <w:rPr>
                      <w:lang w:val="en-US"/>
                    </w:rPr>
                    <w:t xml:space="preserve"> 1/18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1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Тетевянката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Форма</w:t>
                  </w:r>
                  <w:r>
                    <w:rPr>
                      <w:lang w:val="en-US"/>
                    </w:rPr>
                    <w:t xml:space="preserve"> 2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групата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Тетевянката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Едроплодна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кюстендилска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Балева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слива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трънкослива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синя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слива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</w:t>
                  </w:r>
                  <w:r>
                    <w:rPr>
                      <w:lang w:val="en-US"/>
                    </w:rPr>
                    <w:t>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Изобилие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синя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слива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ИПЖЗ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Троян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Круша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Pyrus communis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Водник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масловка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Кюстендил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Дюля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Cydonia oblonga</w:t>
                  </w:r>
                  <w:r>
                    <w:rPr>
                      <w:lang w:val="en-US"/>
                    </w:rPr>
                    <w:t xml:space="preserve"> Mill.)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Пазарджишка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ябълковидна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Жужа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Комерс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Праскова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Prunus persica</w:t>
                  </w:r>
                  <w:r>
                    <w:rPr>
                      <w:lang w:val="en-US"/>
                    </w:rPr>
                    <w:t xml:space="preserve"> (L.) Batsch)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Юлска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Петричка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компотна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Жужа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Комерс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Кайсия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Prunus armeniaca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Роксана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ОСКЗ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Силистра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Силистренска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късна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ОСКЗ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Силистра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Фестивална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ОСКЗ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Силистра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Албена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Силистренска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компотна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Жужа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Комерс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ряховска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Бадем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Prunus dulcis</w:t>
                  </w:r>
                  <w:r>
                    <w:rPr>
                      <w:i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(Mill.) D. A. Webb)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>морие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Аспарух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Жужа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Комерс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Юбилей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Несебър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Августовски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Черноморец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Десертен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Марково</w:t>
                  </w:r>
                  <w:r>
                    <w:rPr>
                      <w:lang w:val="en-US"/>
                    </w:rPr>
                    <w:t xml:space="preserve"> 11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Никитски</w:t>
                  </w:r>
                  <w:r>
                    <w:rPr>
                      <w:lang w:val="en-US"/>
                    </w:rPr>
                    <w:t xml:space="preserve"> 584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Никитски</w:t>
                  </w:r>
                  <w:r>
                    <w:rPr>
                      <w:lang w:val="en-US"/>
                    </w:rPr>
                    <w:t xml:space="preserve"> 526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Смокиня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Ficus carica</w:t>
                  </w:r>
                  <w:r>
                    <w:rPr>
                      <w:lang w:val="en-US"/>
                    </w:rPr>
                    <w:t xml:space="preserve"> L.) 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Мичуринска</w:t>
                  </w:r>
                  <w:r>
                    <w:rPr>
                      <w:lang w:val="en-US"/>
                    </w:rPr>
                    <w:t xml:space="preserve"> 10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Мичуринска</w:t>
                  </w:r>
                  <w:r>
                    <w:rPr>
                      <w:lang w:val="en-US"/>
                    </w:rPr>
                    <w:t xml:space="preserve"> 19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Жужа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Комерс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  <w:r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br/>
                    <w:t>"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ФРУТС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Ахтопол</w:t>
                  </w:r>
                  <w:r>
                    <w:rPr>
                      <w:lang w:val="en-US"/>
                    </w:rPr>
                    <w:t xml:space="preserve"> 17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Поморие</w:t>
                  </w:r>
                  <w:r>
                    <w:rPr>
                      <w:lang w:val="en-US"/>
                    </w:rPr>
                    <w:t xml:space="preserve"> 24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Поморие</w:t>
                  </w:r>
                  <w:r>
                    <w:rPr>
                      <w:lang w:val="en-US"/>
                    </w:rPr>
                    <w:t xml:space="preserve"> 6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Поморие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Созополска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ОСТНЗ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Поморие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Малина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Rubus idaeus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Есенна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позлата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Агробиоинститут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София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Самодива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Шопска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алена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Люлин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Fragraria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Биляна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Агробиоинститут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София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Агробиоинститут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София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Лоза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Vitis vinifera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Зарчин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Диана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Любимец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Слава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ИЛВ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Плевен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Армира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Афродита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Ахелой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Блян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Болгар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клон</w:t>
                  </w:r>
                  <w:r>
                    <w:rPr>
                      <w:lang w:val="en-US"/>
                    </w:rPr>
                    <w:t xml:space="preserve"> 14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България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Верен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Евмолпия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Елица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Каберне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Совиньон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клон</w:t>
                  </w:r>
                  <w:r>
                    <w:rPr>
                      <w:lang w:val="en-US"/>
                    </w:rPr>
                    <w:t xml:space="preserve"> 12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Каберне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Совиньон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клон</w:t>
                  </w:r>
                  <w:r>
                    <w:rPr>
                      <w:lang w:val="en-US"/>
                    </w:rPr>
                    <w:t xml:space="preserve"> 14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Кайлъшки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мискет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Мавруд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клон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Мавруд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клон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Мелник</w:t>
                  </w:r>
                  <w:r>
                    <w:rPr>
                      <w:lang w:val="en-US"/>
                    </w:rPr>
                    <w:t xml:space="preserve"> 1300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Мелник</w:t>
                  </w:r>
                  <w:r>
                    <w:rPr>
                      <w:lang w:val="en-US"/>
                    </w:rPr>
                    <w:t xml:space="preserve"> 55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Мелник</w:t>
                  </w:r>
                  <w:r>
                    <w:rPr>
                      <w:lang w:val="en-US"/>
                    </w:rPr>
                    <w:t xml:space="preserve"> 82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Мелнишки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рубин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Рубин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мелнишки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Мир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Надежда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Памид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клон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Памид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клон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Плевен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малага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рубин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хамбургски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мискет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Руен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Русалка</w:t>
                  </w:r>
                  <w:r>
                    <w:rPr>
                      <w:lang w:val="en-US"/>
                    </w:rPr>
                    <w:t xml:space="preserve"> 1 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Ряхово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Сандански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мискет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Свилена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Тракийска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слава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Черноморски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брилянт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Шардоне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клон</w:t>
                  </w:r>
                  <w:r>
                    <w:rPr>
                      <w:lang w:val="en-US"/>
                    </w:rPr>
                    <w:t xml:space="preserve"> 6/48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ЗЕЛЕНЧУЦИ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Краставици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Cucumis sativus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Калиопа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ЗП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Нихат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Ахмед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Расим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Фатме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Мехмед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Хюсеин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Мустафа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Юсеин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Пехливан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Джейхун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Мустафа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Пехливан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Фетие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Мехмед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Ахмед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Пипер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Capsicum annuum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Букетен</w:t>
                  </w:r>
                  <w:r>
                    <w:rPr>
                      <w:lang w:val="en-US"/>
                    </w:rPr>
                    <w:t xml:space="preserve"> 50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ратунд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>", "</w:t>
                  </w:r>
                  <w:r>
                    <w:rPr>
                      <w:lang w:val="en-US"/>
                    </w:rPr>
                    <w:t>Флориян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Рибки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Флориян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Шипка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сладка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Флориян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ООД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Главесто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Brassica oleracea</w:t>
                  </w:r>
                  <w:r>
                    <w:rPr>
                      <w:lang w:val="en-US"/>
                    </w:rPr>
                    <w:t xml:space="preserve"> L. </w:t>
                  </w:r>
                  <w:r>
                    <w:rPr>
                      <w:i/>
                      <w:lang w:val="en-US"/>
                    </w:rPr>
                    <w:t>convar. capitata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Пазарджишко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червено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Марица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Пловдив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Чесън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Allium sativum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Зимен</w:t>
                  </w:r>
                  <w:r>
                    <w:rPr>
                      <w:lang w:val="en-US"/>
                    </w:rPr>
                    <w:t xml:space="preserve"> 14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r>
                    <w:rPr>
                      <w:lang w:val="en-US"/>
                    </w:rPr>
                    <w:t>Агро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Елит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ЕООД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Фикри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Шюкрю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Осман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Мехмед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Басриев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Рюстемов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ЗП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Светозар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Павликов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Ива</w:t>
                  </w:r>
                  <w:r>
                    <w:rPr>
                      <w:lang w:val="en-US"/>
                    </w:rPr>
                    <w:t>нов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Севгинар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Фикри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Хамди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Нуртен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Насуф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Чайджи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Дилбер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Февзи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Адем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Лук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Allium cepa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Мелнишки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Тунджай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Хюсеин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Ахмед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Фатме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Мехмед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Хюсеин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Ерджан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Мустафа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Юсеин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Мустафа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Юсеин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Пехливан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Джейхун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Мустафа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Пехливан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Мустафа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Джейкун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Пехливан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Фетие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Мехмед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Ахмед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ЕТЕРИЧНИ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МЕДИЦИНСКИ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Лавандула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>Lavandula officinalis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Карлово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ИРЕМК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Казанлък</w:t>
                  </w:r>
                  <w:r>
                    <w:rPr>
                      <w:lang w:val="en-US"/>
                    </w:rPr>
                    <w:t>, "</w:t>
                  </w:r>
                  <w:r>
                    <w:rPr>
                      <w:lang w:val="en-US"/>
                    </w:rPr>
                    <w:t>Павлови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Фууд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Индъстрийс</w:t>
                  </w:r>
                  <w:r>
                    <w:rPr>
                      <w:lang w:val="en-US"/>
                    </w:rPr>
                    <w:t xml:space="preserve">" - </w:t>
                  </w:r>
                  <w:r>
                    <w:rPr>
                      <w:lang w:val="en-US"/>
                    </w:rPr>
                    <w:t>ООД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ЗП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Жанета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Станева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Ангел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Пенев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Бяливанов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19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Мента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i/>
                      <w:lang w:val="en-US"/>
                    </w:rPr>
                    <w:t xml:space="preserve">Mentha </w:t>
                  </w:r>
                  <w:r>
                    <w:rPr>
                      <w:i/>
                      <w:lang w:val="en-US"/>
                    </w:rPr>
                    <w:lastRenderedPageBreak/>
                    <w:t>piperita</w:t>
                  </w:r>
                  <w:r>
                    <w:rPr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42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Местна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популация</w:t>
                  </w:r>
                </w:p>
              </w:tc>
              <w:tc>
                <w:tcPr>
                  <w:tcW w:w="35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ИРЕМК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Казанлък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7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8,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Териториален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обхват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прилагане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"</w:t>
            </w:r>
            <w:r>
              <w:rPr>
                <w:b/>
                <w:lang w:val="en-US"/>
              </w:rPr>
              <w:t>Поддържане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местообитанията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червеногушата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гъска</w:t>
            </w:r>
            <w:r>
              <w:rPr>
                <w:b/>
                <w:lang w:val="en-US"/>
              </w:rPr>
              <w:t xml:space="preserve"> (Branta ruficollis), </w:t>
            </w:r>
            <w:r>
              <w:rPr>
                <w:b/>
                <w:lang w:val="en-US"/>
              </w:rPr>
              <w:t>Кръстат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царски</w:t>
            </w:r>
            <w:r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>орел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Египетски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лешояд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орнитологични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важни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места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обработваеми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земи</w:t>
            </w:r>
            <w:r>
              <w:rPr>
                <w:b/>
                <w:lang w:val="en-US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операцията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Засяване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отглеждане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>сенни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зърнено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житни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култури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местообитанията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червеногушата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гъска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50%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заявената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минимум</w:t>
            </w:r>
            <w:r>
              <w:rPr>
                <w:lang w:val="en-US"/>
              </w:rPr>
              <w:t xml:space="preserve"> 30% </w:t>
            </w:r>
            <w:r>
              <w:rPr>
                <w:lang w:val="en-US"/>
              </w:rPr>
              <w:t>царевица</w:t>
            </w:r>
            <w:r>
              <w:rPr>
                <w:lang w:val="en-US"/>
              </w:rPr>
              <w:t>":</w:t>
            </w:r>
            <w:r>
              <w:rPr>
                <w:lang w:val="en-US"/>
              </w:rPr>
              <w:br/>
              <w:t xml:space="preserve">- </w:t>
            </w:r>
            <w:r>
              <w:rPr>
                <w:lang w:val="en-US"/>
              </w:rPr>
              <w:t>Защитени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Натура</w:t>
            </w:r>
            <w:r>
              <w:rPr>
                <w:lang w:val="en-US"/>
              </w:rPr>
              <w:t xml:space="preserve"> 2000 - BG0000156 - "</w:t>
            </w:r>
            <w:r>
              <w:rPr>
                <w:lang w:val="en-US"/>
              </w:rPr>
              <w:t>Шабленски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езерен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комплекс</w:t>
            </w:r>
            <w:r>
              <w:rPr>
                <w:lang w:val="en-US"/>
              </w:rPr>
              <w:t>", BG0002050 - "</w:t>
            </w:r>
            <w:r>
              <w:rPr>
                <w:lang w:val="en-US"/>
              </w:rPr>
              <w:t>Дуранкулашко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езеро</w:t>
            </w:r>
            <w:r>
              <w:rPr>
                <w:lang w:val="en-US"/>
              </w:rPr>
              <w:t xml:space="preserve">",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</w:t>
            </w:r>
            <w:r>
              <w:rPr>
                <w:lang w:val="en-US"/>
              </w:rPr>
              <w:t>ключват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физически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блокове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границата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разположени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ветрогенератори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операция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Превръщане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обработваеми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гнездови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райони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Кръстат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царски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орел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Египетски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лешояд</w:t>
            </w:r>
            <w:r>
              <w:rPr>
                <w:lang w:val="en-US"/>
              </w:rPr>
              <w:t xml:space="preserve">": BG0000113; BG0000209; BG0000270; BG0000332; BG0000494; BG0002002; BG0002003; BG0002005; BG0002012; BG0002013; BG0002014; BG0002019; BG0002020; BG0002021; BG0002025; BG0002026; BG0002027; BG0002028; BG0002029; BG0002038; BG0002039; BG0002040; BG0002043; </w:t>
            </w:r>
            <w:r>
              <w:rPr>
                <w:lang w:val="en-US"/>
              </w:rPr>
              <w:t>BG0002044; BG0002048; BG0002051; BG0002054; BG0002057; BG0002058; BG0002059; BG0002061; BG0002062; BG0002066; BG0002071;BG0002073; BG0002082; BG0002094; BG0002098; BG0002106.</w:t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8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25,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10,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3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многогодишни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тревни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култури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</w:t>
            </w:r>
            <w:r>
              <w:rPr>
                <w:b/>
                <w:lang w:val="en-US"/>
              </w:rPr>
              <w:t>мески</w:t>
            </w:r>
          </w:p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I. </w:t>
            </w:r>
            <w:r>
              <w:rPr>
                <w:lang w:val="en-US"/>
              </w:rPr>
              <w:t>Многогодишни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бобови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фуражни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треви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Люцерна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Medicago sativa</w:t>
            </w:r>
            <w:r>
              <w:rPr>
                <w:lang w:val="en-US"/>
              </w:rPr>
              <w:t xml:space="preserve"> L.) - </w:t>
            </w:r>
            <w:r>
              <w:rPr>
                <w:lang w:val="en-US"/>
              </w:rPr>
              <w:t>сортове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ИФК</w:t>
            </w:r>
            <w:r>
              <w:rPr>
                <w:lang w:val="en-US"/>
              </w:rPr>
              <w:t xml:space="preserve"> - </w:t>
            </w:r>
            <w:r>
              <w:rPr>
                <w:lang w:val="en-US"/>
              </w:rPr>
              <w:t>Плевен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ИЗС</w:t>
            </w:r>
            <w:r>
              <w:rPr>
                <w:lang w:val="en-US"/>
              </w:rPr>
              <w:t xml:space="preserve"> - </w:t>
            </w:r>
            <w:r>
              <w:rPr>
                <w:lang w:val="en-US"/>
              </w:rPr>
              <w:t>Русе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др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Еспарзета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Onobrychis viciaefolia</w:t>
            </w:r>
            <w:r>
              <w:rPr>
                <w:lang w:val="en-US"/>
              </w:rPr>
              <w:t xml:space="preserve"> Scop.)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Звездан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Lotus corniculatus</w:t>
            </w:r>
            <w:r>
              <w:rPr>
                <w:lang w:val="en-US"/>
              </w:rPr>
              <w:t xml:space="preserve"> L.)</w:t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Бяла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детелина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Trifolium repens</w:t>
            </w:r>
            <w:r>
              <w:rPr>
                <w:lang w:val="en-US"/>
              </w:rPr>
              <w:t xml:space="preserve"> L.)</w:t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Червена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детел</w:t>
            </w:r>
            <w:r>
              <w:rPr>
                <w:lang w:val="en-US"/>
              </w:rPr>
              <w:t>ина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Trifolium pratense</w:t>
            </w:r>
            <w:r>
              <w:rPr>
                <w:lang w:val="en-US"/>
              </w:rPr>
              <w:t xml:space="preserve"> L.)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II. </w:t>
            </w:r>
            <w:r>
              <w:rPr>
                <w:lang w:val="en-US"/>
              </w:rPr>
              <w:t>Многогодишни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фуражни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треви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Ежова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главица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Dactylis glomerata</w:t>
            </w:r>
            <w:r>
              <w:rPr>
                <w:lang w:val="en-US"/>
              </w:rPr>
              <w:t xml:space="preserve"> L.) - </w:t>
            </w:r>
            <w:r>
              <w:rPr>
                <w:lang w:val="en-US"/>
              </w:rPr>
              <w:t>сорт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Дъбрава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Тръстиковидна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власатка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Festuca arundinacea</w:t>
            </w:r>
            <w:r>
              <w:rPr>
                <w:lang w:val="en-US"/>
              </w:rPr>
              <w:t xml:space="preserve"> Schreb.) - </w:t>
            </w:r>
            <w:r>
              <w:rPr>
                <w:lang w:val="en-US"/>
              </w:rPr>
              <w:t>сорт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Албена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Безосилеста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овсига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Bromus inermis</w:t>
            </w:r>
            <w:r>
              <w:rPr>
                <w:lang w:val="en-US"/>
              </w:rPr>
              <w:t xml:space="preserve"> Leyss.) - </w:t>
            </w:r>
            <w:r>
              <w:rPr>
                <w:lang w:val="en-US"/>
              </w:rPr>
              <w:t>сорт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Ника</w:t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Гр</w:t>
            </w:r>
            <w:r>
              <w:rPr>
                <w:lang w:val="en-US"/>
              </w:rPr>
              <w:t>ебенчатият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житняк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Agropyron cristatum</w:t>
            </w:r>
            <w:r>
              <w:rPr>
                <w:lang w:val="en-US"/>
              </w:rPr>
              <w:t xml:space="preserve"> L.) - </w:t>
            </w:r>
            <w:r>
              <w:rPr>
                <w:lang w:val="en-US"/>
              </w:rPr>
              <w:t>сорт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Свежина</w:t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Пустинният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житняк</w:t>
            </w:r>
            <w:r>
              <w:rPr>
                <w:lang w:val="en-US"/>
              </w:rPr>
              <w:t xml:space="preserve"> [Agropyron desertorum (Fish. Schultes)] - </w:t>
            </w:r>
            <w:r>
              <w:rPr>
                <w:lang w:val="en-US"/>
              </w:rPr>
              <w:t>сорт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Морава</w:t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Пасищен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райграс</w:t>
            </w:r>
            <w:r>
              <w:rPr>
                <w:lang w:val="en-US"/>
              </w:rPr>
              <w:t xml:space="preserve"> - </w:t>
            </w:r>
            <w:r>
              <w:rPr>
                <w:lang w:val="en-US"/>
              </w:rPr>
              <w:t>сортове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ИФК</w:t>
            </w:r>
            <w:r>
              <w:rPr>
                <w:lang w:val="en-US"/>
              </w:rPr>
              <w:t xml:space="preserve"> - </w:t>
            </w:r>
            <w:r>
              <w:rPr>
                <w:lang w:val="en-US"/>
              </w:rPr>
              <w:t>Хармония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Тетрани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Тетрамис</w:t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Ливадна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власатка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Festuca pratensis</w:t>
            </w:r>
            <w:r>
              <w:rPr>
                <w:lang w:val="en-US"/>
              </w:rPr>
              <w:t xml:space="preserve"> L.)</w:t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Червена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власа</w:t>
            </w:r>
            <w:r>
              <w:rPr>
                <w:lang w:val="en-US"/>
              </w:rPr>
              <w:t>тка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Festuca rubra</w:t>
            </w:r>
            <w:r>
              <w:rPr>
                <w:lang w:val="en-US"/>
              </w:rPr>
              <w:t xml:space="preserve"> L.)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ІІІ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Примерни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смески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фуражни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треви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създаване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ливади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пасища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зависимост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почвено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климатичните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начина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използване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вида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селскостопанските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</w:t>
            </w:r>
            <w:r>
              <w:rPr>
                <w:lang w:val="en-US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58"/>
              <w:gridCol w:w="1737"/>
              <w:gridCol w:w="1416"/>
              <w:gridCol w:w="1581"/>
              <w:gridCol w:w="93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Почвено</w:t>
                  </w:r>
                  <w:r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климатични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b/>
                      <w:lang w:val="en-US"/>
                    </w:rPr>
                    <w:lastRenderedPageBreak/>
                    <w:t>условия</w:t>
                  </w:r>
                </w:p>
              </w:tc>
              <w:tc>
                <w:tcPr>
                  <w:tcW w:w="173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Начин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ползване</w:t>
                  </w:r>
                </w:p>
              </w:tc>
              <w:tc>
                <w:tcPr>
                  <w:tcW w:w="141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Стопански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b/>
                      <w:lang w:val="en-US"/>
                    </w:rPr>
                    <w:t>животни</w:t>
                  </w:r>
                </w:p>
              </w:tc>
              <w:tc>
                <w:tcPr>
                  <w:tcW w:w="158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Тревни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смески</w:t>
                  </w: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Семена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b/>
                      <w:lang w:val="en-US"/>
                    </w:rPr>
                    <w:t>кг</w:t>
                  </w:r>
                  <w:r>
                    <w:rPr>
                      <w:b/>
                      <w:lang w:val="en-US"/>
                    </w:rPr>
                    <w:t>/</w:t>
                  </w:r>
                  <w:r>
                    <w:rPr>
                      <w:b/>
                      <w:lang w:val="en-US"/>
                    </w:rPr>
                    <w:t>х</w:t>
                  </w:r>
                  <w:r>
                    <w:rPr>
                      <w:b/>
                      <w:lang w:val="en-US"/>
                    </w:rPr>
                    <w:t>a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2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Черноземни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алувиално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ливадни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канелени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почви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неутрална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реакция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рН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6.0)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</w:t>
                  </w:r>
                </w:p>
              </w:tc>
              <w:tc>
                <w:tcPr>
                  <w:tcW w:w="173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41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58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2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планински</w:t>
                  </w:r>
                </w:p>
              </w:tc>
              <w:tc>
                <w:tcPr>
                  <w:tcW w:w="173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откосно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пасищно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комбинирано</w:t>
                  </w:r>
                </w:p>
              </w:tc>
              <w:tc>
                <w:tcPr>
                  <w:tcW w:w="141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крави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юници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телета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овце</w:t>
                  </w:r>
                </w:p>
              </w:tc>
              <w:tc>
                <w:tcPr>
                  <w:tcW w:w="158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Звездан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Червена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детелина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Ежова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главица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Гребенчат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житняк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1.0</w:t>
                  </w:r>
                  <w:r>
                    <w:rPr>
                      <w:lang w:val="en-US"/>
                    </w:rPr>
                    <w:br/>
                    <w:t>0.8</w:t>
                  </w:r>
                  <w:r>
                    <w:rPr>
                      <w:lang w:val="en-US"/>
                    </w:rPr>
                    <w:br/>
                    <w:t>1.0</w:t>
                  </w:r>
                  <w:r>
                    <w:rPr>
                      <w:lang w:val="en-US"/>
                    </w:rPr>
                    <w:br/>
                    <w:t>1.0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258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равнинни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планински</w:t>
                  </w:r>
                </w:p>
              </w:tc>
              <w:tc>
                <w:tcPr>
                  <w:tcW w:w="173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откосно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пасищно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комбинирано</w:t>
                  </w:r>
                </w:p>
              </w:tc>
              <w:tc>
                <w:tcPr>
                  <w:tcW w:w="141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юници</w:t>
                  </w:r>
                </w:p>
              </w:tc>
              <w:tc>
                <w:tcPr>
                  <w:tcW w:w="158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Люцерна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Червена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детелина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Ежова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главица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2.0</w:t>
                  </w:r>
                  <w:r>
                    <w:rPr>
                      <w:lang w:val="en-US"/>
                    </w:rPr>
                    <w:br/>
                    <w:t>0.8</w:t>
                  </w:r>
                  <w:r>
                    <w:rPr>
                      <w:lang w:val="en-US"/>
                    </w:rPr>
                    <w:br/>
                    <w:t>1.0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258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173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пасищно</w:t>
                  </w:r>
                </w:p>
              </w:tc>
              <w:tc>
                <w:tcPr>
                  <w:tcW w:w="141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овце</w:t>
                  </w:r>
                </w:p>
              </w:tc>
              <w:tc>
                <w:tcPr>
                  <w:tcW w:w="158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Звездан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детелина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Ливадна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метлица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Пасищен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райграс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1.0</w:t>
                  </w:r>
                  <w:r>
                    <w:rPr>
                      <w:lang w:val="en-US"/>
                    </w:rPr>
                    <w:br/>
                    <w:t>1.0</w:t>
                  </w:r>
                  <w:r>
                    <w:rPr>
                      <w:lang w:val="en-US"/>
                    </w:rPr>
                    <w:br/>
                    <w:t>1.0</w:t>
                  </w:r>
                  <w:r>
                    <w:rPr>
                      <w:lang w:val="en-US"/>
                    </w:rPr>
                    <w:br/>
                    <w:t>0.8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2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равнинни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</w:t>
                  </w:r>
                </w:p>
              </w:tc>
              <w:tc>
                <w:tcPr>
                  <w:tcW w:w="173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Сенокосно</w:t>
                  </w:r>
                </w:p>
              </w:tc>
              <w:tc>
                <w:tcPr>
                  <w:tcW w:w="141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Люцерна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Ежова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главица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1.5</w:t>
                  </w:r>
                  <w:r>
                    <w:rPr>
                      <w:lang w:val="en-US"/>
                    </w:rPr>
                    <w:br/>
                    <w:t>1.0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2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Неутрални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варовити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почви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рН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6.5)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неполивни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</w:t>
                  </w:r>
                </w:p>
              </w:tc>
              <w:tc>
                <w:tcPr>
                  <w:tcW w:w="173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пасищно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откосно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комбинирано</w:t>
                  </w:r>
                </w:p>
              </w:tc>
              <w:tc>
                <w:tcPr>
                  <w:tcW w:w="141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юници</w:t>
                  </w:r>
                </w:p>
              </w:tc>
              <w:tc>
                <w:tcPr>
                  <w:tcW w:w="158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Еспарзета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Звездан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Гребенчат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житняк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6.0</w:t>
                  </w:r>
                  <w:r>
                    <w:rPr>
                      <w:lang w:val="en-US"/>
                    </w:rPr>
                    <w:br/>
                    <w:t>1.0</w:t>
                  </w:r>
                  <w:r>
                    <w:rPr>
                      <w:lang w:val="en-US"/>
                    </w:rPr>
                    <w:br/>
                    <w:t>1.0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22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почви</w:t>
                  </w:r>
                </w:p>
              </w:tc>
              <w:tc>
                <w:tcPr>
                  <w:tcW w:w="173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пасищно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откосно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комбинирано</w:t>
                  </w:r>
                </w:p>
              </w:tc>
              <w:tc>
                <w:tcPr>
                  <w:tcW w:w="141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крави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юници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овце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телета</w:t>
                  </w:r>
                </w:p>
              </w:tc>
              <w:tc>
                <w:tcPr>
                  <w:tcW w:w="158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Еспарзета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Звездан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Безосилеста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овсига</w:t>
                  </w:r>
                </w:p>
              </w:tc>
              <w:tc>
                <w:tcPr>
                  <w:tcW w:w="93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8.0</w:t>
                  </w:r>
                  <w:r>
                    <w:rPr>
                      <w:lang w:val="en-US"/>
                    </w:rPr>
                    <w:br/>
                    <w:t>1.0</w:t>
                  </w:r>
                  <w:r>
                    <w:rPr>
                      <w:lang w:val="en-US"/>
                    </w:rPr>
                    <w:br/>
                    <w:t>1.0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9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34,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Базови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задължения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интервенциите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чл</w:t>
            </w:r>
            <w:r>
              <w:rPr>
                <w:b/>
                <w:lang w:val="en-US"/>
              </w:rPr>
              <w:t xml:space="preserve">. 3, </w:t>
            </w:r>
            <w:r>
              <w:rPr>
                <w:b/>
                <w:lang w:val="en-US"/>
              </w:rPr>
              <w:t>ал</w:t>
            </w:r>
            <w:r>
              <w:rPr>
                <w:b/>
                <w:lang w:val="en-US"/>
              </w:rPr>
              <w:t>. 1</w:t>
            </w:r>
          </w:p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  <w:t>I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заявили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подпомагане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Забрана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използване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41,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1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Наредба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2023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Стандарт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добро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екологично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състояние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земята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) 6: </w:t>
            </w:r>
            <w:r>
              <w:rPr>
                <w:lang w:val="en-US"/>
              </w:rPr>
              <w:t>Минимална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почвена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покривка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избегне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почва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най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чувствителните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периоди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 7: </w:t>
            </w:r>
            <w:r>
              <w:rPr>
                <w:lang w:val="en-US"/>
              </w:rPr>
              <w:t>Сеитбооборот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върху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обработваема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изключение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култури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отглеждани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Следните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законоустановени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изисквания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):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1,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2,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7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8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извършващи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мрежата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Натура</w:t>
            </w:r>
            <w:r>
              <w:rPr>
                <w:lang w:val="en-US"/>
              </w:rPr>
              <w:t xml:space="preserve"> 2000,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Въведените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забрани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ограничения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съответната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мрежата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Натура</w:t>
            </w:r>
            <w:r>
              <w:rPr>
                <w:lang w:val="en-US"/>
              </w:rPr>
              <w:t xml:space="preserve"> 2000.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Законоустановени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изисквания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3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4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</w:t>
            </w:r>
            <w:r>
              <w:rPr>
                <w:lang w:val="en-US"/>
              </w:rPr>
              <w:t>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Закон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пчеларството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подзаконовите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актове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стандарти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въвеждат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тях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сектор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пчеларство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Наредба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2016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мерките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семейства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отравяне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начините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провежда</w:t>
            </w:r>
            <w:r>
              <w:rPr>
                <w:lang w:val="en-US"/>
              </w:rPr>
              <w:t>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растителнозащитни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дезинфекционни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дезинсекционни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70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2016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>.).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заявили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подпомагане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7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8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</w:t>
            </w:r>
            <w:r>
              <w:rPr>
                <w:lang w:val="en-US"/>
              </w:rPr>
              <w:t>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заявили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подпомагане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4,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V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заявили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подпомагане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5,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2,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9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11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заявили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подпомагане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6,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 9: </w:t>
            </w:r>
            <w:r>
              <w:rPr>
                <w:lang w:val="en-US"/>
              </w:rPr>
              <w:t>Забрана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промяна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предназначението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разораване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обозначени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екологично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чувствителни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обхвата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Натура</w:t>
            </w:r>
            <w:r>
              <w:rPr>
                <w:lang w:val="en-US"/>
              </w:rPr>
              <w:t xml:space="preserve"> 2000.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Законоустано</w:t>
            </w:r>
            <w:r>
              <w:rPr>
                <w:lang w:val="en-US"/>
              </w:rPr>
              <w:t>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изисквания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3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4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Забрани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ограничения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включени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21,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4, 6, 9, 12, 13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14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територии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националните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паркове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забраняват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използване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изкуствени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торове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химически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средства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паша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кози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както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пашата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горите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извън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ливадите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пасищата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замърсяване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битови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промишлени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отпадъци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бивакуване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палене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огън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извън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определените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места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нарушаване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естественото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състояние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водни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течения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техните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брегове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прилежащи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територии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освен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случаи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опасност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наводнения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могат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доведат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риск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здравето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хората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настъпване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материални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щети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намеса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биологичното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разнообразие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 xml:space="preserve">4.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резерватите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забраняват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извършването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всякакви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изключение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посочените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територии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Изисквания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</w:t>
            </w:r>
            <w:r>
              <w:rPr>
                <w:lang w:val="en-US"/>
              </w:rPr>
              <w:t>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ветеринарномедицинската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а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придвижване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транспортиране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трябва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бъдат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придружени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ветеринарномедицинско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свидетелство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придвижване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транспортиране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132,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>. 3</w:t>
            </w:r>
            <w:r>
              <w:rPr>
                <w:lang w:val="en-US"/>
              </w:rPr>
              <w:t>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ЗВД</w:t>
            </w:r>
            <w:r>
              <w:rPr>
                <w:lang w:val="en-US"/>
              </w:rPr>
              <w:t>);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б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пускането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извън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животновъдния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</w:t>
            </w:r>
            <w:r>
              <w:rPr>
                <w:lang w:val="en-US"/>
              </w:rPr>
              <w:t>бект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придружител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собственик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гледач</w:t>
            </w:r>
            <w:r>
              <w:rPr>
                <w:lang w:val="en-US"/>
              </w:rPr>
              <w:t xml:space="preserve">), </w:t>
            </w:r>
            <w:r>
              <w:rPr>
                <w:lang w:val="en-US"/>
              </w:rPr>
              <w:t>освен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когато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намират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оградени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пасища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139,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>. 3</w:t>
            </w:r>
            <w:r>
              <w:rPr>
                <w:lang w:val="en-US"/>
              </w:rPr>
              <w:t>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ЗВД</w:t>
            </w:r>
            <w:r>
              <w:rPr>
                <w:lang w:val="en-US"/>
              </w:rPr>
              <w:t>).</w:t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въведените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специфични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режими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защитената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територия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Базови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задължения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природните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парков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определени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31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32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ЗЗТ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природните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паркове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забраните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предвидени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31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ЗЗТ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както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забраните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предвидени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21,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ЗЗТ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когато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приети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плановете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управление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VII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заявили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подпомагане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7,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>явили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подпомагане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8,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ДЗЕС</w:t>
            </w:r>
            <w:r>
              <w:rPr>
                <w:lang w:val="en-US"/>
              </w:rPr>
              <w:t xml:space="preserve"> 1: </w:t>
            </w:r>
            <w:r>
              <w:rPr>
                <w:lang w:val="en-US"/>
              </w:rPr>
              <w:t>Поддържане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основата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съотношението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спрямо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национално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регионално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</w:t>
            </w:r>
            <w:r>
              <w:rPr>
                <w:lang w:val="en-US"/>
              </w:rPr>
              <w:t>регионално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група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сравнение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референтната</w:t>
            </w:r>
            <w:r>
              <w:rPr>
                <w:lang w:val="en-US"/>
              </w:rPr>
              <w:t xml:space="preserve"> 2018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Максимално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намаление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5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сравнение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референтната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година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</w:t>
            </w:r>
            <w:r>
              <w:rPr>
                <w:lang w:val="en-US"/>
              </w:rPr>
              <w:t>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Закона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Наредба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2007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замърсяване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нитрати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източници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27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2008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>.).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IX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заявили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подпо</w:t>
            </w:r>
            <w:r>
              <w:rPr>
                <w:lang w:val="en-US"/>
              </w:rPr>
              <w:t>магане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интервенцията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3,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1,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9,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  <w:t xml:space="preserve">1. </w:t>
            </w:r>
            <w:r>
              <w:rPr>
                <w:lang w:val="en-US"/>
              </w:rPr>
              <w:t>Законоустановени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изисквания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9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ЗИУ</w:t>
            </w:r>
            <w:r>
              <w:rPr>
                <w:lang w:val="en-US"/>
              </w:rPr>
              <w:t xml:space="preserve"> 11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приложение</w:t>
            </w:r>
            <w:r>
              <w:rPr>
                <w:lang w:val="en-US"/>
              </w:rPr>
              <w:t xml:space="preserve"> III "</w:t>
            </w:r>
            <w:r>
              <w:rPr>
                <w:lang w:val="en-US"/>
              </w:rPr>
              <w:t>Правила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предварителни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условия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член</w:t>
            </w:r>
            <w:r>
              <w:rPr>
                <w:lang w:val="en-US"/>
              </w:rPr>
              <w:t xml:space="preserve"> 12"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2021/2115 </w:t>
            </w:r>
            <w:r>
              <w:rPr>
                <w:lang w:val="en-US"/>
              </w:rPr>
              <w:t>съгласно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ръководството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 xml:space="preserve"> 55, </w:t>
            </w:r>
            <w:r>
              <w:rPr>
                <w:lang w:val="en-US"/>
              </w:rPr>
              <w:t>ал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ЗПЗП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Наредба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14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2006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минималните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изисквания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хуманно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отношение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отглеждане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телета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17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2006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.). </w:t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Наредба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16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2006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хуманно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отношение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отглеждане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използване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селскостопански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18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2006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.). </w:t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Наредба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44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 </w:t>
            </w:r>
            <w:r>
              <w:rPr>
                <w:lang w:val="en-US"/>
              </w:rPr>
              <w:t>април</w:t>
            </w:r>
            <w:r>
              <w:rPr>
                <w:lang w:val="en-US"/>
              </w:rPr>
              <w:t xml:space="preserve"> 2006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ветеринарномедицинските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изисквания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животновъдните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обекти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ДВ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бр</w:t>
            </w:r>
            <w:r>
              <w:rPr>
                <w:lang w:val="en-US"/>
              </w:rPr>
              <w:t xml:space="preserve">. 41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2006 </w:t>
            </w:r>
            <w:r>
              <w:rPr>
                <w:lang w:val="en-US"/>
              </w:rPr>
              <w:t>г</w:t>
            </w:r>
            <w:r>
              <w:rPr>
                <w:lang w:val="en-US"/>
              </w:rPr>
              <w:t xml:space="preserve">.). </w:t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Националната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програма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профилактика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надзор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контрол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ликвидиране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болестите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животните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вклю</w:t>
            </w:r>
            <w:r>
              <w:rPr>
                <w:lang w:val="en-US"/>
              </w:rPr>
              <w:t>чително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зоонозите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Национален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план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действие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срещу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антимикробната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резистентност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Националната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мониторингова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програма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контрол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остатъци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ветеринарномедицински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замърсители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околната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среда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животни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животински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произход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10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45,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 xml:space="preserve">. 3, </w:t>
      </w:r>
      <w:r>
        <w:rPr>
          <w:rFonts w:ascii="Courier" w:hAnsi="Courier"/>
          <w:sz w:val="20"/>
          <w:lang w:val="en-US"/>
        </w:rPr>
        <w:t>буква</w:t>
      </w:r>
      <w:r>
        <w:rPr>
          <w:rFonts w:ascii="Courier" w:hAnsi="Courier"/>
          <w:sz w:val="20"/>
          <w:lang w:val="en-US"/>
        </w:rPr>
        <w:t xml:space="preserve"> "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>"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Силно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зависими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ентомофилни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видове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видове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чийто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добив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формира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опрашване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60"/>
              <w:gridCol w:w="316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Група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култури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бобови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ЗЪРНЕНИ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грах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зърно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пролетен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бобови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ЗЪРНЕНИ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фасул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полски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бобови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ЗЪРНЕНИ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нахут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бобови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ЗЪРНЕНИ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бакла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бобови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ЗЪРНЕНИ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леща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Индустриални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хмел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Маслодайни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слънчоглед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Маслодайни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Маслодайни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фъстъци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Маслодайни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маслодаен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Маслодайни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рапица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зимна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Маслодайни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рапица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пролетна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Влакнодайн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памук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анасон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резене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кориандър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</w:t>
                  </w:r>
                  <w:r>
                    <w:rPr>
                      <w:lang w:val="en-US"/>
                    </w:rPr>
                    <w:t>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кимион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валериана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босилек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трън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</w:t>
                  </w:r>
                  <w:r>
                    <w:rPr>
                      <w:lang w:val="en-US"/>
                    </w:rPr>
                    <w:t>айка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МНОГОГОДИШНИ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лавандула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МНОГОГОДИШНИ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шипка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Едногодишни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Едногодишни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репко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Едногодишни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синап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Многогодишни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изкуствени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бобови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Многогодишни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люцерна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Многогодишни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</w:t>
                  </w:r>
                  <w:r>
                    <w:rPr>
                      <w:lang w:val="en-US"/>
                    </w:rPr>
                    <w:t>етелина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Многогодишни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звездан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патладжан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тиквички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тикви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</w:t>
                  </w:r>
                  <w:r>
                    <w:rPr>
                      <w:lang w:val="en-US"/>
                    </w:rPr>
                    <w:t>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пъпеши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фасул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бакла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бамя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пипер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открито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домати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открито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корнишони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>крито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ПРЕСНИ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ЗЕЛЕНЧУЦИ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краставици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открито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Семкови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ябълки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Семкови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круши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Семкови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дюли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Семкови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мушмул</w:t>
                  </w:r>
                  <w:r>
                    <w:rPr>
                      <w:lang w:val="en-US"/>
                    </w:rPr>
                    <w:t>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Семкови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актинидия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киви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Семкови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смокини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праскови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нектарини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кайсии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зарзали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череши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вишни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Ядкови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черупкови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орехи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Ядкови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черупкови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бадем</w:t>
                  </w:r>
                  <w:r>
                    <w:rPr>
                      <w:lang w:val="en-US"/>
                    </w:rPr>
                    <w:t>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Ядкови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черупкови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лешници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Ядкови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черупкови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кестени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Ядкови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черупкови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шам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фъстъци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малини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къпини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френско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грозде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арония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касис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бодливо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грозде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7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</w:p>
              </w:tc>
              <w:tc>
                <w:tcPr>
                  <w:tcW w:w="316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</w:t>
                  </w:r>
                  <w:r>
                    <w:rPr>
                      <w:lang w:val="en-US"/>
                    </w:rPr>
                    <w:t>ровинки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11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72,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5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Допустими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категории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ЕПЖ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ДПЖ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дейността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чл</w:t>
            </w:r>
            <w:r>
              <w:rPr>
                <w:b/>
                <w:lang w:val="en-US"/>
              </w:rPr>
              <w:t xml:space="preserve">. 72, </w:t>
            </w:r>
            <w:r>
              <w:rPr>
                <w:b/>
                <w:lang w:val="en-US"/>
              </w:rPr>
              <w:t>ал</w:t>
            </w:r>
            <w:r>
              <w:rPr>
                <w:b/>
                <w:lang w:val="en-US"/>
              </w:rPr>
              <w:t xml:space="preserve">. 1, </w:t>
            </w:r>
            <w:r>
              <w:rPr>
                <w:b/>
                <w:lang w:val="en-US"/>
              </w:rPr>
              <w:t>т</w:t>
            </w:r>
            <w:r>
              <w:rPr>
                <w:b/>
                <w:lang w:val="en-US"/>
              </w:rPr>
              <w:t>. 5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4"/>
              <w:gridCol w:w="880"/>
              <w:gridCol w:w="2641"/>
              <w:gridCol w:w="1761"/>
              <w:gridCol w:w="220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№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Вид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животно</w:t>
                  </w:r>
                  <w:r>
                    <w:rPr>
                      <w:b/>
                      <w:lang w:val="en-US"/>
                    </w:rPr>
                    <w:br/>
                    <w:t>(</w:t>
                  </w:r>
                  <w:r>
                    <w:rPr>
                      <w:b/>
                      <w:lang w:val="en-US"/>
                    </w:rPr>
                    <w:t>ЕПЖ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или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ДПЖ</w:t>
                  </w:r>
                  <w:r>
                    <w:rPr>
                      <w:b/>
                      <w:lang w:val="en-US"/>
                    </w:rPr>
                    <w:t>)</w:t>
                  </w:r>
                </w:p>
              </w:tc>
              <w:tc>
                <w:tcPr>
                  <w:tcW w:w="264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Допустима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категория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b/>
                      <w:lang w:val="en-US"/>
                    </w:rPr>
                    <w:t>животни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ЖО</w:t>
                  </w:r>
                </w:p>
              </w:tc>
              <w:tc>
                <w:tcPr>
                  <w:tcW w:w="176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Насочено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срещу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b/>
                      <w:lang w:val="en-US"/>
                    </w:rPr>
                    <w:t>следното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заболяване</w:t>
                  </w:r>
                </w:p>
              </w:tc>
              <w:tc>
                <w:tcPr>
                  <w:tcW w:w="220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Период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прилагане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ваксината</w:t>
                  </w:r>
                  <w:r>
                    <w:rPr>
                      <w:b/>
                      <w:lang w:val="en-US"/>
                    </w:rPr>
                    <w:t>/</w:t>
                  </w:r>
                  <w:r>
                    <w:rPr>
                      <w:b/>
                      <w:lang w:val="en-US"/>
                    </w:rPr>
                    <w:t>начи</w:t>
                  </w:r>
                  <w:r>
                    <w:rPr>
                      <w:b/>
                      <w:lang w:val="en-US"/>
                    </w:rPr>
                    <w:t>н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прилагане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ЕПЖ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ДПЖ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Всички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възприемчиви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видове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отглеждани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всички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животновъдни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обекти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разположени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ендемични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райони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заболяването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треска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продължение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най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3 </w:t>
                  </w:r>
                  <w:r>
                    <w:rPr>
                      <w:lang w:val="en-US"/>
                    </w:rPr>
                    <w:t>години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  <w:r>
                    <w:rPr>
                      <w:lang w:val="en-US"/>
                    </w:rPr>
                    <w:t>равите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24 </w:t>
                  </w:r>
                  <w:r>
                    <w:rPr>
                      <w:lang w:val="en-US"/>
                    </w:rPr>
                    <w:t>месеца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лептоспироза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говедата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</w:t>
                  </w:r>
                  <w:r>
                    <w:rPr>
                      <w:lang w:val="en-US"/>
                    </w:rPr>
                    <w:t>рави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през</w:t>
                  </w:r>
                  <w:r>
                    <w:rPr>
                      <w:lang w:val="en-US"/>
                    </w:rPr>
                    <w:t xml:space="preserve"> 10 - 15 </w:t>
                  </w:r>
                  <w:r>
                    <w:rPr>
                      <w:lang w:val="en-US"/>
                    </w:rPr>
                    <w:t>дни</w:t>
                  </w:r>
                  <w:r>
                    <w:rPr>
                      <w:lang w:val="en-US"/>
                    </w:rPr>
                    <w:t xml:space="preserve">, 2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3 </w:t>
                  </w:r>
                  <w:r>
                    <w:rPr>
                      <w:lang w:val="en-US"/>
                    </w:rPr>
                    <w:t>месеца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заплождането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Телетата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2 </w:t>
                  </w:r>
                  <w:r>
                    <w:rPr>
                      <w:lang w:val="en-US"/>
                    </w:rPr>
                    <w:t>месеца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лептоспироза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говедата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ваксинират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двукратно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през</w:t>
                  </w:r>
                  <w:r>
                    <w:rPr>
                      <w:lang w:val="en-US"/>
                    </w:rPr>
                    <w:t xml:space="preserve"> 10 - 15 </w:t>
                  </w:r>
                  <w:r>
                    <w:rPr>
                      <w:lang w:val="en-US"/>
                    </w:rPr>
                    <w:t>дни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Всички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ЕПЖ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мукозна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болест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вирусна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диария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годишно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Всички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ЕПЖ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заразен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ринотра</w:t>
                  </w:r>
                  <w:r>
                    <w:rPr>
                      <w:lang w:val="en-US"/>
                    </w:rPr>
                    <w:t>хеит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говедата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годишно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Кравите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24 </w:t>
                  </w:r>
                  <w:r>
                    <w:rPr>
                      <w:lang w:val="en-US"/>
                    </w:rPr>
                    <w:t>месеца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колибактериоза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телетата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двукратно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напреднала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бременност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Всички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възраст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10 </w:t>
                  </w:r>
                  <w:r>
                    <w:rPr>
                      <w:lang w:val="en-US"/>
                    </w:rPr>
                    <w:t>дни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салмонелоза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телетата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Овце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агнета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възраст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месеца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предназначен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разплод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които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ваксинират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първи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път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ентеротоксемия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двукратно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през</w:t>
                  </w:r>
                  <w:r>
                    <w:rPr>
                      <w:lang w:val="en-US"/>
                    </w:rPr>
                    <w:t xml:space="preserve"> 15 - 20 </w:t>
                  </w:r>
                  <w:r>
                    <w:rPr>
                      <w:lang w:val="en-US"/>
                    </w:rPr>
                    <w:t>дни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ваксинирани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овце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ентеротоксемия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бустерна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ваксинация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еднократно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Всички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бременни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12 </w:t>
                  </w:r>
                  <w:r>
                    <w:rPr>
                      <w:lang w:val="en-US"/>
                    </w:rPr>
                    <w:t>месеца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шилета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агнета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отбиването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заразна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ект</w:t>
                  </w:r>
                  <w:r>
                    <w:rPr>
                      <w:lang w:val="en-US"/>
                    </w:rPr>
                    <w:t>има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овцете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Овцете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12 </w:t>
                  </w:r>
                  <w:r>
                    <w:rPr>
                      <w:lang w:val="en-US"/>
                    </w:rPr>
                    <w:t>месеца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листериоза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еднократна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ваксинация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овцете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месец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октомври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месец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февруари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стационарните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заболяването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селища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12.</w:t>
                  </w:r>
                </w:p>
              </w:tc>
              <w:tc>
                <w:tcPr>
                  <w:tcW w:w="88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ДПЖ</w:t>
                  </w:r>
                </w:p>
              </w:tc>
              <w:tc>
                <w:tcPr>
                  <w:tcW w:w="264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Овцете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козите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12 </w:t>
                  </w:r>
                  <w:r>
                    <w:rPr>
                      <w:lang w:val="en-US"/>
                    </w:rPr>
                    <w:t>месеца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1761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заразна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агалаксия</w:t>
                  </w:r>
                </w:p>
              </w:tc>
              <w:tc>
                <w:tcPr>
                  <w:tcW w:w="2208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еднократна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ваксинация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сухос</w:t>
                  </w:r>
                  <w:r>
                    <w:rPr>
                      <w:lang w:val="en-US"/>
                    </w:rPr>
                    <w:t>тойния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ежегодно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</w:tbl>
    <w:p w:rsidR="00000000" w:rsidRDefault="00BC6740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12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95,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Изисквания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управление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интервенциите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съответните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намаления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неспазването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им</w:t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  <w:p w:rsidR="00000000" w:rsidRDefault="00BC67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7"/>
              <w:gridCol w:w="4330"/>
              <w:gridCol w:w="322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Ред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№</w:t>
                  </w:r>
                </w:p>
              </w:tc>
              <w:tc>
                <w:tcPr>
                  <w:tcW w:w="43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Изисквания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управление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операция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или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интервенция</w:t>
                  </w:r>
                </w:p>
              </w:tc>
              <w:tc>
                <w:tcPr>
                  <w:tcW w:w="32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Процент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намаление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4697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I. </w:t>
                  </w:r>
                  <w:r>
                    <w:rPr>
                      <w:b/>
                      <w:lang w:val="en-US"/>
                    </w:rPr>
                    <w:t>Бенефициентите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водят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</w:t>
                  </w:r>
                  <w:r>
                    <w:rPr>
                      <w:b/>
                      <w:lang w:val="en-US"/>
                    </w:rPr>
                    <w:t>невник</w:t>
                  </w:r>
                  <w:r>
                    <w:rPr>
                      <w:b/>
                      <w:lang w:val="en-US"/>
                    </w:rPr>
                    <w:t xml:space="preserve"> (</w:t>
                  </w:r>
                  <w:r>
                    <w:rPr>
                      <w:b/>
                      <w:lang w:val="en-US"/>
                    </w:rPr>
                    <w:t>регистър</w:t>
                  </w:r>
                  <w:r>
                    <w:rPr>
                      <w:b/>
                      <w:lang w:val="en-US"/>
                    </w:rPr>
                    <w:t xml:space="preserve">)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стопанството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всички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земеделски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дейности</w:t>
                  </w:r>
                  <w:r>
                    <w:rPr>
                      <w:b/>
                      <w:lang w:val="en-US"/>
                    </w:rPr>
                    <w:t xml:space="preserve">, </w:t>
                  </w:r>
                  <w:r>
                    <w:rPr>
                      <w:b/>
                      <w:lang w:val="en-US"/>
                    </w:rPr>
                    <w:t>предмет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поетите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задължения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всяка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II. </w:t>
                  </w:r>
                  <w:r>
                    <w:rPr>
                      <w:b/>
                      <w:lang w:val="en-US"/>
                    </w:rPr>
                    <w:t>Отглеждането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сортове</w:t>
                  </w:r>
                  <w:r>
                    <w:rPr>
                      <w:b/>
                      <w:lang w:val="en-US"/>
                    </w:rPr>
                    <w:t xml:space="preserve">, </w:t>
                  </w:r>
                  <w:r>
                    <w:rPr>
                      <w:b/>
                      <w:lang w:val="en-US"/>
                    </w:rPr>
                    <w:t>устойчиви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към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климатични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условия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чрез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практики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интегрирано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производство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Спазват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общите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спец</w:t>
                  </w:r>
                  <w:r>
                    <w:rPr>
                      <w:lang w:val="en-US"/>
                    </w:rPr>
                    <w:t>ифични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принципи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интегрирано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управление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вредителите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изисквания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определени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Наредба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9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2021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интегрирано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контрола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върху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интегрираното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Водят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</w:t>
                  </w:r>
                  <w:r>
                    <w:rPr>
                      <w:lang w:val="en-US"/>
                    </w:rPr>
                    <w:t>ментация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осъществяване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съгласно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образци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заявления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уведомления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протоколи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декларации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дневници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други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спазват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задължителни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указания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изпълнителния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директор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БАБХ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утвърдени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чл</w:t>
                  </w:r>
                  <w:r>
                    <w:rPr>
                      <w:lang w:val="en-US"/>
                    </w:rPr>
                    <w:t xml:space="preserve">. 3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Наредба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9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2021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III. </w:t>
                  </w:r>
                  <w:r>
                    <w:rPr>
                      <w:b/>
                      <w:lang w:val="en-US"/>
                    </w:rPr>
                    <w:t>Насърчаване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естественото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опрашване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7557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операция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Ангажименти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предоставяне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услугата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опрашване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преместване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временно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разполагане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подвижно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пчеларство</w:t>
                  </w:r>
                  <w:r>
                    <w:rPr>
                      <w:lang w:val="en-US"/>
                    </w:rPr>
                    <w:t>)"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Вписва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дневник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всички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>дготовка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кошери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извършването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подвижно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пчеларство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опрашването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1.2.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Осигурява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допълнително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зимно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подхранване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пролетно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стимулиране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пчелите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1.3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Извършен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преглед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чл</w:t>
                  </w:r>
                  <w:r>
                    <w:rPr>
                      <w:lang w:val="en-US"/>
                    </w:rPr>
                    <w:t xml:space="preserve">. 47, </w:t>
                  </w:r>
                  <w:r>
                    <w:rPr>
                      <w:lang w:val="en-US"/>
                    </w:rPr>
                    <w:t>ал</w:t>
                  </w:r>
                  <w:r>
                    <w:rPr>
                      <w:lang w:val="en-US"/>
                    </w:rPr>
                    <w:t>. 3.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1.4.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Ежегодно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подменя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майки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млади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племенни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майки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минимум</w:t>
                  </w:r>
                  <w:r>
                    <w:rPr>
                      <w:lang w:val="en-US"/>
                    </w:rPr>
                    <w:t xml:space="preserve"> 2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всеки</w:t>
                  </w:r>
                  <w:r>
                    <w:rPr>
                      <w:lang w:val="en-US"/>
                    </w:rPr>
                    <w:t xml:space="preserve"> 10 </w:t>
                  </w:r>
                  <w:r>
                    <w:rPr>
                      <w:lang w:val="en-US"/>
                    </w:rPr>
                    <w:t>пчелни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1.5.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Предоставянето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услугата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опрашване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удостоверява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приемо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предавателен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протокол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който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вписани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номера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ИСАК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земеделската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денят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разполагане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периодът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извършване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услугата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IV. </w:t>
                  </w:r>
                  <w:r>
                    <w:rPr>
                      <w:b/>
                      <w:lang w:val="en-US"/>
                    </w:rPr>
                    <w:t>Насърчаване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използването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култури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сортове</w:t>
                  </w:r>
                  <w:r>
                    <w:rPr>
                      <w:b/>
                      <w:lang w:val="en-US"/>
                    </w:rPr>
                    <w:t xml:space="preserve">, </w:t>
                  </w:r>
                  <w:r>
                    <w:rPr>
                      <w:b/>
                      <w:lang w:val="en-US"/>
                    </w:rPr>
                    <w:t>устойчиви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към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климатичните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условия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Предвиждат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извършват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планираните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мероприятия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чл</w:t>
                  </w:r>
                  <w:r>
                    <w:rPr>
                      <w:lang w:val="en-US"/>
                    </w:rPr>
                    <w:t xml:space="preserve">. 49, </w:t>
                  </w:r>
                  <w:r>
                    <w:rPr>
                      <w:lang w:val="en-US"/>
                    </w:rPr>
                    <w:t>ал</w:t>
                  </w:r>
                  <w:r>
                    <w:rPr>
                      <w:lang w:val="en-US"/>
                    </w:rPr>
                    <w:t xml:space="preserve">. 1, </w:t>
                  </w:r>
                  <w:r>
                    <w:rPr>
                      <w:lang w:val="en-US"/>
                    </w:rPr>
                    <w:t>т</w:t>
                  </w:r>
                  <w:r>
                    <w:rPr>
                      <w:lang w:val="en-US"/>
                    </w:rPr>
                    <w:t xml:space="preserve">. 2, </w:t>
                  </w:r>
                  <w:r>
                    <w:rPr>
                      <w:lang w:val="en-US"/>
                    </w:rPr>
                    <w:t>буква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а</w:t>
                  </w:r>
                  <w:r>
                    <w:rPr>
                      <w:lang w:val="en-US"/>
                    </w:rPr>
                    <w:t xml:space="preserve">", </w:t>
                  </w:r>
                  <w:r>
                    <w:rPr>
                      <w:lang w:val="en-US"/>
                    </w:rPr>
                    <w:t>които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позволяват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получаване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добив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използват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</w:t>
                  </w:r>
                  <w:r>
                    <w:rPr>
                      <w:lang w:val="en-US"/>
                    </w:rPr>
                    <w:t>рове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Притежават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предоставят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официален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закупуване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посевния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посадъчен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материал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използван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засаждане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стопанската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година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V.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дей</w:t>
                  </w:r>
                  <w:r>
                    <w:rPr>
                      <w:b/>
                      <w:lang w:val="en-US"/>
                    </w:rPr>
                    <w:t>ностите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интервенцията</w:t>
                  </w:r>
                  <w:r>
                    <w:rPr>
                      <w:b/>
                      <w:lang w:val="en-US"/>
                    </w:rPr>
                    <w:t xml:space="preserve"> "</w:t>
                  </w:r>
                  <w:r>
                    <w:rPr>
                      <w:b/>
                      <w:lang w:val="en-US"/>
                    </w:rPr>
                    <w:t>Опазване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местни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породи</w:t>
                  </w:r>
                  <w:r>
                    <w:rPr>
                      <w:b/>
                      <w:lang w:val="en-US"/>
                    </w:rPr>
                    <w:t xml:space="preserve"> (</w:t>
                  </w:r>
                  <w:r>
                    <w:rPr>
                      <w:b/>
                      <w:lang w:val="en-US"/>
                    </w:rPr>
                    <w:t>автохтонни</w:t>
                  </w:r>
                  <w:r>
                    <w:rPr>
                      <w:b/>
                      <w:lang w:val="en-US"/>
                    </w:rPr>
                    <w:t xml:space="preserve">), </w:t>
                  </w:r>
                  <w:r>
                    <w:rPr>
                      <w:b/>
                      <w:lang w:val="en-US"/>
                    </w:rPr>
                    <w:t>важни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селското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стопанство</w:t>
                  </w:r>
                  <w:r>
                    <w:rPr>
                      <w:b/>
                      <w:lang w:val="en-US"/>
                    </w:rPr>
                    <w:t>"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Спазват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развъдната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програма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съответната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развъдната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организация</w:t>
                  </w:r>
                  <w:r>
                    <w:rPr>
                      <w:lang w:val="en-US"/>
                    </w:rPr>
                    <w:t xml:space="preserve">. 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Отглеждат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източнобалканска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свиня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съгласно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изиск</w:t>
                  </w:r>
                  <w:r>
                    <w:rPr>
                      <w:lang w:val="en-US"/>
                    </w:rPr>
                    <w:t>ванията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Наредба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6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2007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свине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източнобалканската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нейните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кръстоски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ДВ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. 29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2007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>.)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загуба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вследствие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клане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продажба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смърт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кра</w:t>
                  </w:r>
                  <w:r>
                    <w:rPr>
                      <w:lang w:val="en-US"/>
                    </w:rPr>
                    <w:t>жба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представят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ДФЗ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80 </w:t>
                  </w:r>
                  <w:r>
                    <w:rPr>
                      <w:lang w:val="en-US"/>
                    </w:rPr>
                    <w:t>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деня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следващ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последния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заявленията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подпомагане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копие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който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удостоверява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причината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загубата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съгласно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чл</w:t>
                  </w:r>
                  <w:r>
                    <w:rPr>
                      <w:lang w:val="en-US"/>
                    </w:rPr>
                    <w:t xml:space="preserve">. 56, </w:t>
                  </w:r>
                  <w:r>
                    <w:rPr>
                      <w:lang w:val="en-US"/>
                    </w:rPr>
                    <w:t>ал</w:t>
                  </w:r>
                  <w:r>
                    <w:rPr>
                      <w:lang w:val="en-US"/>
                    </w:rPr>
                    <w:t>. 3.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процент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намаление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</w:t>
                  </w:r>
                  <w:r>
                    <w:rPr>
                      <w:lang w:val="en-US"/>
                    </w:rPr>
                    <w:t>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основа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броя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предоставен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</w:t>
                  </w:r>
                  <w:r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10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- 5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>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11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40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- 10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>;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40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- 20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 xml:space="preserve">VI. </w:t>
                  </w:r>
                  <w:r>
                    <w:rPr>
                      <w:b/>
                      <w:lang w:val="en-US"/>
                    </w:rPr>
                    <w:t>Традиционни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практики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сезонна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паша</w:t>
                  </w:r>
                  <w:r>
                    <w:rPr>
                      <w:b/>
                      <w:lang w:val="en-US"/>
                    </w:rPr>
                    <w:t xml:space="preserve"> (</w:t>
                  </w:r>
                  <w:r>
                    <w:rPr>
                      <w:b/>
                      <w:lang w:val="en-US"/>
                    </w:rPr>
                    <w:t>пасторализъм</w:t>
                  </w:r>
                  <w:r>
                    <w:rPr>
                      <w:b/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Извеждат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определените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</w:t>
                  </w:r>
                  <w:r>
                    <w:rPr>
                      <w:lang w:val="en-US"/>
                    </w:rPr>
                    <w:t>сища</w:t>
                  </w:r>
                  <w:r>
                    <w:rPr>
                      <w:lang w:val="en-US"/>
                    </w:rPr>
                    <w:t xml:space="preserve">, 3 </w:t>
                  </w:r>
                  <w:r>
                    <w:rPr>
                      <w:lang w:val="en-US"/>
                    </w:rPr>
                    <w:t>месеца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май</w: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>октомври</w:t>
                  </w:r>
                  <w:r>
                    <w:rPr>
                      <w:lang w:val="en-US"/>
                    </w:rPr>
                    <w:t xml:space="preserve"> (90 </w:t>
                  </w:r>
                  <w:r>
                    <w:rPr>
                      <w:lang w:val="en-US"/>
                    </w:rPr>
                    <w:t>дни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срока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определен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парка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всяко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трябва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поставена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спъвачка</w:t>
                  </w:r>
                  <w:r>
                    <w:rPr>
                      <w:lang w:val="en-US"/>
                    </w:rPr>
                    <w:t xml:space="preserve">", </w:t>
                  </w:r>
                  <w:r>
                    <w:rPr>
                      <w:lang w:val="en-US"/>
                    </w:rPr>
                    <w:t>както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допълнителни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обезопасителни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средства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необходимост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</w:t>
                  </w:r>
                  <w:r>
                    <w:rPr>
                      <w:lang w:val="en-US"/>
                    </w:rPr>
                    <w:t>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Животните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придружавани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пастир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гледач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ако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придружават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стопанин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Притежават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кучета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каракачанската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кучета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порода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Българско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овчарско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куче</w:t>
                  </w:r>
                  <w:r>
                    <w:rPr>
                      <w:lang w:val="en-US"/>
                    </w:rPr>
                    <w:t xml:space="preserve">"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</w:t>
                  </w:r>
                  <w:r>
                    <w:rPr>
                      <w:lang w:val="en-US"/>
                    </w:rPr>
                    <w:t>шване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кучета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Спазват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изискванията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режимите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нормите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натоварване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определени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плановете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управление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одобрени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компетентните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органи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VII. </w:t>
                  </w:r>
                  <w:r>
                    <w:rPr>
                      <w:b/>
                      <w:lang w:val="en-US"/>
                    </w:rPr>
                    <w:t>Поддържане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местооб</w:t>
                  </w:r>
                  <w:r>
                    <w:rPr>
                      <w:b/>
                      <w:lang w:val="en-US"/>
                    </w:rPr>
                    <w:t>итанията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червеногушата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гъска</w:t>
                  </w:r>
                  <w:r>
                    <w:rPr>
                      <w:b/>
                      <w:lang w:val="en-US"/>
                    </w:rPr>
                    <w:t xml:space="preserve"> (Branta ruficollis), </w:t>
                  </w:r>
                  <w:r>
                    <w:rPr>
                      <w:b/>
                      <w:lang w:val="en-US"/>
                    </w:rPr>
                    <w:t>Кръстат</w:t>
                  </w:r>
                  <w:r>
                    <w:rPr>
                      <w:b/>
                      <w:lang w:val="en-US"/>
                    </w:rPr>
                    <w:t xml:space="preserve"> (</w:t>
                  </w:r>
                  <w:r>
                    <w:rPr>
                      <w:b/>
                      <w:lang w:val="en-US"/>
                    </w:rPr>
                    <w:t>царски</w:t>
                  </w:r>
                  <w:r>
                    <w:rPr>
                      <w:b/>
                      <w:lang w:val="en-US"/>
                    </w:rPr>
                    <w:t xml:space="preserve">) </w:t>
                  </w:r>
                  <w:r>
                    <w:rPr>
                      <w:b/>
                      <w:lang w:val="en-US"/>
                    </w:rPr>
                    <w:t>орел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Египетски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лешояд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орнитологични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важни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места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обработваеми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земи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7557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Операция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Засяване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есенни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зърнено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житни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местообитанията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червеногушата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гъска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50</w:t>
                  </w:r>
                  <w:r>
                    <w:rPr>
                      <w:lang w:val="en-US"/>
                    </w:rPr>
                    <w:t xml:space="preserve"> %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заявената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минимум</w:t>
                  </w:r>
                  <w:r>
                    <w:rPr>
                      <w:lang w:val="en-US"/>
                    </w:rPr>
                    <w:t xml:space="preserve"> 30 % </w:t>
                  </w:r>
                  <w:r>
                    <w:rPr>
                      <w:lang w:val="en-US"/>
                    </w:rPr>
                    <w:t>царевица</w:t>
                  </w:r>
                  <w:r>
                    <w:rPr>
                      <w:lang w:val="en-US"/>
                    </w:rPr>
                    <w:t>"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навлизат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техника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повече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периода</w:t>
                  </w:r>
                  <w:r>
                    <w:rPr>
                      <w:lang w:val="en-US"/>
                    </w:rPr>
                    <w:t xml:space="preserve"> 30 </w:t>
                  </w:r>
                  <w:r>
                    <w:rPr>
                      <w:lang w:val="en-US"/>
                    </w:rPr>
                    <w:t>ноември</w:t>
                  </w:r>
                  <w:r>
                    <w:rPr>
                      <w:lang w:val="en-US"/>
                    </w:rPr>
                    <w:t xml:space="preserve"> - 28 </w:t>
                  </w:r>
                  <w:r>
                    <w:rPr>
                      <w:lang w:val="en-US"/>
                    </w:rPr>
                    <w:t>февруари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1.2.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използват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третират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родентициди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периода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октомври</w:t>
                  </w:r>
                  <w:r>
                    <w:rPr>
                      <w:lang w:val="en-US"/>
                    </w:rPr>
                    <w:t xml:space="preserve"> - 1 </w:t>
                  </w:r>
                  <w:r>
                    <w:rPr>
                      <w:lang w:val="en-US"/>
                    </w:rPr>
                    <w:t>март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1.3.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прибират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преди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октомври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реколтата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5 %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площите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заявени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царевица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</w:t>
                  </w:r>
                  <w:r>
                    <w:rPr>
                      <w:lang w:val="en-US"/>
                    </w:rPr>
                    <w:t xml:space="preserve"> 15 </w:t>
                  </w:r>
                  <w:r>
                    <w:rPr>
                      <w:lang w:val="en-US"/>
                    </w:rPr>
                    <w:t>октомври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оставя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еднократно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царевица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количества</w:t>
                  </w:r>
                  <w:r>
                    <w:rPr>
                      <w:lang w:val="en-US"/>
                    </w:rPr>
                    <w:t xml:space="preserve"> 40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1.4.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Предоста</w:t>
                  </w:r>
                  <w:r>
                    <w:rPr>
                      <w:lang w:val="en-US"/>
                    </w:rPr>
                    <w:t>вя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ДФЗ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неманипулируеми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геопозиционирани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снимки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изпълнението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изискването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чл</w:t>
                  </w:r>
                  <w:r>
                    <w:rPr>
                      <w:lang w:val="en-US"/>
                    </w:rPr>
                    <w:t xml:space="preserve">. 67, </w:t>
                  </w:r>
                  <w:r>
                    <w:rPr>
                      <w:lang w:val="en-US"/>
                    </w:rPr>
                    <w:t>ал</w:t>
                  </w:r>
                  <w:r>
                    <w:rPr>
                      <w:lang w:val="en-US"/>
                    </w:rPr>
                    <w:t>. 3.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7557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Операция</w:t>
                  </w:r>
                  <w:r>
                    <w:rPr>
                      <w:lang w:val="en-US"/>
                    </w:rPr>
                    <w:t xml:space="preserve"> "</w:t>
                  </w:r>
                  <w:r>
                    <w:rPr>
                      <w:lang w:val="en-US"/>
                    </w:rPr>
                    <w:t>Превръщане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гне</w:t>
                  </w:r>
                  <w:r>
                    <w:rPr>
                      <w:lang w:val="en-US"/>
                    </w:rPr>
                    <w:t>здови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райони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Кръстат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царски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орел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Египетски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лешояд</w:t>
                  </w:r>
                  <w:r>
                    <w:rPr>
                      <w:lang w:val="en-US"/>
                    </w:rPr>
                    <w:t>"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2.1.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Осигуряват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засяване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многогодишни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смески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многогодишни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житно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бобови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смески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30 </w:t>
                  </w:r>
                  <w:r>
                    <w:rPr>
                      <w:lang w:val="en-US"/>
                    </w:rPr>
                    <w:t>септември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годината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2.2.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Предоставят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инфо</w:t>
                  </w:r>
                  <w:r>
                    <w:rPr>
                      <w:lang w:val="en-US"/>
                    </w:rPr>
                    <w:t>рмация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копия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разходооправдателни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ДФЗ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30 </w:t>
                  </w:r>
                  <w:r>
                    <w:rPr>
                      <w:lang w:val="en-US"/>
                    </w:rPr>
                    <w:t>октомври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първата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минималното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вложени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смески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минимум</w:t>
                  </w:r>
                  <w:r>
                    <w:rPr>
                      <w:lang w:val="en-US"/>
                    </w:rPr>
                    <w:t xml:space="preserve"> 50 </w:t>
                  </w:r>
                  <w:r>
                    <w:rPr>
                      <w:lang w:val="en-US"/>
                    </w:rPr>
                    <w:t>кг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ха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2.3.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първата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</w:t>
                  </w:r>
                  <w:r>
                    <w:rPr>
                      <w:lang w:val="en-US"/>
                    </w:rPr>
                    <w:t>вяват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поддържат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които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разорават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изпълнение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многогодишния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ангажимент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2.4.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срока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многогодишния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ангажимент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извършва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промяна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начина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съответните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имоти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съобразно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участващи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ангажимента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VIII. </w:t>
                  </w:r>
                  <w:r>
                    <w:rPr>
                      <w:b/>
                      <w:lang w:val="en-US"/>
                    </w:rPr>
                    <w:t>Възстановяване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поддържане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деградирали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пасищни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територии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използват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торове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</w:t>
                  </w:r>
                  <w:r>
                    <w:rPr>
                      <w:lang w:val="en-US"/>
                    </w:rPr>
                    <w:t>укти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изключение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тези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които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разрешени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използване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изграждат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отводнителни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системи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необходимост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>топанин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извършва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допълнително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косене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плевели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предотвратят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цъфтежът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разпространението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им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интервенцията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/>
              </w:trPr>
              <w:tc>
                <w:tcPr>
                  <w:tcW w:w="3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4330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Земеделските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декларират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извършват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така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3-</w:t>
                  </w:r>
                  <w:r>
                    <w:rPr>
                      <w:lang w:val="en-US"/>
                    </w:rPr>
                    <w:t>тата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тревното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покритие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ще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бъде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повърхностно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подобрено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към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петата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ще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значително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подобрено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тревно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покритие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227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00000" w:rsidRDefault="00BC674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</w:t>
                  </w:r>
                </w:p>
              </w:tc>
            </w:tr>
          </w:tbl>
          <w:p w:rsidR="00000000" w:rsidRDefault="00BC674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</w:tbl>
    <w:p w:rsidR="00BC6740" w:rsidRDefault="00BC6740"/>
    <w:sectPr w:rsidR="00BC6740">
      <w:footerReference w:type="default" r:id="rId6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40" w:rsidRDefault="00BC6740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BC6740" w:rsidRDefault="00BC6740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BC6740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BC6740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BC6740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9A14FF">
      <w:rPr>
        <w:rFonts w:ascii="Arial" w:hAnsi="Arial"/>
        <w:sz w:val="20"/>
      </w:rPr>
      <w:fldChar w:fldCharType="separate"/>
    </w:r>
    <w:r w:rsidR="009A14FF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9A14FF">
      <w:rPr>
        <w:rFonts w:ascii="Arial" w:hAnsi="Arial"/>
        <w:sz w:val="20"/>
      </w:rPr>
      <w:fldChar w:fldCharType="separate"/>
    </w:r>
    <w:r w:rsidR="009A14FF">
      <w:rPr>
        <w:rFonts w:ascii="Arial" w:hAnsi="Arial"/>
        <w:noProof/>
        <w:sz w:val="20"/>
      </w:rPr>
      <w:t>68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40" w:rsidRDefault="00BC6740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BC6740" w:rsidRDefault="00BC6740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FF"/>
    <w:rsid w:val="009A14FF"/>
    <w:rsid w:val="00B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5C523B7-1C47-4380-82AB-8F69A34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9A14F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A14FF"/>
  </w:style>
  <w:style w:type="paragraph" w:styleId="a5">
    <w:name w:val="footer"/>
    <w:basedOn w:val="a"/>
    <w:link w:val="a6"/>
    <w:uiPriority w:val="99"/>
    <w:unhideWhenUsed/>
    <w:rsid w:val="009A14F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A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25781</Words>
  <Characters>146953</Characters>
  <Application>Microsoft Office Word</Application>
  <DocSecurity>0</DocSecurity>
  <Lines>1224</Lines>
  <Paragraphs>344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2023-06-30T13:32:00Z</dcterms:created>
  <dcterms:modified xsi:type="dcterms:W3CDTF">2023-06-30T13:32:00Z</dcterms:modified>
</cp:coreProperties>
</file>