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тютюна</w:t>
      </w:r>
      <w:r>
        <w:rPr>
          <w:b/>
          <w:sz w:val="36"/>
        </w:rPr>
        <w:t xml:space="preserve">, </w:t>
      </w:r>
      <w:r>
        <w:rPr>
          <w:b/>
          <w:sz w:val="36"/>
        </w:rPr>
        <w:t>тютюневите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свързаните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тях</w:t>
      </w:r>
      <w:r>
        <w:rPr>
          <w:b/>
          <w:sz w:val="36"/>
        </w:rPr>
        <w:t xml:space="preserve"> </w:t>
      </w:r>
      <w:r>
        <w:rPr>
          <w:b/>
          <w:sz w:val="36"/>
        </w:rPr>
        <w:t>изделия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28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8.04.2016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30.11.1993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2.03.1994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1.04.1994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30.12.1996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153 </w:t>
      </w:r>
      <w:r>
        <w:t>от</w:t>
      </w:r>
      <w:r>
        <w:t xml:space="preserve"> 23.12.1998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1.01.1999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28.12.1999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21.04.2000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15.12.2000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21.12.2001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1.01.2002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4.03.2003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2.07.2004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10.08.2004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1.01.2005 </w:t>
      </w:r>
      <w:r>
        <w:t>г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15.11.2005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29</w:t>
      </w:r>
      <w:r>
        <w:t xml:space="preserve">.11.2005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1.03.2006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9.12.2005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10.06.2006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29.12.2005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1.01.2006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28.02.2006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25.04.2006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1.01.2008 </w:t>
      </w:r>
      <w:r>
        <w:t>г</w:t>
      </w:r>
      <w:r>
        <w:t xml:space="preserve">. (*),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29.08.2006 </w:t>
      </w:r>
      <w:r>
        <w:t>г</w:t>
      </w:r>
      <w:r>
        <w:t xml:space="preserve">., (*) </w:t>
      </w:r>
      <w:r>
        <w:t>изм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3.10.2006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3.10.2006 </w:t>
      </w:r>
      <w:r>
        <w:t>г</w:t>
      </w:r>
      <w:r>
        <w:t xml:space="preserve">., </w:t>
      </w:r>
      <w:r>
        <w:t>бр</w:t>
      </w:r>
      <w:r>
        <w:t xml:space="preserve">. 108 </w:t>
      </w:r>
      <w:r>
        <w:t>от</w:t>
      </w:r>
      <w:r>
        <w:t xml:space="preserve"> 29.12.2006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(*) </w:t>
      </w:r>
      <w:r>
        <w:t>бр</w:t>
      </w:r>
      <w:r>
        <w:t xml:space="preserve">. 53 </w:t>
      </w:r>
      <w:r>
        <w:t>от</w:t>
      </w:r>
      <w:r>
        <w:t xml:space="preserve"> 30.06.2007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30.06.2007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20.12.2007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4.04.2008 </w:t>
      </w:r>
      <w:r>
        <w:t>г</w:t>
      </w:r>
      <w:r>
        <w:t xml:space="preserve">., </w:t>
      </w:r>
      <w:r>
        <w:t>бр</w:t>
      </w:r>
      <w:r>
        <w:t xml:space="preserve">. 67 </w:t>
      </w:r>
      <w:r>
        <w:t>от</w:t>
      </w:r>
      <w:r>
        <w:t xml:space="preserve"> 29.07.2008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30.12.2008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13.02.2009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13.02.2009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16.10.2009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16.10.2009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>.,</w:t>
      </w:r>
      <w:r>
        <w:t xml:space="preserve"> </w:t>
      </w:r>
      <w:r>
        <w:t>бр</w:t>
      </w:r>
      <w:r>
        <w:t xml:space="preserve">. 95 </w:t>
      </w:r>
      <w:r>
        <w:t>от</w:t>
      </w:r>
      <w:r>
        <w:t xml:space="preserve"> 1.12.2009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1.12.2009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8.03.2011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13.02.2015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20.02.2015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8.04.2016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19.04.2016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20.12.2016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4.08.2017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24.10.2017 </w:t>
      </w:r>
      <w:r>
        <w:t>г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</w:t>
      </w:r>
      <w:r>
        <w:t xml:space="preserve">17.11.2017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5.12.2017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28.12.2017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27.11.2018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</w:t>
      </w:r>
      <w:r>
        <w:t xml:space="preserve">01.2019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21.12.2018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 </w:t>
      </w:r>
      <w:r>
        <w:t>от</w:t>
      </w:r>
      <w:r>
        <w:t xml:space="preserve"> 22.01.2019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26.02.2019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23.12.2022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52 </w:t>
      </w:r>
      <w:r>
        <w:t>от</w:t>
      </w:r>
      <w:r>
        <w:t xml:space="preserve"> 16.06.2023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</w:t>
      </w:r>
      <w:r>
        <w:t xml:space="preserve">06.2023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1.12.2023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1.12.2023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8.12.2023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20.08.2024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17.09.2024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17.09.2024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(*) (</w:t>
      </w:r>
      <w:r>
        <w:t>Бел</w:t>
      </w:r>
      <w:r>
        <w:t xml:space="preserve">. </w:t>
      </w:r>
      <w:r>
        <w:t>ред</w:t>
      </w:r>
      <w:r>
        <w:t xml:space="preserve">. - </w:t>
      </w:r>
      <w:r>
        <w:t>относно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измененията</w:t>
      </w:r>
      <w:r>
        <w:t xml:space="preserve"> </w:t>
      </w:r>
      <w:r>
        <w:t>на</w:t>
      </w:r>
      <w:r>
        <w:t xml:space="preserve"> </w:t>
      </w:r>
      <w:r>
        <w:t>ЗТТИ</w:t>
      </w:r>
      <w:r>
        <w:t xml:space="preserve"> </w:t>
      </w:r>
      <w:r>
        <w:t>с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25.04.2006 </w:t>
      </w:r>
      <w:r>
        <w:t>г</w:t>
      </w:r>
      <w:r>
        <w:t xml:space="preserve">., </w:t>
      </w:r>
      <w:r>
        <w:t>виж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ЗТР</w:t>
      </w:r>
      <w:r>
        <w:t>)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</w:t>
      </w:r>
      <w:r>
        <w:rPr>
          <w:b/>
          <w:sz w:val="36"/>
        </w:rPr>
        <w:t>ЖЕНИЯ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урежда</w:t>
      </w:r>
      <w:r>
        <w:t xml:space="preserve"> </w:t>
      </w:r>
      <w:r>
        <w:t>обществените</w:t>
      </w:r>
      <w:r>
        <w:t xml:space="preserve"> </w:t>
      </w:r>
      <w:r>
        <w:t>отношения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, </w:t>
      </w:r>
      <w:r>
        <w:t>окачествяването</w:t>
      </w:r>
      <w:r>
        <w:t xml:space="preserve">, </w:t>
      </w:r>
      <w:r>
        <w:t>изкупуването</w:t>
      </w:r>
      <w:r>
        <w:t xml:space="preserve">, </w:t>
      </w:r>
      <w:r>
        <w:t>промишлената</w:t>
      </w:r>
      <w:r>
        <w:t xml:space="preserve"> </w:t>
      </w:r>
      <w:r>
        <w:t>обработка</w:t>
      </w:r>
      <w:r>
        <w:t xml:space="preserve"> </w:t>
      </w:r>
      <w:r>
        <w:t>и</w:t>
      </w:r>
      <w:r>
        <w:t xml:space="preserve"> </w:t>
      </w:r>
      <w:r>
        <w:t>търговията</w:t>
      </w:r>
      <w:r>
        <w:t xml:space="preserve"> </w:t>
      </w:r>
      <w:r>
        <w:t>с</w:t>
      </w:r>
      <w:r>
        <w:t xml:space="preserve"> </w:t>
      </w:r>
      <w:r>
        <w:t>тютюн</w:t>
      </w:r>
      <w:r>
        <w:t xml:space="preserve">, </w:t>
      </w:r>
      <w:r>
        <w:t>производството</w:t>
      </w:r>
      <w:r>
        <w:t xml:space="preserve">, </w:t>
      </w:r>
      <w:r>
        <w:t>представянето</w:t>
      </w:r>
      <w:r>
        <w:t xml:space="preserve"> </w:t>
      </w:r>
      <w:r>
        <w:t>и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2.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</w:t>
      </w:r>
      <w:bookmarkStart w:id="0" w:name="_GoBack"/>
      <w:bookmarkEnd w:id="0"/>
      <w:r>
        <w:t xml:space="preserve">6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.)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ръководи</w:t>
      </w:r>
      <w:r>
        <w:t xml:space="preserve"> </w:t>
      </w:r>
      <w:r>
        <w:t>и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провежда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упражнява</w:t>
      </w:r>
      <w:r>
        <w:t xml:space="preserve"> </w:t>
      </w:r>
      <w:r>
        <w:t>контрола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 </w:t>
      </w:r>
      <w:r>
        <w:t>и</w:t>
      </w:r>
      <w:r>
        <w:t xml:space="preserve"> </w:t>
      </w:r>
      <w:r>
        <w:t>промишлената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провежда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упражнява</w:t>
      </w:r>
      <w:r>
        <w:t xml:space="preserve"> </w:t>
      </w:r>
      <w:r>
        <w:t>контрола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</w:t>
      </w:r>
      <w:r>
        <w:t>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.). </w:t>
      </w:r>
    </w:p>
    <w:p w:rsidR="00000000" w:rsidRDefault="007D0E1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>.).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t xml:space="preserve"> "</w:t>
      </w:r>
      <w:r>
        <w:rPr>
          <w:b/>
          <w:sz w:val="36"/>
        </w:rPr>
        <w:t>а</w:t>
      </w:r>
      <w:r>
        <w:rPr>
          <w:b/>
          <w:sz w:val="36"/>
        </w:rPr>
        <w:t>"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>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19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11.03.2016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КОМИСИИ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ТЮТЮНА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(1) </w:t>
      </w:r>
      <w:r>
        <w:t>Към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териториалния</w:t>
      </w:r>
      <w:r>
        <w:t xml:space="preserve"> </w:t>
      </w:r>
      <w:r>
        <w:t>обхват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търговия</w:t>
      </w:r>
      <w:r>
        <w:t xml:space="preserve"> </w:t>
      </w:r>
      <w:r>
        <w:t>с</w:t>
      </w:r>
      <w:r>
        <w:t xml:space="preserve"> </w:t>
      </w:r>
      <w:r>
        <w:t>тютюн</w:t>
      </w:r>
      <w:r>
        <w:t xml:space="preserve">, </w:t>
      </w:r>
      <w:r>
        <w:t>се</w:t>
      </w:r>
      <w:r>
        <w:t xml:space="preserve"> </w:t>
      </w:r>
      <w:r>
        <w:t>съ</w:t>
      </w:r>
      <w:r>
        <w:t>здават</w:t>
      </w:r>
      <w:r>
        <w:t xml:space="preserve"> </w:t>
      </w:r>
      <w:r>
        <w:t>комисии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като</w:t>
      </w:r>
      <w:r>
        <w:t xml:space="preserve"> </w:t>
      </w:r>
      <w:r>
        <w:t>постоянно</w:t>
      </w:r>
      <w:r>
        <w:t xml:space="preserve"> </w:t>
      </w:r>
      <w:r>
        <w:t>действащ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въпросите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окачествяването</w:t>
      </w:r>
      <w:r>
        <w:t xml:space="preserve"> </w:t>
      </w:r>
      <w:r>
        <w:t>и</w:t>
      </w:r>
      <w:r>
        <w:t xml:space="preserve"> </w:t>
      </w:r>
      <w:r>
        <w:t>изкупуването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. </w:t>
      </w:r>
      <w:r>
        <w:t>Комисиите</w:t>
      </w:r>
      <w:r>
        <w:t xml:space="preserve">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одобрява</w:t>
      </w:r>
      <w:r>
        <w:t xml:space="preserve"> </w:t>
      </w:r>
      <w:r>
        <w:t>списък</w:t>
      </w:r>
      <w:r>
        <w:t xml:space="preserve"> </w:t>
      </w:r>
      <w:r>
        <w:t>с</w:t>
      </w:r>
      <w:r>
        <w:t xml:space="preserve"> </w:t>
      </w:r>
      <w:r>
        <w:t>експерти</w:t>
      </w:r>
      <w:r>
        <w:t xml:space="preserve"> </w:t>
      </w:r>
      <w:r>
        <w:t>по</w:t>
      </w:r>
      <w:r>
        <w:t xml:space="preserve"> </w:t>
      </w:r>
      <w:r>
        <w:t>окачествяване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комисията</w:t>
      </w:r>
      <w:r>
        <w:t xml:space="preserve"> </w:t>
      </w:r>
      <w:r>
        <w:t>при</w:t>
      </w:r>
      <w:r>
        <w:t xml:space="preserve"> </w:t>
      </w:r>
      <w:r>
        <w:t>оспорване</w:t>
      </w:r>
      <w:r>
        <w:t xml:space="preserve"> </w:t>
      </w:r>
      <w:r>
        <w:t>на</w:t>
      </w:r>
      <w:r>
        <w:t xml:space="preserve"> </w:t>
      </w:r>
      <w:r>
        <w:t>окачествяването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определя</w:t>
      </w:r>
      <w:r>
        <w:t xml:space="preserve"> </w:t>
      </w:r>
      <w:r>
        <w:t>дейността</w:t>
      </w:r>
      <w:r>
        <w:t xml:space="preserve"> </w:t>
      </w:r>
      <w:r>
        <w:t>и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комиси</w:t>
      </w:r>
      <w:r>
        <w:t>ите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професионалните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експертите</w:t>
      </w:r>
      <w:r>
        <w:t xml:space="preserve"> </w:t>
      </w:r>
      <w:r>
        <w:t>по</w:t>
      </w:r>
      <w:r>
        <w:t xml:space="preserve"> </w:t>
      </w:r>
      <w:r>
        <w:t>окачествяване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разглеждат</w:t>
      </w:r>
      <w:r>
        <w:t xml:space="preserve"> </w:t>
      </w:r>
      <w:r>
        <w:t>молби</w:t>
      </w:r>
      <w:r>
        <w:t xml:space="preserve">, </w:t>
      </w:r>
      <w:r>
        <w:t>жалби</w:t>
      </w:r>
      <w:r>
        <w:t xml:space="preserve"> </w:t>
      </w:r>
      <w:r>
        <w:t>и</w:t>
      </w:r>
      <w:r>
        <w:t xml:space="preserve"> </w:t>
      </w:r>
      <w:r>
        <w:t>сигнали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окачествяването</w:t>
      </w:r>
      <w:r>
        <w:t xml:space="preserve"> </w:t>
      </w:r>
      <w:r>
        <w:t>и</w:t>
      </w:r>
      <w:r>
        <w:t xml:space="preserve"> </w:t>
      </w:r>
      <w:r>
        <w:t>изкупуването</w:t>
      </w:r>
      <w:r>
        <w:t xml:space="preserve"> </w:t>
      </w:r>
      <w:r>
        <w:t>на</w:t>
      </w:r>
      <w:r>
        <w:t xml:space="preserve"> </w:t>
      </w:r>
      <w:r>
        <w:t>тютю</w:t>
      </w:r>
      <w:r>
        <w:t>на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оспорване</w:t>
      </w:r>
      <w:r>
        <w:t xml:space="preserve"> </w:t>
      </w:r>
      <w:r>
        <w:t>на</w:t>
      </w:r>
      <w:r>
        <w:t xml:space="preserve"> </w:t>
      </w:r>
      <w:r>
        <w:t>окачествяване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извършват</w:t>
      </w:r>
      <w:r>
        <w:t xml:space="preserve"> </w:t>
      </w:r>
      <w:r>
        <w:t>повторно</w:t>
      </w:r>
      <w:r>
        <w:t xml:space="preserve"> </w:t>
      </w:r>
      <w:r>
        <w:t>окачествяване</w:t>
      </w:r>
      <w:r>
        <w:t xml:space="preserve"> </w:t>
      </w:r>
      <w:r>
        <w:t>чрез</w:t>
      </w:r>
      <w:r>
        <w:t xml:space="preserve"> </w:t>
      </w:r>
      <w:r>
        <w:t>експертите</w:t>
      </w:r>
      <w:r>
        <w:t xml:space="preserve"> </w:t>
      </w:r>
      <w:r>
        <w:t>по</w:t>
      </w:r>
      <w:r>
        <w:t xml:space="preserve"> </w:t>
      </w:r>
      <w:r>
        <w:t>окачествяване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(1)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упражняват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 </w:t>
      </w:r>
      <w:r>
        <w:t>при</w:t>
      </w:r>
      <w:r>
        <w:t xml:space="preserve"> </w:t>
      </w:r>
      <w:r>
        <w:t>окачествяването</w:t>
      </w:r>
      <w:r>
        <w:t xml:space="preserve"> </w:t>
      </w:r>
      <w:r>
        <w:t>и</w:t>
      </w:r>
      <w:r>
        <w:t xml:space="preserve"> </w:t>
      </w:r>
      <w:r>
        <w:t>изкупуването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или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на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обектите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съставят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нарушения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</w:t>
      </w:r>
      <w:r>
        <w:t>а</w:t>
      </w:r>
      <w:r>
        <w:t xml:space="preserve">, </w:t>
      </w:r>
      <w:r>
        <w:t>ал</w:t>
      </w:r>
      <w:r>
        <w:t>. 3.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ПРОИЗВОДСТВО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3. (</w:t>
      </w:r>
      <w:r>
        <w:t>Из</w:t>
      </w:r>
      <w:r>
        <w:t>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включва</w:t>
      </w:r>
      <w:r>
        <w:t xml:space="preserve">: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разсад</w:t>
      </w:r>
      <w:r>
        <w:t xml:space="preserve">, </w:t>
      </w:r>
      <w:r>
        <w:t>разсаждане</w:t>
      </w:r>
      <w:r>
        <w:t xml:space="preserve">, </w:t>
      </w:r>
      <w:r>
        <w:t>отглеждане</w:t>
      </w:r>
      <w:r>
        <w:t xml:space="preserve">, </w:t>
      </w:r>
      <w:r>
        <w:t>бране</w:t>
      </w:r>
      <w:r>
        <w:t xml:space="preserve">, </w:t>
      </w:r>
      <w:r>
        <w:t>сушене</w:t>
      </w:r>
      <w:r>
        <w:t xml:space="preserve"> </w:t>
      </w:r>
      <w:r>
        <w:t>и</w:t>
      </w:r>
      <w:r>
        <w:t xml:space="preserve"> </w:t>
      </w:r>
      <w:r>
        <w:t>производителска</w:t>
      </w:r>
      <w:r>
        <w:t xml:space="preserve"> </w:t>
      </w:r>
      <w:r>
        <w:t>манипулация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(1) </w:t>
      </w:r>
      <w:r>
        <w:t>Производството</w:t>
      </w:r>
      <w:r>
        <w:t xml:space="preserve"> </w:t>
      </w:r>
      <w:r>
        <w:t>и</w:t>
      </w:r>
      <w:r>
        <w:t xml:space="preserve"> </w:t>
      </w:r>
      <w:r>
        <w:t>съхранението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, </w:t>
      </w:r>
      <w:r>
        <w:t>сключени</w:t>
      </w:r>
      <w:r>
        <w:t xml:space="preserve"> </w:t>
      </w:r>
      <w:r>
        <w:t>между</w:t>
      </w:r>
      <w:r>
        <w:t xml:space="preserve"> </w:t>
      </w:r>
      <w:r>
        <w:t>тютюнопроизводители</w:t>
      </w:r>
      <w:r>
        <w:t xml:space="preserve"> </w:t>
      </w:r>
      <w:r>
        <w:t>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16. 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</w:t>
      </w:r>
      <w:r>
        <w:t xml:space="preserve">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Тютюнопроизводителите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сключили</w:t>
      </w:r>
      <w:r>
        <w:t xml:space="preserve"> </w:t>
      </w:r>
      <w:r>
        <w:t>договори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ежегодно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март</w:t>
      </w:r>
      <w:r>
        <w:t xml:space="preserve"> </w:t>
      </w:r>
      <w:r>
        <w:t>в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тютюнопроизводителите</w:t>
      </w:r>
      <w:r>
        <w:t xml:space="preserve"> </w:t>
      </w:r>
      <w:r>
        <w:t>в</w:t>
      </w:r>
      <w:r>
        <w:t xml:space="preserve"> </w:t>
      </w:r>
      <w:r>
        <w:t>Министерствот</w:t>
      </w:r>
      <w:r>
        <w:t>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удължен</w:t>
      </w:r>
      <w:r>
        <w:t xml:space="preserve"> </w:t>
      </w:r>
      <w:r>
        <w:t>до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тютюнопроизводителите</w:t>
      </w:r>
      <w:r>
        <w:t xml:space="preserve"> </w:t>
      </w:r>
      <w:r>
        <w:t>представят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сключените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изкуп</w:t>
      </w:r>
      <w:r>
        <w:t>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декларация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над</w:t>
      </w:r>
      <w:r>
        <w:t xml:space="preserve"> 5 </w:t>
      </w:r>
      <w:r>
        <w:t>дка</w:t>
      </w:r>
      <w:r>
        <w:t xml:space="preserve">, </w:t>
      </w:r>
      <w:r>
        <w:t>регистрирано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</w:t>
      </w:r>
      <w:r>
        <w:t>ските</w:t>
      </w:r>
      <w:r>
        <w:t xml:space="preserve"> </w:t>
      </w:r>
      <w:r>
        <w:t>производители</w:t>
      </w:r>
      <w:r>
        <w:t xml:space="preserve">; </w:t>
      </w:r>
      <w:r>
        <w:t>когато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регистрирано</w:t>
      </w:r>
      <w:r>
        <w:t xml:space="preserve">,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документа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информация</w:t>
      </w:r>
      <w:r>
        <w:t xml:space="preserve">, </w:t>
      </w:r>
      <w:r>
        <w:t>индивидуализираща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отглежда</w:t>
      </w:r>
      <w:r>
        <w:t xml:space="preserve"> </w:t>
      </w:r>
      <w:r>
        <w:t>тютюн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до</w:t>
      </w:r>
      <w:r>
        <w:t xml:space="preserve"> 5 </w:t>
      </w:r>
      <w:r>
        <w:t>дка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протокола</w:t>
      </w:r>
      <w:r>
        <w:t xml:space="preserve"> </w:t>
      </w:r>
      <w:r>
        <w:t>за</w:t>
      </w:r>
      <w:r>
        <w:t xml:space="preserve"> </w:t>
      </w:r>
      <w:r>
        <w:t>количестват</w:t>
      </w:r>
      <w:r>
        <w:t>а</w:t>
      </w:r>
      <w:r>
        <w:t xml:space="preserve"> </w:t>
      </w:r>
      <w:r>
        <w:t>изкупен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Алинея</w:t>
      </w:r>
      <w:r>
        <w:t xml:space="preserve"> 3, </w:t>
      </w:r>
      <w:r>
        <w:t>т</w:t>
      </w:r>
      <w:r>
        <w:t xml:space="preserve">. 4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произвеждали</w:t>
      </w:r>
      <w:r>
        <w:t xml:space="preserve"> </w:t>
      </w:r>
      <w:r>
        <w:t>тютюн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</w:t>
      </w:r>
      <w:r>
        <w:t xml:space="preserve"> </w:t>
      </w:r>
      <w:r>
        <w:t>г</w:t>
      </w:r>
      <w:r>
        <w:t xml:space="preserve">.)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водене</w:t>
      </w:r>
      <w:r>
        <w:t xml:space="preserve"> </w:t>
      </w:r>
      <w:r>
        <w:t>на</w:t>
      </w:r>
      <w:r>
        <w:t xml:space="preserve"> </w:t>
      </w:r>
      <w:r>
        <w:t>регистъра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</w:t>
      </w:r>
      <w:r>
        <w:t xml:space="preserve">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Произ</w:t>
      </w:r>
      <w:r>
        <w:t>водството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технологични</w:t>
      </w:r>
      <w:r>
        <w:t xml:space="preserve"> </w:t>
      </w:r>
      <w:r>
        <w:t>инструкции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разсад</w:t>
      </w:r>
      <w:r>
        <w:t xml:space="preserve">, </w:t>
      </w:r>
      <w:r>
        <w:t>разсаждане</w:t>
      </w:r>
      <w:r>
        <w:t xml:space="preserve">, </w:t>
      </w:r>
      <w:r>
        <w:t>отглеждане</w:t>
      </w:r>
      <w:r>
        <w:t xml:space="preserve">, </w:t>
      </w:r>
      <w:r>
        <w:t>бране</w:t>
      </w:r>
      <w:r>
        <w:t xml:space="preserve">, </w:t>
      </w:r>
      <w:r>
        <w:t>сушене</w:t>
      </w:r>
      <w:r>
        <w:t xml:space="preserve"> </w:t>
      </w:r>
      <w:r>
        <w:t>и</w:t>
      </w:r>
      <w:r>
        <w:t xml:space="preserve"> </w:t>
      </w:r>
      <w:r>
        <w:t>производителска</w:t>
      </w:r>
      <w:r>
        <w:t xml:space="preserve"> </w:t>
      </w:r>
      <w:r>
        <w:t>манипулация</w:t>
      </w:r>
      <w:r>
        <w:t xml:space="preserve">, </w:t>
      </w:r>
      <w:r>
        <w:t>утвърдени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се</w:t>
      </w:r>
      <w:r>
        <w:t xml:space="preserve"> </w:t>
      </w:r>
      <w:r>
        <w:t>използ</w:t>
      </w:r>
      <w:r>
        <w:t>ват</w:t>
      </w:r>
      <w:r>
        <w:t xml:space="preserve"> </w:t>
      </w:r>
      <w:r>
        <w:t>сертифицирани</w:t>
      </w:r>
      <w:r>
        <w:t xml:space="preserve"> </w:t>
      </w:r>
      <w:r>
        <w:t>семена</w:t>
      </w:r>
      <w:r>
        <w:t xml:space="preserve"> </w:t>
      </w:r>
      <w:r>
        <w:t>с</w:t>
      </w:r>
      <w:r>
        <w:t xml:space="preserve"> </w:t>
      </w:r>
      <w:r>
        <w:t>доказан</w:t>
      </w:r>
      <w:r>
        <w:t xml:space="preserve"> </w:t>
      </w:r>
      <w:r>
        <w:t>произход</w:t>
      </w:r>
      <w:r>
        <w:t xml:space="preserve">, </w:t>
      </w:r>
      <w:r>
        <w:t>отговарящи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посевния</w:t>
      </w:r>
      <w:r>
        <w:t xml:space="preserve"> </w:t>
      </w:r>
      <w:r>
        <w:t>и</w:t>
      </w:r>
      <w:r>
        <w:t xml:space="preserve"> </w:t>
      </w:r>
      <w:r>
        <w:t>посадъчния</w:t>
      </w:r>
      <w:r>
        <w:t xml:space="preserve"> </w:t>
      </w:r>
      <w:r>
        <w:t>материал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семена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посевния</w:t>
      </w:r>
      <w:r>
        <w:t xml:space="preserve"> </w:t>
      </w:r>
      <w:r>
        <w:t>и</w:t>
      </w:r>
      <w:r>
        <w:t xml:space="preserve"> </w:t>
      </w:r>
      <w:r>
        <w:t>посадъ</w:t>
      </w:r>
      <w:r>
        <w:t>чния</w:t>
      </w:r>
      <w:r>
        <w:t xml:space="preserve"> </w:t>
      </w:r>
      <w:r>
        <w:t>материал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в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сортоизпитване</w:t>
      </w:r>
      <w:r>
        <w:t xml:space="preserve">, </w:t>
      </w:r>
      <w:r>
        <w:t>апробация</w:t>
      </w:r>
      <w:r>
        <w:t xml:space="preserve"> </w:t>
      </w:r>
      <w:r>
        <w:t>и</w:t>
      </w:r>
      <w:r>
        <w:t xml:space="preserve"> </w:t>
      </w:r>
      <w:r>
        <w:t>семеконтрол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Качеството</w:t>
      </w:r>
      <w:r>
        <w:t xml:space="preserve">, </w:t>
      </w:r>
      <w:r>
        <w:t>чистотата</w:t>
      </w:r>
      <w:r>
        <w:t xml:space="preserve"> </w:t>
      </w:r>
      <w:r>
        <w:t>и</w:t>
      </w:r>
      <w:r>
        <w:t xml:space="preserve"> </w:t>
      </w:r>
      <w:r>
        <w:t>произходът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семена</w:t>
      </w:r>
      <w:r>
        <w:t xml:space="preserve"> </w:t>
      </w:r>
      <w:r>
        <w:t>се</w:t>
      </w:r>
      <w:r>
        <w:t xml:space="preserve"> </w:t>
      </w:r>
      <w:r>
        <w:t>контролират</w:t>
      </w:r>
      <w:r>
        <w:t xml:space="preserve"> </w:t>
      </w:r>
      <w:r>
        <w:t>от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сортоизпитване</w:t>
      </w:r>
      <w:r>
        <w:t xml:space="preserve">, </w:t>
      </w:r>
      <w:r>
        <w:t>апробация</w:t>
      </w:r>
      <w:r>
        <w:t xml:space="preserve"> </w:t>
      </w:r>
      <w:r>
        <w:t>и</w:t>
      </w:r>
      <w:r>
        <w:t xml:space="preserve"> </w:t>
      </w:r>
      <w:r>
        <w:t>семеконтрол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посевния</w:t>
      </w:r>
      <w:r>
        <w:t xml:space="preserve"> </w:t>
      </w:r>
      <w:r>
        <w:t>и</w:t>
      </w:r>
      <w:r>
        <w:t xml:space="preserve"> </w:t>
      </w:r>
      <w:r>
        <w:t>посадъчния</w:t>
      </w:r>
      <w:r>
        <w:t xml:space="preserve"> </w:t>
      </w:r>
      <w:r>
        <w:t>материал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Търговията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семена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посевния</w:t>
      </w:r>
      <w:r>
        <w:t xml:space="preserve"> </w:t>
      </w:r>
      <w:r>
        <w:t>и</w:t>
      </w:r>
      <w:r>
        <w:t xml:space="preserve"> </w:t>
      </w:r>
      <w:r>
        <w:t>посадъчния</w:t>
      </w:r>
      <w:r>
        <w:t xml:space="preserve"> </w:t>
      </w:r>
      <w:r>
        <w:t>материал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ОКАЧЕСТВЯВАНЕ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ТЮТЮНА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ИЗКУПУВАНЕ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9.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Окачествяването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съвместно</w:t>
      </w:r>
      <w:r>
        <w:t xml:space="preserve"> </w:t>
      </w:r>
      <w:r>
        <w:t>от</w:t>
      </w:r>
      <w:r>
        <w:t xml:space="preserve"> </w:t>
      </w:r>
      <w:r>
        <w:t>производителя</w:t>
      </w:r>
      <w:r>
        <w:t xml:space="preserve"> </w:t>
      </w:r>
      <w:r>
        <w:t>и</w:t>
      </w:r>
      <w:r>
        <w:t xml:space="preserve"> </w:t>
      </w:r>
      <w:r>
        <w:t>купувача</w:t>
      </w:r>
      <w:r>
        <w:t xml:space="preserve"> </w:t>
      </w:r>
      <w:r>
        <w:t>съгласно</w:t>
      </w:r>
      <w:r>
        <w:t xml:space="preserve"> </w:t>
      </w:r>
      <w:r>
        <w:t>минимални</w:t>
      </w:r>
      <w:r>
        <w:t>те</w:t>
      </w:r>
      <w:r>
        <w:t xml:space="preserve"> </w:t>
      </w:r>
      <w:r>
        <w:t>качествени</w:t>
      </w:r>
      <w:r>
        <w:t xml:space="preserve"> </w:t>
      </w:r>
      <w:r>
        <w:t>изисквания</w:t>
      </w:r>
      <w:r>
        <w:t xml:space="preserve">, </w:t>
      </w:r>
      <w:r>
        <w:t>съгласувани</w:t>
      </w:r>
      <w:r>
        <w:t xml:space="preserve"> </w:t>
      </w:r>
      <w:r>
        <w:t>с</w:t>
      </w:r>
      <w:r>
        <w:t xml:space="preserve"> </w:t>
      </w:r>
      <w:r>
        <w:t>качествена</w:t>
      </w:r>
      <w:r>
        <w:t xml:space="preserve"> </w:t>
      </w:r>
      <w:r>
        <w:t>класификация</w:t>
      </w:r>
      <w:r>
        <w:t xml:space="preserve"> </w:t>
      </w:r>
      <w:r>
        <w:t>с</w:t>
      </w:r>
      <w:r>
        <w:t xml:space="preserve"> </w:t>
      </w:r>
      <w:r>
        <w:t>минимум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класа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окачествяването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при</w:t>
      </w:r>
      <w:r>
        <w:t xml:space="preserve"> </w:t>
      </w:r>
      <w:r>
        <w:t>изкупуването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предавателно</w:t>
      </w:r>
      <w:r>
        <w:t>-</w:t>
      </w:r>
      <w:r>
        <w:t>п</w:t>
      </w:r>
      <w:r>
        <w:t>риемателен</w:t>
      </w:r>
      <w:r>
        <w:t xml:space="preserve"> </w:t>
      </w:r>
      <w:r>
        <w:t>протокол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- </w:t>
      </w:r>
      <w:r>
        <w:t>приложение</w:t>
      </w:r>
      <w:r>
        <w:t xml:space="preserve"> </w:t>
      </w:r>
      <w:r>
        <w:t>№</w:t>
      </w:r>
      <w:r>
        <w:t xml:space="preserve"> 2.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спор</w:t>
      </w:r>
      <w:r>
        <w:t xml:space="preserve"> </w:t>
      </w:r>
      <w:r>
        <w:t>окачествяването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експерт</w:t>
      </w:r>
      <w:r>
        <w:t xml:space="preserve"> </w:t>
      </w:r>
      <w:r>
        <w:t>по</w:t>
      </w:r>
      <w:r>
        <w:t xml:space="preserve"> </w:t>
      </w:r>
      <w:r>
        <w:t>окачествяване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от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</w:t>
      </w:r>
      <w:r>
        <w:t>а</w:t>
      </w:r>
      <w:r>
        <w:t xml:space="preserve">, </w:t>
      </w:r>
      <w:r>
        <w:t>ал</w:t>
      </w:r>
      <w:r>
        <w:t>. 2</w:t>
      </w:r>
      <w:r>
        <w:t xml:space="preserve">. </w:t>
      </w:r>
      <w:r>
        <w:t>Окачествяването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поискването</w:t>
      </w:r>
      <w:r>
        <w:t xml:space="preserve"> </w:t>
      </w:r>
      <w:r>
        <w:t>му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оспорване</w:t>
      </w:r>
      <w:r>
        <w:t xml:space="preserve"> </w:t>
      </w:r>
      <w:r>
        <w:t>на</w:t>
      </w:r>
      <w:r>
        <w:t xml:space="preserve"> </w:t>
      </w:r>
      <w:r>
        <w:t>окачествяване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в</w:t>
      </w:r>
      <w:r>
        <w:t xml:space="preserve"> 5-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поискването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повторно</w:t>
      </w:r>
      <w:r>
        <w:t xml:space="preserve"> </w:t>
      </w:r>
      <w:r>
        <w:t>окачествяване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окончателно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</w:t>
      </w:r>
      <w:r>
        <w:t xml:space="preserve">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разглеждане</w:t>
      </w:r>
      <w:r>
        <w:t xml:space="preserve"> </w:t>
      </w:r>
      <w:r>
        <w:t>на</w:t>
      </w:r>
      <w:r>
        <w:t xml:space="preserve"> </w:t>
      </w:r>
      <w:r>
        <w:t>споровете</w:t>
      </w:r>
      <w:r>
        <w:t xml:space="preserve"> </w:t>
      </w:r>
      <w:r>
        <w:t>по</w:t>
      </w:r>
      <w:r>
        <w:t xml:space="preserve"> </w:t>
      </w:r>
      <w:r>
        <w:t>окачествяването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се</w:t>
      </w:r>
      <w:r>
        <w:t xml:space="preserve"> </w:t>
      </w:r>
      <w:r>
        <w:t>урежда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</w:t>
      </w:r>
      <w:r>
        <w:t xml:space="preserve">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ИЗКУПУВАНЕ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ТЮТЮНА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</w:t>
      </w:r>
      <w:r>
        <w:t xml:space="preserve">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12. (1) </w:t>
      </w:r>
      <w:r>
        <w:t>Изкупува</w:t>
      </w:r>
      <w:r>
        <w:t xml:space="preserve"> </w:t>
      </w:r>
      <w:r>
        <w:t>се</w:t>
      </w:r>
      <w:r>
        <w:t xml:space="preserve"> </w:t>
      </w:r>
      <w:r>
        <w:t>изсушен</w:t>
      </w:r>
      <w:r>
        <w:t xml:space="preserve">, </w:t>
      </w:r>
      <w:r>
        <w:t>манипулиран</w:t>
      </w:r>
      <w:r>
        <w:t xml:space="preserve"> </w:t>
      </w:r>
      <w:r>
        <w:t>и</w:t>
      </w:r>
      <w:r>
        <w:t xml:space="preserve"> </w:t>
      </w:r>
      <w:r>
        <w:t>опакован</w:t>
      </w:r>
      <w:r>
        <w:t xml:space="preserve"> </w:t>
      </w:r>
      <w:r>
        <w:t>от</w:t>
      </w:r>
      <w:r>
        <w:t xml:space="preserve"> </w:t>
      </w:r>
      <w:r>
        <w:t>производителите</w:t>
      </w:r>
      <w:r>
        <w:t xml:space="preserve"> </w:t>
      </w:r>
      <w:r>
        <w:t>тютюн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неизсушени</w:t>
      </w:r>
      <w:r>
        <w:t xml:space="preserve"> </w:t>
      </w:r>
      <w:r>
        <w:t>едролистни</w:t>
      </w:r>
      <w:r>
        <w:t xml:space="preserve"> </w:t>
      </w:r>
      <w:r>
        <w:t>тютюни</w:t>
      </w:r>
      <w:r>
        <w:t xml:space="preserve"> </w:t>
      </w:r>
      <w:r>
        <w:t>съгласно</w:t>
      </w:r>
      <w:r>
        <w:t xml:space="preserve"> </w:t>
      </w:r>
      <w:r>
        <w:t>минималните</w:t>
      </w:r>
      <w:r>
        <w:t xml:space="preserve"> </w:t>
      </w:r>
      <w:r>
        <w:t>качествени</w:t>
      </w:r>
      <w:r>
        <w:t xml:space="preserve"> </w:t>
      </w:r>
      <w:r>
        <w:t>изисквания</w:t>
      </w:r>
      <w:r>
        <w:t xml:space="preserve">, </w:t>
      </w:r>
      <w:r>
        <w:t>съглас</w:t>
      </w:r>
      <w:r>
        <w:t>увани</w:t>
      </w:r>
      <w:r>
        <w:t xml:space="preserve"> </w:t>
      </w:r>
      <w:r>
        <w:t>с</w:t>
      </w:r>
      <w:r>
        <w:t xml:space="preserve"> </w:t>
      </w:r>
      <w:r>
        <w:t>качествена</w:t>
      </w:r>
      <w:r>
        <w:t xml:space="preserve"> </w:t>
      </w:r>
      <w:r>
        <w:t>класификация</w:t>
      </w:r>
      <w:r>
        <w:t xml:space="preserve"> </w:t>
      </w:r>
      <w:r>
        <w:t>с</w:t>
      </w:r>
      <w:r>
        <w:t xml:space="preserve"> </w:t>
      </w:r>
      <w:r>
        <w:t>минимум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класа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 </w:t>
      </w:r>
      <w:r>
        <w:t>на</w:t>
      </w:r>
      <w:r>
        <w:t xml:space="preserve"> </w:t>
      </w:r>
      <w:r>
        <w:t>изкупения</w:t>
      </w:r>
      <w:r>
        <w:t xml:space="preserve"> </w:t>
      </w:r>
      <w:r>
        <w:t>тютюн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страните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</w:t>
      </w:r>
      <w:r>
        <w:t>сно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13.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</w:t>
      </w:r>
      <w:r>
        <w:t xml:space="preserve">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изкупуват</w:t>
      </w:r>
      <w:r>
        <w:t xml:space="preserve"> </w:t>
      </w:r>
      <w:r>
        <w:t>тютюни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минималните</w:t>
      </w:r>
      <w:r>
        <w:t xml:space="preserve"> </w:t>
      </w:r>
      <w:r>
        <w:t>качествени</w:t>
      </w:r>
      <w:r>
        <w:t xml:space="preserve"> </w:t>
      </w:r>
      <w:r>
        <w:t>изисквания</w:t>
      </w:r>
      <w:r>
        <w:t xml:space="preserve">, </w:t>
      </w:r>
      <w:r>
        <w:t>съгласувани</w:t>
      </w:r>
      <w:r>
        <w:t xml:space="preserve"> </w:t>
      </w:r>
      <w:r>
        <w:t>с</w:t>
      </w:r>
      <w:r>
        <w:t xml:space="preserve"> </w:t>
      </w:r>
      <w:r>
        <w:t>качествена</w:t>
      </w:r>
      <w:r>
        <w:t xml:space="preserve"> </w:t>
      </w:r>
      <w:r>
        <w:t>класификация</w:t>
      </w:r>
      <w:r>
        <w:t xml:space="preserve"> </w:t>
      </w:r>
      <w:r>
        <w:t>с</w:t>
      </w:r>
      <w:r>
        <w:t xml:space="preserve"> </w:t>
      </w:r>
      <w:r>
        <w:t>минимум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класа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</w:t>
      </w:r>
      <w:r>
        <w:t>кона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16.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притежават</w:t>
      </w:r>
      <w:r>
        <w:t xml:space="preserve"> </w:t>
      </w:r>
      <w:r>
        <w:t>валидно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са</w:t>
      </w:r>
      <w:r>
        <w:t xml:space="preserve"> </w:t>
      </w:r>
      <w:r>
        <w:t>сключили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с</w:t>
      </w:r>
      <w:r>
        <w:t xml:space="preserve"> </w:t>
      </w:r>
      <w:r>
        <w:t>тютюнопроизводител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16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>.)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 </w:t>
      </w:r>
      <w:r>
        <w:t>подава</w:t>
      </w:r>
      <w:r>
        <w:t>т</w:t>
      </w:r>
      <w:r>
        <w:t xml:space="preserve"> </w:t>
      </w:r>
      <w:r>
        <w:t>до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съоръженията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2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седалището</w:t>
      </w:r>
      <w:r>
        <w:t xml:space="preserve"> </w:t>
      </w:r>
      <w:r>
        <w:t>на</w:t>
      </w:r>
      <w:r>
        <w:t xml:space="preserve"> </w:t>
      </w:r>
      <w:r>
        <w:t>търговеца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прилагат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заверено</w:t>
      </w:r>
      <w:r>
        <w:t xml:space="preserve"> </w:t>
      </w:r>
      <w:r>
        <w:t>коп</w:t>
      </w:r>
      <w:r>
        <w:t>ие</w:t>
      </w:r>
      <w:r>
        <w:t xml:space="preserve"> </w:t>
      </w:r>
      <w:r>
        <w:t>от</w:t>
      </w:r>
      <w:r>
        <w:t xml:space="preserve">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прогнозни</w:t>
      </w:r>
      <w:r>
        <w:t xml:space="preserve"> </w:t>
      </w:r>
      <w:r>
        <w:t>количества</w:t>
      </w:r>
      <w:r>
        <w:t xml:space="preserve"> </w:t>
      </w:r>
      <w:r>
        <w:t>тютюн</w:t>
      </w:r>
      <w:r>
        <w:t xml:space="preserve"> </w:t>
      </w:r>
      <w:r>
        <w:t>по</w:t>
      </w:r>
      <w:r>
        <w:t xml:space="preserve"> </w:t>
      </w:r>
      <w:r>
        <w:t>сортови</w:t>
      </w:r>
      <w:r>
        <w:t xml:space="preserve"> </w:t>
      </w:r>
      <w:r>
        <w:t>групи</w:t>
      </w:r>
      <w:r>
        <w:t xml:space="preserve">,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бъдат</w:t>
      </w:r>
      <w:r>
        <w:t xml:space="preserve"> </w:t>
      </w:r>
      <w:r>
        <w:t>изкупени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декларация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съоръжението</w:t>
      </w:r>
      <w:r>
        <w:t xml:space="preserve"> </w:t>
      </w:r>
      <w:r>
        <w:t>за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изкупения</w:t>
      </w:r>
      <w:r>
        <w:t xml:space="preserve"> </w:t>
      </w:r>
      <w:r>
        <w:t>тютюн</w:t>
      </w:r>
      <w:r>
        <w:t xml:space="preserve">, </w:t>
      </w:r>
      <w:r>
        <w:t>данните</w:t>
      </w:r>
      <w:r>
        <w:t xml:space="preserve"> </w:t>
      </w:r>
      <w:r>
        <w:t>на</w:t>
      </w:r>
      <w:r>
        <w:t xml:space="preserve"> </w:t>
      </w:r>
      <w:r>
        <w:t>документа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ползване</w:t>
      </w:r>
      <w:r>
        <w:t xml:space="preserve">, </w:t>
      </w:r>
      <w:r>
        <w:t>включително</w:t>
      </w:r>
      <w:r>
        <w:t xml:space="preserve"> </w:t>
      </w:r>
      <w:r>
        <w:t>от</w:t>
      </w:r>
      <w:r>
        <w:t xml:space="preserve"> </w:t>
      </w:r>
      <w:r>
        <w:t>неговото</w:t>
      </w:r>
      <w:r>
        <w:t xml:space="preserve"> </w:t>
      </w:r>
      <w:r>
        <w:t>вписване</w:t>
      </w:r>
      <w:r>
        <w:t xml:space="preserve">, </w:t>
      </w:r>
      <w:r>
        <w:t>а</w:t>
      </w:r>
      <w:r>
        <w:t xml:space="preserve"> </w:t>
      </w:r>
      <w:r>
        <w:t>ако</w:t>
      </w:r>
      <w:r>
        <w:t xml:space="preserve"> </w:t>
      </w:r>
      <w:r>
        <w:t>документът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, </w:t>
      </w:r>
      <w:r>
        <w:t>се</w:t>
      </w:r>
      <w:r>
        <w:t xml:space="preserve"> </w:t>
      </w:r>
      <w:r>
        <w:t>пр</w:t>
      </w:r>
      <w:r>
        <w:t>илага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;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минималните</w:t>
      </w:r>
      <w:r>
        <w:t xml:space="preserve"> </w:t>
      </w:r>
      <w:r>
        <w:t>изисквания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обектите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съоръженията</w:t>
      </w:r>
      <w:r>
        <w:t xml:space="preserve"> </w:t>
      </w:r>
      <w:r>
        <w:t>за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изкупения</w:t>
      </w:r>
      <w:r>
        <w:t xml:space="preserve"> </w:t>
      </w:r>
      <w:r>
        <w:t>тютюн</w:t>
      </w:r>
      <w:r>
        <w:t xml:space="preserve">,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д</w:t>
      </w:r>
      <w:r>
        <w:t xml:space="preserve">, </w:t>
      </w:r>
      <w:r>
        <w:t>ал</w:t>
      </w:r>
      <w:r>
        <w:t>. 2.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Заявлението</w:t>
      </w:r>
      <w:r>
        <w:t xml:space="preserve"> </w:t>
      </w:r>
      <w:r>
        <w:t>и</w:t>
      </w:r>
      <w:r>
        <w:t xml:space="preserve"> </w:t>
      </w:r>
      <w:r>
        <w:t>приложените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>е</w:t>
      </w:r>
      <w:r>
        <w:t xml:space="preserve"> </w:t>
      </w:r>
      <w:r>
        <w:t>проверяват</w:t>
      </w:r>
      <w:r>
        <w:t xml:space="preserve"> </w:t>
      </w:r>
      <w:r>
        <w:t>от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.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непълноти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писмено</w:t>
      </w:r>
      <w:r>
        <w:t xml:space="preserve"> </w:t>
      </w:r>
      <w:r>
        <w:t>уведомява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му</w:t>
      </w:r>
      <w:r>
        <w:t xml:space="preserve"> </w:t>
      </w:r>
      <w:r>
        <w:t>дава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за</w:t>
      </w:r>
      <w:r>
        <w:t xml:space="preserve"> </w:t>
      </w:r>
      <w:r>
        <w:t>отстраняването</w:t>
      </w:r>
      <w:r>
        <w:t xml:space="preserve"> </w:t>
      </w:r>
      <w:r>
        <w:t>им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неотстранява</w:t>
      </w:r>
      <w:r>
        <w:t>не</w:t>
      </w:r>
      <w:r>
        <w:t xml:space="preserve"> </w:t>
      </w:r>
      <w:r>
        <w:t>на</w:t>
      </w:r>
      <w:r>
        <w:t xml:space="preserve"> </w:t>
      </w:r>
      <w:r>
        <w:t>непълнотите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срок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мотивирано</w:t>
      </w:r>
      <w:r>
        <w:t xml:space="preserve"> </w:t>
      </w:r>
      <w:r>
        <w:t>отказва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непълнотите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извършват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дали</w:t>
      </w:r>
      <w:r>
        <w:t xml:space="preserve"> </w:t>
      </w:r>
      <w:r>
        <w:t>обектът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съоръжението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2.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</w:t>
      </w:r>
      <w:r>
        <w:t>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издава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или</w:t>
      </w:r>
      <w:r>
        <w:t xml:space="preserve"> </w:t>
      </w:r>
      <w:r>
        <w:t>мотивирано</w:t>
      </w:r>
      <w:r>
        <w:t xml:space="preserve"> </w:t>
      </w:r>
      <w:r>
        <w:t>отказва</w:t>
      </w:r>
      <w:r>
        <w:t xml:space="preserve"> </w:t>
      </w:r>
      <w:r>
        <w:t>издаването</w:t>
      </w:r>
      <w:r>
        <w:t xml:space="preserve"> </w:t>
      </w:r>
      <w:r>
        <w:t>му</w:t>
      </w:r>
      <w:r>
        <w:t xml:space="preserve">, </w:t>
      </w:r>
      <w:r>
        <w:t>когато</w:t>
      </w:r>
      <w:r>
        <w:t xml:space="preserve"> </w:t>
      </w:r>
      <w:r>
        <w:t>обектът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съоръжението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2.</w:t>
      </w:r>
    </w:p>
    <w:p w:rsidR="00000000" w:rsidRDefault="007D0E1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1.04.2020 </w:t>
      </w:r>
      <w:r>
        <w:t>г</w:t>
      </w:r>
      <w:r>
        <w:t xml:space="preserve">.)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изкуп</w:t>
      </w:r>
      <w:r>
        <w:t>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е</w:t>
      </w:r>
      <w:r>
        <w:t xml:space="preserve"> </w:t>
      </w:r>
      <w:r>
        <w:t>със</w:t>
      </w:r>
      <w:r>
        <w:t xml:space="preserve"> </w:t>
      </w:r>
      <w:r>
        <w:t>срок</w:t>
      </w:r>
      <w:r>
        <w:t xml:space="preserve"> 4 </w:t>
      </w:r>
      <w:r>
        <w:t>години</w:t>
      </w:r>
      <w:r>
        <w:t xml:space="preserve">, </w:t>
      </w:r>
      <w:r>
        <w:t>важи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цялата</w:t>
      </w:r>
      <w:r>
        <w:t xml:space="preserve"> </w:t>
      </w:r>
      <w:r>
        <w:t>страна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прехвърля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лице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(7) </w:t>
      </w:r>
      <w:r>
        <w:t>Отказът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5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комисия</w:t>
      </w:r>
      <w:r>
        <w:t xml:space="preserve"> </w:t>
      </w:r>
      <w:r>
        <w:t>изпраща</w:t>
      </w:r>
      <w:r>
        <w:t xml:space="preserve"> </w:t>
      </w:r>
      <w:r>
        <w:t>екземпляр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</w:t>
      </w:r>
      <w:r>
        <w:t>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д</w:t>
      </w:r>
      <w:r>
        <w:t xml:space="preserve">, </w:t>
      </w:r>
      <w:r>
        <w:t>ал</w:t>
      </w:r>
      <w:r>
        <w:t xml:space="preserve">. 1. </w:t>
      </w:r>
      <w:r>
        <w:t>Разрешението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вписването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16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(1)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, </w:t>
      </w:r>
      <w:r>
        <w:t>св</w:t>
      </w:r>
      <w:r>
        <w:t>ързани</w:t>
      </w:r>
      <w:r>
        <w:t xml:space="preserve"> </w:t>
      </w:r>
      <w:r>
        <w:t>с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, </w:t>
      </w:r>
      <w:r>
        <w:t>притежателят</w:t>
      </w:r>
      <w:r>
        <w:t xml:space="preserve"> </w:t>
      </w:r>
      <w:r>
        <w:t>му</w:t>
      </w:r>
      <w:r>
        <w:t xml:space="preserve"> </w:t>
      </w:r>
      <w:r>
        <w:t>подава</w:t>
      </w:r>
      <w:r>
        <w:t xml:space="preserve"> </w:t>
      </w:r>
      <w:r>
        <w:t>до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прилага</w:t>
      </w:r>
      <w:r>
        <w:t xml:space="preserve">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промяната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Новото</w:t>
      </w:r>
      <w:r>
        <w:t xml:space="preserve"> </w:t>
      </w:r>
      <w:r>
        <w:t>разрешение</w:t>
      </w:r>
      <w:r>
        <w:t xml:space="preserve"> </w:t>
      </w:r>
      <w:r>
        <w:t>се</w:t>
      </w:r>
      <w:r>
        <w:t xml:space="preserve"> </w:t>
      </w:r>
      <w:r>
        <w:t>изд</w:t>
      </w:r>
      <w:r>
        <w:t>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16</w:t>
      </w:r>
      <w:r>
        <w:t>а</w:t>
      </w:r>
      <w:r>
        <w:t xml:space="preserve"> </w:t>
      </w:r>
      <w:r>
        <w:t>с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, </w:t>
      </w:r>
      <w:r>
        <w:t>чийто</w:t>
      </w:r>
      <w:r>
        <w:t xml:space="preserve"> </w:t>
      </w:r>
      <w:r>
        <w:t>срок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. </w:t>
      </w:r>
      <w:r>
        <w:t>Ако</w:t>
      </w:r>
      <w:r>
        <w:t xml:space="preserve"> </w:t>
      </w:r>
      <w:r>
        <w:t>промяната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обстоятелства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, </w:t>
      </w:r>
      <w:r>
        <w:t>новото</w:t>
      </w:r>
      <w:r>
        <w:t xml:space="preserve"> </w:t>
      </w:r>
      <w:r>
        <w:t>разрешение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16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11.03.2016 </w:t>
      </w:r>
      <w:r>
        <w:t>г</w:t>
      </w:r>
      <w:r>
        <w:t xml:space="preserve">.) (1)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отнема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,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компетентен</w:t>
      </w:r>
      <w:r>
        <w:t xml:space="preserve"> </w:t>
      </w:r>
      <w:r>
        <w:t>орган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, </w:t>
      </w:r>
      <w:r>
        <w:t>че</w:t>
      </w:r>
      <w:r>
        <w:t xml:space="preserve"> </w:t>
      </w:r>
      <w:r>
        <w:t>лицето</w:t>
      </w:r>
      <w:r>
        <w:t xml:space="preserve"> </w:t>
      </w:r>
      <w:r>
        <w:t>не</w:t>
      </w:r>
      <w:r>
        <w:t xml:space="preserve"> </w:t>
      </w:r>
      <w:r>
        <w:t>разполага</w:t>
      </w:r>
      <w:r>
        <w:t xml:space="preserve"> </w:t>
      </w:r>
      <w:r>
        <w:t>с</w:t>
      </w:r>
      <w:r>
        <w:t xml:space="preserve"> </w:t>
      </w:r>
      <w:r>
        <w:t>обект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>. 1,</w:t>
      </w:r>
      <w:r>
        <w:t xml:space="preserve"> </w:t>
      </w:r>
      <w:r>
        <w:t>т</w:t>
      </w:r>
      <w:r>
        <w:t xml:space="preserve">. 2, </w:t>
      </w:r>
      <w:r>
        <w:t>е</w:t>
      </w:r>
      <w:r>
        <w:t xml:space="preserve"> </w:t>
      </w:r>
      <w:r>
        <w:t>използвало</w:t>
      </w:r>
      <w:r>
        <w:t xml:space="preserve">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незаконно</w:t>
      </w:r>
      <w:r>
        <w:t xml:space="preserve"> </w:t>
      </w:r>
      <w:r>
        <w:lastRenderedPageBreak/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не</w:t>
      </w:r>
      <w:r>
        <w:t xml:space="preserve"> </w:t>
      </w:r>
      <w:r>
        <w:t>е</w:t>
      </w:r>
      <w:r>
        <w:t xml:space="preserve"> </w:t>
      </w:r>
      <w:r>
        <w:t>спазило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16</w:t>
      </w:r>
      <w:r>
        <w:t>г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или</w:t>
      </w:r>
      <w:r>
        <w:t xml:space="preserve"> 3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сключило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16, </w:t>
      </w:r>
      <w:r>
        <w:t>т</w:t>
      </w:r>
      <w:r>
        <w:t xml:space="preserve">. 2. 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</w:t>
      </w:r>
      <w:r>
        <w:t>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Отнемането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д</w:t>
      </w:r>
      <w:r>
        <w:t xml:space="preserve">,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16</w:t>
      </w:r>
      <w:r>
        <w:t>г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(1) </w:t>
      </w:r>
      <w:r>
        <w:t>Притежателите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представят</w:t>
      </w:r>
      <w:r>
        <w:t xml:space="preserve"> </w:t>
      </w:r>
      <w:r>
        <w:t>на</w:t>
      </w:r>
      <w:r>
        <w:t xml:space="preserve"> </w:t>
      </w:r>
      <w:r>
        <w:t>съответнат</w:t>
      </w:r>
      <w:r>
        <w:t>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прогнозните</w:t>
      </w:r>
      <w:r>
        <w:t xml:space="preserve"> </w:t>
      </w:r>
      <w:r>
        <w:t>количества</w:t>
      </w:r>
      <w:r>
        <w:t xml:space="preserve"> </w:t>
      </w:r>
      <w:r>
        <w:t>тютюн</w:t>
      </w:r>
      <w:r>
        <w:t xml:space="preserve"> </w:t>
      </w:r>
      <w:r>
        <w:t>по</w:t>
      </w:r>
      <w:r>
        <w:t xml:space="preserve"> </w:t>
      </w:r>
      <w:r>
        <w:t>сортови</w:t>
      </w:r>
      <w:r>
        <w:t xml:space="preserve"> </w:t>
      </w:r>
      <w:r>
        <w:t>групи</w:t>
      </w:r>
      <w:r>
        <w:t xml:space="preserve">,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бъдат</w:t>
      </w:r>
      <w:r>
        <w:t xml:space="preserve"> </w:t>
      </w:r>
      <w:r>
        <w:t>изкупени</w:t>
      </w:r>
      <w:r>
        <w:t xml:space="preserve"> </w:t>
      </w:r>
      <w:r>
        <w:t>през</w:t>
      </w:r>
      <w:r>
        <w:t xml:space="preserve"> </w:t>
      </w:r>
      <w:r>
        <w:t>следващата</w:t>
      </w:r>
      <w:r>
        <w:t xml:space="preserve"> </w:t>
      </w:r>
      <w:r>
        <w:t>производствена</w:t>
      </w:r>
      <w:r>
        <w:t xml:space="preserve"> </w:t>
      </w:r>
      <w:r>
        <w:t>година</w:t>
      </w:r>
      <w:r>
        <w:t xml:space="preserve"> </w:t>
      </w:r>
      <w:r>
        <w:t>–</w:t>
      </w:r>
      <w:r>
        <w:t xml:space="preserve"> </w:t>
      </w:r>
      <w:r>
        <w:t>ежегодно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справка</w:t>
      </w:r>
      <w:r>
        <w:t xml:space="preserve"> </w:t>
      </w:r>
      <w:r>
        <w:t>за</w:t>
      </w:r>
      <w:r>
        <w:t xml:space="preserve"> </w:t>
      </w:r>
      <w:r>
        <w:t>изкупеното</w:t>
      </w:r>
      <w:r>
        <w:t xml:space="preserve"> </w:t>
      </w:r>
      <w:r>
        <w:t>количество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по</w:t>
      </w:r>
      <w:r>
        <w:t xml:space="preserve"> </w:t>
      </w:r>
      <w:r>
        <w:t>сортови</w:t>
      </w:r>
      <w:r>
        <w:t xml:space="preserve"> </w:t>
      </w:r>
      <w:r>
        <w:t>групи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изкупуването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справка</w:t>
      </w:r>
      <w:r>
        <w:t xml:space="preserve"> </w:t>
      </w:r>
      <w:r>
        <w:t>за</w:t>
      </w:r>
      <w:r>
        <w:t xml:space="preserve"> </w:t>
      </w:r>
      <w:r>
        <w:t>наличните</w:t>
      </w:r>
      <w:r>
        <w:t xml:space="preserve"> </w:t>
      </w:r>
      <w:r>
        <w:t>количества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изсушен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манипулиран</w:t>
      </w:r>
      <w:r>
        <w:t xml:space="preserve"> </w:t>
      </w:r>
      <w:r>
        <w:t>и</w:t>
      </w:r>
      <w:r>
        <w:t xml:space="preserve"> </w:t>
      </w:r>
      <w:r>
        <w:t>ферментирал</w:t>
      </w:r>
      <w:r>
        <w:t xml:space="preserve"> </w:t>
      </w:r>
      <w:r>
        <w:t>тютюн</w:t>
      </w:r>
      <w:r>
        <w:t xml:space="preserve"> </w:t>
      </w:r>
      <w:r>
        <w:t>от</w:t>
      </w:r>
      <w:r>
        <w:t xml:space="preserve"> </w:t>
      </w:r>
      <w:r>
        <w:t>предишна</w:t>
      </w:r>
      <w:r>
        <w:t xml:space="preserve"> </w:t>
      </w:r>
      <w:r>
        <w:t>реколта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реализираните</w:t>
      </w:r>
      <w:r>
        <w:t xml:space="preserve"> </w:t>
      </w:r>
      <w:r>
        <w:t>количества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,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</w:t>
      </w:r>
      <w:r>
        <w:t>юз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трети</w:t>
      </w:r>
      <w:r>
        <w:t xml:space="preserve"> </w:t>
      </w:r>
      <w:r>
        <w:t>държави</w:t>
      </w:r>
      <w:r>
        <w:t xml:space="preserve">, </w:t>
      </w:r>
      <w:r>
        <w:t>като</w:t>
      </w:r>
      <w:r>
        <w:t xml:space="preserve"> </w:t>
      </w:r>
      <w:r>
        <w:t>при</w:t>
      </w:r>
      <w:r>
        <w:t xml:space="preserve"> </w:t>
      </w:r>
      <w:r>
        <w:t>реализиране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лицата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той</w:t>
      </w:r>
      <w:r>
        <w:t xml:space="preserve"> </w:t>
      </w:r>
      <w:r>
        <w:t>е</w:t>
      </w:r>
      <w:r>
        <w:t xml:space="preserve"> </w:t>
      </w:r>
      <w:r>
        <w:t>предоставен</w:t>
      </w:r>
      <w:r>
        <w:t xml:space="preserve">;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по</w:t>
      </w:r>
      <w:r>
        <w:t xml:space="preserve"> </w:t>
      </w:r>
      <w:r>
        <w:t>сортови</w:t>
      </w:r>
      <w:r>
        <w:t xml:space="preserve"> </w:t>
      </w:r>
      <w:r>
        <w:t>групи</w:t>
      </w:r>
      <w:r>
        <w:t xml:space="preserve"> </w:t>
      </w:r>
      <w:r>
        <w:t>–</w:t>
      </w:r>
      <w:r>
        <w:t xml:space="preserve"> </w:t>
      </w:r>
      <w:r>
        <w:t>ежегодно</w:t>
      </w:r>
      <w:r>
        <w:t xml:space="preserve"> </w:t>
      </w:r>
      <w:r>
        <w:t>до</w:t>
      </w:r>
      <w:r>
        <w:t xml:space="preserve"> 30 </w:t>
      </w:r>
      <w:r>
        <w:t>юни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предава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ел</w:t>
      </w:r>
      <w:r>
        <w:t>ектронен</w:t>
      </w:r>
      <w:r>
        <w:t xml:space="preserve"> </w:t>
      </w:r>
      <w:r>
        <w:t>път</w:t>
      </w:r>
      <w:r>
        <w:t xml:space="preserve"> </w:t>
      </w:r>
      <w:r>
        <w:t>с</w:t>
      </w:r>
      <w:r>
        <w:t xml:space="preserve"> </w:t>
      </w:r>
      <w:r>
        <w:t>образци</w:t>
      </w:r>
      <w:r>
        <w:t xml:space="preserve">, </w:t>
      </w:r>
      <w:r>
        <w:t>подписани</w:t>
      </w:r>
      <w:r>
        <w:t xml:space="preserve"> </w:t>
      </w:r>
      <w:r>
        <w:t>с</w:t>
      </w:r>
      <w:r>
        <w:t xml:space="preserve"> </w:t>
      </w:r>
      <w:r>
        <w:t>квалифициран</w:t>
      </w:r>
      <w:r>
        <w:t xml:space="preserve"> </w:t>
      </w:r>
      <w:r>
        <w:t>електронен</w:t>
      </w:r>
      <w:r>
        <w:t xml:space="preserve"> </w:t>
      </w:r>
      <w:r>
        <w:t>подпис</w:t>
      </w:r>
      <w:r>
        <w:t xml:space="preserve">, </w:t>
      </w:r>
      <w:r>
        <w:t>създаден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910/2014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23 </w:t>
      </w:r>
      <w:r>
        <w:t>юли</w:t>
      </w:r>
      <w:r>
        <w:t xml:space="preserve"> 2014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електронната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удостоверителните</w:t>
      </w:r>
      <w:r>
        <w:t xml:space="preserve"> </w:t>
      </w:r>
      <w:r>
        <w:t>услуги</w:t>
      </w:r>
      <w:r>
        <w:t xml:space="preserve"> </w:t>
      </w:r>
      <w:r>
        <w:t>при</w:t>
      </w:r>
      <w:r>
        <w:t xml:space="preserve"> </w:t>
      </w:r>
      <w:r>
        <w:t>електро</w:t>
      </w:r>
      <w:r>
        <w:t>нни</w:t>
      </w:r>
      <w:r>
        <w:t xml:space="preserve"> </w:t>
      </w:r>
      <w:r>
        <w:t>трансакции</w:t>
      </w:r>
      <w:r>
        <w:t xml:space="preserve"> </w:t>
      </w:r>
      <w:r>
        <w:t>на</w:t>
      </w:r>
      <w:r>
        <w:t xml:space="preserve"> </w:t>
      </w:r>
      <w:r>
        <w:t>вътрешния</w:t>
      </w:r>
      <w:r>
        <w:t xml:space="preserve"> </w:t>
      </w:r>
      <w:r>
        <w:t>пазар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1999/93/</w:t>
      </w:r>
      <w:r>
        <w:t>ЕО</w:t>
      </w:r>
      <w:r>
        <w:t xml:space="preserve"> (OB, L 257/73 </w:t>
      </w:r>
      <w:r>
        <w:t>от</w:t>
      </w:r>
      <w:r>
        <w:t xml:space="preserve"> 28 </w:t>
      </w:r>
      <w:r>
        <w:t>август</w:t>
      </w:r>
      <w:r>
        <w:t xml:space="preserve"> 2014 </w:t>
      </w:r>
      <w:r>
        <w:t>г</w:t>
      </w:r>
      <w:r>
        <w:t xml:space="preserve">.)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електронния</w:t>
      </w:r>
      <w:r>
        <w:t xml:space="preserve"> </w:t>
      </w:r>
      <w:r>
        <w:t>документ</w:t>
      </w:r>
      <w:r>
        <w:t xml:space="preserve"> </w:t>
      </w:r>
      <w:r>
        <w:t>и</w:t>
      </w:r>
      <w:r>
        <w:t xml:space="preserve"> </w:t>
      </w:r>
      <w:r>
        <w:t>електронните</w:t>
      </w:r>
      <w:r>
        <w:t xml:space="preserve"> </w:t>
      </w:r>
      <w:r>
        <w:t>удостоверителни</w:t>
      </w:r>
      <w:r>
        <w:t xml:space="preserve"> </w:t>
      </w:r>
      <w:r>
        <w:t>услуги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16</w:t>
      </w:r>
      <w:r>
        <w:t>д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</w:t>
      </w:r>
      <w:r>
        <w:t>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воденето</w:t>
      </w:r>
      <w:r>
        <w:t xml:space="preserve"> </w:t>
      </w:r>
      <w:r>
        <w:t>на</w:t>
      </w:r>
      <w:r>
        <w:t xml:space="preserve"> </w:t>
      </w:r>
      <w:r>
        <w:t>регистъра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Лицата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3, </w:t>
      </w:r>
      <w:r>
        <w:t>т</w:t>
      </w:r>
      <w:r>
        <w:t xml:space="preserve">. 1, 2 </w:t>
      </w:r>
      <w:r>
        <w:t>и</w:t>
      </w:r>
      <w:r>
        <w:t xml:space="preserve"> 3.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  <w:t>(</w:t>
      </w:r>
      <w:r>
        <w:rPr>
          <w:b/>
          <w:sz w:val="36"/>
        </w:rPr>
        <w:t>Отм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50 </w:t>
      </w:r>
      <w:r>
        <w:rPr>
          <w:b/>
          <w:sz w:val="36"/>
        </w:rPr>
        <w:t>от</w:t>
      </w:r>
      <w:r>
        <w:rPr>
          <w:b/>
          <w:sz w:val="36"/>
        </w:rPr>
        <w:t xml:space="preserve"> 2012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нова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19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11.03.2016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ПРЕДСТАВИТЕЛНИ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ОРГАНИЗАЦИИ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СЕКТОР</w:t>
      </w:r>
      <w:r>
        <w:rPr>
          <w:b/>
          <w:sz w:val="36"/>
        </w:rPr>
        <w:t xml:space="preserve"> "</w:t>
      </w:r>
      <w:r>
        <w:rPr>
          <w:b/>
          <w:sz w:val="36"/>
        </w:rPr>
        <w:t>ТЮТЮН</w:t>
      </w:r>
      <w:r>
        <w:rPr>
          <w:b/>
          <w:sz w:val="36"/>
        </w:rPr>
        <w:t xml:space="preserve">"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СЕКТОР</w:t>
      </w:r>
      <w:r>
        <w:rPr>
          <w:b/>
          <w:sz w:val="36"/>
        </w:rPr>
        <w:t xml:space="preserve"> "</w:t>
      </w:r>
      <w:r>
        <w:rPr>
          <w:b/>
          <w:sz w:val="36"/>
        </w:rPr>
        <w:t>ТЮТЮНЕВИ</w:t>
      </w:r>
      <w:r>
        <w:rPr>
          <w:b/>
          <w:sz w:val="36"/>
        </w:rPr>
        <w:t xml:space="preserve"> </w:t>
      </w:r>
      <w:r>
        <w:rPr>
          <w:b/>
          <w:sz w:val="36"/>
        </w:rPr>
        <w:t>ИЗДЕЛИЯ</w:t>
      </w:r>
      <w:r>
        <w:rPr>
          <w:b/>
          <w:sz w:val="36"/>
        </w:rPr>
        <w:t>"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17.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>.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представителни</w:t>
      </w:r>
      <w:r>
        <w:t xml:space="preserve"> </w:t>
      </w:r>
      <w:r>
        <w:t>организации</w:t>
      </w:r>
      <w:r>
        <w:t xml:space="preserve"> </w:t>
      </w:r>
      <w:r>
        <w:t>в</w:t>
      </w:r>
      <w:r>
        <w:t xml:space="preserve"> </w:t>
      </w:r>
      <w:r>
        <w:t>сектор</w:t>
      </w:r>
      <w:r>
        <w:t xml:space="preserve"> "</w:t>
      </w:r>
      <w:r>
        <w:t>Тютюн</w:t>
      </w:r>
      <w:r>
        <w:t xml:space="preserve">" </w:t>
      </w:r>
      <w:r>
        <w:t>и</w:t>
      </w:r>
      <w:r>
        <w:t xml:space="preserve"> </w:t>
      </w:r>
      <w:r>
        <w:t>сектор</w:t>
      </w:r>
      <w:r>
        <w:t xml:space="preserve"> "</w:t>
      </w:r>
      <w:r>
        <w:t>Тютюневи</w:t>
      </w:r>
      <w:r>
        <w:t xml:space="preserve"> </w:t>
      </w:r>
      <w:r>
        <w:t>изделия</w:t>
      </w:r>
      <w:r>
        <w:t xml:space="preserve">"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признати</w:t>
      </w:r>
      <w:r>
        <w:t xml:space="preserve"> </w:t>
      </w:r>
      <w:r>
        <w:t>юридическ</w:t>
      </w:r>
      <w:r>
        <w:t>и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чиито</w:t>
      </w:r>
      <w:r>
        <w:t xml:space="preserve"> </w:t>
      </w:r>
      <w:r>
        <w:t>членове</w:t>
      </w:r>
      <w:r>
        <w:t xml:space="preserve"> </w:t>
      </w:r>
      <w:r>
        <w:t>са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производители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лица</w:t>
      </w:r>
      <w:r>
        <w:t xml:space="preserve">, </w:t>
      </w:r>
      <w:r>
        <w:t>извършващи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производители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Организациите</w:t>
      </w:r>
      <w:r>
        <w:t xml:space="preserve"> </w:t>
      </w:r>
      <w:r>
        <w:t>се</w:t>
      </w:r>
      <w:r>
        <w:t xml:space="preserve"> </w:t>
      </w:r>
      <w:r>
        <w:t>признават</w:t>
      </w:r>
      <w:r>
        <w:t xml:space="preserve"> </w:t>
      </w:r>
      <w:r>
        <w:t>за</w:t>
      </w:r>
      <w:r>
        <w:t xml:space="preserve"> </w:t>
      </w:r>
      <w:r>
        <w:t>представителни</w:t>
      </w:r>
      <w:r>
        <w:t xml:space="preserve">, </w:t>
      </w:r>
      <w:r>
        <w:t>когато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 xml:space="preserve">1.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обединяват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–</w:t>
      </w:r>
      <w:r>
        <w:t xml:space="preserve"> </w:t>
      </w:r>
      <w:r>
        <w:t>тютюнопроизводители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>. 2;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обединяват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са</w:t>
      </w:r>
      <w:r>
        <w:t xml:space="preserve"> </w:t>
      </w:r>
      <w:r>
        <w:t>обработили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обем</w:t>
      </w:r>
      <w:r>
        <w:t xml:space="preserve"> </w:t>
      </w:r>
      <w:r>
        <w:t>на</w:t>
      </w:r>
      <w:r>
        <w:t xml:space="preserve"> </w:t>
      </w:r>
      <w:r>
        <w:t>произведения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годиш</w:t>
      </w:r>
      <w:r>
        <w:t>ният</w:t>
      </w:r>
      <w:r>
        <w:t xml:space="preserve"> </w:t>
      </w:r>
      <w:r>
        <w:t>обем</w:t>
      </w:r>
      <w:r>
        <w:t xml:space="preserve"> </w:t>
      </w:r>
      <w:r>
        <w:t>на</w:t>
      </w:r>
      <w:r>
        <w:t xml:space="preserve"> </w:t>
      </w:r>
      <w:r>
        <w:t>произведените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за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обем</w:t>
      </w:r>
      <w:r>
        <w:t xml:space="preserve"> </w:t>
      </w:r>
      <w:r>
        <w:t>произведени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членуват</w:t>
      </w:r>
      <w:r>
        <w:t xml:space="preserve"> </w:t>
      </w:r>
      <w:r>
        <w:t>и</w:t>
      </w:r>
      <w:r>
        <w:t xml:space="preserve"> </w:t>
      </w:r>
      <w:r>
        <w:t>научни</w:t>
      </w:r>
      <w:r>
        <w:t xml:space="preserve"> </w:t>
      </w:r>
      <w:r>
        <w:t>институти</w:t>
      </w:r>
      <w:r>
        <w:t xml:space="preserve"> </w:t>
      </w:r>
      <w:r>
        <w:t>или</w:t>
      </w:r>
      <w:r>
        <w:t xml:space="preserve"> </w:t>
      </w:r>
      <w:r>
        <w:t>университети</w:t>
      </w:r>
      <w:r>
        <w:t xml:space="preserve">, </w:t>
      </w:r>
      <w:r>
        <w:t>които</w:t>
      </w:r>
      <w:r>
        <w:t xml:space="preserve"> </w:t>
      </w:r>
      <w:r>
        <w:t>осъществяват</w:t>
      </w:r>
      <w:r>
        <w:t xml:space="preserve"> </w:t>
      </w:r>
      <w:r>
        <w:t>научни</w:t>
      </w:r>
      <w:r>
        <w:t xml:space="preserve"> </w:t>
      </w:r>
      <w:r>
        <w:t>и</w:t>
      </w:r>
      <w:r>
        <w:t xml:space="preserve"> </w:t>
      </w:r>
      <w:r>
        <w:t>приложни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или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членуват</w:t>
      </w:r>
      <w:r>
        <w:t xml:space="preserve"> </w:t>
      </w:r>
      <w:r>
        <w:t>само</w:t>
      </w:r>
      <w:r>
        <w:t xml:space="preserve"> </w:t>
      </w:r>
      <w:r>
        <w:t>в</w:t>
      </w:r>
      <w:r>
        <w:t xml:space="preserve"> </w:t>
      </w:r>
      <w:r>
        <w:t>една</w:t>
      </w:r>
      <w:r>
        <w:t xml:space="preserve"> </w:t>
      </w:r>
      <w:r>
        <w:t>представителна</w:t>
      </w:r>
      <w:r>
        <w:t xml:space="preserve"> </w:t>
      </w:r>
      <w:r>
        <w:t>организация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сортова</w:t>
      </w:r>
      <w:r>
        <w:t xml:space="preserve"> </w:t>
      </w:r>
      <w:r>
        <w:t>група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17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Признаването</w:t>
      </w:r>
      <w:r>
        <w:t xml:space="preserve"> </w:t>
      </w:r>
      <w:r>
        <w:t>на</w:t>
      </w:r>
      <w:r>
        <w:t xml:space="preserve"> </w:t>
      </w:r>
      <w:r>
        <w:t>представителност</w:t>
      </w:r>
      <w:r>
        <w:t xml:space="preserve"> </w:t>
      </w:r>
      <w:r>
        <w:t>на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</w:t>
      </w:r>
      <w:r>
        <w:t>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представителност</w:t>
      </w:r>
      <w:r>
        <w:t xml:space="preserve"> </w:t>
      </w:r>
      <w:r>
        <w:t>управителният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организация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и</w:t>
      </w:r>
      <w:r>
        <w:t xml:space="preserve"> 2. 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едномесеч</w:t>
      </w:r>
      <w:r>
        <w:t>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организация</w:t>
      </w:r>
      <w:r>
        <w:t xml:space="preserve"> </w:t>
      </w:r>
      <w:r>
        <w:t>за</w:t>
      </w:r>
      <w:r>
        <w:t xml:space="preserve"> </w:t>
      </w:r>
      <w:r>
        <w:t>представителна</w:t>
      </w:r>
      <w:r>
        <w:t xml:space="preserve"> </w:t>
      </w:r>
      <w:r>
        <w:t>за</w:t>
      </w:r>
      <w:r>
        <w:t xml:space="preserve"> </w:t>
      </w:r>
      <w:r>
        <w:t>сектор</w:t>
      </w:r>
      <w:r>
        <w:t xml:space="preserve"> "</w:t>
      </w:r>
      <w:r>
        <w:t>Тютюн</w:t>
      </w:r>
      <w:r>
        <w:t xml:space="preserve">" </w:t>
      </w:r>
      <w:r>
        <w:t>или</w:t>
      </w:r>
      <w:r>
        <w:t xml:space="preserve"> </w:t>
      </w:r>
      <w:r>
        <w:t>прави</w:t>
      </w:r>
      <w:r>
        <w:t xml:space="preserve"> </w:t>
      </w:r>
      <w:r>
        <w:t>мотивиран</w:t>
      </w:r>
      <w:r>
        <w:t xml:space="preserve"> </w:t>
      </w:r>
      <w:r>
        <w:t>отказ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</w:t>
      </w:r>
      <w:r>
        <w:t>есуалния</w:t>
      </w:r>
      <w:r>
        <w:t xml:space="preserve"> </w:t>
      </w:r>
      <w:r>
        <w:t>кодекс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(1) </w:t>
      </w:r>
      <w:r>
        <w:t>Представителните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>. 1: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представляват</w:t>
      </w:r>
      <w:r>
        <w:t xml:space="preserve"> </w:t>
      </w:r>
      <w:r>
        <w:t>и</w:t>
      </w:r>
      <w:r>
        <w:t xml:space="preserve"> </w:t>
      </w:r>
      <w:r>
        <w:t>защитават</w:t>
      </w:r>
      <w:r>
        <w:t xml:space="preserve"> </w:t>
      </w:r>
      <w:r>
        <w:t>интересите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членове</w:t>
      </w:r>
      <w:r>
        <w:t xml:space="preserve"> </w:t>
      </w:r>
      <w:r>
        <w:t>пред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представляват</w:t>
      </w:r>
      <w:r>
        <w:t xml:space="preserve"> </w:t>
      </w:r>
      <w:r>
        <w:t>своите</w:t>
      </w:r>
      <w:r>
        <w:t xml:space="preserve"> </w:t>
      </w:r>
      <w:r>
        <w:t>членове</w:t>
      </w:r>
      <w:r>
        <w:t xml:space="preserve"> </w:t>
      </w:r>
      <w:r>
        <w:t>пред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подписват</w:t>
      </w:r>
      <w:r>
        <w:t xml:space="preserve"> </w:t>
      </w:r>
      <w:r>
        <w:t>споразумения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документи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водят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членове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, </w:t>
      </w:r>
      <w:r>
        <w:t>осъществявани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дават</w:t>
      </w:r>
      <w:r>
        <w:t xml:space="preserve"> </w:t>
      </w:r>
      <w:r>
        <w:t>становища</w:t>
      </w:r>
      <w:r>
        <w:t xml:space="preserve"> </w:t>
      </w:r>
      <w:r>
        <w:t>и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работни</w:t>
      </w:r>
      <w:r>
        <w:t xml:space="preserve"> </w:t>
      </w:r>
      <w:r>
        <w:t>групи</w:t>
      </w:r>
      <w:r>
        <w:t xml:space="preserve">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регулиращи</w:t>
      </w:r>
      <w:r>
        <w:t xml:space="preserve"> </w:t>
      </w:r>
      <w:r>
        <w:t>обществените</w:t>
      </w:r>
      <w:r>
        <w:t xml:space="preserve"> </w:t>
      </w:r>
      <w:r>
        <w:t>отношения</w:t>
      </w:r>
      <w:r>
        <w:t xml:space="preserve"> </w:t>
      </w:r>
      <w:r>
        <w:t>в</w:t>
      </w:r>
      <w:r>
        <w:t xml:space="preserve"> </w:t>
      </w:r>
      <w:r>
        <w:t>сектор</w:t>
      </w:r>
      <w:r>
        <w:t xml:space="preserve"> "</w:t>
      </w:r>
      <w:r>
        <w:t>Тютюн</w:t>
      </w:r>
      <w:r>
        <w:t>";</w:t>
      </w:r>
    </w:p>
    <w:p w:rsidR="00000000" w:rsidRDefault="007D0E18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ежегодно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обобщена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декември</w:t>
      </w:r>
      <w:r>
        <w:t xml:space="preserve"> </w:t>
      </w:r>
      <w:r>
        <w:t>на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представителните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подписването</w:t>
      </w:r>
      <w:r>
        <w:t xml:space="preserve"> </w:t>
      </w:r>
      <w:r>
        <w:t>на</w:t>
      </w:r>
      <w:r>
        <w:t xml:space="preserve"> </w:t>
      </w:r>
      <w:r>
        <w:t>колективен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, </w:t>
      </w:r>
      <w:r>
        <w:t>изкупуващи</w:t>
      </w:r>
      <w:r>
        <w:t xml:space="preserve"> </w:t>
      </w:r>
      <w:r>
        <w:t>тютюн</w:t>
      </w:r>
      <w:r>
        <w:t xml:space="preserve">, </w:t>
      </w:r>
      <w:r>
        <w:t>поотделно</w:t>
      </w:r>
      <w:r>
        <w:t xml:space="preserve"> </w:t>
      </w:r>
      <w:r>
        <w:t>за</w:t>
      </w:r>
      <w:r>
        <w:t xml:space="preserve"> </w:t>
      </w:r>
      <w:r>
        <w:t>производството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изкупуването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година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Колективният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съдържа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общ</w:t>
      </w:r>
      <w:r>
        <w:t xml:space="preserve"> </w:t>
      </w:r>
      <w:r>
        <w:t>брой</w:t>
      </w:r>
      <w:r>
        <w:t xml:space="preserve"> </w:t>
      </w:r>
      <w:r>
        <w:t>производители</w:t>
      </w:r>
      <w:r>
        <w:t xml:space="preserve">, </w:t>
      </w:r>
      <w:r>
        <w:t>декари</w:t>
      </w:r>
      <w:r>
        <w:t xml:space="preserve">, </w:t>
      </w:r>
      <w:r>
        <w:t>очаквано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количества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начало</w:t>
      </w:r>
      <w:r>
        <w:t xml:space="preserve"> </w:t>
      </w:r>
      <w:r>
        <w:t>и</w:t>
      </w:r>
      <w:r>
        <w:t xml:space="preserve"> </w:t>
      </w:r>
      <w:r>
        <w:t>край</w:t>
      </w:r>
      <w:r>
        <w:t xml:space="preserve"> </w:t>
      </w:r>
      <w:r>
        <w:t>на</w:t>
      </w:r>
      <w:r>
        <w:t xml:space="preserve"> </w:t>
      </w:r>
      <w:r>
        <w:t>изкупната</w:t>
      </w:r>
      <w:r>
        <w:t xml:space="preserve"> </w:t>
      </w:r>
      <w:r>
        <w:t>кампания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срокове</w:t>
      </w:r>
      <w:r>
        <w:t xml:space="preserve"> </w:t>
      </w:r>
      <w:r>
        <w:t>за</w:t>
      </w:r>
      <w:r>
        <w:t xml:space="preserve"> </w:t>
      </w:r>
      <w:r>
        <w:t>раздаване</w:t>
      </w:r>
      <w:r>
        <w:t xml:space="preserve"> </w:t>
      </w:r>
      <w:r>
        <w:t>на</w:t>
      </w:r>
      <w:r>
        <w:t xml:space="preserve"> </w:t>
      </w:r>
      <w:r>
        <w:t>амбалаж</w:t>
      </w:r>
      <w:r>
        <w:t xml:space="preserve">, </w:t>
      </w:r>
      <w:r>
        <w:t>съобразен</w:t>
      </w:r>
      <w:r>
        <w:t xml:space="preserve"> </w:t>
      </w:r>
      <w:r>
        <w:t>със</w:t>
      </w:r>
      <w:r>
        <w:t xml:space="preserve"> </w:t>
      </w:r>
      <w:r>
        <w:t>средния</w:t>
      </w:r>
      <w:r>
        <w:t xml:space="preserve"> </w:t>
      </w:r>
      <w:r>
        <w:t>добив</w:t>
      </w:r>
      <w:r>
        <w:t xml:space="preserve"> </w:t>
      </w:r>
      <w:r>
        <w:t>от</w:t>
      </w:r>
      <w:r>
        <w:t xml:space="preserve"> </w:t>
      </w:r>
      <w:r>
        <w:t>дека</w:t>
      </w:r>
      <w:r>
        <w:t>р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сорт</w:t>
      </w:r>
      <w:r>
        <w:t xml:space="preserve"> </w:t>
      </w:r>
      <w:r>
        <w:t>и</w:t>
      </w:r>
      <w:r>
        <w:t xml:space="preserve"> </w:t>
      </w:r>
      <w:r>
        <w:t>район</w:t>
      </w:r>
      <w:r>
        <w:t xml:space="preserve"> </w:t>
      </w:r>
      <w:r>
        <w:t>на</w:t>
      </w:r>
      <w:r>
        <w:t xml:space="preserve"> </w:t>
      </w:r>
      <w:r>
        <w:t>отглеждане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преди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кампанията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минималните</w:t>
      </w:r>
      <w:r>
        <w:t xml:space="preserve"> </w:t>
      </w:r>
      <w:r>
        <w:t>качествени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съответния</w:t>
      </w:r>
      <w:r>
        <w:t xml:space="preserve"> </w:t>
      </w:r>
      <w:r>
        <w:t>сорт</w:t>
      </w:r>
      <w:r>
        <w:t xml:space="preserve"> (</w:t>
      </w:r>
      <w:r>
        <w:t>сортова</w:t>
      </w:r>
      <w:r>
        <w:t xml:space="preserve"> </w:t>
      </w:r>
      <w:r>
        <w:t>група</w:t>
      </w:r>
      <w:r>
        <w:t xml:space="preserve">); 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срокове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 </w:t>
      </w:r>
      <w:r>
        <w:t>на</w:t>
      </w:r>
      <w:r>
        <w:t xml:space="preserve"> </w:t>
      </w:r>
      <w:r>
        <w:t>изкупения</w:t>
      </w:r>
      <w:r>
        <w:t xml:space="preserve"> </w:t>
      </w:r>
      <w:r>
        <w:t>тютюн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6. </w:t>
      </w:r>
      <w:r>
        <w:t>процент</w:t>
      </w:r>
      <w:r>
        <w:t xml:space="preserve"> </w:t>
      </w:r>
      <w:r>
        <w:t>на</w:t>
      </w:r>
      <w:r>
        <w:t xml:space="preserve"> </w:t>
      </w:r>
      <w:r>
        <w:t>неплатимите</w:t>
      </w:r>
      <w:r>
        <w:t xml:space="preserve"> </w:t>
      </w:r>
      <w:r>
        <w:t>количества</w:t>
      </w:r>
      <w:r>
        <w:t xml:space="preserve"> </w:t>
      </w:r>
      <w:r>
        <w:t>от</w:t>
      </w:r>
      <w:r>
        <w:t xml:space="preserve"> </w:t>
      </w:r>
      <w:r>
        <w:t>изкупени</w:t>
      </w:r>
      <w:r>
        <w:t>я</w:t>
      </w:r>
      <w:r>
        <w:t xml:space="preserve"> </w:t>
      </w:r>
      <w:r>
        <w:t>тютюн</w:t>
      </w:r>
      <w:r>
        <w:t>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110 </w:t>
      </w:r>
      <w:r>
        <w:rPr>
          <w:b/>
          <w:sz w:val="36"/>
        </w:rPr>
        <w:t>от</w:t>
      </w:r>
      <w:r>
        <w:rPr>
          <w:b/>
          <w:sz w:val="36"/>
        </w:rPr>
        <w:t xml:space="preserve"> 1996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отм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50 </w:t>
      </w:r>
      <w:r>
        <w:rPr>
          <w:b/>
          <w:sz w:val="36"/>
        </w:rPr>
        <w:t>от</w:t>
      </w:r>
      <w:r>
        <w:rPr>
          <w:b/>
          <w:sz w:val="36"/>
        </w:rPr>
        <w:t xml:space="preserve"> 2012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нова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19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11.03.2016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ПОДКРЕПА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НАЦИОНАЛНО</w:t>
      </w:r>
      <w:r>
        <w:rPr>
          <w:b/>
          <w:sz w:val="36"/>
        </w:rPr>
        <w:t xml:space="preserve"> </w:t>
      </w:r>
      <w:r>
        <w:rPr>
          <w:b/>
          <w:sz w:val="36"/>
        </w:rPr>
        <w:t>ФИНАНСИРАНЕ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</w:t>
      </w:r>
      <w:r>
        <w:t>а</w:t>
      </w:r>
      <w:r>
        <w:t>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трайно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регистрирана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от</w:t>
      </w:r>
      <w:r>
        <w:t xml:space="preserve"> </w:t>
      </w:r>
      <w:r>
        <w:t>регистриран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, </w:t>
      </w:r>
      <w:r>
        <w:t>заменящото</w:t>
      </w:r>
      <w:r>
        <w:t xml:space="preserve"> </w:t>
      </w:r>
      <w:r>
        <w:t>производство</w:t>
      </w:r>
      <w:r>
        <w:t xml:space="preserve"> </w:t>
      </w:r>
      <w:r>
        <w:t>върху</w:t>
      </w:r>
      <w:r>
        <w:t xml:space="preserve"> </w:t>
      </w:r>
      <w:r>
        <w:t>същата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насърчава</w:t>
      </w:r>
      <w:r>
        <w:t xml:space="preserve"> </w:t>
      </w:r>
      <w:r>
        <w:t>чрез</w:t>
      </w:r>
      <w:r>
        <w:t xml:space="preserve"> </w:t>
      </w:r>
      <w:r>
        <w:t>подкрепа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финансир</w:t>
      </w:r>
      <w:r>
        <w:t>ане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. </w:t>
      </w:r>
      <w:r>
        <w:t>Лицата</w:t>
      </w:r>
      <w:r>
        <w:t xml:space="preserve">, </w:t>
      </w:r>
      <w:r>
        <w:t>трайно</w:t>
      </w:r>
      <w:r>
        <w:t xml:space="preserve"> </w:t>
      </w:r>
      <w:r>
        <w:t>прекратили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регистрирана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,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получават</w:t>
      </w:r>
      <w:r>
        <w:t xml:space="preserve"> </w:t>
      </w:r>
      <w:r>
        <w:t>преходната</w:t>
      </w:r>
      <w:r>
        <w:t xml:space="preserve"> </w:t>
      </w:r>
      <w:r>
        <w:t>национална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тютюн</w:t>
      </w:r>
      <w:r>
        <w:t>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  <w:t>(</w:t>
      </w:r>
      <w:r>
        <w:rPr>
          <w:b/>
          <w:sz w:val="36"/>
        </w:rPr>
        <w:t>Предишна</w:t>
      </w:r>
      <w:r>
        <w:rPr>
          <w:b/>
          <w:sz w:val="36"/>
        </w:rPr>
        <w:t xml:space="preserve"> </w:t>
      </w: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110 </w:t>
      </w:r>
      <w:r>
        <w:rPr>
          <w:b/>
          <w:sz w:val="36"/>
        </w:rPr>
        <w:t>от</w:t>
      </w:r>
      <w:r>
        <w:rPr>
          <w:b/>
          <w:sz w:val="36"/>
        </w:rPr>
        <w:t xml:space="preserve"> 1996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отм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50 </w:t>
      </w:r>
      <w:r>
        <w:rPr>
          <w:b/>
          <w:sz w:val="36"/>
        </w:rPr>
        <w:t>от</w:t>
      </w:r>
      <w:r>
        <w:rPr>
          <w:b/>
          <w:sz w:val="36"/>
        </w:rPr>
        <w:t xml:space="preserve"> 2012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ФОНД</w:t>
      </w:r>
      <w:r>
        <w:rPr>
          <w:b/>
          <w:sz w:val="36"/>
        </w:rPr>
        <w:t xml:space="preserve"> "</w:t>
      </w:r>
      <w:r>
        <w:rPr>
          <w:b/>
          <w:sz w:val="36"/>
        </w:rPr>
        <w:t>ТЮТЮН</w:t>
      </w:r>
      <w:r>
        <w:rPr>
          <w:b/>
          <w:sz w:val="36"/>
        </w:rPr>
        <w:t>"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19.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16.10.2009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19</w:t>
      </w:r>
      <w:r>
        <w:t>а</w:t>
      </w:r>
      <w:r>
        <w:t>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>.).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осма</w:t>
      </w:r>
      <w:r>
        <w:rPr>
          <w:b/>
          <w:sz w:val="36"/>
        </w:rPr>
        <w:br/>
        <w:t>(</w:t>
      </w:r>
      <w:r>
        <w:rPr>
          <w:b/>
          <w:sz w:val="36"/>
        </w:rPr>
        <w:t>Предишна</w:t>
      </w:r>
      <w:r>
        <w:rPr>
          <w:b/>
          <w:sz w:val="36"/>
        </w:rPr>
        <w:t xml:space="preserve"> </w:t>
      </w: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>едма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110 </w:t>
      </w:r>
      <w:r>
        <w:rPr>
          <w:b/>
          <w:sz w:val="36"/>
        </w:rPr>
        <w:t>от</w:t>
      </w:r>
      <w:r>
        <w:rPr>
          <w:b/>
          <w:sz w:val="36"/>
        </w:rPr>
        <w:t xml:space="preserve"> 1996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ПРОМИШЛЕНА</w:t>
      </w:r>
      <w:r>
        <w:rPr>
          <w:b/>
          <w:sz w:val="36"/>
        </w:rPr>
        <w:t xml:space="preserve"> </w:t>
      </w:r>
      <w:r>
        <w:rPr>
          <w:b/>
          <w:sz w:val="36"/>
        </w:rPr>
        <w:t>ОБРАБОТКА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ТЮТЮНА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Промишлената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включва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изкупен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манипулация</w:t>
      </w:r>
      <w:r>
        <w:t xml:space="preserve">, </w:t>
      </w:r>
      <w:r>
        <w:t>в</w:t>
      </w:r>
      <w:r>
        <w:t xml:space="preserve"> </w:t>
      </w:r>
      <w:r>
        <w:t>това</w:t>
      </w:r>
      <w:r>
        <w:t xml:space="preserve"> </w:t>
      </w:r>
      <w:r>
        <w:t>число</w:t>
      </w:r>
      <w:r>
        <w:t xml:space="preserve"> </w:t>
      </w:r>
      <w:r>
        <w:t>сортировка</w:t>
      </w:r>
      <w:r>
        <w:t xml:space="preserve"> </w:t>
      </w:r>
      <w:r>
        <w:t>и</w:t>
      </w:r>
      <w:r>
        <w:t xml:space="preserve"> </w:t>
      </w:r>
      <w:r>
        <w:t>обезжилване</w:t>
      </w:r>
      <w:r>
        <w:t xml:space="preserve"> </w:t>
      </w:r>
      <w:r>
        <w:t>на</w:t>
      </w:r>
      <w:r>
        <w:t xml:space="preserve"> </w:t>
      </w:r>
      <w:r>
        <w:t>едролистни</w:t>
      </w:r>
      <w:r>
        <w:t xml:space="preserve"> </w:t>
      </w:r>
      <w:r>
        <w:t>тютюни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ферментация</w:t>
      </w:r>
      <w:r>
        <w:t xml:space="preserve"> - </w:t>
      </w:r>
      <w:r>
        <w:t>естествена</w:t>
      </w:r>
      <w:r>
        <w:t xml:space="preserve"> </w:t>
      </w:r>
      <w:r>
        <w:t>или</w:t>
      </w:r>
      <w:r>
        <w:t xml:space="preserve"> </w:t>
      </w:r>
      <w:r>
        <w:t>получена</w:t>
      </w:r>
      <w:r>
        <w:t xml:space="preserve"> </w:t>
      </w:r>
      <w:r>
        <w:t>чрез</w:t>
      </w:r>
      <w:r>
        <w:t xml:space="preserve"> </w:t>
      </w:r>
      <w:r>
        <w:t>термично</w:t>
      </w:r>
      <w:r>
        <w:t xml:space="preserve"> </w:t>
      </w:r>
      <w:r>
        <w:t>третиране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обработения</w:t>
      </w:r>
      <w:r>
        <w:t xml:space="preserve"> </w:t>
      </w:r>
      <w:r>
        <w:t>и</w:t>
      </w:r>
      <w:r>
        <w:t xml:space="preserve"> </w:t>
      </w:r>
      <w:r>
        <w:t>опакован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подготовка</w:t>
      </w:r>
      <w:r>
        <w:t xml:space="preserve"> </w:t>
      </w:r>
      <w:r>
        <w:t>за</w:t>
      </w:r>
      <w:r>
        <w:t xml:space="preserve"> </w:t>
      </w:r>
      <w:r>
        <w:t>реализация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21.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</w:t>
      </w:r>
      <w:r>
        <w:t xml:space="preserve">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.)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лица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кооперациите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чуждестранни</w:t>
      </w:r>
      <w:r>
        <w:t xml:space="preserve"> </w:t>
      </w:r>
      <w:r>
        <w:t>лица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държава</w:t>
      </w:r>
      <w:r>
        <w:t xml:space="preserve"> -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държави</w:t>
      </w:r>
      <w:r>
        <w:t xml:space="preserve"> - </w:t>
      </w:r>
      <w:r>
        <w:t>страни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, </w:t>
      </w:r>
      <w:r>
        <w:t>и</w:t>
      </w:r>
      <w:r>
        <w:t xml:space="preserve"> </w:t>
      </w:r>
      <w:r>
        <w:t>получили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Разрешението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, </w:t>
      </w:r>
      <w:r>
        <w:t>разпол</w:t>
      </w:r>
      <w:r>
        <w:t>агащи</w:t>
      </w:r>
      <w:r>
        <w:t xml:space="preserve"> </w:t>
      </w:r>
      <w:r>
        <w:t>с</w:t>
      </w:r>
      <w:r>
        <w:t xml:space="preserve"> </w:t>
      </w:r>
      <w:r>
        <w:t>технически</w:t>
      </w:r>
      <w:r>
        <w:t xml:space="preserve"> </w:t>
      </w:r>
      <w:r>
        <w:t>и</w:t>
      </w:r>
      <w:r>
        <w:t xml:space="preserve"> </w:t>
      </w:r>
      <w:r>
        <w:t>технологични</w:t>
      </w:r>
      <w:r>
        <w:t xml:space="preserve"> </w:t>
      </w:r>
      <w:r>
        <w:t>възможности</w:t>
      </w:r>
      <w:r>
        <w:t xml:space="preserve"> </w:t>
      </w:r>
      <w:r>
        <w:t>за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формиране</w:t>
      </w:r>
      <w:r>
        <w:t xml:space="preserve"> </w:t>
      </w:r>
      <w:r>
        <w:t>на</w:t>
      </w:r>
      <w:r>
        <w:t xml:space="preserve"> </w:t>
      </w:r>
      <w:r>
        <w:t>еднородни</w:t>
      </w:r>
      <w:r>
        <w:t xml:space="preserve"> </w:t>
      </w:r>
      <w:r>
        <w:t>по</w:t>
      </w:r>
      <w:r>
        <w:t xml:space="preserve"> </w:t>
      </w:r>
      <w:r>
        <w:t>качество</w:t>
      </w:r>
      <w:r>
        <w:t xml:space="preserve"> </w:t>
      </w:r>
      <w:r>
        <w:t>партиди</w:t>
      </w:r>
      <w:r>
        <w:t xml:space="preserve">, </w:t>
      </w:r>
      <w:r>
        <w:t>отговарящи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произход</w:t>
      </w:r>
      <w:r>
        <w:t xml:space="preserve">, </w:t>
      </w:r>
      <w:r>
        <w:t>включващи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подходящи</w:t>
      </w:r>
      <w:r>
        <w:t xml:space="preserve"> </w:t>
      </w:r>
      <w:r>
        <w:t>складови</w:t>
      </w:r>
      <w:r>
        <w:t xml:space="preserve"> </w:t>
      </w:r>
      <w:r>
        <w:t>и</w:t>
      </w:r>
      <w:r>
        <w:t xml:space="preserve"> </w:t>
      </w:r>
      <w:r>
        <w:t>производствени</w:t>
      </w:r>
      <w:r>
        <w:t xml:space="preserve"> </w:t>
      </w:r>
      <w:r>
        <w:t>помещения</w:t>
      </w:r>
      <w:r>
        <w:t xml:space="preserve">; </w:t>
      </w:r>
      <w:r>
        <w:t>технически</w:t>
      </w:r>
      <w:r>
        <w:t xml:space="preserve"> </w:t>
      </w:r>
      <w:r>
        <w:t>изправни</w:t>
      </w:r>
      <w:r>
        <w:t xml:space="preserve"> </w:t>
      </w:r>
      <w:r>
        <w:t>съоръ</w:t>
      </w:r>
      <w:r>
        <w:t>жения</w:t>
      </w:r>
      <w:r>
        <w:t xml:space="preserve"> </w:t>
      </w:r>
      <w:r>
        <w:t>и</w:t>
      </w:r>
      <w:r>
        <w:t xml:space="preserve"> </w:t>
      </w:r>
      <w:r>
        <w:t>машини</w:t>
      </w:r>
      <w:r>
        <w:t xml:space="preserve"> </w:t>
      </w:r>
      <w:r>
        <w:t>или</w:t>
      </w:r>
      <w:r>
        <w:t xml:space="preserve"> </w:t>
      </w:r>
      <w:r>
        <w:t>възможности</w:t>
      </w:r>
      <w:r>
        <w:t xml:space="preserve"> </w:t>
      </w:r>
      <w:r>
        <w:t>за</w:t>
      </w:r>
      <w:r>
        <w:t xml:space="preserve"> </w:t>
      </w:r>
      <w:r>
        <w:t>разлистване</w:t>
      </w:r>
      <w:r>
        <w:t xml:space="preserve"> </w:t>
      </w:r>
      <w:r>
        <w:t>и</w:t>
      </w:r>
      <w:r>
        <w:t xml:space="preserve"> </w:t>
      </w:r>
      <w:r>
        <w:t>сортиране</w:t>
      </w:r>
      <w:r>
        <w:t xml:space="preserve">; </w:t>
      </w:r>
      <w:r>
        <w:t>машини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смесване</w:t>
      </w:r>
      <w:r>
        <w:t xml:space="preserve"> </w:t>
      </w:r>
      <w:r>
        <w:t>и</w:t>
      </w:r>
      <w:r>
        <w:t xml:space="preserve"> </w:t>
      </w:r>
      <w:r>
        <w:t>опаковане</w:t>
      </w:r>
      <w:r>
        <w:t xml:space="preserve"> </w:t>
      </w:r>
      <w:r>
        <w:t>на</w:t>
      </w:r>
      <w:r>
        <w:t xml:space="preserve"> </w:t>
      </w:r>
      <w:r>
        <w:t>промишлено</w:t>
      </w:r>
      <w:r>
        <w:t xml:space="preserve"> </w:t>
      </w:r>
      <w:r>
        <w:t>обработения</w:t>
      </w:r>
      <w:r>
        <w:t xml:space="preserve"> </w:t>
      </w:r>
      <w:r>
        <w:t>тютюн</w:t>
      </w:r>
      <w:r>
        <w:t xml:space="preserve">; </w:t>
      </w:r>
      <w:r>
        <w:t>ферментационни</w:t>
      </w:r>
      <w:r>
        <w:t xml:space="preserve"> </w:t>
      </w:r>
      <w:r>
        <w:lastRenderedPageBreak/>
        <w:t>камери</w:t>
      </w:r>
      <w:r>
        <w:t xml:space="preserve"> </w:t>
      </w:r>
      <w:r>
        <w:t>или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ферментация</w:t>
      </w:r>
      <w:r>
        <w:t xml:space="preserve">, </w:t>
      </w:r>
      <w:r>
        <w:t>обезпрашителни</w:t>
      </w:r>
      <w:r>
        <w:t xml:space="preserve"> </w:t>
      </w:r>
      <w:r>
        <w:t>и</w:t>
      </w:r>
      <w:r>
        <w:t xml:space="preserve"> </w:t>
      </w:r>
      <w:r>
        <w:t>климатични</w:t>
      </w:r>
      <w:r>
        <w:t xml:space="preserve"> </w:t>
      </w:r>
      <w:r>
        <w:t>инсталации</w:t>
      </w:r>
      <w:r>
        <w:t xml:space="preserve">; </w:t>
      </w:r>
      <w:r>
        <w:t>апаратура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технологичния</w:t>
      </w:r>
      <w:r>
        <w:t xml:space="preserve"> </w:t>
      </w:r>
      <w:r>
        <w:t>процес</w:t>
      </w:r>
      <w:r>
        <w:t xml:space="preserve"> </w:t>
      </w:r>
      <w:r>
        <w:t>и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продукцията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член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39. 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Изм</w:t>
      </w:r>
      <w:r>
        <w:t>. -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организациите</w:t>
      </w:r>
      <w:r>
        <w:t xml:space="preserve"> </w:t>
      </w:r>
      <w:r>
        <w:t>за</w:t>
      </w:r>
      <w:r>
        <w:t xml:space="preserve"> </w:t>
      </w:r>
      <w:r>
        <w:t>научни</w:t>
      </w:r>
      <w:r>
        <w:t xml:space="preserve"> </w:t>
      </w:r>
      <w:r>
        <w:t>изследвания</w:t>
      </w:r>
      <w:r>
        <w:t xml:space="preserve"> </w:t>
      </w:r>
      <w:r>
        <w:t>и</w:t>
      </w:r>
      <w:r>
        <w:t xml:space="preserve"> </w:t>
      </w:r>
      <w:r>
        <w:t>висшите</w:t>
      </w:r>
      <w:r>
        <w:t xml:space="preserve"> </w:t>
      </w:r>
      <w:r>
        <w:t>училища</w:t>
      </w:r>
      <w:r>
        <w:t xml:space="preserve">, </w:t>
      </w:r>
      <w:r>
        <w:t>които</w:t>
      </w:r>
      <w:r>
        <w:t xml:space="preserve"> </w:t>
      </w:r>
      <w:r>
        <w:t>осъществяват</w:t>
      </w:r>
      <w:r>
        <w:t xml:space="preserve"> </w:t>
      </w:r>
      <w:r>
        <w:t>научни</w:t>
      </w:r>
      <w:r>
        <w:t xml:space="preserve"> </w:t>
      </w:r>
      <w:r>
        <w:t>изследвания</w:t>
      </w:r>
      <w:r>
        <w:t xml:space="preserve">, </w:t>
      </w:r>
      <w:r>
        <w:t>научно</w:t>
      </w:r>
      <w:r>
        <w:t>-</w:t>
      </w:r>
      <w:r>
        <w:t>приложна</w:t>
      </w:r>
      <w:r>
        <w:t xml:space="preserve"> </w:t>
      </w:r>
      <w:r>
        <w:t>и</w:t>
      </w:r>
      <w:r>
        <w:t xml:space="preserve"> </w:t>
      </w:r>
      <w:r>
        <w:t>иновати</w:t>
      </w:r>
      <w:r>
        <w:t>вна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притежават</w:t>
      </w:r>
      <w:r>
        <w:t xml:space="preserve"> </w:t>
      </w:r>
      <w:r>
        <w:t>технически</w:t>
      </w:r>
      <w:r>
        <w:t xml:space="preserve"> </w:t>
      </w:r>
      <w:r>
        <w:t>съоръжения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рязане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</w:t>
      </w:r>
      <w:r>
        <w:t xml:space="preserve">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придобиване</w:t>
      </w:r>
      <w:r>
        <w:t xml:space="preserve"> </w:t>
      </w:r>
      <w:r>
        <w:t>или</w:t>
      </w:r>
      <w:r>
        <w:t xml:space="preserve"> </w:t>
      </w:r>
      <w:r>
        <w:t>разпореждане</w:t>
      </w:r>
      <w:r>
        <w:t xml:space="preserve"> </w:t>
      </w:r>
      <w:r>
        <w:t>с</w:t>
      </w:r>
      <w:r>
        <w:t xml:space="preserve"> </w:t>
      </w:r>
      <w:r>
        <w:t>техническо</w:t>
      </w:r>
      <w:r>
        <w:t xml:space="preserve"> </w:t>
      </w:r>
      <w:r>
        <w:t>съоръжение</w:t>
      </w:r>
      <w:r>
        <w:t xml:space="preserve">, </w:t>
      </w:r>
      <w:r>
        <w:t>предназначено</w:t>
      </w:r>
      <w:r>
        <w:t xml:space="preserve"> </w:t>
      </w:r>
      <w:r>
        <w:t>за</w:t>
      </w:r>
      <w:r>
        <w:t xml:space="preserve"> </w:t>
      </w:r>
      <w:r>
        <w:t>рязане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, </w:t>
      </w:r>
      <w:r>
        <w:t>лицата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подават</w:t>
      </w:r>
      <w:r>
        <w:t xml:space="preserve"> </w:t>
      </w:r>
      <w:r>
        <w:t>уведомление</w:t>
      </w:r>
      <w:r>
        <w:t xml:space="preserve"> </w:t>
      </w:r>
      <w:r>
        <w:t>до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(6) (</w:t>
      </w:r>
      <w:r>
        <w:t>Н</w:t>
      </w:r>
      <w:r>
        <w:t>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носят</w:t>
      </w:r>
      <w:r>
        <w:t xml:space="preserve"> </w:t>
      </w:r>
      <w:r>
        <w:t>пълна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обработения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неговата</w:t>
      </w:r>
      <w:r>
        <w:t xml:space="preserve"> </w:t>
      </w:r>
      <w:r>
        <w:t>автентичност</w:t>
      </w:r>
      <w:r>
        <w:t xml:space="preserve"> </w:t>
      </w:r>
      <w:r>
        <w:t>по</w:t>
      </w:r>
      <w:r>
        <w:t xml:space="preserve"> </w:t>
      </w:r>
      <w:r>
        <w:t>произход</w:t>
      </w:r>
      <w:r>
        <w:t>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девета</w:t>
      </w:r>
      <w:r>
        <w:rPr>
          <w:b/>
          <w:sz w:val="36"/>
        </w:rPr>
        <w:br/>
      </w:r>
      <w:r>
        <w:rPr>
          <w:b/>
          <w:sz w:val="36"/>
        </w:rPr>
        <w:t>(</w:t>
      </w:r>
      <w:r>
        <w:rPr>
          <w:b/>
          <w:sz w:val="36"/>
        </w:rPr>
        <w:t>Предишна</w:t>
      </w:r>
      <w:r>
        <w:rPr>
          <w:b/>
          <w:sz w:val="36"/>
        </w:rPr>
        <w:t xml:space="preserve"> </w:t>
      </w: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осма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110 </w:t>
      </w:r>
      <w:r>
        <w:rPr>
          <w:b/>
          <w:sz w:val="36"/>
        </w:rPr>
        <w:t>от</w:t>
      </w:r>
      <w:r>
        <w:rPr>
          <w:b/>
          <w:sz w:val="36"/>
        </w:rPr>
        <w:t xml:space="preserve"> 1996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ПРОИЗВОДСТВО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ТЮТЮНЕВИ</w:t>
      </w:r>
      <w:r>
        <w:rPr>
          <w:b/>
          <w:sz w:val="36"/>
        </w:rPr>
        <w:t xml:space="preserve"> </w:t>
      </w:r>
      <w:r>
        <w:rPr>
          <w:b/>
          <w:sz w:val="36"/>
        </w:rPr>
        <w:t>ИЗДЕЛИЯ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23.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.)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включва</w:t>
      </w:r>
      <w:r>
        <w:t xml:space="preserve">: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циг</w:t>
      </w:r>
      <w:r>
        <w:t>ари</w:t>
      </w:r>
      <w:r>
        <w:t xml:space="preserve">, </w:t>
      </w:r>
      <w:r>
        <w:t>пури</w:t>
      </w:r>
      <w:r>
        <w:t xml:space="preserve">, </w:t>
      </w:r>
      <w:r>
        <w:t>пурети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лула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дъвчене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смъркане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орална</w:t>
      </w:r>
      <w:r>
        <w:t xml:space="preserve"> </w:t>
      </w:r>
      <w:r>
        <w:t>употреба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 </w:t>
      </w:r>
      <w:r>
        <w:t>и</w:t>
      </w:r>
      <w:r>
        <w:t xml:space="preserve"> </w:t>
      </w:r>
      <w:r>
        <w:t>ново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.)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кооперациите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чуждестранни</w:t>
      </w:r>
      <w:r>
        <w:t xml:space="preserve"> </w:t>
      </w:r>
      <w:r>
        <w:t>лица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>одателството</w:t>
      </w:r>
      <w:r>
        <w:t xml:space="preserve"> </w:t>
      </w:r>
      <w:r>
        <w:t>на</w:t>
      </w:r>
      <w:r>
        <w:t xml:space="preserve"> </w:t>
      </w:r>
      <w:r>
        <w:t>държава</w:t>
      </w:r>
      <w:r>
        <w:t xml:space="preserve"> -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държави</w:t>
      </w:r>
      <w:r>
        <w:t xml:space="preserve"> - </w:t>
      </w:r>
      <w:r>
        <w:t>страни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, </w:t>
      </w:r>
      <w:r>
        <w:t>и</w:t>
      </w:r>
      <w:r>
        <w:t xml:space="preserve"> </w:t>
      </w:r>
      <w:r>
        <w:t>получили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1.09.2004 </w:t>
      </w:r>
      <w:r>
        <w:t>г</w:t>
      </w:r>
      <w:r>
        <w:t xml:space="preserve">.) </w:t>
      </w:r>
      <w:r>
        <w:t>Разреше</w:t>
      </w:r>
      <w:r>
        <w:t>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добра</w:t>
      </w:r>
      <w:r>
        <w:t xml:space="preserve"> </w:t>
      </w:r>
      <w:r>
        <w:t>репутация</w:t>
      </w:r>
      <w:r>
        <w:t xml:space="preserve">, </w:t>
      </w:r>
      <w:r>
        <w:t>необходимите</w:t>
      </w:r>
      <w:r>
        <w:t xml:space="preserve"> </w:t>
      </w:r>
      <w:r>
        <w:t>финансови</w:t>
      </w:r>
      <w:r>
        <w:t xml:space="preserve"> </w:t>
      </w:r>
      <w:r>
        <w:t>възможности</w:t>
      </w:r>
      <w:r>
        <w:t xml:space="preserve"> </w:t>
      </w:r>
      <w:r>
        <w:t>и</w:t>
      </w:r>
      <w:r>
        <w:t xml:space="preserve"> </w:t>
      </w:r>
      <w:r>
        <w:t>съответния</w:t>
      </w:r>
      <w:r>
        <w:t xml:space="preserve"> </w:t>
      </w:r>
      <w:r>
        <w:t>професионален</w:t>
      </w:r>
      <w:r>
        <w:t xml:space="preserve"> </w:t>
      </w:r>
      <w:r>
        <w:t>опит</w:t>
      </w:r>
      <w:r>
        <w:t xml:space="preserve">, </w:t>
      </w:r>
      <w:r>
        <w:t>разполагащи</w:t>
      </w:r>
      <w:r>
        <w:t xml:space="preserve"> </w:t>
      </w:r>
      <w:r>
        <w:t>със</w:t>
      </w:r>
      <w:r>
        <w:t xml:space="preserve">: </w:t>
      </w:r>
      <w:r>
        <w:t>технически</w:t>
      </w:r>
      <w:r>
        <w:t xml:space="preserve"> </w:t>
      </w:r>
      <w:r>
        <w:t>и</w:t>
      </w:r>
      <w:r>
        <w:t xml:space="preserve"> </w:t>
      </w:r>
      <w:r>
        <w:t>технологични</w:t>
      </w:r>
      <w:r>
        <w:t xml:space="preserve"> </w:t>
      </w:r>
      <w:r>
        <w:t>възможности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пълен</w:t>
      </w:r>
      <w:r>
        <w:t xml:space="preserve"> </w:t>
      </w:r>
      <w:r>
        <w:t>производствен</w:t>
      </w:r>
      <w:r>
        <w:t xml:space="preserve"> </w:t>
      </w:r>
      <w:r>
        <w:t>процес</w:t>
      </w:r>
      <w:r>
        <w:t xml:space="preserve"> </w:t>
      </w:r>
      <w:r>
        <w:t>с</w:t>
      </w:r>
      <w:r>
        <w:t xml:space="preserve"> </w:t>
      </w:r>
      <w:r>
        <w:t>подходящи</w:t>
      </w:r>
      <w:r>
        <w:t xml:space="preserve"> </w:t>
      </w:r>
      <w:r>
        <w:t>производствени</w:t>
      </w:r>
      <w:r>
        <w:t xml:space="preserve"> </w:t>
      </w:r>
      <w:r>
        <w:t>помещен</w:t>
      </w:r>
      <w:r>
        <w:t>ия</w:t>
      </w:r>
      <w:r>
        <w:t xml:space="preserve">, </w:t>
      </w:r>
      <w:r>
        <w:t>технически</w:t>
      </w:r>
      <w:r>
        <w:t xml:space="preserve"> </w:t>
      </w:r>
      <w:r>
        <w:t>изправни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машини</w:t>
      </w:r>
      <w:r>
        <w:t xml:space="preserve"> </w:t>
      </w:r>
      <w:r>
        <w:t>за</w:t>
      </w:r>
      <w:r>
        <w:t xml:space="preserve"> </w:t>
      </w:r>
      <w:r>
        <w:t>навлажняване</w:t>
      </w:r>
      <w:r>
        <w:t xml:space="preserve">, </w:t>
      </w:r>
      <w:r>
        <w:t>разлистване</w:t>
      </w:r>
      <w:r>
        <w:t xml:space="preserve">, </w:t>
      </w:r>
      <w:r>
        <w:t>обезпрашаване</w:t>
      </w:r>
      <w:r>
        <w:t xml:space="preserve">, </w:t>
      </w:r>
      <w:r>
        <w:t>соусиране</w:t>
      </w:r>
      <w:r>
        <w:t xml:space="preserve">, </w:t>
      </w:r>
      <w:r>
        <w:t>рязане</w:t>
      </w:r>
      <w:r>
        <w:t xml:space="preserve">, </w:t>
      </w:r>
      <w:r>
        <w:t>подсушаване</w:t>
      </w:r>
      <w:r>
        <w:t xml:space="preserve"> </w:t>
      </w:r>
      <w:r>
        <w:t>и</w:t>
      </w:r>
      <w:r>
        <w:t xml:space="preserve"> </w:t>
      </w:r>
      <w:r>
        <w:t>ароматизиране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; </w:t>
      </w:r>
      <w:r>
        <w:t>машини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опаковане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; </w:t>
      </w:r>
      <w:r>
        <w:t>обезпрашителни</w:t>
      </w:r>
      <w:r>
        <w:t xml:space="preserve"> </w:t>
      </w:r>
      <w:r>
        <w:t>и</w:t>
      </w:r>
      <w:r>
        <w:t xml:space="preserve"> </w:t>
      </w:r>
      <w:r>
        <w:t>климатични</w:t>
      </w:r>
      <w:r>
        <w:t xml:space="preserve"> </w:t>
      </w:r>
      <w:r>
        <w:t>инсталации</w:t>
      </w:r>
      <w:r>
        <w:t xml:space="preserve">; </w:t>
      </w:r>
      <w:r>
        <w:t>а</w:t>
      </w:r>
      <w:r>
        <w:t>паратура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технологичните</w:t>
      </w:r>
      <w:r>
        <w:t xml:space="preserve"> </w:t>
      </w:r>
      <w:r>
        <w:t>процеси</w:t>
      </w:r>
      <w:r>
        <w:t xml:space="preserve"> </w:t>
      </w:r>
      <w:r>
        <w:t>и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продукцията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1.09.2004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член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39.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7 </w:t>
      </w:r>
      <w:r>
        <w:t>от</w:t>
      </w:r>
      <w:r>
        <w:t xml:space="preserve"> 2019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извършват</w:t>
      </w:r>
      <w:r>
        <w:t xml:space="preserve"> </w:t>
      </w:r>
      <w:r>
        <w:t>внос</w:t>
      </w:r>
      <w:r>
        <w:t xml:space="preserve">, </w:t>
      </w:r>
      <w:r>
        <w:t>въвеждане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производство</w:t>
      </w:r>
      <w:r>
        <w:t xml:space="preserve">, </w:t>
      </w:r>
      <w:r>
        <w:t>продажба</w:t>
      </w:r>
      <w:r>
        <w:t xml:space="preserve">, </w:t>
      </w:r>
      <w:r>
        <w:t>предоставяне</w:t>
      </w:r>
      <w:r>
        <w:t xml:space="preserve"> </w:t>
      </w:r>
      <w:r>
        <w:t>или</w:t>
      </w:r>
      <w:r>
        <w:t xml:space="preserve"> </w:t>
      </w:r>
      <w:r>
        <w:t>възстановяване</w:t>
      </w:r>
      <w:r>
        <w:t>/</w:t>
      </w:r>
      <w:r>
        <w:t>рециклиране</w:t>
      </w:r>
      <w:r>
        <w:t xml:space="preserve"> </w:t>
      </w:r>
      <w:r>
        <w:t>на</w:t>
      </w:r>
      <w:r>
        <w:t xml:space="preserve"> </w:t>
      </w:r>
      <w:r>
        <w:t>машини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lastRenderedPageBreak/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подават</w:t>
      </w:r>
      <w:r>
        <w:t xml:space="preserve"> </w:t>
      </w:r>
      <w:r>
        <w:t>уведомление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25</w:t>
      </w:r>
      <w:r>
        <w:t>а</w:t>
      </w:r>
      <w:r>
        <w:t xml:space="preserve">, </w:t>
      </w:r>
      <w:r>
        <w:t>ал</w:t>
      </w:r>
      <w:r>
        <w:t xml:space="preserve">. 1. </w:t>
      </w:r>
      <w:r>
        <w:t>Уведомлението</w:t>
      </w:r>
      <w:r>
        <w:t xml:space="preserve"> </w:t>
      </w:r>
      <w:r>
        <w:t>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водене</w:t>
      </w:r>
      <w:r>
        <w:t xml:space="preserve"> </w:t>
      </w:r>
      <w:r>
        <w:t>на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Лицата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продават</w:t>
      </w:r>
      <w:r>
        <w:t xml:space="preserve">, </w:t>
      </w:r>
      <w:r>
        <w:t>предоставят</w:t>
      </w:r>
      <w:r>
        <w:t xml:space="preserve"> </w:t>
      </w:r>
      <w:r>
        <w:t>или</w:t>
      </w:r>
      <w:r>
        <w:t xml:space="preserve"> </w:t>
      </w:r>
      <w:r>
        <w:t>възстановя</w:t>
      </w:r>
      <w:r>
        <w:t>ват</w:t>
      </w:r>
      <w:r>
        <w:t>/</w:t>
      </w:r>
      <w:r>
        <w:t>рециклират</w:t>
      </w:r>
      <w:r>
        <w:t xml:space="preserve"> </w:t>
      </w:r>
      <w:r>
        <w:t>машини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кооперациите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</w:t>
      </w:r>
      <w:r>
        <w:t>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създадени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придобили</w:t>
      </w:r>
      <w:r>
        <w:t xml:space="preserve"> </w:t>
      </w:r>
      <w:r>
        <w:t>машини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след</w:t>
      </w:r>
      <w:r>
        <w:t xml:space="preserve"> </w:t>
      </w:r>
      <w:r>
        <w:t>проведена</w:t>
      </w:r>
      <w:r>
        <w:t xml:space="preserve"> </w:t>
      </w:r>
      <w:r>
        <w:t>публична</w:t>
      </w:r>
      <w:r>
        <w:t xml:space="preserve"> </w:t>
      </w:r>
      <w:r>
        <w:t>прода</w:t>
      </w:r>
      <w:r>
        <w:t>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от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извършвало</w:t>
      </w:r>
      <w:r>
        <w:t xml:space="preserve"> </w:t>
      </w:r>
      <w:r>
        <w:t>дейност</w:t>
      </w:r>
      <w:r>
        <w:t xml:space="preserve"> </w:t>
      </w:r>
      <w:r>
        <w:t>с</w:t>
      </w:r>
      <w:r>
        <w:t xml:space="preserve"> </w:t>
      </w:r>
      <w:r>
        <w:t>машина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като</w:t>
      </w:r>
      <w:r>
        <w:t xml:space="preserve"> </w:t>
      </w:r>
      <w:r>
        <w:t>лицензиран</w:t>
      </w:r>
      <w:r>
        <w:t xml:space="preserve"> </w:t>
      </w:r>
      <w:r>
        <w:t>складодържател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25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 </w:t>
      </w:r>
      <w:r>
        <w:t>от</w:t>
      </w:r>
      <w:r>
        <w:t xml:space="preserve"> 2019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подават</w:t>
      </w:r>
      <w:r>
        <w:t xml:space="preserve"> </w:t>
      </w:r>
      <w:r>
        <w:t>уведом</w:t>
      </w:r>
      <w:r>
        <w:t>ление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: 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започнат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>. 1;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машината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съоръжението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пу</w:t>
      </w:r>
      <w:r>
        <w:t>блична</w:t>
      </w:r>
      <w:r>
        <w:t xml:space="preserve"> </w:t>
      </w:r>
      <w:r>
        <w:t>продан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машината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съоръжението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от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извършвало</w:t>
      </w:r>
      <w:r>
        <w:t xml:space="preserve"> </w:t>
      </w:r>
      <w:r>
        <w:t>дейност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като</w:t>
      </w:r>
      <w:r>
        <w:t xml:space="preserve"> </w:t>
      </w:r>
      <w:r>
        <w:t>лицензиран</w:t>
      </w:r>
      <w:r>
        <w:t xml:space="preserve"> </w:t>
      </w:r>
      <w:r>
        <w:t>складодържател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В</w:t>
      </w:r>
      <w:r>
        <w:t xml:space="preserve"> 14</w:t>
      </w:r>
      <w:r>
        <w:t>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вписва</w:t>
      </w:r>
      <w:r>
        <w:t xml:space="preserve"> </w:t>
      </w:r>
      <w:r>
        <w:t>лицата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>. 2.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25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 </w:t>
      </w:r>
      <w:r>
        <w:t>от</w:t>
      </w:r>
      <w:r>
        <w:t xml:space="preserve"> 2019 </w:t>
      </w:r>
      <w:r>
        <w:t>г</w:t>
      </w:r>
      <w:r>
        <w:t xml:space="preserve">.) (1)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>. 1: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водят</w:t>
      </w:r>
      <w:r>
        <w:t xml:space="preserve"> </w:t>
      </w:r>
      <w:r>
        <w:t>отче</w:t>
      </w:r>
      <w:r>
        <w:t>тност</w:t>
      </w:r>
      <w:r>
        <w:t xml:space="preserve">, </w:t>
      </w:r>
      <w:r>
        <w:t>позволяваща</w:t>
      </w:r>
      <w:r>
        <w:t xml:space="preserve">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получило</w:t>
      </w:r>
      <w:r>
        <w:t xml:space="preserve"> </w:t>
      </w:r>
      <w:r>
        <w:t>машина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до</w:t>
      </w:r>
      <w:r>
        <w:t xml:space="preserve"> 14-</w:t>
      </w:r>
      <w:r>
        <w:t>о</w:t>
      </w:r>
      <w:r>
        <w:t xml:space="preserve"> </w:t>
      </w:r>
      <w:r>
        <w:t>число</w:t>
      </w:r>
      <w:r>
        <w:t xml:space="preserve"> </w:t>
      </w:r>
      <w:r>
        <w:t>на</w:t>
      </w:r>
      <w:r>
        <w:t xml:space="preserve"> </w:t>
      </w:r>
      <w:r>
        <w:t>месеца</w:t>
      </w:r>
      <w:r>
        <w:t xml:space="preserve">, </w:t>
      </w:r>
      <w:r>
        <w:t>следващ</w:t>
      </w:r>
      <w:r>
        <w:t xml:space="preserve"> </w:t>
      </w:r>
      <w:r>
        <w:t>месеца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разпоредили</w:t>
      </w:r>
      <w:r>
        <w:t xml:space="preserve"> </w:t>
      </w:r>
      <w:r>
        <w:t>с</w:t>
      </w:r>
      <w:r>
        <w:t xml:space="preserve"> </w:t>
      </w:r>
      <w:r>
        <w:t>маши</w:t>
      </w:r>
      <w:r>
        <w:t>на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предоставят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за</w:t>
      </w:r>
      <w:r>
        <w:t xml:space="preserve"> </w:t>
      </w:r>
      <w:r>
        <w:t>лицата</w:t>
      </w:r>
      <w:r>
        <w:t xml:space="preserve">, </w:t>
      </w:r>
      <w:r>
        <w:t>получили</w:t>
      </w:r>
      <w:r>
        <w:t xml:space="preserve"> </w:t>
      </w:r>
      <w:r>
        <w:t>машина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включваща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следните</w:t>
      </w:r>
      <w:r>
        <w:t xml:space="preserve"> </w:t>
      </w:r>
      <w:r>
        <w:t>идентификационни</w:t>
      </w:r>
      <w:r>
        <w:t xml:space="preserve"> </w:t>
      </w:r>
      <w:r>
        <w:t>да</w:t>
      </w:r>
      <w:r>
        <w:t>нни</w:t>
      </w:r>
      <w:r>
        <w:t xml:space="preserve">: </w:t>
      </w:r>
      <w:r>
        <w:t>пълно</w:t>
      </w:r>
      <w:r>
        <w:t xml:space="preserve"> </w:t>
      </w:r>
      <w:r>
        <w:t>наименование</w:t>
      </w:r>
      <w:r>
        <w:t xml:space="preserve">, </w:t>
      </w:r>
      <w:r>
        <w:t>единен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</w:t>
      </w:r>
      <w:r>
        <w:t>от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или</w:t>
      </w:r>
      <w:r>
        <w:t xml:space="preserve"> </w:t>
      </w:r>
      <w:r>
        <w:t>код</w:t>
      </w:r>
      <w:r>
        <w:t xml:space="preserve"> </w:t>
      </w:r>
      <w:r>
        <w:t>по</w:t>
      </w:r>
      <w:r>
        <w:t xml:space="preserve"> </w:t>
      </w:r>
      <w:r>
        <w:t>БУЛСТАТ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собствена</w:t>
      </w:r>
      <w:r>
        <w:t xml:space="preserve"> </w:t>
      </w:r>
      <w:r>
        <w:t>инициатива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2.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26. </w:t>
      </w:r>
      <w:r>
        <w:t>Производителите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носят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произвежданата</w:t>
      </w:r>
      <w:r>
        <w:t xml:space="preserve"> </w:t>
      </w:r>
      <w:r>
        <w:t>продукция</w:t>
      </w:r>
      <w:r>
        <w:t xml:space="preserve"> </w:t>
      </w:r>
      <w:r>
        <w:t>съгласно</w:t>
      </w:r>
      <w:r>
        <w:t xml:space="preserve"> </w:t>
      </w:r>
      <w:r>
        <w:t>действащата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 </w:t>
      </w:r>
      <w:r>
        <w:t>нормативна</w:t>
      </w:r>
      <w:r>
        <w:t xml:space="preserve"> </w:t>
      </w:r>
      <w:r>
        <w:t>уредба</w:t>
      </w:r>
      <w:r>
        <w:t xml:space="preserve"> </w:t>
      </w:r>
      <w:r>
        <w:t>или</w:t>
      </w:r>
      <w:r>
        <w:t xml:space="preserve"> </w:t>
      </w:r>
      <w:r>
        <w:t>договорните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износ</w:t>
      </w:r>
      <w:r>
        <w:t>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девета</w:t>
      </w:r>
      <w:r>
        <w:rPr>
          <w:b/>
          <w:sz w:val="36"/>
        </w:rPr>
        <w:t xml:space="preserve"> "</w:t>
      </w:r>
      <w:r>
        <w:rPr>
          <w:b/>
          <w:sz w:val="36"/>
        </w:rPr>
        <w:t>а</w:t>
      </w:r>
      <w:r>
        <w:rPr>
          <w:b/>
          <w:sz w:val="36"/>
        </w:rPr>
        <w:t>"</w:t>
      </w:r>
      <w:r>
        <w:rPr>
          <w:b/>
          <w:sz w:val="36"/>
        </w:rPr>
        <w:br/>
        <w:t>(</w:t>
      </w:r>
      <w:r>
        <w:rPr>
          <w:b/>
          <w:sz w:val="36"/>
        </w:rPr>
        <w:t>Но</w:t>
      </w:r>
      <w:r>
        <w:rPr>
          <w:b/>
          <w:sz w:val="36"/>
        </w:rPr>
        <w:t>ва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28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20.05.2016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НОВИ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ТЮТЮНЕВИ</w:t>
      </w:r>
      <w:r>
        <w:rPr>
          <w:b/>
          <w:sz w:val="36"/>
        </w:rPr>
        <w:t xml:space="preserve"> </w:t>
      </w:r>
      <w:r>
        <w:rPr>
          <w:b/>
          <w:sz w:val="36"/>
        </w:rPr>
        <w:t>ИЗДЕЛИЯ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26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Производител</w:t>
      </w:r>
      <w:r>
        <w:t>ите</w:t>
      </w:r>
      <w:r>
        <w:t xml:space="preserve">, </w:t>
      </w:r>
      <w:r>
        <w:t>вносителите</w:t>
      </w:r>
      <w:r>
        <w:t xml:space="preserve"> </w:t>
      </w:r>
      <w:r>
        <w:t>или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уведомяват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ново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което</w:t>
      </w:r>
      <w:r>
        <w:t xml:space="preserve"> </w:t>
      </w:r>
      <w:r>
        <w:t>искат</w:t>
      </w:r>
      <w:r>
        <w:t xml:space="preserve"> </w:t>
      </w:r>
      <w:r>
        <w:t>да</w:t>
      </w:r>
      <w:r>
        <w:t xml:space="preserve"> </w:t>
      </w:r>
      <w:r>
        <w:t>пускат</w:t>
      </w:r>
      <w:r>
        <w:t xml:space="preserve"> </w:t>
      </w:r>
      <w:r>
        <w:t>на</w:t>
      </w:r>
      <w:r>
        <w:t xml:space="preserve"> </w:t>
      </w:r>
      <w:r>
        <w:t>паза</w:t>
      </w:r>
      <w:r>
        <w:t>ра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2015/2186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25 </w:t>
      </w:r>
      <w:r>
        <w:t>ноември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формат</w:t>
      </w:r>
      <w:r>
        <w:t xml:space="preserve"> </w:t>
      </w:r>
      <w:r>
        <w:t>за</w:t>
      </w:r>
      <w:r>
        <w:t xml:space="preserve"> </w:t>
      </w:r>
      <w:r>
        <w:t>представя</w:t>
      </w:r>
      <w:r>
        <w:t>нето</w:t>
      </w:r>
      <w:r>
        <w:t xml:space="preserve"> </w:t>
      </w:r>
      <w:r>
        <w:t>и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(</w:t>
      </w:r>
      <w:r>
        <w:t>ОВ</w:t>
      </w:r>
      <w:r>
        <w:t xml:space="preserve">, L 312/5 </w:t>
      </w:r>
      <w:r>
        <w:t>от</w:t>
      </w:r>
      <w:r>
        <w:t xml:space="preserve"> 27 </w:t>
      </w:r>
      <w:r>
        <w:t>ноември</w:t>
      </w:r>
      <w:r>
        <w:t xml:space="preserve"> 2015 </w:t>
      </w:r>
      <w:r>
        <w:t>г</w:t>
      </w:r>
      <w:r>
        <w:t xml:space="preserve">.), </w:t>
      </w:r>
      <w:r>
        <w:t>наричано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2015/2186", </w:t>
      </w:r>
      <w:r>
        <w:t>предоставят</w:t>
      </w:r>
      <w:r>
        <w:t xml:space="preserve"> </w:t>
      </w:r>
      <w:r>
        <w:t>чрез</w:t>
      </w:r>
      <w:r>
        <w:t xml:space="preserve"> </w:t>
      </w:r>
      <w:r>
        <w:t>Общия</w:t>
      </w:r>
      <w:r>
        <w:t xml:space="preserve"> </w:t>
      </w:r>
      <w:r>
        <w:t>електронен</w:t>
      </w:r>
      <w:r>
        <w:t xml:space="preserve"> </w:t>
      </w:r>
      <w:r>
        <w:t>портал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(EU-CEG):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съставките</w:t>
      </w:r>
      <w:r>
        <w:t xml:space="preserve"> </w:t>
      </w:r>
      <w:r>
        <w:t>и</w:t>
      </w:r>
      <w:r>
        <w:t xml:space="preserve"> </w:t>
      </w:r>
      <w:r>
        <w:t>ем</w:t>
      </w:r>
      <w:r>
        <w:t>исиите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35</w:t>
      </w:r>
      <w:r>
        <w:t>б</w:t>
      </w:r>
      <w:r>
        <w:t xml:space="preserve">, </w:t>
      </w:r>
      <w:r>
        <w:t>ал</w:t>
      </w:r>
      <w:r>
        <w:t>. 1;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наличните</w:t>
      </w:r>
      <w:r>
        <w:t xml:space="preserve"> </w:t>
      </w:r>
      <w:r>
        <w:t>научни</w:t>
      </w:r>
      <w:r>
        <w:t xml:space="preserve"> </w:t>
      </w:r>
      <w:r>
        <w:t>изследвания</w:t>
      </w:r>
      <w:r>
        <w:t xml:space="preserve"> </w:t>
      </w:r>
      <w:r>
        <w:t>за</w:t>
      </w:r>
      <w:r>
        <w:t xml:space="preserve"> </w:t>
      </w:r>
      <w:r>
        <w:t>токсичността</w:t>
      </w:r>
      <w:r>
        <w:t xml:space="preserve">, </w:t>
      </w:r>
      <w:r>
        <w:t>опасността</w:t>
      </w:r>
      <w:r>
        <w:t xml:space="preserve"> </w:t>
      </w:r>
      <w:r>
        <w:t>от</w:t>
      </w:r>
      <w:r>
        <w:t xml:space="preserve"> </w:t>
      </w:r>
      <w:r>
        <w:t>пристрастяване</w:t>
      </w:r>
      <w:r>
        <w:t xml:space="preserve"> </w:t>
      </w:r>
      <w:r>
        <w:t>и</w:t>
      </w:r>
      <w:r>
        <w:t xml:space="preserve"> </w:t>
      </w:r>
      <w:r>
        <w:t>атрактивността</w:t>
      </w:r>
      <w:r>
        <w:t xml:space="preserve"> </w:t>
      </w:r>
      <w:r>
        <w:t>на</w:t>
      </w:r>
      <w:r>
        <w:t xml:space="preserve"> </w:t>
      </w:r>
      <w:r>
        <w:t>новото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по</w:t>
      </w:r>
      <w:r>
        <w:t>-</w:t>
      </w:r>
      <w:r>
        <w:t>специално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съставките</w:t>
      </w:r>
      <w:r>
        <w:t xml:space="preserve"> </w:t>
      </w:r>
      <w:r>
        <w:t>и</w:t>
      </w:r>
      <w:r>
        <w:t xml:space="preserve"> </w:t>
      </w:r>
      <w:r>
        <w:t>емисиите</w:t>
      </w:r>
      <w:r>
        <w:t xml:space="preserve"> </w:t>
      </w:r>
      <w:r>
        <w:t>му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наличните</w:t>
      </w:r>
      <w:r>
        <w:t xml:space="preserve"> </w:t>
      </w:r>
      <w:r>
        <w:t>изследвания</w:t>
      </w:r>
      <w:r>
        <w:t xml:space="preserve">, </w:t>
      </w:r>
      <w:r>
        <w:t>обобщени</w:t>
      </w:r>
      <w:r>
        <w:t xml:space="preserve"> </w:t>
      </w:r>
      <w:r>
        <w:t>оценки</w:t>
      </w:r>
      <w:r>
        <w:t xml:space="preserve"> </w:t>
      </w:r>
      <w:r>
        <w:t>за</w:t>
      </w:r>
      <w:r>
        <w:t xml:space="preserve"> </w:t>
      </w:r>
      <w:r>
        <w:t>н</w:t>
      </w:r>
      <w:r>
        <w:t>овото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и</w:t>
      </w:r>
      <w:r>
        <w:t xml:space="preserve"> </w:t>
      </w:r>
      <w:r>
        <w:t>пазарните</w:t>
      </w:r>
      <w:r>
        <w:t xml:space="preserve"> </w:t>
      </w:r>
      <w:r>
        <w:t>проучвания</w:t>
      </w:r>
      <w:r>
        <w:t xml:space="preserve"> </w:t>
      </w:r>
      <w:r>
        <w:t>за</w:t>
      </w:r>
      <w:r>
        <w:t xml:space="preserve"> </w:t>
      </w:r>
      <w:r>
        <w:t>предпочитанията</w:t>
      </w:r>
      <w:r>
        <w:t xml:space="preserve"> </w:t>
      </w:r>
      <w:r>
        <w:t>на</w:t>
      </w:r>
      <w:r>
        <w:t xml:space="preserve"> </w:t>
      </w:r>
      <w:r>
        <w:t>различни</w:t>
      </w:r>
      <w:r>
        <w:t xml:space="preserve"> </w:t>
      </w:r>
      <w:r>
        <w:t>потребителски</w:t>
      </w:r>
      <w:r>
        <w:t xml:space="preserve"> </w:t>
      </w:r>
      <w:r>
        <w:t>групи</w:t>
      </w:r>
      <w:r>
        <w:t xml:space="preserve">, </w:t>
      </w:r>
      <w:r>
        <w:t>включително</w:t>
      </w:r>
      <w:r>
        <w:t xml:space="preserve"> </w:t>
      </w:r>
      <w:r>
        <w:t>на</w:t>
      </w:r>
      <w:r>
        <w:t xml:space="preserve"> </w:t>
      </w:r>
      <w:r>
        <w:t>младите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пушачите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друга</w:t>
      </w:r>
      <w:r>
        <w:t xml:space="preserve"> </w:t>
      </w:r>
      <w:r>
        <w:t>налична</w:t>
      </w:r>
      <w:r>
        <w:t xml:space="preserve"> </w:t>
      </w:r>
      <w:r>
        <w:t>и</w:t>
      </w:r>
      <w:r>
        <w:t xml:space="preserve"> </w:t>
      </w:r>
      <w:r>
        <w:t>относима</w:t>
      </w:r>
      <w:r>
        <w:t xml:space="preserve"> </w:t>
      </w:r>
      <w:r>
        <w:t>информация</w:t>
      </w:r>
      <w:r>
        <w:t xml:space="preserve">, </w:t>
      </w:r>
      <w:r>
        <w:t>включително</w:t>
      </w:r>
      <w:r>
        <w:t xml:space="preserve"> </w:t>
      </w:r>
      <w:r>
        <w:t>анализ</w:t>
      </w:r>
      <w:r>
        <w:t xml:space="preserve"> </w:t>
      </w:r>
      <w:r>
        <w:t>на</w:t>
      </w:r>
      <w:r>
        <w:t xml:space="preserve"> </w:t>
      </w:r>
      <w:r>
        <w:t>риска</w:t>
      </w:r>
      <w:r>
        <w:t xml:space="preserve"> </w:t>
      </w:r>
      <w:r>
        <w:t>и</w:t>
      </w:r>
      <w:r>
        <w:t xml:space="preserve"> </w:t>
      </w:r>
      <w:r>
        <w:t>ползата</w:t>
      </w:r>
      <w:r>
        <w:t xml:space="preserve"> </w:t>
      </w:r>
      <w:r>
        <w:t>от</w:t>
      </w:r>
      <w:r>
        <w:t xml:space="preserve"> </w:t>
      </w:r>
      <w:r>
        <w:t>новото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очакваните</w:t>
      </w:r>
      <w:r>
        <w:t xml:space="preserve"> </w:t>
      </w:r>
      <w:r>
        <w:t>п</w:t>
      </w:r>
      <w:r>
        <w:t>оследици</w:t>
      </w:r>
      <w:r>
        <w:t xml:space="preserve"> </w:t>
      </w:r>
      <w:r>
        <w:t>при</w:t>
      </w:r>
      <w:r>
        <w:t xml:space="preserve"> </w:t>
      </w:r>
      <w:r>
        <w:t>започване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преустановяване</w:t>
      </w:r>
      <w:r>
        <w:t xml:space="preserve"> </w:t>
      </w:r>
      <w:r>
        <w:t>на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предвиждания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възприемането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еле</w:t>
      </w:r>
      <w:r>
        <w:t>ктронна</w:t>
      </w:r>
      <w:r>
        <w:t xml:space="preserve"> </w:t>
      </w:r>
      <w:r>
        <w:t>форма</w:t>
      </w:r>
      <w:r>
        <w:t xml:space="preserve"> 6 </w:t>
      </w:r>
      <w:r>
        <w:t>месеца</w:t>
      </w:r>
      <w:r>
        <w:t xml:space="preserve"> </w:t>
      </w:r>
      <w:r>
        <w:t>преди</w:t>
      </w:r>
      <w:r>
        <w:t xml:space="preserve"> </w:t>
      </w:r>
      <w:r>
        <w:t>пускането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изделие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единен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(</w:t>
      </w:r>
      <w:r>
        <w:t>ЕИК</w:t>
      </w:r>
      <w:r>
        <w:t xml:space="preserve">) </w:t>
      </w:r>
      <w:r>
        <w:t>на</w:t>
      </w:r>
      <w:r>
        <w:t xml:space="preserve"> </w:t>
      </w:r>
      <w:r>
        <w:t>търговеца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лицата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 </w:t>
      </w:r>
      <w:r>
        <w:t>–</w:t>
      </w:r>
      <w:r>
        <w:t xml:space="preserve"> </w:t>
      </w:r>
      <w:r>
        <w:t>друг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</w:t>
      </w:r>
      <w:r>
        <w:t>или</w:t>
      </w:r>
      <w:r>
        <w:t xml:space="preserve"> </w:t>
      </w:r>
      <w:r>
        <w:t>номер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адрес</w:t>
      </w:r>
      <w:r>
        <w:t xml:space="preserve"> </w:t>
      </w:r>
      <w:r>
        <w:t>и</w:t>
      </w:r>
      <w:r>
        <w:t xml:space="preserve"> </w:t>
      </w:r>
      <w:r>
        <w:t>телефон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 xml:space="preserve">, </w:t>
      </w:r>
      <w:r>
        <w:t>отговорното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вносителя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внос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Към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подробно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новото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указание</w:t>
      </w:r>
      <w:r>
        <w:t xml:space="preserve"> </w:t>
      </w:r>
      <w:r>
        <w:t>за</w:t>
      </w:r>
      <w:r>
        <w:t xml:space="preserve"> </w:t>
      </w:r>
      <w:r>
        <w:t>употреба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>4.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>6.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Уведомлението</w:t>
      </w:r>
      <w:r>
        <w:t xml:space="preserve"> </w:t>
      </w:r>
      <w:r>
        <w:t>п</w:t>
      </w:r>
      <w:r>
        <w:t>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приложенията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от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и</w:t>
      </w:r>
      <w:r>
        <w:t xml:space="preserve"> </w:t>
      </w:r>
      <w:r>
        <w:t>приложенията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</w:t>
      </w:r>
      <w:r>
        <w:t xml:space="preserve">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представената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приложенията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 xml:space="preserve"> </w:t>
      </w:r>
      <w:r>
        <w:t>е</w:t>
      </w:r>
      <w:r>
        <w:t xml:space="preserve"> </w:t>
      </w:r>
      <w:r>
        <w:t>непълна</w:t>
      </w:r>
      <w:r>
        <w:t xml:space="preserve"> </w:t>
      </w:r>
      <w:r>
        <w:t>или</w:t>
      </w:r>
      <w:r>
        <w:t xml:space="preserve"> </w:t>
      </w:r>
      <w:r>
        <w:t>неточна</w:t>
      </w:r>
      <w:r>
        <w:t xml:space="preserve">,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изисква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производителят</w:t>
      </w:r>
      <w:r>
        <w:t xml:space="preserve">, </w:t>
      </w:r>
      <w:r>
        <w:t>вносителят</w:t>
      </w:r>
      <w:r>
        <w:t xml:space="preserve"> </w:t>
      </w:r>
      <w:r>
        <w:t>или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въвежда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</w:t>
      </w:r>
      <w:r>
        <w:t>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да</w:t>
      </w:r>
      <w:r>
        <w:t xml:space="preserve"> </w:t>
      </w:r>
      <w:r>
        <w:t>допълни</w:t>
      </w:r>
      <w:r>
        <w:t xml:space="preserve"> </w:t>
      </w:r>
      <w:r>
        <w:t>информацията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отстрани</w:t>
      </w:r>
      <w:r>
        <w:t xml:space="preserve"> </w:t>
      </w:r>
      <w:r>
        <w:t>неточностите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изисква</w:t>
      </w:r>
      <w:r>
        <w:t xml:space="preserve"> </w:t>
      </w:r>
      <w:r>
        <w:t>от</w:t>
      </w:r>
      <w:r>
        <w:t xml:space="preserve"> </w:t>
      </w:r>
      <w:r>
        <w:t>Министер</w:t>
      </w:r>
      <w:r>
        <w:t>ството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 xml:space="preserve"> </w:t>
      </w:r>
      <w:r>
        <w:t>и</w:t>
      </w:r>
      <w:r>
        <w:t xml:space="preserve"> </w:t>
      </w:r>
      <w:r>
        <w:t>Института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да</w:t>
      </w:r>
      <w:r>
        <w:t xml:space="preserve"> </w:t>
      </w:r>
      <w:r>
        <w:t>представят</w:t>
      </w:r>
      <w:r>
        <w:t xml:space="preserve"> </w:t>
      </w:r>
      <w:r>
        <w:t>мотивирано</w:t>
      </w:r>
      <w:r>
        <w:t xml:space="preserve"> </w:t>
      </w:r>
      <w:r>
        <w:t>становище</w:t>
      </w:r>
      <w:r>
        <w:t xml:space="preserve"> </w:t>
      </w:r>
      <w:r>
        <w:t>относно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новото</w:t>
      </w:r>
      <w:r>
        <w:t xml:space="preserve"> </w:t>
      </w:r>
      <w:r>
        <w:lastRenderedPageBreak/>
        <w:t>тютюнево</w:t>
      </w:r>
      <w:r>
        <w:t xml:space="preserve"> </w:t>
      </w:r>
      <w:r>
        <w:t>изделие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Становищата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или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становищата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Министерст</w:t>
      </w:r>
      <w:r>
        <w:t>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изисква</w:t>
      </w:r>
      <w:r>
        <w:t xml:space="preserve"> </w:t>
      </w:r>
      <w:r>
        <w:t>от</w:t>
      </w:r>
      <w:r>
        <w:t xml:space="preserve">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допълнителни</w:t>
      </w:r>
      <w:r>
        <w:t xml:space="preserve"> </w:t>
      </w:r>
      <w:r>
        <w:t>тестове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представят</w:t>
      </w:r>
      <w:r>
        <w:t xml:space="preserve"> </w:t>
      </w:r>
      <w:r>
        <w:t>допълнителна</w:t>
      </w:r>
      <w:r>
        <w:t xml:space="preserve"> </w:t>
      </w:r>
      <w:r>
        <w:t>информация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(9)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</w:t>
      </w:r>
      <w:r>
        <w:t>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предоставят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2015/2186 </w:t>
      </w:r>
      <w:r>
        <w:t>чрез</w:t>
      </w:r>
      <w:r>
        <w:t xml:space="preserve"> </w:t>
      </w:r>
      <w:r>
        <w:t>Общия</w:t>
      </w:r>
      <w:r>
        <w:t xml:space="preserve"> </w:t>
      </w:r>
      <w:r>
        <w:t>електронен</w:t>
      </w:r>
      <w:r>
        <w:t xml:space="preserve"> </w:t>
      </w:r>
      <w:r>
        <w:t>портал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(EU-CEG) </w:t>
      </w:r>
      <w:r>
        <w:t>всяка</w:t>
      </w:r>
      <w:r>
        <w:t xml:space="preserve"> </w:t>
      </w:r>
      <w:r>
        <w:t>нова</w:t>
      </w:r>
      <w:r>
        <w:t xml:space="preserve"> </w:t>
      </w:r>
      <w:r>
        <w:t>или</w:t>
      </w:r>
      <w:r>
        <w:t xml:space="preserve"> </w:t>
      </w:r>
      <w:r>
        <w:t>актуализирана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изследвания</w:t>
      </w:r>
      <w:r>
        <w:t xml:space="preserve">, </w:t>
      </w:r>
      <w:r>
        <w:t>проучвания</w:t>
      </w:r>
      <w:r>
        <w:t xml:space="preserve"> </w:t>
      </w:r>
      <w:r>
        <w:t>и</w:t>
      </w:r>
      <w:r>
        <w:t xml:space="preserve"> </w:t>
      </w:r>
      <w:r>
        <w:t>друга</w:t>
      </w:r>
      <w:r>
        <w:t xml:space="preserve"> </w:t>
      </w:r>
      <w:r>
        <w:t>инфор</w:t>
      </w:r>
      <w:r>
        <w:t>мация</w:t>
      </w:r>
      <w:r>
        <w:t xml:space="preserve">, </w:t>
      </w:r>
      <w:r>
        <w:t>станала</w:t>
      </w:r>
      <w:r>
        <w:t xml:space="preserve"> </w:t>
      </w:r>
      <w:r>
        <w:t>им</w:t>
      </w:r>
      <w:r>
        <w:t xml:space="preserve"> </w:t>
      </w:r>
      <w:r>
        <w:t>известна</w:t>
      </w:r>
      <w:r>
        <w:t xml:space="preserve"> </w:t>
      </w:r>
      <w:r>
        <w:t>след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</w:pPr>
      <w:r>
        <w:t>(10)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Производителите</w:t>
      </w:r>
      <w:r>
        <w:t xml:space="preserve">, </w:t>
      </w:r>
      <w:r>
        <w:t>вносителите</w:t>
      </w:r>
      <w:r>
        <w:t xml:space="preserve"> </w:t>
      </w:r>
      <w:r>
        <w:t>или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уведомяват</w:t>
      </w:r>
      <w:r>
        <w:t xml:space="preserve"> </w:t>
      </w:r>
      <w:r>
        <w:t>в</w:t>
      </w:r>
      <w:r>
        <w:t xml:space="preserve"> </w:t>
      </w:r>
      <w:r>
        <w:t>електронна</w:t>
      </w:r>
      <w:r>
        <w:t xml:space="preserve"> </w:t>
      </w:r>
      <w:r>
        <w:t>форма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за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9 </w:t>
      </w:r>
      <w:r>
        <w:t>и</w:t>
      </w:r>
      <w:r>
        <w:t xml:space="preserve"> </w:t>
      </w:r>
      <w:r>
        <w:t>посочват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предоставянето</w:t>
      </w:r>
      <w:r>
        <w:t xml:space="preserve"> </w:t>
      </w:r>
      <w:r>
        <w:t>й</w:t>
      </w:r>
      <w:r>
        <w:t xml:space="preserve"> </w:t>
      </w:r>
      <w:r>
        <w:t>чрез</w:t>
      </w:r>
      <w:r>
        <w:t xml:space="preserve"> </w:t>
      </w:r>
      <w:r>
        <w:t>Общия</w:t>
      </w:r>
      <w:r>
        <w:t xml:space="preserve"> </w:t>
      </w:r>
      <w:r>
        <w:t>електронен</w:t>
      </w:r>
      <w:r>
        <w:t xml:space="preserve"> </w:t>
      </w:r>
      <w:r>
        <w:t>портал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(EU-CEG).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26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</w:t>
      </w:r>
      <w:r>
        <w:t>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производителят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вносителят</w:t>
      </w:r>
      <w:r>
        <w:t xml:space="preserve"> </w:t>
      </w:r>
      <w:r>
        <w:t>или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въвежда</w:t>
      </w:r>
      <w:r>
        <w:t xml:space="preserve"> </w:t>
      </w:r>
      <w:r>
        <w:t>изделието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търговскат</w:t>
      </w:r>
      <w:r>
        <w:t>а</w:t>
      </w:r>
      <w:r>
        <w:t xml:space="preserve"> </w:t>
      </w:r>
      <w:r>
        <w:t>марка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разновидността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26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, </w:t>
      </w:r>
      <w:r>
        <w:t>която</w:t>
      </w:r>
      <w:r>
        <w:t xml:space="preserve"> </w:t>
      </w:r>
      <w:r>
        <w:t>представлява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Административните</w:t>
      </w:r>
      <w:r>
        <w:t xml:space="preserve"> </w:t>
      </w:r>
      <w:r>
        <w:t>органи</w:t>
      </w:r>
      <w:r>
        <w:t xml:space="preserve">,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, </w:t>
      </w:r>
      <w:r>
        <w:t>лицата</w:t>
      </w:r>
      <w:r>
        <w:t xml:space="preserve">, </w:t>
      </w:r>
      <w:r>
        <w:t>осъществяващи</w:t>
      </w:r>
      <w:r>
        <w:t xml:space="preserve"> </w:t>
      </w:r>
      <w:r>
        <w:t>публични</w:t>
      </w:r>
      <w:r>
        <w:t xml:space="preserve"> </w:t>
      </w:r>
      <w:r>
        <w:t>функции</w:t>
      </w:r>
      <w:r>
        <w:t xml:space="preserve">, </w:t>
      </w:r>
      <w:r>
        <w:t>и</w:t>
      </w:r>
      <w:r>
        <w:t xml:space="preserve"> </w:t>
      </w:r>
      <w:r>
        <w:t>организациите</w:t>
      </w:r>
      <w:r>
        <w:t xml:space="preserve">, </w:t>
      </w:r>
      <w:r>
        <w:t>които</w:t>
      </w:r>
      <w:r>
        <w:t xml:space="preserve"> </w:t>
      </w:r>
      <w:r>
        <w:t>предоставят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от</w:t>
      </w:r>
      <w:r>
        <w:t xml:space="preserve"> </w:t>
      </w:r>
      <w:r>
        <w:t>гражданите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информац</w:t>
      </w:r>
      <w:r>
        <w:t>ия</w:t>
      </w:r>
      <w:r>
        <w:t xml:space="preserve">, </w:t>
      </w:r>
      <w:r>
        <w:t>вписана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посочена</w:t>
      </w:r>
      <w:r>
        <w:t xml:space="preserve"> </w:t>
      </w:r>
      <w:r>
        <w:t>в</w:t>
      </w:r>
      <w:r>
        <w:t xml:space="preserve"> </w:t>
      </w:r>
      <w:r>
        <w:t>заявление</w:t>
      </w:r>
      <w:r>
        <w:t xml:space="preserve">, </w:t>
      </w:r>
      <w:r>
        <w:t>иск</w:t>
      </w:r>
      <w:r>
        <w:t xml:space="preserve">, </w:t>
      </w:r>
      <w:r>
        <w:t>декларация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документ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започва</w:t>
      </w:r>
      <w:r>
        <w:t xml:space="preserve"> </w:t>
      </w:r>
      <w:r>
        <w:t>съответното</w:t>
      </w:r>
      <w:r>
        <w:t xml:space="preserve"> </w:t>
      </w:r>
      <w:r>
        <w:t>производство</w:t>
      </w:r>
      <w:r>
        <w:t xml:space="preserve">, </w:t>
      </w:r>
      <w:r>
        <w:t>като</w:t>
      </w:r>
      <w:r>
        <w:t xml:space="preserve">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проверява</w:t>
      </w:r>
      <w:r>
        <w:t xml:space="preserve"> </w:t>
      </w:r>
      <w:r>
        <w:t>служебно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26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(1) </w:t>
      </w:r>
      <w:r>
        <w:t>Новите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пуснати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Ново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при</w:t>
      </w:r>
      <w:r>
        <w:t xml:space="preserve"> </w:t>
      </w:r>
      <w:r>
        <w:t>чиято</w:t>
      </w:r>
      <w:r>
        <w:t xml:space="preserve"> </w:t>
      </w:r>
      <w:r>
        <w:t>употреба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 </w:t>
      </w:r>
      <w:r>
        <w:t>процес</w:t>
      </w:r>
      <w:r>
        <w:t xml:space="preserve"> </w:t>
      </w:r>
      <w:r>
        <w:t>на</w:t>
      </w:r>
      <w:r>
        <w:t xml:space="preserve"> </w:t>
      </w:r>
      <w:r>
        <w:t>горене</w:t>
      </w:r>
      <w:r>
        <w:t xml:space="preserve">,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бездимно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а</w:t>
      </w:r>
      <w:r>
        <w:t xml:space="preserve"> </w:t>
      </w:r>
      <w:r>
        <w:t>к</w:t>
      </w:r>
      <w:r>
        <w:t>огато</w:t>
      </w:r>
      <w:r>
        <w:t xml:space="preserve"> </w:t>
      </w:r>
      <w:r>
        <w:t>употребата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процес</w:t>
      </w:r>
      <w:r>
        <w:t xml:space="preserve"> </w:t>
      </w:r>
      <w:r>
        <w:t>на</w:t>
      </w:r>
      <w:r>
        <w:t xml:space="preserve"> </w:t>
      </w:r>
      <w:r>
        <w:t>горене</w:t>
      </w:r>
      <w:r>
        <w:t xml:space="preserve">, </w:t>
      </w:r>
      <w:r>
        <w:t>новото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новите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съответно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бездимните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>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десета</w:t>
      </w:r>
      <w:r>
        <w:rPr>
          <w:b/>
          <w:sz w:val="36"/>
        </w:rPr>
        <w:br/>
        <w:t>(</w:t>
      </w:r>
      <w:r>
        <w:rPr>
          <w:b/>
          <w:sz w:val="36"/>
        </w:rPr>
        <w:t>Предишна</w:t>
      </w:r>
      <w:r>
        <w:rPr>
          <w:b/>
          <w:sz w:val="36"/>
        </w:rPr>
        <w:t xml:space="preserve"> </w:t>
      </w: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девета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110 </w:t>
      </w:r>
      <w:r>
        <w:rPr>
          <w:b/>
          <w:sz w:val="36"/>
        </w:rPr>
        <w:t>от</w:t>
      </w:r>
      <w:r>
        <w:rPr>
          <w:b/>
          <w:sz w:val="36"/>
        </w:rPr>
        <w:t xml:space="preserve"> 1996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ТЪРГОВИЯ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ОБРАБОТЕН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</w:t>
      </w:r>
      <w:r>
        <w:rPr>
          <w:b/>
          <w:sz w:val="36"/>
        </w:rPr>
        <w:t xml:space="preserve">, </w:t>
      </w:r>
      <w:r>
        <w:rPr>
          <w:b/>
          <w:sz w:val="36"/>
        </w:rPr>
        <w:t>ТЮТЮНЕВИ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lastRenderedPageBreak/>
        <w:t>СВЪРЗАНИ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ТЯХ</w:t>
      </w:r>
      <w:r>
        <w:rPr>
          <w:b/>
          <w:sz w:val="36"/>
        </w:rPr>
        <w:t xml:space="preserve"> </w:t>
      </w:r>
      <w:r>
        <w:rPr>
          <w:b/>
          <w:sz w:val="36"/>
        </w:rPr>
        <w:t>ИЗДЕЛИЯ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28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8.04.2016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 (1) </w:t>
      </w:r>
      <w:r>
        <w:t>Обработени</w:t>
      </w:r>
      <w:r>
        <w:t xml:space="preserve"> </w:t>
      </w:r>
      <w:r>
        <w:t>тютюни</w:t>
      </w:r>
      <w:r>
        <w:t xml:space="preserve"> </w:t>
      </w:r>
      <w:r>
        <w:t>местно</w:t>
      </w:r>
      <w:r>
        <w:t xml:space="preserve"> </w:t>
      </w:r>
      <w:r>
        <w:t>производс</w:t>
      </w:r>
      <w:r>
        <w:t>тво</w:t>
      </w:r>
      <w:r>
        <w:t xml:space="preserve"> </w:t>
      </w:r>
      <w:r>
        <w:t>се</w:t>
      </w:r>
      <w:r>
        <w:t xml:space="preserve"> </w:t>
      </w:r>
      <w:r>
        <w:t>продават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получили</w:t>
      </w:r>
      <w:r>
        <w:t xml:space="preserve"> </w:t>
      </w:r>
      <w:r>
        <w:t>разрешение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1. 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транспортират</w:t>
      </w:r>
      <w:r>
        <w:t xml:space="preserve">, </w:t>
      </w:r>
      <w:r>
        <w:t>пренасят</w:t>
      </w:r>
      <w:r>
        <w:t xml:space="preserve">, </w:t>
      </w:r>
      <w:r>
        <w:t>съхраняват</w:t>
      </w:r>
      <w:r>
        <w:t xml:space="preserve">, </w:t>
      </w:r>
      <w:r>
        <w:t>предлагат</w:t>
      </w:r>
      <w:r>
        <w:t xml:space="preserve"> </w:t>
      </w:r>
      <w:r>
        <w:t>или</w:t>
      </w:r>
      <w:r>
        <w:t xml:space="preserve"> </w:t>
      </w:r>
      <w:r>
        <w:t>продават</w:t>
      </w:r>
      <w:r>
        <w:t xml:space="preserve"> </w:t>
      </w:r>
      <w:r>
        <w:t>в</w:t>
      </w:r>
      <w:r>
        <w:t xml:space="preserve"> </w:t>
      </w:r>
      <w:r>
        <w:t>търговски</w:t>
      </w:r>
      <w:r>
        <w:t xml:space="preserve"> </w:t>
      </w:r>
      <w:r>
        <w:t>складове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 xml:space="preserve"> </w:t>
      </w:r>
      <w:r>
        <w:t>само</w:t>
      </w:r>
      <w:r>
        <w:t xml:space="preserve"> </w:t>
      </w:r>
      <w:r>
        <w:t>с</w:t>
      </w:r>
      <w:r>
        <w:t xml:space="preserve"> </w:t>
      </w:r>
      <w:r>
        <w:t>бандерол</w:t>
      </w:r>
      <w:r>
        <w:t xml:space="preserve">, </w:t>
      </w:r>
      <w:r>
        <w:t>залепен</w:t>
      </w:r>
      <w:r>
        <w:t xml:space="preserve"> </w:t>
      </w:r>
      <w:r>
        <w:t>върху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износ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29.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1.01.2005 </w:t>
      </w:r>
      <w:r>
        <w:t>г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20</w:t>
      </w:r>
      <w:r>
        <w:t xml:space="preserve">05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продават</w:t>
      </w:r>
      <w:r>
        <w:t xml:space="preserve"> </w:t>
      </w:r>
      <w:r>
        <w:t>на</w:t>
      </w:r>
      <w:r>
        <w:t xml:space="preserve"> </w:t>
      </w:r>
      <w:r>
        <w:t>вътрешния</w:t>
      </w:r>
      <w:r>
        <w:t xml:space="preserve"> </w:t>
      </w:r>
      <w:r>
        <w:t>пазар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, </w:t>
      </w:r>
      <w:r>
        <w:t>регистрирани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</w:t>
      </w:r>
      <w:r>
        <w:t>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контролът</w:t>
      </w:r>
      <w:r>
        <w:t xml:space="preserve"> </w:t>
      </w:r>
      <w:r>
        <w:t>върху</w:t>
      </w:r>
      <w:r>
        <w:t xml:space="preserve"> </w:t>
      </w:r>
      <w:r>
        <w:t>продажбите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.). 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</w:t>
      </w:r>
      <w:r>
        <w:t>30.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1.01.2001 </w:t>
      </w:r>
      <w:r>
        <w:t>г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13.02.2009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1.12.2</w:t>
      </w:r>
      <w:r>
        <w:t xml:space="preserve">009 </w:t>
      </w:r>
      <w:r>
        <w:t>г</w:t>
      </w:r>
      <w:r>
        <w:t xml:space="preserve">.)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продават</w:t>
      </w:r>
      <w:r>
        <w:t xml:space="preserve"> </w:t>
      </w:r>
      <w:r>
        <w:t>от</w:t>
      </w:r>
      <w:r>
        <w:t xml:space="preserve"> </w:t>
      </w:r>
      <w:r>
        <w:t>търговци</w:t>
      </w:r>
      <w:r>
        <w:t xml:space="preserve">, </w:t>
      </w:r>
      <w:r>
        <w:t>притежаващи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издадено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</w:t>
      </w:r>
      <w:r>
        <w:t>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.) </w:t>
      </w:r>
      <w:r>
        <w:t>Забраняват</w:t>
      </w:r>
      <w:r>
        <w:t xml:space="preserve"> </w:t>
      </w:r>
      <w:r>
        <w:t>се</w:t>
      </w:r>
      <w:r>
        <w:t xml:space="preserve"> </w:t>
      </w:r>
      <w:r>
        <w:t>предлагането</w:t>
      </w:r>
      <w:r>
        <w:t xml:space="preserve"> </w:t>
      </w:r>
      <w:r>
        <w:t>и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детски</w:t>
      </w:r>
      <w:r>
        <w:t xml:space="preserve"> </w:t>
      </w:r>
      <w:r>
        <w:t>ясли</w:t>
      </w:r>
      <w:r>
        <w:t xml:space="preserve"> </w:t>
      </w:r>
      <w:r>
        <w:t>и</w:t>
      </w:r>
      <w:r>
        <w:t xml:space="preserve"> </w:t>
      </w:r>
      <w:r>
        <w:t>градини</w:t>
      </w:r>
      <w:r>
        <w:t xml:space="preserve">, </w:t>
      </w:r>
      <w:r>
        <w:t>училища</w:t>
      </w:r>
      <w:r>
        <w:t xml:space="preserve">, </w:t>
      </w:r>
      <w:r>
        <w:t>общежития</w:t>
      </w:r>
      <w:r>
        <w:t xml:space="preserve"> </w:t>
      </w:r>
      <w:r>
        <w:t>за</w:t>
      </w:r>
      <w:r>
        <w:t xml:space="preserve"> </w:t>
      </w:r>
      <w:r>
        <w:t>ученици</w:t>
      </w:r>
      <w:r>
        <w:t xml:space="preserve">, </w:t>
      </w:r>
      <w:r>
        <w:t>лечебни</w:t>
      </w:r>
      <w:r>
        <w:t xml:space="preserve"> </w:t>
      </w:r>
      <w:r>
        <w:t>и</w:t>
      </w:r>
      <w:r>
        <w:t xml:space="preserve"> </w:t>
      </w:r>
      <w:r>
        <w:t>здравни</w:t>
      </w:r>
      <w:r>
        <w:t xml:space="preserve"> </w:t>
      </w:r>
      <w:r>
        <w:t>заведения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на</w:t>
      </w:r>
      <w:r>
        <w:t xml:space="preserve"> </w:t>
      </w:r>
      <w:r>
        <w:t>спортни</w:t>
      </w:r>
      <w:r>
        <w:t xml:space="preserve"> </w:t>
      </w:r>
      <w:r>
        <w:t>прояви</w:t>
      </w:r>
      <w:r>
        <w:t xml:space="preserve"> </w:t>
      </w:r>
      <w:r>
        <w:t>и</w:t>
      </w:r>
      <w:r>
        <w:t xml:space="preserve"> </w:t>
      </w:r>
      <w:r>
        <w:t>обществени</w:t>
      </w:r>
      <w:r>
        <w:t xml:space="preserve"> </w:t>
      </w:r>
      <w:r>
        <w:t>мероприятия</w:t>
      </w:r>
      <w:r>
        <w:t xml:space="preserve">, </w:t>
      </w:r>
      <w:r>
        <w:t>организирани</w:t>
      </w:r>
      <w:r>
        <w:t xml:space="preserve"> </w:t>
      </w:r>
      <w:r>
        <w:t>за</w:t>
      </w:r>
      <w:r>
        <w:t xml:space="preserve"> </w:t>
      </w:r>
      <w:r>
        <w:t>деца</w:t>
      </w:r>
      <w:r>
        <w:t xml:space="preserve"> </w:t>
      </w:r>
      <w:r>
        <w:t>и</w:t>
      </w:r>
      <w:r>
        <w:t xml:space="preserve"> </w:t>
      </w:r>
      <w:r>
        <w:t>ученици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17.09.2024 </w:t>
      </w:r>
      <w:r>
        <w:t>г</w:t>
      </w:r>
      <w:r>
        <w:t xml:space="preserve">.)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бездимни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нагреваеми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на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 </w:t>
      </w:r>
      <w:r>
        <w:t>под</w:t>
      </w:r>
      <w:r>
        <w:t xml:space="preserve"> 18 </w:t>
      </w:r>
      <w:r>
        <w:t>години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</w:t>
      </w:r>
      <w:r>
        <w:t>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с</w:t>
      </w:r>
      <w:r>
        <w:t xml:space="preserve"> </w:t>
      </w:r>
      <w:r>
        <w:t>нарушена</w:t>
      </w:r>
      <w:r>
        <w:t xml:space="preserve"> </w:t>
      </w:r>
      <w:r>
        <w:t>цялост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при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ръчно</w:t>
      </w:r>
      <w:r>
        <w:t xml:space="preserve"> </w:t>
      </w:r>
      <w:r>
        <w:t>свити</w:t>
      </w:r>
      <w:r>
        <w:t xml:space="preserve"> </w:t>
      </w:r>
      <w:r>
        <w:t>пури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без</w:t>
      </w:r>
      <w:r>
        <w:t xml:space="preserve"> </w:t>
      </w:r>
      <w:r>
        <w:t>фактура</w:t>
      </w:r>
      <w:r>
        <w:t xml:space="preserve"> </w:t>
      </w:r>
      <w:r>
        <w:t>за</w:t>
      </w:r>
      <w:r>
        <w:t xml:space="preserve"> </w:t>
      </w:r>
      <w:r>
        <w:t>покупка</w:t>
      </w:r>
      <w:r>
        <w:t xml:space="preserve"> (</w:t>
      </w:r>
      <w:r>
        <w:t>фактура</w:t>
      </w:r>
      <w:r>
        <w:t xml:space="preserve"> </w:t>
      </w:r>
      <w:r>
        <w:t>за</w:t>
      </w:r>
      <w:r>
        <w:t xml:space="preserve"> </w:t>
      </w:r>
      <w:r>
        <w:t>доставка</w:t>
      </w:r>
      <w:r>
        <w:t xml:space="preserve">) </w:t>
      </w:r>
      <w:r>
        <w:t>на</w:t>
      </w:r>
      <w:r>
        <w:t xml:space="preserve"> </w:t>
      </w:r>
      <w:r>
        <w:t>продаваните</w:t>
      </w:r>
      <w:r>
        <w:t xml:space="preserve"> </w:t>
      </w:r>
      <w:r>
        <w:t>тютюневи</w:t>
      </w:r>
      <w:r>
        <w:t xml:space="preserve"> </w:t>
      </w:r>
      <w:r>
        <w:t>или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6.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с</w:t>
      </w:r>
      <w:r>
        <w:t xml:space="preserve"> </w:t>
      </w:r>
      <w:r>
        <w:t>вреди</w:t>
      </w:r>
      <w:r>
        <w:t xml:space="preserve"> </w:t>
      </w:r>
      <w:r>
        <w:t>и</w:t>
      </w:r>
      <w:r>
        <w:t xml:space="preserve"> </w:t>
      </w:r>
      <w:r>
        <w:t>дефекти</w:t>
      </w:r>
      <w:r>
        <w:t xml:space="preserve">, </w:t>
      </w:r>
      <w:r>
        <w:t>увреждащи</w:t>
      </w:r>
      <w:r>
        <w:t xml:space="preserve"> </w:t>
      </w:r>
      <w:r>
        <w:t>техните</w:t>
      </w:r>
      <w:r>
        <w:t xml:space="preserve"> </w:t>
      </w:r>
      <w:r>
        <w:t>потребителски</w:t>
      </w:r>
      <w:r>
        <w:t xml:space="preserve"> </w:t>
      </w:r>
      <w:r>
        <w:t>качества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7.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без</w:t>
      </w:r>
      <w:r>
        <w:t xml:space="preserve"> </w:t>
      </w:r>
      <w:r>
        <w:t>посочени</w:t>
      </w:r>
      <w:r>
        <w:t xml:space="preserve"> </w:t>
      </w:r>
      <w:r>
        <w:t>върху</w:t>
      </w:r>
      <w:r>
        <w:t xml:space="preserve"> </w:t>
      </w:r>
      <w:r>
        <w:t>опаковката</w:t>
      </w:r>
      <w:r>
        <w:t xml:space="preserve"> </w:t>
      </w:r>
      <w:r>
        <w:t>задължителни</w:t>
      </w:r>
      <w:r>
        <w:t xml:space="preserve"> </w:t>
      </w:r>
      <w:r>
        <w:t>елементи</w:t>
      </w:r>
      <w:r>
        <w:t xml:space="preserve"> </w:t>
      </w:r>
      <w:r>
        <w:t>за</w:t>
      </w:r>
      <w:r>
        <w:t xml:space="preserve"> </w:t>
      </w:r>
      <w:r>
        <w:t>информиране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на</w:t>
      </w:r>
      <w:r>
        <w:t xml:space="preserve"> </w:t>
      </w:r>
      <w:r>
        <w:t>български</w:t>
      </w:r>
      <w:r>
        <w:t xml:space="preserve"> </w:t>
      </w:r>
      <w:r>
        <w:t>език</w:t>
      </w:r>
      <w:r>
        <w:t xml:space="preserve"> </w:t>
      </w:r>
      <w:r>
        <w:t>и</w:t>
      </w:r>
      <w:r>
        <w:t xml:space="preserve"> </w:t>
      </w:r>
      <w:r>
        <w:t>кодировката</w:t>
      </w:r>
      <w:r>
        <w:t xml:space="preserve"> </w:t>
      </w:r>
      <w:r>
        <w:t>на</w:t>
      </w:r>
      <w:r>
        <w:t xml:space="preserve"> </w:t>
      </w:r>
      <w:r>
        <w:t>съотв</w:t>
      </w:r>
      <w:r>
        <w:t>етното</w:t>
      </w:r>
      <w:r>
        <w:t xml:space="preserve"> </w:t>
      </w:r>
      <w:r>
        <w:t>изделие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8.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без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цените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достъпно</w:t>
      </w:r>
      <w:r>
        <w:t xml:space="preserve"> </w:t>
      </w:r>
      <w:r>
        <w:t>за</w:t>
      </w:r>
      <w:r>
        <w:t xml:space="preserve"> </w:t>
      </w:r>
      <w:r>
        <w:t>клиента</w:t>
      </w:r>
      <w:r>
        <w:t xml:space="preserve"> </w:t>
      </w:r>
      <w:r>
        <w:t>място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подходящ</w:t>
      </w:r>
      <w:r>
        <w:t xml:space="preserve"> </w:t>
      </w:r>
      <w:r>
        <w:t>за</w:t>
      </w:r>
      <w:r>
        <w:t xml:space="preserve"> </w:t>
      </w:r>
      <w:r>
        <w:t>възприемане</w:t>
      </w:r>
      <w:r>
        <w:t xml:space="preserve"> </w:t>
      </w:r>
      <w:r>
        <w:t>начин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 xml:space="preserve">9.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насипно</w:t>
      </w:r>
      <w:r>
        <w:t xml:space="preserve"> </w:t>
      </w:r>
      <w:r>
        <w:t>състояние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късове</w:t>
      </w:r>
      <w:r>
        <w:t xml:space="preserve"> </w:t>
      </w:r>
      <w:r>
        <w:t>и</w:t>
      </w:r>
      <w:r>
        <w:t xml:space="preserve"> </w:t>
      </w:r>
      <w:r>
        <w:t>бройки</w:t>
      </w:r>
      <w:r>
        <w:t xml:space="preserve"> </w:t>
      </w:r>
      <w:r>
        <w:t>от</w:t>
      </w:r>
      <w:r>
        <w:t xml:space="preserve"> </w:t>
      </w:r>
      <w:r>
        <w:t>отворени</w:t>
      </w:r>
      <w:r>
        <w:t xml:space="preserve"> </w:t>
      </w:r>
      <w:r>
        <w:t>опаковки</w:t>
      </w:r>
      <w:r>
        <w:t xml:space="preserve">, </w:t>
      </w:r>
      <w:r>
        <w:t>о</w:t>
      </w:r>
      <w:r>
        <w:t>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при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ръчно</w:t>
      </w:r>
      <w:r>
        <w:t xml:space="preserve"> </w:t>
      </w:r>
      <w:r>
        <w:t>свити</w:t>
      </w:r>
      <w:r>
        <w:t xml:space="preserve"> </w:t>
      </w:r>
      <w:r>
        <w:t>пури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10.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от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автомати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щандове</w:t>
      </w:r>
      <w:r>
        <w:t xml:space="preserve"> </w:t>
      </w:r>
      <w:r>
        <w:t>за</w:t>
      </w:r>
      <w:r>
        <w:t xml:space="preserve"> </w:t>
      </w:r>
      <w:r>
        <w:t>самообслужване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за</w:t>
      </w:r>
      <w:r>
        <w:t xml:space="preserve"> </w:t>
      </w:r>
      <w:r>
        <w:t>безмитна</w:t>
      </w:r>
      <w:r>
        <w:t xml:space="preserve"> </w:t>
      </w:r>
      <w:r>
        <w:t>търговия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11. </w:t>
      </w:r>
      <w:r>
        <w:t>цигари</w:t>
      </w:r>
      <w:r>
        <w:t xml:space="preserve">, </w:t>
      </w:r>
      <w:r>
        <w:t>неотговарящи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>. 1;</w:t>
      </w:r>
    </w:p>
    <w:p w:rsidR="00000000" w:rsidRDefault="007D0E18">
      <w:pPr>
        <w:autoSpaceDE w:val="0"/>
        <w:autoSpaceDN w:val="0"/>
        <w:adjustRightInd w:val="0"/>
      </w:pPr>
      <w:r>
        <w:t>12.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течности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 xml:space="preserve">, </w:t>
      </w:r>
      <w:r>
        <w:t>неотговарящи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43</w:t>
      </w:r>
      <w:r>
        <w:t>д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13.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с</w:t>
      </w:r>
      <w:r>
        <w:t xml:space="preserve"> </w:t>
      </w:r>
      <w:r>
        <w:t>потребителски</w:t>
      </w:r>
      <w:r>
        <w:t xml:space="preserve"> </w:t>
      </w:r>
      <w:r>
        <w:t>опаковки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външни</w:t>
      </w:r>
      <w:r>
        <w:t xml:space="preserve"> </w:t>
      </w:r>
      <w:r>
        <w:t>опаковки</w:t>
      </w:r>
      <w:r>
        <w:t xml:space="preserve">, </w:t>
      </w:r>
      <w:r>
        <w:t>неотговарящи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десета</w:t>
      </w:r>
      <w:r>
        <w:t xml:space="preserve"> "</w:t>
      </w:r>
      <w:r>
        <w:t>б</w:t>
      </w:r>
      <w:r>
        <w:t>";</w:t>
      </w:r>
    </w:p>
    <w:p w:rsidR="00000000" w:rsidRDefault="007D0E18">
      <w:pPr>
        <w:autoSpaceDE w:val="0"/>
        <w:autoSpaceDN w:val="0"/>
        <w:adjustRightInd w:val="0"/>
      </w:pPr>
      <w:r>
        <w:t xml:space="preserve">14.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върху</w:t>
      </w:r>
      <w:r>
        <w:t xml:space="preserve"> </w:t>
      </w:r>
      <w:r>
        <w:t>опаковките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текстове</w:t>
      </w:r>
      <w:r>
        <w:t xml:space="preserve">, </w:t>
      </w:r>
      <w:r>
        <w:t>названия</w:t>
      </w:r>
      <w:r>
        <w:t xml:space="preserve">, </w:t>
      </w:r>
      <w:r>
        <w:t>търговски</w:t>
      </w:r>
      <w:r>
        <w:t xml:space="preserve"> </w:t>
      </w:r>
      <w:r>
        <w:t>марки</w:t>
      </w:r>
      <w:r>
        <w:t xml:space="preserve">, </w:t>
      </w:r>
      <w:r>
        <w:t>фигуратив</w:t>
      </w:r>
      <w:r>
        <w:t>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знаци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заблуждение</w:t>
      </w:r>
      <w:r>
        <w:t xml:space="preserve">, </w:t>
      </w:r>
      <w:r>
        <w:t>че</w:t>
      </w:r>
      <w:r>
        <w:t xml:space="preserve"> </w:t>
      </w:r>
      <w:r>
        <w:t>даден</w:t>
      </w:r>
      <w:r>
        <w:t xml:space="preserve"> </w:t>
      </w:r>
      <w:r>
        <w:t>продукт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вреден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15.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потребителски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съдържащи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20 </w:t>
      </w:r>
      <w:r>
        <w:t>къса</w:t>
      </w:r>
      <w:r>
        <w:t xml:space="preserve"> </w:t>
      </w:r>
      <w:r>
        <w:t>цигари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16.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потребителски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съдържащи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30 </w:t>
      </w:r>
      <w:r>
        <w:t>г</w:t>
      </w:r>
      <w:r>
        <w:t xml:space="preserve"> </w:t>
      </w:r>
      <w:r>
        <w:t>тютюн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17.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съдържащи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витамини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добавки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заблуждение</w:t>
      </w:r>
      <w:r>
        <w:t xml:space="preserve">, </w:t>
      </w:r>
      <w:r>
        <w:t>че</w:t>
      </w:r>
      <w:r>
        <w:t xml:space="preserve"> </w:t>
      </w:r>
      <w:r>
        <w:t>тютюн</w:t>
      </w:r>
      <w:r>
        <w:t>евото</w:t>
      </w:r>
      <w:r>
        <w:t xml:space="preserve"> </w:t>
      </w:r>
      <w:r>
        <w:t>изделие</w:t>
      </w:r>
      <w:r>
        <w:t xml:space="preserve"> </w:t>
      </w:r>
      <w:r>
        <w:t>е</w:t>
      </w:r>
      <w:r>
        <w:t xml:space="preserve"> </w:t>
      </w:r>
      <w:r>
        <w:t>полезно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или</w:t>
      </w:r>
      <w:r>
        <w:t xml:space="preserve"> </w:t>
      </w:r>
      <w:r>
        <w:t>че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вредно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кофеин</w:t>
      </w:r>
      <w:r>
        <w:t xml:space="preserve"> </w:t>
      </w:r>
      <w:r>
        <w:t>или</w:t>
      </w:r>
      <w:r>
        <w:t xml:space="preserve"> </w:t>
      </w:r>
      <w:r>
        <w:t>таурин</w:t>
      </w:r>
      <w:r>
        <w:t xml:space="preserve">,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добавки</w:t>
      </w:r>
      <w:r>
        <w:t xml:space="preserve"> </w:t>
      </w:r>
      <w:r>
        <w:t>и</w:t>
      </w:r>
      <w:r>
        <w:t xml:space="preserve"> </w:t>
      </w:r>
      <w:r>
        <w:t>стимулиращи</w:t>
      </w:r>
      <w:r>
        <w:t xml:space="preserve"> </w:t>
      </w:r>
      <w:r>
        <w:t>съединения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с</w:t>
      </w:r>
      <w:r>
        <w:t xml:space="preserve"> </w:t>
      </w:r>
      <w:r>
        <w:t>енергия</w:t>
      </w:r>
      <w:r>
        <w:t xml:space="preserve"> </w:t>
      </w:r>
      <w:r>
        <w:t>и</w:t>
      </w:r>
      <w:r>
        <w:t xml:space="preserve"> </w:t>
      </w:r>
      <w:r>
        <w:t>жизненост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добавки</w:t>
      </w:r>
      <w:r>
        <w:t xml:space="preserve"> </w:t>
      </w:r>
      <w:r>
        <w:t>с</w:t>
      </w:r>
      <w:r>
        <w:t xml:space="preserve"> </w:t>
      </w:r>
      <w:r>
        <w:t>оцветяващи</w:t>
      </w:r>
      <w:r>
        <w:t xml:space="preserve"> </w:t>
      </w:r>
      <w:r>
        <w:t>свойства</w:t>
      </w:r>
      <w:r>
        <w:t xml:space="preserve"> </w:t>
      </w:r>
      <w:r>
        <w:t>за</w:t>
      </w:r>
      <w:r>
        <w:t xml:space="preserve"> </w:t>
      </w:r>
      <w:r>
        <w:t>емисиите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г</w:t>
      </w:r>
      <w:r>
        <w:t>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добавки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канцерогенни</w:t>
      </w:r>
      <w:r>
        <w:t xml:space="preserve">, </w:t>
      </w:r>
      <w:r>
        <w:t>мутагенни</w:t>
      </w:r>
      <w:r>
        <w:t xml:space="preserve"> </w:t>
      </w:r>
      <w:r>
        <w:t>или</w:t>
      </w:r>
      <w:r>
        <w:t xml:space="preserve"> </w:t>
      </w:r>
      <w:r>
        <w:t>токсични</w:t>
      </w:r>
      <w:r>
        <w:t xml:space="preserve"> </w:t>
      </w:r>
      <w:r>
        <w:t>за</w:t>
      </w:r>
      <w:r>
        <w:t xml:space="preserve"> </w:t>
      </w:r>
      <w:r>
        <w:t>репродукцията</w:t>
      </w:r>
      <w:r>
        <w:t xml:space="preserve"> </w:t>
      </w:r>
      <w:r>
        <w:t>свойства</w:t>
      </w:r>
      <w:r>
        <w:t xml:space="preserve"> (</w:t>
      </w:r>
      <w:r>
        <w:t>КМТР</w:t>
      </w:r>
      <w:r>
        <w:t xml:space="preserve"> </w:t>
      </w:r>
      <w:r>
        <w:t>свойства</w:t>
      </w:r>
      <w:r>
        <w:t xml:space="preserve">) </w:t>
      </w:r>
      <w:r>
        <w:t>в</w:t>
      </w:r>
      <w:r>
        <w:t xml:space="preserve"> </w:t>
      </w:r>
      <w:r>
        <w:t>неизгорена</w:t>
      </w:r>
      <w:r>
        <w:t xml:space="preserve"> </w:t>
      </w:r>
      <w:r>
        <w:t>форма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18.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</w:t>
      </w:r>
      <w:r>
        <w:t xml:space="preserve">2023 </w:t>
      </w:r>
      <w:r>
        <w:t>г</w:t>
      </w:r>
      <w:r>
        <w:t xml:space="preserve">.) </w:t>
      </w:r>
      <w:r>
        <w:t>цигари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нагреваеми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с</w:t>
      </w:r>
      <w:r>
        <w:t xml:space="preserve"> </w:t>
      </w:r>
      <w:r>
        <w:t>характерни</w:t>
      </w:r>
      <w:r>
        <w:t xml:space="preserve"> </w:t>
      </w:r>
      <w:r>
        <w:t>вкусово</w:t>
      </w:r>
      <w:r>
        <w:t>-</w:t>
      </w:r>
      <w:r>
        <w:t>ароматни</w:t>
      </w:r>
      <w:r>
        <w:t xml:space="preserve"> </w:t>
      </w:r>
      <w:r>
        <w:t>качества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съдържащи</w:t>
      </w:r>
      <w:r>
        <w:t xml:space="preserve"> </w:t>
      </w:r>
      <w:r>
        <w:t>овкусители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</w:t>
      </w:r>
      <w:r>
        <w:t>съставните</w:t>
      </w:r>
      <w:r>
        <w:t xml:space="preserve"> </w:t>
      </w:r>
      <w:r>
        <w:t>им</w:t>
      </w:r>
      <w:r>
        <w:t xml:space="preserve"> </w:t>
      </w:r>
      <w:r>
        <w:t>части</w:t>
      </w:r>
      <w:r>
        <w:t xml:space="preserve">, </w:t>
      </w:r>
      <w:r>
        <w:t>като</w:t>
      </w:r>
      <w:r>
        <w:t xml:space="preserve"> </w:t>
      </w:r>
      <w:r>
        <w:t>филтри</w:t>
      </w:r>
      <w:r>
        <w:t xml:space="preserve">, </w:t>
      </w:r>
      <w:r>
        <w:t>хартия</w:t>
      </w:r>
      <w:r>
        <w:t xml:space="preserve">, </w:t>
      </w:r>
      <w:r>
        <w:t>опаковки</w:t>
      </w:r>
      <w:r>
        <w:t xml:space="preserve">, </w:t>
      </w:r>
      <w:r>
        <w:t>капсули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технически</w:t>
      </w:r>
      <w:r>
        <w:t xml:space="preserve"> </w:t>
      </w:r>
      <w:r>
        <w:t>елементи</w:t>
      </w:r>
      <w:r>
        <w:t xml:space="preserve">, </w:t>
      </w:r>
      <w:r>
        <w:t>даващи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мириса</w:t>
      </w:r>
      <w:r>
        <w:t xml:space="preserve"> </w:t>
      </w:r>
      <w:r>
        <w:t>или</w:t>
      </w:r>
      <w:r>
        <w:t xml:space="preserve"> </w:t>
      </w:r>
      <w:r>
        <w:t>вкуса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или</w:t>
      </w:r>
      <w:r>
        <w:t xml:space="preserve"> </w:t>
      </w:r>
      <w:r>
        <w:t>интензитета</w:t>
      </w:r>
      <w:r>
        <w:t xml:space="preserve"> </w:t>
      </w:r>
      <w:r>
        <w:t>на</w:t>
      </w:r>
      <w:r>
        <w:t xml:space="preserve"> </w:t>
      </w:r>
      <w:r>
        <w:t>техния</w:t>
      </w:r>
      <w:r>
        <w:t xml:space="preserve"> </w:t>
      </w:r>
      <w:r>
        <w:t>дим</w:t>
      </w:r>
      <w:r>
        <w:t xml:space="preserve"> </w:t>
      </w:r>
      <w:r>
        <w:t>или</w:t>
      </w:r>
      <w:r>
        <w:t xml:space="preserve"> </w:t>
      </w:r>
      <w:r>
        <w:t>аерозол</w:t>
      </w:r>
      <w:r>
        <w:t xml:space="preserve">; </w:t>
      </w:r>
      <w:r>
        <w:t>филтрите</w:t>
      </w:r>
      <w:r>
        <w:t xml:space="preserve">, </w:t>
      </w:r>
      <w:r>
        <w:t>хартията</w:t>
      </w:r>
      <w:r>
        <w:t xml:space="preserve"> </w:t>
      </w:r>
      <w:r>
        <w:t>и</w:t>
      </w:r>
      <w:r>
        <w:t xml:space="preserve"> </w:t>
      </w:r>
      <w:r>
        <w:t>капсулите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съдържат</w:t>
      </w:r>
      <w:r>
        <w:t xml:space="preserve"> </w:t>
      </w:r>
      <w:r>
        <w:t>тютюн</w:t>
      </w:r>
      <w:r>
        <w:t xml:space="preserve"> </w:t>
      </w:r>
      <w:r>
        <w:t>или</w:t>
      </w:r>
      <w:r>
        <w:t xml:space="preserve"> </w:t>
      </w:r>
      <w:r>
        <w:t>никотин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19</w:t>
      </w:r>
      <w:r>
        <w:t xml:space="preserve">.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съдържащи</w:t>
      </w:r>
      <w:r>
        <w:t xml:space="preserve"> </w:t>
      </w:r>
      <w:r>
        <w:t>растения</w:t>
      </w:r>
      <w:r>
        <w:t xml:space="preserve"> </w:t>
      </w:r>
      <w:r>
        <w:t>и</w:t>
      </w:r>
      <w:r>
        <w:t xml:space="preserve"> </w:t>
      </w:r>
      <w:r>
        <w:t>вещества</w:t>
      </w:r>
      <w:r>
        <w:t xml:space="preserve">, </w:t>
      </w:r>
      <w:r>
        <w:t>забранени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наркотичните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прекурсорите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20.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съдържащи</w:t>
      </w:r>
      <w:r>
        <w:t xml:space="preserve"> </w:t>
      </w:r>
      <w:r>
        <w:t>добавки</w:t>
      </w:r>
      <w:r>
        <w:t xml:space="preserve">, </w:t>
      </w:r>
      <w:r>
        <w:t>улесн</w:t>
      </w:r>
      <w:r>
        <w:t>яващи</w:t>
      </w:r>
      <w:r>
        <w:t xml:space="preserve"> </w:t>
      </w:r>
      <w:r>
        <w:t>вдишването</w:t>
      </w:r>
      <w:r>
        <w:t xml:space="preserve"> </w:t>
      </w:r>
      <w:r>
        <w:t>или</w:t>
      </w:r>
      <w:r>
        <w:t xml:space="preserve"> </w:t>
      </w:r>
      <w:r>
        <w:t>абсорбирането</w:t>
      </w:r>
      <w:r>
        <w:t xml:space="preserve"> </w:t>
      </w:r>
      <w:r>
        <w:t>на</w:t>
      </w:r>
      <w:r>
        <w:t xml:space="preserve"> </w:t>
      </w:r>
      <w:r>
        <w:t>никотина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31.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пускането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орална</w:t>
      </w:r>
      <w:r>
        <w:t xml:space="preserve"> </w:t>
      </w:r>
      <w:r>
        <w:t>употреба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31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Забраняват</w:t>
      </w:r>
      <w:r>
        <w:t xml:space="preserve"> </w:t>
      </w:r>
      <w:r>
        <w:t>се</w:t>
      </w:r>
      <w:r>
        <w:t xml:space="preserve"> </w:t>
      </w:r>
      <w:r>
        <w:t>трансграничнит</w:t>
      </w:r>
      <w:r>
        <w:t>е</w:t>
      </w:r>
      <w:r>
        <w:t xml:space="preserve"> </w:t>
      </w:r>
      <w:r>
        <w:t>продажби</w:t>
      </w:r>
      <w:r>
        <w:t xml:space="preserve"> </w:t>
      </w:r>
      <w:r>
        <w:t>от</w:t>
      </w:r>
      <w:r>
        <w:t xml:space="preserve"> </w:t>
      </w:r>
      <w:r>
        <w:t>разстояние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предлагането</w:t>
      </w:r>
      <w:r>
        <w:t xml:space="preserve"> </w:t>
      </w:r>
      <w:r>
        <w:t>и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потребители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чрез</w:t>
      </w:r>
      <w:r>
        <w:t xml:space="preserve"> </w:t>
      </w:r>
      <w:r>
        <w:t>услугите</w:t>
      </w:r>
      <w:r>
        <w:t xml:space="preserve"> </w:t>
      </w:r>
      <w:r>
        <w:t>на</w:t>
      </w:r>
      <w:r>
        <w:t xml:space="preserve"> </w:t>
      </w:r>
      <w:r>
        <w:t>информационното</w:t>
      </w:r>
      <w:r>
        <w:t xml:space="preserve"> </w:t>
      </w:r>
      <w:r>
        <w:t>общество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31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три</w:t>
      </w:r>
      <w:r>
        <w:t xml:space="preserve">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положителното</w:t>
      </w:r>
      <w:r>
        <w:t xml:space="preserve"> </w:t>
      </w:r>
      <w:r>
        <w:t>решение</w:t>
      </w:r>
      <w:r>
        <w:t xml:space="preserve"> </w:t>
      </w:r>
      <w:r>
        <w:t>от</w:t>
      </w:r>
      <w:r>
        <w:t xml:space="preserve"> </w:t>
      </w:r>
      <w:r>
        <w:t>Европейската</w:t>
      </w:r>
      <w:r>
        <w:t xml:space="preserve"> </w:t>
      </w:r>
      <w:r>
        <w:t>ком</w:t>
      </w:r>
      <w:r>
        <w:t>исия</w:t>
      </w:r>
      <w:r>
        <w:t xml:space="preserve"> </w:t>
      </w:r>
      <w:r>
        <w:t>по</w:t>
      </w:r>
      <w:r>
        <w:t xml:space="preserve"> </w:t>
      </w:r>
      <w:r>
        <w:t>процедурата</w:t>
      </w:r>
      <w:r>
        <w:t xml:space="preserve"> </w:t>
      </w:r>
      <w:r>
        <w:t>по</w:t>
      </w:r>
      <w:r>
        <w:t xml:space="preserve"> § 9)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пускането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31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пускането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предос</w:t>
      </w:r>
      <w:r>
        <w:t>тавени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и</w:t>
      </w:r>
      <w:r>
        <w:t xml:space="preserve"> </w:t>
      </w:r>
      <w:r>
        <w:t>чл</w:t>
      </w:r>
      <w:r>
        <w:t>. 35</w:t>
      </w:r>
      <w:r>
        <w:t>д</w:t>
      </w:r>
      <w:r>
        <w:t xml:space="preserve">, </w:t>
      </w:r>
      <w:r>
        <w:t>ал</w:t>
      </w:r>
      <w:r>
        <w:t>. 1;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представено</w:t>
      </w:r>
      <w:r>
        <w:t xml:space="preserve"> </w:t>
      </w:r>
      <w:r>
        <w:t>уведомление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26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приложенията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26</w:t>
      </w:r>
      <w:r>
        <w:t>а</w:t>
      </w:r>
      <w:r>
        <w:t xml:space="preserve">, </w:t>
      </w:r>
      <w:r>
        <w:t>ал</w:t>
      </w:r>
      <w:r>
        <w:t>. 4;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представено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43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представени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43</w:t>
      </w:r>
      <w:r>
        <w:t>б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представена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43</w:t>
      </w:r>
      <w:r>
        <w:t>к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</w:t>
      </w:r>
      <w:r>
        <w:t>декларацията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43</w:t>
      </w:r>
      <w:r>
        <w:t>к</w:t>
      </w:r>
      <w:r>
        <w:t xml:space="preserve">, </w:t>
      </w:r>
      <w:r>
        <w:t>ал</w:t>
      </w:r>
      <w:r>
        <w:t xml:space="preserve">. 1, </w:t>
      </w:r>
      <w:r>
        <w:t>т</w:t>
      </w:r>
      <w:r>
        <w:t>. 2.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.) (1) </w:t>
      </w:r>
      <w:r>
        <w:t>Вносът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съгласува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</w:t>
      </w:r>
      <w:r>
        <w:t>съответните</w:t>
      </w:r>
      <w:r>
        <w:t xml:space="preserve"> </w:t>
      </w:r>
      <w:r>
        <w:t>к</w:t>
      </w:r>
      <w:r>
        <w:t>омпетентни</w:t>
      </w:r>
      <w:r>
        <w:t xml:space="preserve"> </w:t>
      </w:r>
      <w:r>
        <w:t>органи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Контролът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безопасността</w:t>
      </w:r>
      <w:r>
        <w:t xml:space="preserve"> </w:t>
      </w:r>
      <w:r>
        <w:t>при</w:t>
      </w:r>
      <w:r>
        <w:t xml:space="preserve"> </w:t>
      </w:r>
      <w:r>
        <w:t>внос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</w:t>
      </w:r>
      <w:r>
        <w:t>ебителите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предлагат</w:t>
      </w:r>
      <w:r>
        <w:t xml:space="preserve"> </w:t>
      </w:r>
      <w:r>
        <w:t>и</w:t>
      </w:r>
      <w:r>
        <w:t xml:space="preserve"> </w:t>
      </w:r>
      <w:r>
        <w:t>п</w:t>
      </w:r>
      <w:r>
        <w:t>родават</w:t>
      </w:r>
      <w:r>
        <w:t xml:space="preserve"> </w:t>
      </w:r>
      <w:r>
        <w:t>в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безмитна</w:t>
      </w:r>
      <w:r>
        <w:t xml:space="preserve"> </w:t>
      </w:r>
      <w:r>
        <w:t>търговия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безмитната</w:t>
      </w:r>
      <w:r>
        <w:t xml:space="preserve"> </w:t>
      </w:r>
      <w:r>
        <w:t>търговия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 (1)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.). 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2000</w:t>
      </w:r>
      <w:r>
        <w:t xml:space="preserve">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износът</w:t>
      </w:r>
      <w:r>
        <w:t xml:space="preserve"> </w:t>
      </w:r>
      <w:r>
        <w:t>или</w:t>
      </w:r>
      <w:r>
        <w:t xml:space="preserve"> </w:t>
      </w:r>
      <w:r>
        <w:t>изпращанията</w:t>
      </w:r>
      <w:r>
        <w:t xml:space="preserve"> </w:t>
      </w:r>
      <w:r>
        <w:t>до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облепени</w:t>
      </w:r>
      <w:r>
        <w:t xml:space="preserve"> </w:t>
      </w:r>
      <w:r>
        <w:t>с</w:t>
      </w:r>
      <w:r>
        <w:t xml:space="preserve"> </w:t>
      </w:r>
      <w:r>
        <w:t>български</w:t>
      </w:r>
      <w:r>
        <w:t xml:space="preserve"> </w:t>
      </w:r>
      <w:r>
        <w:t>бандерол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</w:t>
      </w:r>
      <w:r>
        <w:t xml:space="preserve"> 34.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>. 79</w:t>
      </w:r>
      <w:r>
        <w:t xml:space="preserve">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17.09.2024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рекламирането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,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бездимни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нагреваеми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: </w:t>
      </w:r>
    </w:p>
    <w:p w:rsidR="00000000" w:rsidRDefault="007D0E1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предприятия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произвеждат</w:t>
      </w:r>
      <w:r>
        <w:t xml:space="preserve"> </w:t>
      </w:r>
      <w:r>
        <w:t>тютюн</w:t>
      </w:r>
      <w:r>
        <w:t xml:space="preserve">, </w:t>
      </w:r>
      <w:r>
        <w:t>тютюневи</w:t>
      </w:r>
      <w:r>
        <w:t xml:space="preserve"> </w:t>
      </w:r>
      <w:r>
        <w:t>или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и</w:t>
      </w:r>
      <w:r>
        <w:t xml:space="preserve"> </w:t>
      </w:r>
      <w:r>
        <w:t>обектите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търговия</w:t>
      </w:r>
      <w:r>
        <w:t xml:space="preserve"> </w:t>
      </w:r>
      <w:r>
        <w:t>с</w:t>
      </w:r>
      <w:r>
        <w:t xml:space="preserve"> </w:t>
      </w:r>
      <w:r>
        <w:t>тютюн</w:t>
      </w:r>
      <w:r>
        <w:t xml:space="preserve">,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; 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</w:t>
      </w:r>
      <w:r>
        <w:t xml:space="preserve">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търговска</w:t>
      </w:r>
      <w:r>
        <w:t xml:space="preserve"> </w:t>
      </w:r>
      <w:r>
        <w:t>марка</w:t>
      </w:r>
      <w:r>
        <w:t xml:space="preserve">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рекламата</w:t>
      </w:r>
      <w:r>
        <w:t xml:space="preserve"> </w:t>
      </w:r>
      <w:r>
        <w:t>не</w:t>
      </w:r>
      <w:r>
        <w:t xml:space="preserve"> </w:t>
      </w:r>
      <w:r>
        <w:t>участват</w:t>
      </w:r>
      <w:r>
        <w:t xml:space="preserve"> </w:t>
      </w:r>
      <w:r>
        <w:t>лица</w:t>
      </w:r>
      <w:r>
        <w:t xml:space="preserve"> </w:t>
      </w:r>
      <w:r>
        <w:t>под</w:t>
      </w:r>
      <w:r>
        <w:t xml:space="preserve"> 18 </w:t>
      </w:r>
      <w:r>
        <w:t>години</w:t>
      </w:r>
      <w:r>
        <w:t xml:space="preserve"> </w:t>
      </w:r>
      <w:r>
        <w:t>и</w:t>
      </w:r>
      <w:r>
        <w:t xml:space="preserve"> </w:t>
      </w:r>
      <w:r>
        <w:t>тя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предназначена</w:t>
      </w:r>
      <w:r>
        <w:t xml:space="preserve"> </w:t>
      </w:r>
      <w:r>
        <w:t>или</w:t>
      </w:r>
      <w:r>
        <w:t xml:space="preserve"> </w:t>
      </w:r>
      <w:r>
        <w:t>насочена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чрез</w:t>
      </w:r>
      <w:r>
        <w:t xml:space="preserve"> </w:t>
      </w:r>
      <w:r>
        <w:t>други</w:t>
      </w:r>
      <w:r>
        <w:t xml:space="preserve"> </w:t>
      </w:r>
      <w:r>
        <w:t>външни</w:t>
      </w:r>
      <w:r>
        <w:t xml:space="preserve"> </w:t>
      </w:r>
      <w:r>
        <w:t>признаци</w:t>
      </w:r>
      <w:r>
        <w:t xml:space="preserve"> </w:t>
      </w:r>
      <w:r>
        <w:t>на</w:t>
      </w:r>
      <w:r>
        <w:t xml:space="preserve"> </w:t>
      </w:r>
      <w:r>
        <w:t>рекламната</w:t>
      </w:r>
      <w:r>
        <w:t xml:space="preserve"> </w:t>
      </w:r>
      <w:r>
        <w:t>визия</w:t>
      </w:r>
      <w:r>
        <w:t xml:space="preserve"> </w:t>
      </w:r>
      <w:r>
        <w:t>с</w:t>
      </w:r>
      <w:r>
        <w:t xml:space="preserve"> </w:t>
      </w:r>
      <w:r>
        <w:t>конкретна</w:t>
      </w:r>
      <w:r>
        <w:t xml:space="preserve"> </w:t>
      </w:r>
      <w:r>
        <w:t>или</w:t>
      </w:r>
      <w:r>
        <w:t xml:space="preserve"> </w:t>
      </w:r>
      <w:r>
        <w:t>специална</w:t>
      </w:r>
      <w:r>
        <w:t xml:space="preserve"> </w:t>
      </w:r>
      <w:r>
        <w:t>отличителност</w:t>
      </w:r>
      <w:r>
        <w:t xml:space="preserve">, </w:t>
      </w:r>
      <w:r>
        <w:t>която</w:t>
      </w:r>
      <w:r>
        <w:t xml:space="preserve"> </w:t>
      </w:r>
      <w:r>
        <w:t>д</w:t>
      </w:r>
      <w:r>
        <w:t>а</w:t>
      </w:r>
      <w:r>
        <w:t xml:space="preserve"> </w:t>
      </w:r>
      <w:r>
        <w:t>е</w:t>
      </w:r>
      <w:r>
        <w:t xml:space="preserve"> </w:t>
      </w:r>
      <w:r>
        <w:t>разпознаваема</w:t>
      </w:r>
      <w:r>
        <w:t xml:space="preserve"> </w:t>
      </w:r>
      <w:r>
        <w:t>предимно</w:t>
      </w:r>
      <w:r>
        <w:t xml:space="preserve"> </w:t>
      </w:r>
      <w:r>
        <w:t>или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 </w:t>
      </w:r>
      <w:r>
        <w:t>под</w:t>
      </w:r>
      <w:r>
        <w:t xml:space="preserve"> 18 </w:t>
      </w:r>
      <w:r>
        <w:t>години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места</w:t>
      </w:r>
      <w:r>
        <w:t xml:space="preserve"> </w:t>
      </w:r>
      <w:r>
        <w:t>или</w:t>
      </w:r>
      <w:r>
        <w:t xml:space="preserve"> </w:t>
      </w:r>
      <w:r>
        <w:t>мероприятия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достъпът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 </w:t>
      </w:r>
      <w:r>
        <w:t>под</w:t>
      </w:r>
      <w:r>
        <w:t xml:space="preserve"> 18 </w:t>
      </w:r>
      <w:r>
        <w:t>години</w:t>
      </w:r>
      <w:r>
        <w:t xml:space="preserve"> </w:t>
      </w:r>
      <w:r>
        <w:t>е</w:t>
      </w:r>
      <w:r>
        <w:t xml:space="preserve"> </w:t>
      </w:r>
      <w:r>
        <w:t>забранен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</w:t>
      </w:r>
      <w:r>
        <w:t>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17.09.2024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рекламирането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,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бездимни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нагреваеми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радио</w:t>
      </w:r>
      <w:r>
        <w:t xml:space="preserve">- </w:t>
      </w:r>
      <w:r>
        <w:t>и</w:t>
      </w:r>
      <w:r>
        <w:t xml:space="preserve"> </w:t>
      </w:r>
      <w:r>
        <w:t>телевизионни</w:t>
      </w:r>
      <w:r>
        <w:t xml:space="preserve"> </w:t>
      </w:r>
      <w:r>
        <w:t>програ</w:t>
      </w:r>
      <w:r>
        <w:t>ми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17.09.2024 </w:t>
      </w:r>
      <w:r>
        <w:t>г</w:t>
      </w:r>
      <w:r>
        <w:t xml:space="preserve">.) </w:t>
      </w:r>
      <w:r>
        <w:t>Рекламирането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,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бездимни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</w:t>
      </w:r>
      <w:r>
        <w:t>елия</w:t>
      </w:r>
      <w:r>
        <w:t xml:space="preserve"> </w:t>
      </w:r>
      <w:r>
        <w:t>и</w:t>
      </w:r>
      <w:r>
        <w:t xml:space="preserve"> </w:t>
      </w:r>
      <w:r>
        <w:lastRenderedPageBreak/>
        <w:t>нагреваеми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пресата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печатни</w:t>
      </w:r>
      <w:r>
        <w:t xml:space="preserve"> </w:t>
      </w:r>
      <w:r>
        <w:t>издания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услугите</w:t>
      </w:r>
      <w:r>
        <w:t xml:space="preserve"> </w:t>
      </w:r>
      <w:r>
        <w:t>на</w:t>
      </w:r>
      <w:r>
        <w:t xml:space="preserve"> </w:t>
      </w:r>
      <w:r>
        <w:t>информационното</w:t>
      </w:r>
      <w:r>
        <w:t xml:space="preserve"> </w:t>
      </w:r>
      <w:r>
        <w:t>общество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публикации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предназначени</w:t>
      </w:r>
      <w:r>
        <w:t xml:space="preserve"> </w:t>
      </w:r>
      <w:r>
        <w:t>изключително</w:t>
      </w:r>
      <w:r>
        <w:t xml:space="preserve"> </w:t>
      </w:r>
      <w:r>
        <w:t>за</w:t>
      </w:r>
      <w:r>
        <w:t xml:space="preserve"> </w:t>
      </w:r>
      <w:r>
        <w:t>професионал</w:t>
      </w:r>
      <w:r>
        <w:t>исти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търговията</w:t>
      </w:r>
      <w:r>
        <w:t xml:space="preserve"> </w:t>
      </w:r>
      <w:r>
        <w:t>с</w:t>
      </w:r>
      <w:r>
        <w:t xml:space="preserve"> </w:t>
      </w:r>
      <w:r>
        <w:t>тютюн</w:t>
      </w:r>
      <w:r>
        <w:t xml:space="preserve">,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лица</w:t>
      </w:r>
      <w:r>
        <w:t xml:space="preserve">, </w:t>
      </w:r>
      <w:r>
        <w:t>чийто</w:t>
      </w:r>
      <w:r>
        <w:t xml:space="preserve"> </w:t>
      </w:r>
      <w:r>
        <w:t>основен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е</w:t>
      </w:r>
      <w:r>
        <w:t xml:space="preserve"> </w:t>
      </w:r>
      <w:r>
        <w:t>производството</w:t>
      </w:r>
      <w:r>
        <w:t xml:space="preserve"> </w:t>
      </w:r>
      <w:r>
        <w:t>или</w:t>
      </w:r>
      <w:r>
        <w:t xml:space="preserve"> </w:t>
      </w:r>
      <w:r>
        <w:t>търговията</w:t>
      </w:r>
      <w:r>
        <w:t xml:space="preserve"> </w:t>
      </w:r>
      <w:r>
        <w:t>с</w:t>
      </w:r>
      <w:r>
        <w:t xml:space="preserve"> </w:t>
      </w:r>
      <w:r>
        <w:t>тютюн</w:t>
      </w:r>
      <w:r>
        <w:t xml:space="preserve">,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</w:t>
      </w:r>
      <w:r>
        <w:t>ратно</w:t>
      </w:r>
      <w:r>
        <w:t xml:space="preserve"> </w:t>
      </w:r>
      <w:r>
        <w:t>пълнене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отпечатани</w:t>
      </w:r>
      <w:r>
        <w:t xml:space="preserve"> </w:t>
      </w:r>
      <w:r>
        <w:t>или</w:t>
      </w:r>
      <w:r>
        <w:t xml:space="preserve"> </w:t>
      </w:r>
      <w:r>
        <w:t>публикувани</w:t>
      </w:r>
      <w:r>
        <w:t xml:space="preserve"> </w:t>
      </w:r>
      <w:r>
        <w:t>в</w:t>
      </w:r>
      <w:r>
        <w:t xml:space="preserve"> </w:t>
      </w:r>
      <w:r>
        <w:t>трета</w:t>
      </w:r>
      <w:r>
        <w:t xml:space="preserve"> </w:t>
      </w:r>
      <w:r>
        <w:t>държава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държава</w:t>
      </w:r>
      <w:r>
        <w:t xml:space="preserve"> -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държави</w:t>
      </w:r>
      <w:r>
        <w:t xml:space="preserve"> - </w:t>
      </w:r>
      <w:r>
        <w:t>страни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17.09.2024 </w:t>
      </w:r>
      <w:r>
        <w:t>г</w:t>
      </w:r>
      <w:r>
        <w:t xml:space="preserve">.) </w:t>
      </w:r>
      <w:r>
        <w:t>Друга</w:t>
      </w:r>
      <w:r>
        <w:t xml:space="preserve"> </w:t>
      </w:r>
      <w:r>
        <w:t>реклама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,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бездимни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нагреваеми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пресата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печатни</w:t>
      </w:r>
      <w:r>
        <w:t xml:space="preserve"> </w:t>
      </w:r>
      <w:r>
        <w:t>издания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услугите</w:t>
      </w:r>
      <w:r>
        <w:t xml:space="preserve"> </w:t>
      </w:r>
      <w:r>
        <w:t>на</w:t>
      </w:r>
      <w:r>
        <w:t xml:space="preserve"> </w:t>
      </w:r>
      <w:r>
        <w:t>информационното</w:t>
      </w:r>
      <w:r>
        <w:t xml:space="preserve"> </w:t>
      </w:r>
      <w:r>
        <w:t>общество</w:t>
      </w:r>
      <w:r>
        <w:t xml:space="preserve"> </w:t>
      </w:r>
      <w:r>
        <w:t>е</w:t>
      </w:r>
      <w:r>
        <w:t xml:space="preserve"> </w:t>
      </w:r>
      <w:r>
        <w:t>забранена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спонсорирането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чийто</w:t>
      </w:r>
      <w:r>
        <w:t xml:space="preserve"> </w:t>
      </w:r>
      <w:r>
        <w:t>основен</w:t>
      </w:r>
      <w:r>
        <w:t xml:space="preserve"> </w:t>
      </w:r>
      <w:r>
        <w:t>предмет</w:t>
      </w:r>
      <w:r>
        <w:t xml:space="preserve"> </w:t>
      </w:r>
      <w:r>
        <w:t>н</w:t>
      </w:r>
      <w:r>
        <w:t>а</w:t>
      </w:r>
      <w:r>
        <w:t xml:space="preserve"> </w:t>
      </w:r>
      <w:r>
        <w:t>дейност</w:t>
      </w:r>
      <w:r>
        <w:t xml:space="preserve"> </w:t>
      </w:r>
      <w:r>
        <w:t>е</w:t>
      </w:r>
      <w:r>
        <w:t xml:space="preserve"> </w:t>
      </w:r>
      <w:r>
        <w:t>производството</w:t>
      </w:r>
      <w:r>
        <w:t xml:space="preserve"> </w:t>
      </w:r>
      <w:r>
        <w:t>или</w:t>
      </w:r>
      <w:r>
        <w:t xml:space="preserve"> </w:t>
      </w:r>
      <w:r>
        <w:t>търговията</w:t>
      </w:r>
      <w:r>
        <w:t xml:space="preserve"> </w:t>
      </w:r>
      <w:r>
        <w:t>с</w:t>
      </w:r>
      <w:r>
        <w:t xml:space="preserve"> </w:t>
      </w:r>
      <w:r>
        <w:t>тютюн</w:t>
      </w:r>
      <w:r>
        <w:t xml:space="preserve">,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, </w:t>
      </w:r>
      <w:r>
        <w:t>несъдържащи</w:t>
      </w:r>
      <w:r>
        <w:t xml:space="preserve"> </w:t>
      </w:r>
      <w:r>
        <w:t>тютюн</w:t>
      </w:r>
      <w:r>
        <w:t xml:space="preserve">, </w:t>
      </w:r>
      <w:r>
        <w:t>и</w:t>
      </w:r>
      <w:r>
        <w:t xml:space="preserve"> </w:t>
      </w:r>
      <w:r>
        <w:t>изделия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 xml:space="preserve">, </w:t>
      </w:r>
      <w:r>
        <w:t>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ра</w:t>
      </w:r>
      <w:r>
        <w:t>дио</w:t>
      </w:r>
      <w:r>
        <w:t xml:space="preserve">- </w:t>
      </w:r>
      <w:r>
        <w:t>и</w:t>
      </w:r>
      <w:r>
        <w:t xml:space="preserve"> </w:t>
      </w:r>
      <w:r>
        <w:t>телевизионни</w:t>
      </w:r>
      <w:r>
        <w:t xml:space="preserve"> </w:t>
      </w:r>
      <w:r>
        <w:t>програми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събития</w:t>
      </w:r>
      <w:r>
        <w:t xml:space="preserve"> </w:t>
      </w:r>
      <w:r>
        <w:t>или</w:t>
      </w:r>
      <w:r>
        <w:t xml:space="preserve"> </w:t>
      </w:r>
      <w:r>
        <w:t>дейности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в</w:t>
      </w:r>
      <w:r>
        <w:t xml:space="preserve"> </w:t>
      </w:r>
      <w:r>
        <w:t>няколко</w:t>
      </w:r>
      <w:r>
        <w:t xml:space="preserve"> </w:t>
      </w:r>
      <w:r>
        <w:t>държави</w:t>
      </w:r>
      <w:r>
        <w:t xml:space="preserve"> - </w:t>
      </w:r>
      <w:r>
        <w:t>членки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държави</w:t>
      </w:r>
      <w:r>
        <w:t xml:space="preserve"> - </w:t>
      </w:r>
      <w:r>
        <w:t>страни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</w:t>
      </w:r>
      <w:r>
        <w:t>странство</w:t>
      </w:r>
      <w:r>
        <w:t xml:space="preserve">, </w:t>
      </w:r>
      <w:r>
        <w:t>или</w:t>
      </w:r>
      <w:r>
        <w:t xml:space="preserve"> </w:t>
      </w:r>
      <w:r>
        <w:t>имат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начин</w:t>
      </w:r>
      <w:r>
        <w:t xml:space="preserve"> </w:t>
      </w:r>
      <w:r>
        <w:t>трансграничен</w:t>
      </w:r>
      <w:r>
        <w:t xml:space="preserve"> </w:t>
      </w:r>
      <w:r>
        <w:t>ефект</w:t>
      </w:r>
      <w:r>
        <w:t xml:space="preserve"> </w:t>
      </w:r>
      <w:r>
        <w:t>върху</w:t>
      </w:r>
      <w:r>
        <w:t xml:space="preserve"> </w:t>
      </w:r>
      <w:r>
        <w:t>широката</w:t>
      </w:r>
      <w:r>
        <w:t xml:space="preserve"> </w:t>
      </w:r>
      <w:r>
        <w:t>публика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всякаква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разпространение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т</w:t>
      </w:r>
      <w:r>
        <w:t xml:space="preserve">. 2, </w:t>
      </w:r>
      <w:r>
        <w:t>имаща</w:t>
      </w:r>
      <w:r>
        <w:t xml:space="preserve"> </w:t>
      </w:r>
      <w:r>
        <w:t>за</w:t>
      </w:r>
      <w:r>
        <w:t xml:space="preserve"> </w:t>
      </w:r>
      <w:r>
        <w:t>цел</w:t>
      </w:r>
      <w:r>
        <w:t xml:space="preserve"> </w:t>
      </w:r>
      <w:r>
        <w:t>или</w:t>
      </w:r>
      <w:r>
        <w:t xml:space="preserve"> </w:t>
      </w:r>
      <w:r>
        <w:t>резулт</w:t>
      </w:r>
      <w:r>
        <w:t>ат</w:t>
      </w:r>
      <w:r>
        <w:t xml:space="preserve"> </w:t>
      </w:r>
      <w:r>
        <w:t>пряко</w:t>
      </w:r>
      <w:r>
        <w:t xml:space="preserve"> </w:t>
      </w:r>
      <w:r>
        <w:t>или</w:t>
      </w:r>
      <w:r>
        <w:t xml:space="preserve"> </w:t>
      </w:r>
      <w:r>
        <w:t>непряко</w:t>
      </w:r>
      <w:r>
        <w:t xml:space="preserve"> </w:t>
      </w:r>
      <w:r>
        <w:t>популяризиране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Забраняват</w:t>
      </w:r>
      <w:r>
        <w:t xml:space="preserve"> </w:t>
      </w:r>
      <w:r>
        <w:t>се</w:t>
      </w:r>
      <w:r>
        <w:t xml:space="preserve"> </w:t>
      </w:r>
      <w:r>
        <w:t>аудио</w:t>
      </w:r>
      <w:r>
        <w:t>-</w:t>
      </w:r>
      <w:r>
        <w:t>визуалните</w:t>
      </w:r>
      <w:r>
        <w:t xml:space="preserve"> </w:t>
      </w:r>
      <w:r>
        <w:t>търговски</w:t>
      </w:r>
      <w:r>
        <w:t xml:space="preserve"> </w:t>
      </w:r>
      <w:r>
        <w:t>съобщения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. </w:t>
      </w:r>
      <w:r>
        <w:t>За</w:t>
      </w:r>
      <w:r>
        <w:t xml:space="preserve"> </w:t>
      </w:r>
      <w:r>
        <w:t>съобщенията</w:t>
      </w:r>
      <w:r>
        <w:t xml:space="preserve"> </w:t>
      </w:r>
      <w:r>
        <w:t>се</w:t>
      </w:r>
      <w:r>
        <w:t xml:space="preserve"> </w:t>
      </w:r>
      <w:r>
        <w:t>прил</w:t>
      </w:r>
      <w:r>
        <w:t>ага</w:t>
      </w:r>
      <w:r>
        <w:t xml:space="preserve"> </w:t>
      </w:r>
      <w:r>
        <w:t>Законът</w:t>
      </w:r>
      <w:r>
        <w:t xml:space="preserve"> </w:t>
      </w:r>
      <w:r>
        <w:t>за</w:t>
      </w:r>
      <w:r>
        <w:t xml:space="preserve"> </w:t>
      </w:r>
      <w:r>
        <w:t>радиото</w:t>
      </w:r>
      <w:r>
        <w:t xml:space="preserve"> </w:t>
      </w:r>
      <w:r>
        <w:t>и</w:t>
      </w:r>
      <w:r>
        <w:t xml:space="preserve"> </w:t>
      </w:r>
      <w:r>
        <w:t>телевизията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,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и</w:t>
      </w:r>
      <w:r>
        <w:t xml:space="preserve"> </w:t>
      </w:r>
      <w:r>
        <w:t>течностите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 xml:space="preserve">, </w:t>
      </w:r>
      <w:r>
        <w:t>са</w:t>
      </w:r>
      <w:r>
        <w:t xml:space="preserve"> </w:t>
      </w:r>
      <w:r>
        <w:t>забранени</w:t>
      </w:r>
      <w:r>
        <w:t xml:space="preserve"> </w:t>
      </w:r>
      <w:r>
        <w:t>всякакви</w:t>
      </w:r>
      <w:r>
        <w:t xml:space="preserve"> </w:t>
      </w:r>
      <w:r>
        <w:t>форми</w:t>
      </w:r>
      <w:r>
        <w:t xml:space="preserve"> </w:t>
      </w:r>
      <w:r>
        <w:t>на</w:t>
      </w:r>
      <w:r>
        <w:t xml:space="preserve"> </w:t>
      </w:r>
      <w:r>
        <w:t>публичен</w:t>
      </w:r>
      <w:r>
        <w:t xml:space="preserve"> </w:t>
      </w:r>
      <w:r>
        <w:t>или</w:t>
      </w:r>
      <w:r>
        <w:t xml:space="preserve"> </w:t>
      </w:r>
      <w:r>
        <w:t>частен</w:t>
      </w:r>
      <w:r>
        <w:t xml:space="preserve"> </w:t>
      </w:r>
      <w:r>
        <w:t>принос</w:t>
      </w:r>
      <w:r>
        <w:t xml:space="preserve"> </w:t>
      </w:r>
      <w:r>
        <w:t>към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1</w:t>
      </w:r>
      <w:r>
        <w:t xml:space="preserve">. </w:t>
      </w:r>
      <w:r>
        <w:t>радио</w:t>
      </w:r>
      <w:r>
        <w:t xml:space="preserve">- </w:t>
      </w:r>
      <w:r>
        <w:t>и</w:t>
      </w:r>
      <w:r>
        <w:t xml:space="preserve"> </w:t>
      </w:r>
      <w:r>
        <w:t>телевизионни</w:t>
      </w:r>
      <w:r>
        <w:t xml:space="preserve"> </w:t>
      </w:r>
      <w:r>
        <w:t>програми</w:t>
      </w:r>
      <w:r>
        <w:t xml:space="preserve">, </w:t>
      </w:r>
      <w:r>
        <w:t>имащи</w:t>
      </w:r>
      <w:r>
        <w:t xml:space="preserve"> </w:t>
      </w:r>
      <w:r>
        <w:t>за</w:t>
      </w:r>
      <w:r>
        <w:t xml:space="preserve"> </w:t>
      </w:r>
      <w:r>
        <w:t>цел</w:t>
      </w:r>
      <w:r>
        <w:t xml:space="preserve"> </w:t>
      </w:r>
      <w:r>
        <w:t>или</w:t>
      </w:r>
      <w:r>
        <w:t xml:space="preserve"> </w:t>
      </w:r>
      <w:r>
        <w:t>резултат</w:t>
      </w:r>
      <w:r>
        <w:t xml:space="preserve"> </w:t>
      </w:r>
      <w:r>
        <w:t>пряко</w:t>
      </w:r>
      <w:r>
        <w:t xml:space="preserve"> </w:t>
      </w:r>
      <w:r>
        <w:t>или</w:t>
      </w:r>
      <w:r>
        <w:t xml:space="preserve"> </w:t>
      </w:r>
      <w:r>
        <w:t>непряко</w:t>
      </w:r>
      <w:r>
        <w:t xml:space="preserve"> </w:t>
      </w:r>
      <w:r>
        <w:t>популяризиране</w:t>
      </w:r>
      <w:r>
        <w:t xml:space="preserve"> </w:t>
      </w:r>
      <w:r>
        <w:t>на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,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и</w:t>
      </w:r>
      <w:r>
        <w:t xml:space="preserve"> </w:t>
      </w:r>
      <w:r>
        <w:t>течностите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събития</w:t>
      </w:r>
      <w:r>
        <w:t xml:space="preserve">, </w:t>
      </w:r>
      <w:r>
        <w:t>дейности</w:t>
      </w:r>
      <w:r>
        <w:t xml:space="preserve"> </w:t>
      </w:r>
      <w:r>
        <w:t>или</w:t>
      </w:r>
      <w:r>
        <w:t xml:space="preserve"> </w:t>
      </w:r>
      <w:r>
        <w:t>отделни</w:t>
      </w:r>
      <w:r>
        <w:t xml:space="preserve"> </w:t>
      </w:r>
      <w:r>
        <w:t>лица</w:t>
      </w:r>
      <w:r>
        <w:t xml:space="preserve">, </w:t>
      </w:r>
      <w:r>
        <w:t>имащи</w:t>
      </w:r>
      <w:r>
        <w:t xml:space="preserve"> </w:t>
      </w:r>
      <w:r>
        <w:t>за</w:t>
      </w:r>
      <w:r>
        <w:t xml:space="preserve"> </w:t>
      </w:r>
      <w:r>
        <w:t>цел</w:t>
      </w:r>
      <w:r>
        <w:t xml:space="preserve"> </w:t>
      </w:r>
      <w:r>
        <w:t>или</w:t>
      </w:r>
      <w:r>
        <w:t xml:space="preserve"> </w:t>
      </w:r>
      <w:r>
        <w:t>резултат</w:t>
      </w:r>
      <w:r>
        <w:t xml:space="preserve"> </w:t>
      </w:r>
      <w:r>
        <w:t>пряко</w:t>
      </w:r>
      <w:r>
        <w:t xml:space="preserve"> </w:t>
      </w:r>
      <w:r>
        <w:t>или</w:t>
      </w:r>
      <w:r>
        <w:t xml:space="preserve"> </w:t>
      </w:r>
      <w:r>
        <w:t>непряко</w:t>
      </w:r>
      <w:r>
        <w:t xml:space="preserve"> </w:t>
      </w:r>
      <w:r>
        <w:t>популяризиране</w:t>
      </w:r>
      <w:r>
        <w:t xml:space="preserve"> </w:t>
      </w:r>
      <w:r>
        <w:t>на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,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и</w:t>
      </w:r>
      <w:r>
        <w:t xml:space="preserve"> </w:t>
      </w:r>
      <w:r>
        <w:t>течностите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 xml:space="preserve">, </w:t>
      </w:r>
      <w:r>
        <w:t>и</w:t>
      </w:r>
      <w:r>
        <w:t xml:space="preserve"> </w:t>
      </w:r>
      <w:r>
        <w:t>които</w:t>
      </w:r>
      <w:r>
        <w:t xml:space="preserve"> </w:t>
      </w:r>
      <w:r>
        <w:t>обхващат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в</w:t>
      </w:r>
      <w:r>
        <w:t xml:space="preserve"> </w:t>
      </w:r>
      <w:r>
        <w:t>няколко</w:t>
      </w:r>
      <w:r>
        <w:t xml:space="preserve"> </w:t>
      </w:r>
      <w:r>
        <w:t>държави</w:t>
      </w:r>
      <w:r>
        <w:t xml:space="preserve"> </w:t>
      </w:r>
      <w:r>
        <w:t>–</w:t>
      </w:r>
      <w:r>
        <w:t xml:space="preserve"> </w:t>
      </w:r>
      <w:r>
        <w:t>членки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държави</w:t>
      </w:r>
      <w:r>
        <w:t xml:space="preserve"> </w:t>
      </w:r>
      <w:r>
        <w:t>–</w:t>
      </w:r>
      <w:r>
        <w:t xml:space="preserve"> </w:t>
      </w:r>
      <w:r>
        <w:t>страни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</w:t>
      </w:r>
      <w:r>
        <w:t>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,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начин</w:t>
      </w:r>
      <w:r>
        <w:t xml:space="preserve"> </w:t>
      </w:r>
      <w:r>
        <w:t>имат</w:t>
      </w:r>
      <w:r>
        <w:t xml:space="preserve"> </w:t>
      </w:r>
      <w:r>
        <w:t>трансграничен</w:t>
      </w:r>
      <w:r>
        <w:t xml:space="preserve"> </w:t>
      </w:r>
      <w:r>
        <w:t>ефект</w:t>
      </w:r>
      <w:r>
        <w:t xml:space="preserve"> </w:t>
      </w:r>
      <w:r>
        <w:t>върху</w:t>
      </w:r>
      <w:r>
        <w:t xml:space="preserve"> </w:t>
      </w:r>
      <w:r>
        <w:t>широката</w:t>
      </w:r>
      <w:r>
        <w:t xml:space="preserve"> </w:t>
      </w:r>
      <w:r>
        <w:t>публика</w:t>
      </w:r>
      <w:r>
        <w:t>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десета</w:t>
      </w:r>
      <w:r>
        <w:rPr>
          <w:b/>
          <w:sz w:val="36"/>
        </w:rPr>
        <w:t xml:space="preserve"> "</w:t>
      </w:r>
      <w:r>
        <w:rPr>
          <w:b/>
          <w:sz w:val="36"/>
        </w:rPr>
        <w:t>а</w:t>
      </w:r>
      <w:r>
        <w:rPr>
          <w:b/>
          <w:sz w:val="36"/>
        </w:rPr>
        <w:t>"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57 </w:t>
      </w:r>
      <w:r>
        <w:rPr>
          <w:b/>
          <w:sz w:val="36"/>
        </w:rPr>
        <w:t>от</w:t>
      </w:r>
      <w:r>
        <w:rPr>
          <w:b/>
          <w:sz w:val="36"/>
        </w:rPr>
        <w:t xml:space="preserve"> 2004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СЪСТАВКИ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ЕМИСИИ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28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20.05.2016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35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(1) </w:t>
      </w:r>
      <w:r>
        <w:t>Максималното</w:t>
      </w:r>
      <w:r>
        <w:t xml:space="preserve"> </w:t>
      </w:r>
      <w:r>
        <w:t>равнище</w:t>
      </w:r>
      <w:r>
        <w:t xml:space="preserve"> </w:t>
      </w:r>
      <w:r>
        <w:t>на</w:t>
      </w:r>
      <w:r>
        <w:t xml:space="preserve"> </w:t>
      </w:r>
      <w:r>
        <w:t>емисии</w:t>
      </w:r>
      <w:r>
        <w:t xml:space="preserve"> </w:t>
      </w:r>
      <w:r>
        <w:t>от</w:t>
      </w:r>
      <w:r>
        <w:t xml:space="preserve"> </w:t>
      </w:r>
      <w:r>
        <w:t>цигарите</w:t>
      </w:r>
      <w:r>
        <w:t xml:space="preserve">, </w:t>
      </w:r>
      <w:r>
        <w:t>произведени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пуснати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,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надвишава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десет</w:t>
      </w:r>
      <w:r>
        <w:t xml:space="preserve"> </w:t>
      </w:r>
      <w:r>
        <w:t>мг</w:t>
      </w:r>
      <w:r>
        <w:t xml:space="preserve"> </w:t>
      </w:r>
      <w:r>
        <w:t>катран</w:t>
      </w:r>
      <w:r>
        <w:t xml:space="preserve"> </w:t>
      </w:r>
      <w:r>
        <w:t>за</w:t>
      </w:r>
      <w:r>
        <w:t xml:space="preserve"> </w:t>
      </w:r>
      <w:r>
        <w:t>една</w:t>
      </w:r>
      <w:r>
        <w:t xml:space="preserve"> </w:t>
      </w:r>
      <w:r>
        <w:t>цигара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един</w:t>
      </w:r>
      <w:r>
        <w:t xml:space="preserve"> </w:t>
      </w:r>
      <w:r>
        <w:t>мг</w:t>
      </w:r>
      <w:r>
        <w:t xml:space="preserve"> </w:t>
      </w:r>
      <w:r>
        <w:t>никотин</w:t>
      </w:r>
      <w:r>
        <w:t xml:space="preserve"> </w:t>
      </w:r>
      <w:r>
        <w:t>за</w:t>
      </w:r>
      <w:r>
        <w:t xml:space="preserve"> </w:t>
      </w:r>
      <w:r>
        <w:t>една</w:t>
      </w:r>
      <w:r>
        <w:t xml:space="preserve"> </w:t>
      </w:r>
      <w:r>
        <w:t>ц</w:t>
      </w:r>
      <w:r>
        <w:t>игара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десет</w:t>
      </w:r>
      <w:r>
        <w:t xml:space="preserve"> </w:t>
      </w:r>
      <w:r>
        <w:t>мг</w:t>
      </w:r>
      <w:r>
        <w:t xml:space="preserve"> </w:t>
      </w:r>
      <w:r>
        <w:t>въглероден</w:t>
      </w:r>
      <w:r>
        <w:t xml:space="preserve"> </w:t>
      </w:r>
      <w:r>
        <w:t>оксид</w:t>
      </w:r>
      <w:r>
        <w:t xml:space="preserve"> </w:t>
      </w:r>
      <w:r>
        <w:t>за</w:t>
      </w:r>
      <w:r>
        <w:t xml:space="preserve"> </w:t>
      </w:r>
      <w:r>
        <w:t>една</w:t>
      </w:r>
      <w:r>
        <w:t xml:space="preserve"> </w:t>
      </w:r>
      <w:r>
        <w:t>цигара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катран</w:t>
      </w:r>
      <w:r>
        <w:t xml:space="preserve">, </w:t>
      </w:r>
      <w:r>
        <w:t>никотин</w:t>
      </w:r>
      <w:r>
        <w:t xml:space="preserve"> </w:t>
      </w:r>
      <w:r>
        <w:t>и</w:t>
      </w:r>
      <w:r>
        <w:t xml:space="preserve"> </w:t>
      </w:r>
      <w:r>
        <w:t>въглероден</w:t>
      </w:r>
      <w:r>
        <w:t xml:space="preserve"> </w:t>
      </w:r>
      <w:r>
        <w:t>оксид</w:t>
      </w:r>
      <w:r>
        <w:t xml:space="preserve"> </w:t>
      </w:r>
      <w:r>
        <w:t>в</w:t>
      </w:r>
      <w:r>
        <w:t xml:space="preserve"> </w:t>
      </w:r>
      <w:r>
        <w:t>емисиите</w:t>
      </w:r>
      <w:r>
        <w:t xml:space="preserve"> </w:t>
      </w:r>
      <w:r>
        <w:t>от</w:t>
      </w:r>
      <w:r>
        <w:t xml:space="preserve"> </w:t>
      </w:r>
      <w:r>
        <w:t>цигари</w:t>
      </w:r>
      <w:r>
        <w:t xml:space="preserve"> </w:t>
      </w:r>
      <w:r>
        <w:t>се</w:t>
      </w:r>
      <w:r>
        <w:t xml:space="preserve"> </w:t>
      </w:r>
      <w:r>
        <w:t>измерва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стандарт</w:t>
      </w:r>
      <w:r>
        <w:t xml:space="preserve"> ISO 4387 </w:t>
      </w:r>
      <w:r>
        <w:t>–</w:t>
      </w:r>
      <w:r>
        <w:t xml:space="preserve"> </w:t>
      </w:r>
      <w:r>
        <w:t>за</w:t>
      </w:r>
      <w:r>
        <w:t xml:space="preserve"> </w:t>
      </w:r>
      <w:r>
        <w:t>катрана</w:t>
      </w:r>
      <w:r>
        <w:t xml:space="preserve">, </w:t>
      </w:r>
      <w:r>
        <w:t>стандарт</w:t>
      </w:r>
      <w:r>
        <w:t xml:space="preserve"> ISO 10315 </w:t>
      </w:r>
      <w:r>
        <w:t>–</w:t>
      </w:r>
      <w:r>
        <w:t xml:space="preserve"> </w:t>
      </w:r>
      <w:r>
        <w:t>за</w:t>
      </w:r>
      <w:r>
        <w:t xml:space="preserve"> </w:t>
      </w:r>
      <w:r>
        <w:t>никотина</w:t>
      </w:r>
      <w:r>
        <w:t xml:space="preserve">, </w:t>
      </w:r>
      <w:r>
        <w:t>и</w:t>
      </w:r>
      <w:r>
        <w:t xml:space="preserve"> </w:t>
      </w:r>
      <w:r>
        <w:t>стандарт</w:t>
      </w:r>
      <w:r>
        <w:t xml:space="preserve"> ISO 8454 </w:t>
      </w:r>
      <w:r>
        <w:t>–</w:t>
      </w:r>
      <w:r>
        <w:t xml:space="preserve"> </w:t>
      </w:r>
      <w:r>
        <w:t>за</w:t>
      </w:r>
      <w:r>
        <w:t xml:space="preserve"> </w:t>
      </w:r>
      <w:r>
        <w:t>въглеродния</w:t>
      </w:r>
      <w:r>
        <w:t xml:space="preserve"> </w:t>
      </w:r>
      <w:r>
        <w:t>оксид</w:t>
      </w:r>
      <w:r>
        <w:t xml:space="preserve">. </w:t>
      </w:r>
      <w:r>
        <w:t>Точността</w:t>
      </w:r>
      <w:r>
        <w:t xml:space="preserve"> </w:t>
      </w:r>
      <w:r>
        <w:t>на</w:t>
      </w:r>
      <w:r>
        <w:t xml:space="preserve"> </w:t>
      </w:r>
      <w:r>
        <w:t>измерванията</w:t>
      </w:r>
      <w:r>
        <w:t xml:space="preserve"> </w:t>
      </w:r>
      <w:r>
        <w:t>на</w:t>
      </w:r>
      <w:r>
        <w:t xml:space="preserve"> </w:t>
      </w:r>
      <w:r>
        <w:t>катран</w:t>
      </w:r>
      <w:r>
        <w:t xml:space="preserve">, </w:t>
      </w:r>
      <w:r>
        <w:t>никотин</w:t>
      </w:r>
      <w:r>
        <w:t xml:space="preserve"> </w:t>
      </w:r>
      <w:r>
        <w:t>и</w:t>
      </w:r>
      <w:r>
        <w:t xml:space="preserve"> </w:t>
      </w:r>
      <w:r>
        <w:t>въглероден</w:t>
      </w:r>
      <w:r>
        <w:t xml:space="preserve"> </w:t>
      </w:r>
      <w:r>
        <w:t>оксид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стандарт</w:t>
      </w:r>
      <w:r>
        <w:t xml:space="preserve"> ISO 8243.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Измерванията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проверяват</w:t>
      </w:r>
      <w:r>
        <w:t xml:space="preserve"> </w:t>
      </w:r>
      <w:r>
        <w:t>от</w:t>
      </w:r>
      <w:r>
        <w:t xml:space="preserve"> </w:t>
      </w:r>
      <w:r>
        <w:t>лаборатории</w:t>
      </w:r>
      <w:r>
        <w:t xml:space="preserve">, </w:t>
      </w:r>
      <w:r>
        <w:t>акредитирани</w:t>
      </w:r>
      <w:r>
        <w:t xml:space="preserve"> </w:t>
      </w:r>
      <w:r>
        <w:t>от</w:t>
      </w:r>
      <w:r>
        <w:t xml:space="preserve"> </w:t>
      </w:r>
      <w:r>
        <w:t>Изпълн</w:t>
      </w:r>
      <w:r>
        <w:t>ителна</w:t>
      </w:r>
      <w:r>
        <w:t xml:space="preserve"> </w:t>
      </w:r>
      <w:r>
        <w:t>агенция</w:t>
      </w:r>
      <w:r>
        <w:t xml:space="preserve"> "</w:t>
      </w:r>
      <w:r>
        <w:t>Българска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акредитация</w:t>
      </w:r>
      <w:r>
        <w:t xml:space="preserve">"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лаборатории</w:t>
      </w:r>
      <w:r>
        <w:t xml:space="preserve">, </w:t>
      </w:r>
      <w:r>
        <w:t>акредитирани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компетентен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</w:t>
      </w:r>
      <w:r>
        <w:t xml:space="preserve">2023 </w:t>
      </w:r>
      <w:r>
        <w:t>г</w:t>
      </w:r>
      <w:r>
        <w:t xml:space="preserve">.) </w:t>
      </w:r>
      <w:r>
        <w:t>Лабораториите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или</w:t>
      </w:r>
      <w:r>
        <w:t xml:space="preserve"> </w:t>
      </w:r>
      <w:r>
        <w:t>контролирани</w:t>
      </w:r>
      <w:r>
        <w:t xml:space="preserve"> </w:t>
      </w:r>
      <w:r>
        <w:t>пряко</w:t>
      </w:r>
      <w:r>
        <w:t xml:space="preserve"> </w:t>
      </w:r>
      <w:r>
        <w:t>или</w:t>
      </w:r>
      <w:r>
        <w:t xml:space="preserve"> </w:t>
      </w:r>
      <w:r>
        <w:t>непряко</w:t>
      </w:r>
      <w:r>
        <w:t xml:space="preserve"> </w:t>
      </w:r>
      <w:r>
        <w:t>от</w:t>
      </w:r>
      <w:r>
        <w:t xml:space="preserve"> </w:t>
      </w:r>
      <w:r>
        <w:t>производители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(5)</w:t>
      </w:r>
      <w:r>
        <w:t xml:space="preserve"> </w:t>
      </w:r>
      <w:r>
        <w:t>Изпълнителна</w:t>
      </w:r>
      <w:r>
        <w:t xml:space="preserve"> </w:t>
      </w:r>
      <w:r>
        <w:t>агенция</w:t>
      </w:r>
      <w:r>
        <w:t xml:space="preserve"> "</w:t>
      </w:r>
      <w:r>
        <w:t>Българска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акредитация</w:t>
      </w:r>
      <w:r>
        <w:t xml:space="preserve">"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акредитираните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лаборатории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като</w:t>
      </w:r>
      <w:r>
        <w:t xml:space="preserve"> </w:t>
      </w:r>
      <w:r>
        <w:t>посочва</w:t>
      </w:r>
      <w:r>
        <w:t xml:space="preserve"> </w:t>
      </w:r>
      <w:r>
        <w:t>прилаганите</w:t>
      </w:r>
      <w:r>
        <w:t xml:space="preserve"> </w:t>
      </w:r>
      <w:r>
        <w:t>критерии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и</w:t>
      </w:r>
      <w:r>
        <w:t xml:space="preserve"> </w:t>
      </w:r>
      <w:r>
        <w:t>методите</w:t>
      </w:r>
      <w:r>
        <w:t xml:space="preserve"> </w:t>
      </w:r>
      <w:r>
        <w:t>за</w:t>
      </w:r>
      <w:r>
        <w:t xml:space="preserve"> </w:t>
      </w:r>
      <w:r>
        <w:t>наблюдение</w:t>
      </w:r>
      <w:r>
        <w:t xml:space="preserve">. </w:t>
      </w:r>
      <w:r>
        <w:t>Списъкът</w:t>
      </w:r>
      <w:r>
        <w:t xml:space="preserve"> </w:t>
      </w:r>
      <w:r>
        <w:t>се</w:t>
      </w:r>
      <w:r>
        <w:t xml:space="preserve"> </w:t>
      </w:r>
      <w:r>
        <w:t>актуализира</w:t>
      </w:r>
      <w:r>
        <w:t xml:space="preserve"> </w:t>
      </w:r>
      <w:r>
        <w:t>при</w:t>
      </w:r>
      <w:r>
        <w:t xml:space="preserve"> </w:t>
      </w:r>
      <w:r>
        <w:t>всяка</w:t>
      </w:r>
      <w:r>
        <w:t xml:space="preserve"> </w:t>
      </w:r>
      <w:r>
        <w:t>про</w:t>
      </w:r>
      <w:r>
        <w:t>мяна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,</w:t>
      </w:r>
      <w:r>
        <w:t xml:space="preserve"> </w:t>
      </w:r>
      <w:r>
        <w:t>представят</w:t>
      </w:r>
      <w:r>
        <w:t xml:space="preserve"> </w:t>
      </w:r>
      <w:r>
        <w:t>на</w:t>
      </w:r>
      <w:r>
        <w:t xml:space="preserve"> </w:t>
      </w:r>
      <w:r>
        <w:t>Института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използвани</w:t>
      </w:r>
      <w:r>
        <w:t xml:space="preserve"> </w:t>
      </w:r>
      <w:r>
        <w:t>при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съставки</w:t>
      </w:r>
      <w:r>
        <w:t xml:space="preserve"> </w:t>
      </w:r>
      <w:r>
        <w:t>и</w:t>
      </w:r>
      <w:r>
        <w:t xml:space="preserve"> </w:t>
      </w:r>
      <w:r>
        <w:t>тяхното</w:t>
      </w:r>
      <w:r>
        <w:t xml:space="preserve"> </w:t>
      </w:r>
      <w:r>
        <w:t>количество</w:t>
      </w:r>
      <w:r>
        <w:t xml:space="preserve"> </w:t>
      </w:r>
      <w:r>
        <w:t>в</w:t>
      </w:r>
      <w:r>
        <w:t xml:space="preserve"> </w:t>
      </w:r>
      <w:r>
        <w:t>низходящ</w:t>
      </w:r>
      <w:r>
        <w:t xml:space="preserve"> </w:t>
      </w:r>
      <w:r>
        <w:t>ред</w:t>
      </w:r>
      <w:r>
        <w:t xml:space="preserve"> </w:t>
      </w:r>
      <w:r>
        <w:t>според</w:t>
      </w:r>
      <w:r>
        <w:t xml:space="preserve"> </w:t>
      </w:r>
      <w:r>
        <w:t>теглото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включена</w:t>
      </w:r>
      <w:r>
        <w:t xml:space="preserve"> </w:t>
      </w:r>
      <w:r>
        <w:t>в</w:t>
      </w:r>
      <w:r>
        <w:t xml:space="preserve"> </w:t>
      </w:r>
      <w:r>
        <w:t>изделието</w:t>
      </w:r>
      <w:r>
        <w:t xml:space="preserve"> </w:t>
      </w:r>
      <w:r>
        <w:t>съставка</w:t>
      </w:r>
      <w:r>
        <w:t xml:space="preserve"> </w:t>
      </w:r>
      <w:r>
        <w:t>по</w:t>
      </w:r>
      <w:r>
        <w:t xml:space="preserve"> </w:t>
      </w:r>
      <w:r>
        <w:t>марки</w:t>
      </w:r>
      <w:r>
        <w:t xml:space="preserve"> </w:t>
      </w:r>
      <w:r>
        <w:t>и</w:t>
      </w:r>
      <w:r>
        <w:t xml:space="preserve"> </w:t>
      </w:r>
      <w:r>
        <w:t>видове</w:t>
      </w:r>
      <w:r>
        <w:t xml:space="preserve"> </w:t>
      </w:r>
      <w:r>
        <w:t>тютюневи</w:t>
      </w:r>
      <w:r>
        <w:t xml:space="preserve"> </w:t>
      </w:r>
      <w:r>
        <w:t>изд</w:t>
      </w:r>
      <w:r>
        <w:t>елия</w:t>
      </w:r>
      <w:r>
        <w:t xml:space="preserve">; </w:t>
      </w:r>
      <w:r>
        <w:t>списъкът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от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декларация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изложени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включването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съставки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статуса</w:t>
      </w:r>
      <w:r>
        <w:t xml:space="preserve"> </w:t>
      </w:r>
      <w:r>
        <w:t>на</w:t>
      </w:r>
      <w:r>
        <w:t xml:space="preserve"> </w:t>
      </w:r>
      <w:r>
        <w:t>съставките</w:t>
      </w:r>
      <w:r>
        <w:t xml:space="preserve">, </w:t>
      </w:r>
      <w:r>
        <w:t>включително</w:t>
      </w:r>
      <w:r>
        <w:t xml:space="preserve"> </w:t>
      </w:r>
      <w:r>
        <w:t>дали</w:t>
      </w:r>
      <w:r>
        <w:t xml:space="preserve"> </w:t>
      </w:r>
      <w:r>
        <w:t>съставките</w:t>
      </w:r>
      <w:r>
        <w:t xml:space="preserve"> </w:t>
      </w:r>
      <w:r>
        <w:t>са</w:t>
      </w:r>
      <w:r>
        <w:t xml:space="preserve"> </w:t>
      </w:r>
      <w:r>
        <w:t>регистрирани</w:t>
      </w:r>
      <w:r>
        <w:t xml:space="preserve"> </w:t>
      </w:r>
      <w:r>
        <w:t>съгласно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1907/2006 </w:t>
      </w:r>
      <w:r>
        <w:t>на</w:t>
      </w:r>
      <w:r>
        <w:t xml:space="preserve"> </w:t>
      </w:r>
      <w:r>
        <w:t>Евр</w:t>
      </w:r>
      <w:r>
        <w:t>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18 </w:t>
      </w:r>
      <w:r>
        <w:t>декември</w:t>
      </w:r>
      <w:r>
        <w:t xml:space="preserve"> 2006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регистрацията</w:t>
      </w:r>
      <w:r>
        <w:t xml:space="preserve">, </w:t>
      </w:r>
      <w:r>
        <w:t>оценката</w:t>
      </w:r>
      <w:r>
        <w:t xml:space="preserve">, </w:t>
      </w:r>
      <w:r>
        <w:t>разрешаването</w:t>
      </w:r>
      <w:r>
        <w:t xml:space="preserve"> </w:t>
      </w:r>
      <w:r>
        <w:t>и</w:t>
      </w:r>
      <w:r>
        <w:t xml:space="preserve"> </w:t>
      </w:r>
      <w:r>
        <w:t>ограничаването</w:t>
      </w:r>
      <w:r>
        <w:t xml:space="preserve"> </w:t>
      </w:r>
      <w:r>
        <w:t>на</w:t>
      </w:r>
      <w:r>
        <w:t xml:space="preserve"> </w:t>
      </w:r>
      <w:r>
        <w:t>химикали</w:t>
      </w:r>
      <w:r>
        <w:t xml:space="preserve"> (REACH),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Европейска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химикали</w:t>
      </w:r>
      <w:r>
        <w:t xml:space="preserve">,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1999/45/</w:t>
      </w:r>
      <w:r>
        <w:t>ЕО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ЕИО</w:t>
      </w:r>
      <w:r>
        <w:t xml:space="preserve">) </w:t>
      </w:r>
      <w:r>
        <w:t>№</w:t>
      </w:r>
      <w:r>
        <w:t xml:space="preserve"> 793/93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1488/94 </w:t>
      </w:r>
      <w:r>
        <w:t>на</w:t>
      </w:r>
      <w:r>
        <w:t xml:space="preserve"> </w:t>
      </w:r>
      <w:r>
        <w:t>Комисията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76/769/</w:t>
      </w:r>
      <w:r>
        <w:t>ЕИО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директиви</w:t>
      </w:r>
      <w:r>
        <w:t xml:space="preserve"> 91/155/</w:t>
      </w:r>
      <w:r>
        <w:t>ЕИО</w:t>
      </w:r>
      <w:r>
        <w:t>, 93/67/</w:t>
      </w:r>
      <w:r>
        <w:t>ЕИО</w:t>
      </w:r>
      <w:r>
        <w:t>, 93/105/</w:t>
      </w:r>
      <w:r>
        <w:t>ЕО</w:t>
      </w:r>
      <w:r>
        <w:t xml:space="preserve"> </w:t>
      </w:r>
      <w:r>
        <w:t>и</w:t>
      </w:r>
      <w:r>
        <w:t xml:space="preserve"> 2000/21/</w:t>
      </w:r>
      <w:r>
        <w:t>ЕО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класификация</w:t>
      </w:r>
      <w:r>
        <w:t xml:space="preserve"> </w:t>
      </w:r>
      <w:r>
        <w:t>на</w:t>
      </w:r>
      <w:r>
        <w:t xml:space="preserve"> </w:t>
      </w:r>
      <w:r>
        <w:t>съставките</w:t>
      </w:r>
      <w:r>
        <w:t xml:space="preserve"> </w:t>
      </w:r>
      <w:r>
        <w:t>съгласно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1272/2008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</w:t>
      </w:r>
      <w:r>
        <w:t>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16 </w:t>
      </w:r>
      <w:r>
        <w:t>декември</w:t>
      </w:r>
      <w:r>
        <w:t xml:space="preserve"> 2008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класифицирането</w:t>
      </w:r>
      <w:r>
        <w:t xml:space="preserve">, </w:t>
      </w:r>
      <w:r>
        <w:t>етикетирането</w:t>
      </w:r>
      <w:r>
        <w:t xml:space="preserve"> </w:t>
      </w:r>
      <w:r>
        <w:t>и</w:t>
      </w:r>
      <w:r>
        <w:t xml:space="preserve"> </w:t>
      </w:r>
      <w:r>
        <w:t>опаковането</w:t>
      </w:r>
      <w:r>
        <w:t xml:space="preserve"> </w:t>
      </w:r>
      <w:r>
        <w:t>на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смеси</w:t>
      </w:r>
      <w:r>
        <w:t xml:space="preserve">,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директиви</w:t>
      </w:r>
      <w:r>
        <w:t xml:space="preserve"> 67/548/</w:t>
      </w:r>
      <w:r>
        <w:t>ЕИО</w:t>
      </w:r>
      <w:r>
        <w:t xml:space="preserve"> </w:t>
      </w:r>
      <w:r>
        <w:t>и</w:t>
      </w:r>
      <w:r>
        <w:t xml:space="preserve"> 1999/45/</w:t>
      </w:r>
      <w:r>
        <w:t>ЕО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1907/2006 (</w:t>
      </w:r>
      <w:r>
        <w:t>ОВ</w:t>
      </w:r>
      <w:r>
        <w:t xml:space="preserve">, L 353/1 </w:t>
      </w:r>
      <w:r>
        <w:t>от</w:t>
      </w:r>
      <w:r>
        <w:t xml:space="preserve"> 31 </w:t>
      </w:r>
      <w:r>
        <w:t>декември</w:t>
      </w:r>
      <w:r>
        <w:t xml:space="preserve"> 2008</w:t>
      </w:r>
      <w:r>
        <w:t xml:space="preserve">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токсикологични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съставките</w:t>
      </w:r>
      <w:r>
        <w:t xml:space="preserve"> </w:t>
      </w:r>
      <w:r>
        <w:t>в</w:t>
      </w:r>
      <w:r>
        <w:t xml:space="preserve"> </w:t>
      </w:r>
      <w:r>
        <w:t>изгорена</w:t>
      </w:r>
      <w:r>
        <w:t xml:space="preserve"> </w:t>
      </w:r>
      <w:r>
        <w:t>или</w:t>
      </w:r>
      <w:r>
        <w:t xml:space="preserve"> </w:t>
      </w:r>
      <w:r>
        <w:t>неизгорена</w:t>
      </w:r>
      <w:r>
        <w:t xml:space="preserve"> </w:t>
      </w:r>
      <w:r>
        <w:t>форма</w:t>
      </w:r>
      <w:r>
        <w:t xml:space="preserve">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въздействие</w:t>
      </w:r>
      <w:r>
        <w:t xml:space="preserve"> </w:t>
      </w:r>
      <w:r>
        <w:t>върху</w:t>
      </w:r>
      <w:r>
        <w:t xml:space="preserve"> </w:t>
      </w:r>
      <w:r>
        <w:t>здравето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отчитат</w:t>
      </w:r>
      <w:r>
        <w:t xml:space="preserve"> </w:t>
      </w:r>
      <w:r>
        <w:t>и</w:t>
      </w:r>
      <w:r>
        <w:t xml:space="preserve"> </w:t>
      </w:r>
      <w:r>
        <w:t>всички</w:t>
      </w:r>
      <w:r>
        <w:t xml:space="preserve"> </w:t>
      </w:r>
      <w:r>
        <w:t>водещи</w:t>
      </w:r>
      <w:r>
        <w:t xml:space="preserve"> </w:t>
      </w:r>
      <w:r>
        <w:t>до</w:t>
      </w:r>
      <w:r>
        <w:t xml:space="preserve"> </w:t>
      </w:r>
      <w:r>
        <w:t>пристрастяване</w:t>
      </w:r>
      <w:r>
        <w:t xml:space="preserve"> </w:t>
      </w:r>
      <w:r>
        <w:t>свойства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равнището</w:t>
      </w:r>
      <w:r>
        <w:t xml:space="preserve"> </w:t>
      </w:r>
      <w:r>
        <w:t>на</w:t>
      </w:r>
      <w:r>
        <w:t xml:space="preserve"> </w:t>
      </w:r>
      <w:r>
        <w:t>емисиите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>. 1;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инфо</w:t>
      </w:r>
      <w:r>
        <w:t>рмация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емисии</w:t>
      </w:r>
      <w:r>
        <w:t xml:space="preserve"> </w:t>
      </w:r>
      <w:r>
        <w:t>и</w:t>
      </w:r>
      <w:r>
        <w:t xml:space="preserve"> </w:t>
      </w:r>
      <w:r>
        <w:t>тяхното</w:t>
      </w:r>
      <w:r>
        <w:t xml:space="preserve"> </w:t>
      </w:r>
      <w:r>
        <w:t>съдържание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имат</w:t>
      </w:r>
      <w:r>
        <w:t xml:space="preserve"> </w:t>
      </w:r>
      <w:r>
        <w:t>такава</w:t>
      </w:r>
      <w:r>
        <w:t xml:space="preserve"> </w:t>
      </w:r>
      <w:r>
        <w:t>информация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методи</w:t>
      </w:r>
      <w:r>
        <w:t xml:space="preserve">, </w:t>
      </w:r>
      <w:r>
        <w:t>използвани</w:t>
      </w:r>
      <w:r>
        <w:t xml:space="preserve"> </w:t>
      </w:r>
      <w:r>
        <w:t>за</w:t>
      </w:r>
      <w:r>
        <w:t xml:space="preserve"> </w:t>
      </w:r>
      <w:r>
        <w:t>измерване</w:t>
      </w:r>
      <w:r>
        <w:t xml:space="preserve"> </w:t>
      </w:r>
      <w:r>
        <w:t>на</w:t>
      </w:r>
      <w:r>
        <w:t xml:space="preserve"> </w:t>
      </w:r>
      <w:r>
        <w:t>емисиите</w:t>
      </w:r>
      <w:r>
        <w:t xml:space="preserve"> </w:t>
      </w:r>
      <w:r>
        <w:t>от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освен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представят</w:t>
      </w:r>
      <w:r>
        <w:t xml:space="preserve"> </w:t>
      </w:r>
      <w:r>
        <w:t>на</w:t>
      </w:r>
      <w:r>
        <w:t xml:space="preserve"> </w:t>
      </w:r>
      <w:r>
        <w:t>Института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технически</w:t>
      </w:r>
      <w:r>
        <w:t xml:space="preserve"> </w:t>
      </w:r>
      <w:r>
        <w:t>документ</w:t>
      </w:r>
      <w:r>
        <w:t xml:space="preserve">, </w:t>
      </w:r>
      <w:r>
        <w:t>съдържащ</w:t>
      </w:r>
      <w:r>
        <w:t xml:space="preserve"> </w:t>
      </w:r>
      <w:r>
        <w:t>общо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използваните</w:t>
      </w:r>
      <w:r>
        <w:t xml:space="preserve"> </w:t>
      </w:r>
      <w:r>
        <w:t>добавки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свойства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доб</w:t>
      </w:r>
      <w:r>
        <w:t>авките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приоритетен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добавките</w:t>
      </w:r>
      <w:r>
        <w:t xml:space="preserve">; </w:t>
      </w:r>
      <w:r>
        <w:t>приоритетният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добавките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или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информир</w:t>
      </w:r>
      <w:r>
        <w:t>ат</w:t>
      </w:r>
      <w:r>
        <w:t xml:space="preserve"> </w:t>
      </w:r>
      <w:r>
        <w:t>Института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ако</w:t>
      </w:r>
      <w:r>
        <w:t xml:space="preserve">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дадено</w:t>
      </w:r>
      <w:r>
        <w:t xml:space="preserve"> </w:t>
      </w:r>
      <w:r>
        <w:t>изделие</w:t>
      </w:r>
      <w:r>
        <w:t xml:space="preserve"> </w:t>
      </w:r>
      <w:r>
        <w:t>е</w:t>
      </w:r>
      <w:r>
        <w:t xml:space="preserve"> </w:t>
      </w:r>
      <w:r>
        <w:t>променен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който</w:t>
      </w:r>
      <w:r>
        <w:t xml:space="preserve"> </w:t>
      </w:r>
      <w:r>
        <w:t>засяга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измен</w:t>
      </w:r>
      <w:r>
        <w:t>ени</w:t>
      </w:r>
      <w:r>
        <w:t xml:space="preserve"> </w:t>
      </w:r>
      <w:r>
        <w:t>цигари</w:t>
      </w:r>
      <w:r>
        <w:t xml:space="preserve">, </w:t>
      </w:r>
      <w:r>
        <w:t>пури</w:t>
      </w:r>
      <w:r>
        <w:t xml:space="preserve">, </w:t>
      </w:r>
      <w:r>
        <w:t>пурети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лула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дъвчене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смъркане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орална</w:t>
      </w:r>
      <w:r>
        <w:t xml:space="preserve"> </w:t>
      </w:r>
      <w:r>
        <w:t>употреба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 </w:t>
      </w:r>
      <w:r>
        <w:t>предоставят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за</w:t>
      </w:r>
      <w:r>
        <w:t xml:space="preserve"> </w:t>
      </w:r>
      <w:r>
        <w:t>съответните</w:t>
      </w:r>
      <w:r>
        <w:t xml:space="preserve"> </w:t>
      </w:r>
      <w:r>
        <w:t>изделия</w:t>
      </w:r>
      <w:r>
        <w:t xml:space="preserve"> </w:t>
      </w:r>
      <w:r>
        <w:t>преди</w:t>
      </w:r>
      <w:r>
        <w:t xml:space="preserve"> </w:t>
      </w:r>
      <w:r>
        <w:t>пускането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паза</w:t>
      </w:r>
      <w:r>
        <w:t>ра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–</w:t>
      </w:r>
      <w:r>
        <w:t xml:space="preserve"> 4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2015/2186 </w:t>
      </w:r>
      <w:r>
        <w:t>чрез</w:t>
      </w:r>
      <w:r>
        <w:t xml:space="preserve"> </w:t>
      </w:r>
      <w:r>
        <w:t>Общия</w:t>
      </w:r>
      <w:r>
        <w:t xml:space="preserve"> </w:t>
      </w:r>
      <w:r>
        <w:t>електронен</w:t>
      </w:r>
      <w:r>
        <w:t xml:space="preserve"> </w:t>
      </w:r>
      <w:r>
        <w:t>портал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(EU-CEG).</w:t>
      </w:r>
    </w:p>
    <w:p w:rsidR="00000000" w:rsidRDefault="007D0E18">
      <w:pPr>
        <w:autoSpaceDE w:val="0"/>
        <w:autoSpaceDN w:val="0"/>
        <w:adjustRightInd w:val="0"/>
      </w:pPr>
      <w:r>
        <w:t>(6)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</w:pPr>
      <w:r>
        <w:t xml:space="preserve">(7) </w:t>
      </w:r>
      <w:r>
        <w:t>Институтът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1.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си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инфо</w:t>
      </w:r>
      <w:r>
        <w:t>рмацията</w:t>
      </w:r>
      <w:r>
        <w:t xml:space="preserve">, </w:t>
      </w:r>
      <w:r>
        <w:t>които</w:t>
      </w:r>
      <w:r>
        <w:t xml:space="preserve"> </w:t>
      </w:r>
      <w:r>
        <w:t>представляват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уведомява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максимално</w:t>
      </w:r>
      <w:r>
        <w:t xml:space="preserve"> </w:t>
      </w:r>
      <w:r>
        <w:t>равнище</w:t>
      </w:r>
      <w:r>
        <w:t xml:space="preserve"> </w:t>
      </w:r>
      <w:r>
        <w:t>на</w:t>
      </w:r>
      <w:r>
        <w:t xml:space="preserve"> </w:t>
      </w:r>
      <w:r>
        <w:t>емисиите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за</w:t>
      </w:r>
      <w:r>
        <w:t xml:space="preserve"> </w:t>
      </w:r>
      <w:r>
        <w:t>емисии</w:t>
      </w:r>
      <w:r>
        <w:t xml:space="preserve"> </w:t>
      </w:r>
      <w:r>
        <w:t>от</w:t>
      </w:r>
      <w:r>
        <w:t xml:space="preserve"> </w:t>
      </w:r>
      <w:r>
        <w:t>цигари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емисиите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емисиите</w:t>
      </w:r>
      <w:r>
        <w:t xml:space="preserve"> </w:t>
      </w:r>
      <w:r>
        <w:t>от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цигарите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уведомява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методи</w:t>
      </w:r>
      <w:r>
        <w:t xml:space="preserve"> </w:t>
      </w:r>
      <w:r>
        <w:t>за</w:t>
      </w:r>
      <w:r>
        <w:t xml:space="preserve"> </w:t>
      </w:r>
      <w:r>
        <w:t>измерване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емисиите</w:t>
      </w:r>
      <w:r>
        <w:t xml:space="preserve"> </w:t>
      </w:r>
      <w:r>
        <w:t>от</w:t>
      </w:r>
      <w:r>
        <w:t xml:space="preserve"> </w:t>
      </w:r>
      <w:r>
        <w:t>цигари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емисиите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емисиите</w:t>
      </w:r>
      <w:r>
        <w:t xml:space="preserve"> </w:t>
      </w:r>
      <w:r>
        <w:t>от</w:t>
      </w:r>
      <w:r>
        <w:t xml:space="preserve"> </w:t>
      </w:r>
      <w:r>
        <w:t>тютюневите</w:t>
      </w:r>
      <w:r>
        <w:t xml:space="preserve"> </w:t>
      </w:r>
      <w:r>
        <w:t>издел</w:t>
      </w:r>
      <w:r>
        <w:t>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цигари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научни</w:t>
      </w:r>
      <w:r>
        <w:t xml:space="preserve"> </w:t>
      </w:r>
      <w:r>
        <w:t>доказателства</w:t>
      </w:r>
      <w:r>
        <w:t xml:space="preserve"> </w:t>
      </w:r>
      <w:r>
        <w:t>да</w:t>
      </w:r>
      <w:r>
        <w:t xml:space="preserve"> </w:t>
      </w:r>
      <w:r>
        <w:t>въведе</w:t>
      </w:r>
      <w:r>
        <w:t xml:space="preserve">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пускането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съдържат</w:t>
      </w:r>
      <w:r>
        <w:t xml:space="preserve"> </w:t>
      </w:r>
      <w:r>
        <w:t>доба</w:t>
      </w:r>
      <w:r>
        <w:t>вки</w:t>
      </w:r>
      <w:r>
        <w:t xml:space="preserve"> </w:t>
      </w:r>
      <w:r>
        <w:t>в</w:t>
      </w:r>
      <w:r>
        <w:t xml:space="preserve"> </w:t>
      </w:r>
      <w:r>
        <w:t>количества</w:t>
      </w:r>
      <w:r>
        <w:t xml:space="preserve">,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консумацията</w:t>
      </w:r>
      <w:r>
        <w:t xml:space="preserve"> </w:t>
      </w:r>
      <w:r>
        <w:t>увеличават</w:t>
      </w:r>
      <w:r>
        <w:t xml:space="preserve"> </w:t>
      </w:r>
      <w:r>
        <w:t>съществено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измерима</w:t>
      </w:r>
      <w:r>
        <w:t xml:space="preserve"> </w:t>
      </w:r>
      <w:r>
        <w:t>степен</w:t>
      </w:r>
      <w:r>
        <w:t xml:space="preserve"> </w:t>
      </w:r>
      <w:r>
        <w:t>токсичния</w:t>
      </w:r>
      <w:r>
        <w:t xml:space="preserve"> </w:t>
      </w:r>
      <w:r>
        <w:t>ефект</w:t>
      </w:r>
      <w:r>
        <w:t xml:space="preserve">, </w:t>
      </w:r>
      <w:r>
        <w:t>свойствата</w:t>
      </w:r>
      <w:r>
        <w:t xml:space="preserve">, </w:t>
      </w:r>
      <w:r>
        <w:t>водещи</w:t>
      </w:r>
      <w:r>
        <w:t xml:space="preserve"> </w:t>
      </w:r>
      <w:r>
        <w:t>до</w:t>
      </w:r>
      <w:r>
        <w:t xml:space="preserve"> </w:t>
      </w:r>
      <w:r>
        <w:t>пристрастяване</w:t>
      </w:r>
      <w:r>
        <w:t xml:space="preserve">, </w:t>
      </w:r>
      <w:r>
        <w:t>или</w:t>
      </w:r>
      <w:r>
        <w:t xml:space="preserve"> </w:t>
      </w:r>
      <w:r>
        <w:t>КМТР</w:t>
      </w:r>
      <w:r>
        <w:t xml:space="preserve"> </w:t>
      </w:r>
      <w:r>
        <w:t>свойствата</w:t>
      </w:r>
      <w:r>
        <w:t xml:space="preserve"> </w:t>
      </w:r>
      <w:r>
        <w:t>на</w:t>
      </w:r>
      <w:r>
        <w:t xml:space="preserve"> </w:t>
      </w:r>
      <w:r>
        <w:t>тютюневото</w:t>
      </w:r>
      <w:r>
        <w:t xml:space="preserve"> </w:t>
      </w:r>
      <w:r>
        <w:t>изделие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изисква</w:t>
      </w:r>
      <w:r>
        <w:t xml:space="preserve"> </w:t>
      </w:r>
      <w:r>
        <w:t>от</w:t>
      </w:r>
      <w:r>
        <w:t xml:space="preserve">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допълнителни</w:t>
      </w:r>
      <w:r>
        <w:t xml:space="preserve"> </w:t>
      </w:r>
      <w:r>
        <w:t>проучвания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въздействието</w:t>
      </w:r>
      <w:r>
        <w:t xml:space="preserve"> </w:t>
      </w:r>
      <w:r>
        <w:t>от</w:t>
      </w:r>
      <w:r>
        <w:t xml:space="preserve"> </w:t>
      </w:r>
      <w:r>
        <w:t>съставките</w:t>
      </w:r>
      <w:r>
        <w:t xml:space="preserve"> </w:t>
      </w:r>
      <w:r>
        <w:t>върху</w:t>
      </w:r>
      <w:r>
        <w:t xml:space="preserve"> </w:t>
      </w:r>
      <w:r>
        <w:t>здравето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предвид</w:t>
      </w:r>
      <w:r>
        <w:t xml:space="preserve"> </w:t>
      </w:r>
      <w:r>
        <w:t>опасността</w:t>
      </w:r>
      <w:r>
        <w:t xml:space="preserve"> </w:t>
      </w:r>
      <w:r>
        <w:t>от</w:t>
      </w:r>
      <w:r>
        <w:t xml:space="preserve"> </w:t>
      </w:r>
      <w:r>
        <w:t>пристрастяване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тяхната</w:t>
      </w:r>
      <w:r>
        <w:t xml:space="preserve"> </w:t>
      </w:r>
      <w:r>
        <w:t>токсичн</w:t>
      </w:r>
      <w:r>
        <w:t>ост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Служителите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разгласяват</w:t>
      </w:r>
      <w:r>
        <w:t xml:space="preserve"> </w:t>
      </w:r>
      <w:r>
        <w:t>сведенията</w:t>
      </w:r>
      <w:r>
        <w:t xml:space="preserve"> </w:t>
      </w:r>
      <w:r>
        <w:t>и</w:t>
      </w:r>
      <w:r>
        <w:t xml:space="preserve"> </w:t>
      </w:r>
      <w:r>
        <w:t>фактите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им</w:t>
      </w:r>
      <w:r>
        <w:t xml:space="preserve"> </w:t>
      </w:r>
      <w:r>
        <w:t>станали</w:t>
      </w:r>
      <w:r>
        <w:t xml:space="preserve"> </w:t>
      </w:r>
      <w:r>
        <w:t>известни</w:t>
      </w:r>
      <w:r>
        <w:t xml:space="preserve"> </w:t>
      </w:r>
      <w:r>
        <w:t>по</w:t>
      </w:r>
      <w:r>
        <w:t xml:space="preserve"> </w:t>
      </w:r>
      <w:r>
        <w:t>повод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им</w:t>
      </w:r>
      <w:r>
        <w:t xml:space="preserve">, </w:t>
      </w:r>
      <w:r>
        <w:t>о</w:t>
      </w:r>
      <w:r>
        <w:t>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орган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(9)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въвежда</w:t>
      </w:r>
      <w:r>
        <w:t xml:space="preserve"> </w:t>
      </w:r>
      <w:r>
        <w:t>забраната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7, </w:t>
      </w:r>
      <w:r>
        <w:t>т</w:t>
      </w:r>
      <w:r>
        <w:t xml:space="preserve">. 6,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уведомява</w:t>
      </w:r>
      <w:r>
        <w:t xml:space="preserve"> </w:t>
      </w:r>
      <w:r>
        <w:t>Европей</w:t>
      </w:r>
      <w:r>
        <w:t>ската</w:t>
      </w:r>
      <w:r>
        <w:t xml:space="preserve"> </w:t>
      </w:r>
      <w:r>
        <w:t>комисия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1.01.2020 </w:t>
      </w:r>
      <w:r>
        <w:t>г</w:t>
      </w:r>
      <w:r>
        <w:t xml:space="preserve">.) </w:t>
      </w:r>
      <w:r>
        <w:t>Разходите</w:t>
      </w:r>
      <w:r>
        <w:t xml:space="preserve"> </w:t>
      </w:r>
      <w:r>
        <w:t>на</w:t>
      </w:r>
      <w:r>
        <w:t xml:space="preserve"> </w:t>
      </w:r>
      <w:r>
        <w:t>Института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2014/40/</w:t>
      </w:r>
      <w:r>
        <w:t>ЕС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3 </w:t>
      </w:r>
      <w:r>
        <w:t>април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сб</w:t>
      </w:r>
      <w:r>
        <w:t>лижаване</w:t>
      </w:r>
      <w:r>
        <w:t xml:space="preserve"> </w:t>
      </w:r>
      <w:r>
        <w:t>на</w:t>
      </w:r>
      <w:r>
        <w:t xml:space="preserve"> </w:t>
      </w:r>
      <w:r>
        <w:t>законовите</w:t>
      </w:r>
      <w:r>
        <w:t xml:space="preserve">, </w:t>
      </w:r>
      <w:r>
        <w:t>подзаконовите</w:t>
      </w:r>
      <w:r>
        <w:t xml:space="preserve"> </w:t>
      </w:r>
      <w:r>
        <w:t>и</w:t>
      </w:r>
      <w:r>
        <w:t xml:space="preserve"> </w:t>
      </w:r>
      <w:r>
        <w:t>административните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държавите</w:t>
      </w:r>
      <w:r>
        <w:t xml:space="preserve"> </w:t>
      </w:r>
      <w:r>
        <w:t>членки</w:t>
      </w:r>
      <w:r>
        <w:t xml:space="preserve"> </w:t>
      </w:r>
      <w:r>
        <w:t>относно</w:t>
      </w:r>
      <w:r>
        <w:t xml:space="preserve"> </w:t>
      </w:r>
      <w:r>
        <w:t>производството</w:t>
      </w:r>
      <w:r>
        <w:t xml:space="preserve">, </w:t>
      </w:r>
      <w:r>
        <w:t>представянето</w:t>
      </w:r>
      <w:r>
        <w:t xml:space="preserve"> </w:t>
      </w:r>
      <w:r>
        <w:t>и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2001/37/</w:t>
      </w:r>
      <w:r>
        <w:t>ЕО</w:t>
      </w:r>
      <w:r>
        <w:t xml:space="preserve"> (OB, L 127/1 </w:t>
      </w:r>
      <w:r>
        <w:t>от</w:t>
      </w:r>
      <w:r>
        <w:t xml:space="preserve"> 29 </w:t>
      </w:r>
      <w:r>
        <w:t>април</w:t>
      </w:r>
      <w:r>
        <w:t xml:space="preserve"> 2014 </w:t>
      </w:r>
      <w:r>
        <w:t>г</w:t>
      </w:r>
      <w:r>
        <w:t xml:space="preserve">.), </w:t>
      </w:r>
      <w:r>
        <w:t>включите</w:t>
      </w:r>
      <w:r>
        <w:t>лно</w:t>
      </w:r>
      <w:r>
        <w:t xml:space="preserve"> </w:t>
      </w:r>
      <w:r>
        <w:t>за</w:t>
      </w:r>
      <w:r>
        <w:t xml:space="preserve"> </w:t>
      </w:r>
      <w:r>
        <w:lastRenderedPageBreak/>
        <w:t>осигуряване</w:t>
      </w:r>
      <w:r>
        <w:t xml:space="preserve"> </w:t>
      </w:r>
      <w:r>
        <w:t>на</w:t>
      </w:r>
      <w:r>
        <w:t xml:space="preserve"> </w:t>
      </w:r>
      <w:r>
        <w:t>необходимото</w:t>
      </w:r>
      <w:r>
        <w:t xml:space="preserve"> </w:t>
      </w:r>
      <w:r>
        <w:t>лабораторно</w:t>
      </w:r>
      <w:r>
        <w:t xml:space="preserve"> </w:t>
      </w:r>
      <w:r>
        <w:t>оборудване</w:t>
      </w:r>
      <w:r>
        <w:t xml:space="preserve">, </w:t>
      </w:r>
      <w:r>
        <w:t>се</w:t>
      </w:r>
      <w:r>
        <w:t xml:space="preserve"> </w:t>
      </w:r>
      <w:r>
        <w:t>финансират</w:t>
      </w:r>
      <w:r>
        <w:t xml:space="preserve"> </w:t>
      </w:r>
      <w:r>
        <w:t>със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Селскостопанската</w:t>
      </w:r>
      <w:r>
        <w:t xml:space="preserve"> </w:t>
      </w:r>
      <w:r>
        <w:t>академия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–</w:t>
      </w:r>
      <w:r>
        <w:t xml:space="preserve"> </w:t>
      </w:r>
      <w:r>
        <w:t xml:space="preserve">4 </w:t>
      </w:r>
      <w:r>
        <w:t>заплащат</w:t>
      </w:r>
      <w:r>
        <w:t xml:space="preserve"> </w:t>
      </w:r>
      <w:r>
        <w:t>такси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2014/40/</w:t>
      </w:r>
      <w:r>
        <w:t>ЕС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26</w:t>
      </w:r>
      <w:r>
        <w:t>а</w:t>
      </w:r>
      <w:r>
        <w:t xml:space="preserve">, </w:t>
      </w:r>
      <w:r>
        <w:t>ал</w:t>
      </w:r>
      <w:r>
        <w:t xml:space="preserve">. 7 </w:t>
      </w:r>
      <w:r>
        <w:t>съгласно</w:t>
      </w:r>
      <w:r>
        <w:t xml:space="preserve"> </w:t>
      </w:r>
      <w:r>
        <w:t>тарифа</w:t>
      </w:r>
      <w:r>
        <w:t xml:space="preserve">, </w:t>
      </w:r>
      <w:r>
        <w:t>одобрена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</w:t>
      </w:r>
      <w:r>
        <w:t>5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тряб</w:t>
      </w:r>
      <w:r>
        <w:t>ва</w:t>
      </w:r>
      <w:r>
        <w:t xml:space="preserve">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задълбочени</w:t>
      </w:r>
      <w:r>
        <w:t xml:space="preserve"> </w:t>
      </w:r>
      <w:r>
        <w:t>проучвания</w:t>
      </w:r>
      <w:r>
        <w:t xml:space="preserve"> </w:t>
      </w:r>
      <w:r>
        <w:t>на</w:t>
      </w:r>
      <w:r>
        <w:t xml:space="preserve"> </w:t>
      </w:r>
      <w:r>
        <w:t>предлаганите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съдържащи</w:t>
      </w:r>
      <w:r>
        <w:t xml:space="preserve"> </w:t>
      </w:r>
      <w:r>
        <w:t>добавка</w:t>
      </w:r>
      <w:r>
        <w:t xml:space="preserve">, </w:t>
      </w:r>
      <w:r>
        <w:t>включена</w:t>
      </w:r>
      <w:r>
        <w:t xml:space="preserve"> </w:t>
      </w:r>
      <w:r>
        <w:t>в</w:t>
      </w:r>
      <w:r>
        <w:t xml:space="preserve"> </w:t>
      </w:r>
      <w:r>
        <w:t>приоритетния</w:t>
      </w:r>
      <w:r>
        <w:t xml:space="preserve"> </w:t>
      </w:r>
      <w:r>
        <w:t>списък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б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2, </w:t>
      </w:r>
      <w:r>
        <w:t>и</w:t>
      </w:r>
      <w:r>
        <w:t xml:space="preserve"> </w:t>
      </w:r>
      <w:r>
        <w:t>които</w:t>
      </w:r>
      <w:r>
        <w:t xml:space="preserve"> </w:t>
      </w:r>
      <w:r>
        <w:t>проучвания</w:t>
      </w:r>
      <w:r>
        <w:t xml:space="preserve"> </w:t>
      </w:r>
      <w:r>
        <w:t>имат</w:t>
      </w:r>
      <w:r>
        <w:t xml:space="preserve"> </w:t>
      </w:r>
      <w:r>
        <w:t>за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установят</w:t>
      </w:r>
      <w:r>
        <w:t xml:space="preserve"> </w:t>
      </w:r>
      <w:r>
        <w:t>дали</w:t>
      </w:r>
      <w:r>
        <w:t xml:space="preserve"> </w:t>
      </w:r>
      <w:r>
        <w:t>тази</w:t>
      </w:r>
      <w:r>
        <w:t xml:space="preserve"> </w:t>
      </w:r>
      <w:r>
        <w:t>добавка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допринася</w:t>
      </w:r>
      <w:r>
        <w:t xml:space="preserve"> </w:t>
      </w:r>
      <w:r>
        <w:t>за</w:t>
      </w:r>
      <w:r>
        <w:t xml:space="preserve"> </w:t>
      </w:r>
      <w:r>
        <w:t>токсичността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изде</w:t>
      </w:r>
      <w:r>
        <w:t>лия</w:t>
      </w:r>
      <w:r>
        <w:t xml:space="preserve">,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пристрастяване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или</w:t>
      </w:r>
      <w:r>
        <w:t xml:space="preserve">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съществено</w:t>
      </w:r>
      <w:r>
        <w:t xml:space="preserve"> </w:t>
      </w:r>
      <w:r>
        <w:t>или</w:t>
      </w:r>
      <w:r>
        <w:t xml:space="preserve"> </w:t>
      </w:r>
      <w:r>
        <w:t>измеримо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токсичността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опасността</w:t>
      </w:r>
      <w:r>
        <w:t xml:space="preserve"> </w:t>
      </w:r>
      <w:r>
        <w:t>от</w:t>
      </w:r>
      <w:r>
        <w:t xml:space="preserve"> </w:t>
      </w:r>
      <w:r>
        <w:t>пристрастяване</w:t>
      </w:r>
      <w:r>
        <w:t xml:space="preserve">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било</w:t>
      </w:r>
      <w:r>
        <w:t xml:space="preserve"> </w:t>
      </w:r>
      <w:r>
        <w:t>от</w:t>
      </w:r>
      <w:r>
        <w:t xml:space="preserve"> </w:t>
      </w:r>
      <w:r>
        <w:t>съответните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придава</w:t>
      </w:r>
      <w:r>
        <w:t xml:space="preserve"> </w:t>
      </w:r>
      <w:r>
        <w:t>характерни</w:t>
      </w:r>
      <w:r>
        <w:t xml:space="preserve"> </w:t>
      </w:r>
      <w:r>
        <w:t>вкусово</w:t>
      </w:r>
      <w:r>
        <w:t>-</w:t>
      </w:r>
      <w:r>
        <w:t>ароматни</w:t>
      </w:r>
      <w:r>
        <w:t xml:space="preserve"> </w:t>
      </w:r>
      <w:r>
        <w:t>качества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улеснява</w:t>
      </w:r>
      <w:r>
        <w:t xml:space="preserve"> </w:t>
      </w:r>
      <w:r>
        <w:t>вдишването</w:t>
      </w:r>
      <w:r>
        <w:t xml:space="preserve"> </w:t>
      </w:r>
      <w:r>
        <w:t>или</w:t>
      </w:r>
      <w:r>
        <w:t xml:space="preserve"> </w:t>
      </w:r>
      <w:r>
        <w:t>абсорбирането</w:t>
      </w:r>
      <w:r>
        <w:t xml:space="preserve"> </w:t>
      </w:r>
      <w:r>
        <w:t>на</w:t>
      </w:r>
      <w:r>
        <w:t xml:space="preserve"> </w:t>
      </w:r>
      <w:r>
        <w:t>никотина</w:t>
      </w:r>
      <w:r>
        <w:t xml:space="preserve">, </w:t>
      </w:r>
      <w:r>
        <w:t>или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вещества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КМТР</w:t>
      </w:r>
      <w:r>
        <w:t xml:space="preserve"> </w:t>
      </w:r>
      <w:r>
        <w:t>свойства</w:t>
      </w:r>
      <w:r>
        <w:t xml:space="preserve">, </w:t>
      </w:r>
      <w:r>
        <w:t>тяхното</w:t>
      </w:r>
      <w:r>
        <w:t xml:space="preserve"> </w:t>
      </w:r>
      <w:r>
        <w:t>количество</w:t>
      </w:r>
      <w:r>
        <w:t xml:space="preserve"> </w:t>
      </w:r>
      <w:r>
        <w:t>или</w:t>
      </w:r>
      <w:r>
        <w:t xml:space="preserve">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съществено</w:t>
      </w:r>
      <w:r>
        <w:t xml:space="preserve"> </w:t>
      </w:r>
      <w:r>
        <w:t>или</w:t>
      </w:r>
      <w:r>
        <w:t xml:space="preserve"> </w:t>
      </w:r>
      <w:r>
        <w:t>измеримо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КМТР</w:t>
      </w:r>
      <w:r>
        <w:t xml:space="preserve"> </w:t>
      </w:r>
      <w:r>
        <w:t>свойствата</w:t>
      </w:r>
      <w:r>
        <w:t xml:space="preserve">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било</w:t>
      </w:r>
      <w:r>
        <w:t xml:space="preserve"> </w:t>
      </w:r>
      <w:r>
        <w:t>от</w:t>
      </w:r>
      <w:r>
        <w:t xml:space="preserve"> </w:t>
      </w:r>
      <w:r>
        <w:t>съответните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проучванията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вземе</w:t>
      </w:r>
      <w:r>
        <w:t xml:space="preserve"> </w:t>
      </w:r>
      <w:r>
        <w:t>предвид</w:t>
      </w:r>
      <w:r>
        <w:t xml:space="preserve"> </w:t>
      </w:r>
      <w:r>
        <w:t>планираната</w:t>
      </w:r>
      <w:r>
        <w:t xml:space="preserve"> </w:t>
      </w:r>
      <w:r>
        <w:t>употреба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>-</w:t>
      </w:r>
      <w:r>
        <w:t>специално</w:t>
      </w:r>
      <w:r>
        <w:t xml:space="preserve"> </w:t>
      </w:r>
      <w:r>
        <w:t>емисиите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горене</w:t>
      </w:r>
      <w:r>
        <w:t xml:space="preserve">, </w:t>
      </w:r>
      <w:r>
        <w:t>включващ</w:t>
      </w:r>
      <w:r>
        <w:t xml:space="preserve"> </w:t>
      </w:r>
      <w:r>
        <w:t>добавката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В</w:t>
      </w:r>
      <w:r>
        <w:t xml:space="preserve"> </w:t>
      </w:r>
      <w:r>
        <w:t>проучванията</w:t>
      </w:r>
      <w:r>
        <w:t xml:space="preserve"> </w:t>
      </w:r>
      <w:r>
        <w:t>се</w:t>
      </w:r>
      <w:r>
        <w:t xml:space="preserve"> </w:t>
      </w:r>
      <w:r>
        <w:t>оценява</w:t>
      </w:r>
      <w:r>
        <w:t xml:space="preserve"> </w:t>
      </w:r>
      <w:r>
        <w:t>и</w:t>
      </w:r>
      <w:r>
        <w:t xml:space="preserve"> </w:t>
      </w:r>
      <w:r>
        <w:t>вз</w:t>
      </w:r>
      <w:r>
        <w:t>аимодействието</w:t>
      </w:r>
      <w:r>
        <w:t xml:space="preserve"> </w:t>
      </w:r>
      <w:r>
        <w:t>на</w:t>
      </w:r>
      <w:r>
        <w:t xml:space="preserve"> </w:t>
      </w:r>
      <w:r>
        <w:t>добавката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 xml:space="preserve"> </w:t>
      </w:r>
      <w:r>
        <w:t>други</w:t>
      </w:r>
      <w:r>
        <w:t xml:space="preserve"> </w:t>
      </w:r>
      <w:r>
        <w:t>съставки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изделия</w:t>
      </w:r>
      <w:r>
        <w:t xml:space="preserve">. </w:t>
      </w:r>
      <w:r>
        <w:t>Производителите</w:t>
      </w:r>
      <w:r>
        <w:t xml:space="preserve"> </w:t>
      </w:r>
      <w:r>
        <w:t>или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които</w:t>
      </w:r>
      <w:r>
        <w:t xml:space="preserve"> </w:t>
      </w:r>
      <w:r>
        <w:t>използват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</w:t>
      </w:r>
      <w:r>
        <w:t>съща</w:t>
      </w:r>
      <w:r>
        <w:t xml:space="preserve"> </w:t>
      </w:r>
      <w:r>
        <w:t>добавка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съвместно</w:t>
      </w:r>
      <w:r>
        <w:t xml:space="preserve"> </w:t>
      </w:r>
      <w:r>
        <w:t>проучване</w:t>
      </w:r>
      <w:r>
        <w:t xml:space="preserve">, </w:t>
      </w:r>
      <w:r>
        <w:t>когато</w:t>
      </w:r>
      <w:r>
        <w:t xml:space="preserve"> </w:t>
      </w:r>
      <w:r>
        <w:t>използват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</w:t>
      </w:r>
      <w:r>
        <w:t>съща</w:t>
      </w:r>
      <w:r>
        <w:t xml:space="preserve"> </w:t>
      </w:r>
      <w:r>
        <w:t>добавка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сравними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или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изготвят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проучванията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Докладът</w:t>
      </w:r>
      <w:r>
        <w:t xml:space="preserve"> </w:t>
      </w:r>
      <w:r>
        <w:t>включва</w:t>
      </w:r>
      <w:r>
        <w:t xml:space="preserve"> </w:t>
      </w:r>
      <w:r>
        <w:t>обобщена</w:t>
      </w:r>
      <w:r>
        <w:t xml:space="preserve"> </w:t>
      </w:r>
      <w:r>
        <w:t>оценка</w:t>
      </w:r>
      <w:r>
        <w:t xml:space="preserve"> </w:t>
      </w:r>
      <w:r>
        <w:t>и</w:t>
      </w:r>
      <w:r>
        <w:t xml:space="preserve"> </w:t>
      </w:r>
      <w:r>
        <w:t>изчерпателен</w:t>
      </w:r>
      <w:r>
        <w:t xml:space="preserve"> </w:t>
      </w:r>
      <w:r>
        <w:t>преглед</w:t>
      </w:r>
      <w:r>
        <w:t xml:space="preserve"> </w:t>
      </w:r>
      <w:r>
        <w:t>на</w:t>
      </w:r>
      <w:r>
        <w:t xml:space="preserve"> </w:t>
      </w:r>
      <w:r>
        <w:t>проучванията</w:t>
      </w:r>
      <w:r>
        <w:t xml:space="preserve">, </w:t>
      </w:r>
      <w:r>
        <w:t>посочва</w:t>
      </w:r>
      <w:r>
        <w:t xml:space="preserve"> </w:t>
      </w:r>
      <w:r>
        <w:t>наличната</w:t>
      </w:r>
      <w:r>
        <w:t xml:space="preserve"> </w:t>
      </w:r>
      <w:r>
        <w:t>научна</w:t>
      </w:r>
      <w:r>
        <w:t xml:space="preserve"> </w:t>
      </w:r>
      <w:r>
        <w:t>литература</w:t>
      </w:r>
      <w:r>
        <w:t xml:space="preserve"> </w:t>
      </w:r>
      <w:r>
        <w:t>за</w:t>
      </w:r>
      <w:r>
        <w:t xml:space="preserve"> </w:t>
      </w:r>
      <w:r>
        <w:t>добавката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обобщава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нейното</w:t>
      </w:r>
      <w:r>
        <w:t xml:space="preserve"> </w:t>
      </w:r>
      <w:r>
        <w:t>въздействие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или</w:t>
      </w:r>
      <w:r>
        <w:t xml:space="preserve"> </w:t>
      </w:r>
      <w:r>
        <w:t>вносителит</w:t>
      </w:r>
      <w:r>
        <w:t>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предоставят</w:t>
      </w:r>
      <w:r>
        <w:t xml:space="preserve"> </w:t>
      </w:r>
      <w:r>
        <w:t>доклада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Института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18 </w:t>
      </w:r>
      <w:r>
        <w:t>месеца</w:t>
      </w:r>
      <w:r>
        <w:t xml:space="preserve"> </w:t>
      </w:r>
      <w:r>
        <w:t>след</w:t>
      </w:r>
      <w:r>
        <w:t xml:space="preserve"> </w:t>
      </w:r>
      <w:r>
        <w:t>включването</w:t>
      </w:r>
      <w:r>
        <w:t xml:space="preserve"> </w:t>
      </w:r>
      <w:r>
        <w:t>на</w:t>
      </w:r>
      <w:r>
        <w:t xml:space="preserve"> </w:t>
      </w:r>
      <w:r>
        <w:t>добавката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приоритетния</w:t>
      </w:r>
      <w:r>
        <w:t xml:space="preserve"> </w:t>
      </w:r>
      <w:r>
        <w:t>списък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б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2. </w:t>
      </w:r>
      <w:r>
        <w:t>Докл</w:t>
      </w:r>
      <w:r>
        <w:t>адът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2015/2186 </w:t>
      </w:r>
      <w:r>
        <w:t>чрез</w:t>
      </w:r>
      <w:r>
        <w:t xml:space="preserve"> </w:t>
      </w:r>
      <w:r>
        <w:t>Общия</w:t>
      </w:r>
      <w:r>
        <w:t xml:space="preserve"> </w:t>
      </w:r>
      <w:r>
        <w:t>електронен</w:t>
      </w:r>
      <w:r>
        <w:t xml:space="preserve"> </w:t>
      </w:r>
      <w:r>
        <w:t>портал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(EU-CEG).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Институтът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са</w:t>
      </w:r>
      <w:r>
        <w:t xml:space="preserve"> </w:t>
      </w:r>
      <w:r>
        <w:t>изискали</w:t>
      </w:r>
      <w:r>
        <w:t xml:space="preserve"> </w:t>
      </w:r>
      <w:r>
        <w:t>допълнител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добавката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тази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в</w:t>
      </w:r>
      <w:r>
        <w:t xml:space="preserve"> </w:t>
      </w:r>
      <w:r>
        <w:t>доклада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7D0E1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Институтът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докладите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подложени</w:t>
      </w:r>
      <w:r>
        <w:t xml:space="preserve"> </w:t>
      </w:r>
      <w:r>
        <w:t>на</w:t>
      </w:r>
      <w:r>
        <w:t xml:space="preserve"> </w:t>
      </w:r>
      <w:r>
        <w:t>партньорска</w:t>
      </w:r>
      <w:r>
        <w:t xml:space="preserve"> </w:t>
      </w:r>
      <w:r>
        <w:t>пр</w:t>
      </w:r>
      <w:r>
        <w:t>оверка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научен</w:t>
      </w:r>
      <w:r>
        <w:t xml:space="preserve"> </w:t>
      </w:r>
      <w:r>
        <w:t>орган</w:t>
      </w:r>
      <w:r>
        <w:t xml:space="preserve"> </w:t>
      </w:r>
      <w:r>
        <w:t>относно</w:t>
      </w:r>
      <w:r>
        <w:t xml:space="preserve"> </w:t>
      </w:r>
      <w:r>
        <w:t>тяхната</w:t>
      </w:r>
      <w:r>
        <w:t xml:space="preserve"> </w:t>
      </w:r>
      <w:r>
        <w:t>изчерпателност</w:t>
      </w:r>
      <w:r>
        <w:t xml:space="preserve">, </w:t>
      </w:r>
      <w:r>
        <w:t>методология</w:t>
      </w:r>
      <w:r>
        <w:t xml:space="preserve"> </w:t>
      </w:r>
      <w:r>
        <w:t>и</w:t>
      </w:r>
      <w:r>
        <w:t xml:space="preserve"> </w:t>
      </w:r>
      <w:r>
        <w:t>заключения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Член</w:t>
      </w:r>
      <w:r>
        <w:t xml:space="preserve"> 35</w:t>
      </w:r>
      <w:r>
        <w:t>б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</w:t>
      </w:r>
      <w:r>
        <w:t xml:space="preserve"> </w:t>
      </w:r>
      <w:r>
        <w:t>чл</w:t>
      </w:r>
      <w:r>
        <w:t>. 35</w:t>
      </w:r>
      <w:r>
        <w:t>в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малките</w:t>
      </w:r>
      <w:r>
        <w:t xml:space="preserve"> </w:t>
      </w:r>
      <w:r>
        <w:t>и</w:t>
      </w:r>
      <w:r>
        <w:t xml:space="preserve"> </w:t>
      </w:r>
      <w:r>
        <w:t>средните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малките</w:t>
      </w:r>
      <w:r>
        <w:t xml:space="preserve"> </w:t>
      </w:r>
      <w:r>
        <w:t>и</w:t>
      </w:r>
      <w:r>
        <w:t xml:space="preserve"> </w:t>
      </w:r>
      <w:r>
        <w:t>средните</w:t>
      </w:r>
      <w:r>
        <w:t xml:space="preserve"> </w:t>
      </w:r>
      <w:r>
        <w:t>предприятия</w:t>
      </w:r>
      <w:r>
        <w:t xml:space="preserve">, </w:t>
      </w:r>
      <w:r>
        <w:t>когато</w:t>
      </w:r>
      <w:r>
        <w:t xml:space="preserve"> </w:t>
      </w:r>
      <w:r>
        <w:t>друг</w:t>
      </w:r>
      <w:r>
        <w:t xml:space="preserve"> </w:t>
      </w:r>
      <w:r>
        <w:t>производител</w:t>
      </w:r>
      <w:r>
        <w:t xml:space="preserve"> </w:t>
      </w:r>
      <w:r>
        <w:t>или</w:t>
      </w:r>
      <w:r>
        <w:t xml:space="preserve"> </w:t>
      </w:r>
      <w:r>
        <w:t>вносител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е</w:t>
      </w:r>
      <w:r>
        <w:t xml:space="preserve"> </w:t>
      </w:r>
      <w:r>
        <w:t>представил</w:t>
      </w:r>
      <w:r>
        <w:t xml:space="preserve"> </w:t>
      </w:r>
      <w:r>
        <w:t>доклад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в</w:t>
      </w:r>
      <w:r>
        <w:t xml:space="preserve">, </w:t>
      </w:r>
      <w:r>
        <w:t>ал</w:t>
      </w:r>
      <w:r>
        <w:t>. 3.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35</w:t>
      </w:r>
      <w:r>
        <w:t>д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</w:t>
      </w:r>
      <w:r>
        <w:t xml:space="preserve">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представят</w:t>
      </w:r>
      <w:r>
        <w:t xml:space="preserve"> </w:t>
      </w:r>
      <w:r>
        <w:t>на</w:t>
      </w:r>
      <w:r>
        <w:t xml:space="preserve"> </w:t>
      </w:r>
      <w:r>
        <w:t>Института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електронен</w:t>
      </w:r>
      <w:r>
        <w:t xml:space="preserve"> </w:t>
      </w:r>
      <w:r>
        <w:t>формат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собствени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изследвания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разполагат</w:t>
      </w:r>
      <w:r>
        <w:t xml:space="preserve">, </w:t>
      </w:r>
      <w:r>
        <w:t>свър</w:t>
      </w:r>
      <w:r>
        <w:t>зани</w:t>
      </w:r>
      <w:r>
        <w:t xml:space="preserve"> </w:t>
      </w:r>
      <w:r>
        <w:t>с</w:t>
      </w:r>
      <w:r>
        <w:t xml:space="preserve"> </w:t>
      </w:r>
      <w:r>
        <w:t>проучване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и</w:t>
      </w:r>
      <w:r>
        <w:t xml:space="preserve"> </w:t>
      </w:r>
      <w:r>
        <w:t>предпочитанията</w:t>
      </w:r>
      <w:r>
        <w:t xml:space="preserve"> </w:t>
      </w:r>
      <w:r>
        <w:t>на</w:t>
      </w:r>
      <w:r>
        <w:t xml:space="preserve"> </w:t>
      </w:r>
      <w:r>
        <w:t>различните</w:t>
      </w:r>
      <w:r>
        <w:t xml:space="preserve"> </w:t>
      </w:r>
      <w:r>
        <w:t>потребителски</w:t>
      </w:r>
      <w:r>
        <w:t xml:space="preserve"> </w:t>
      </w:r>
      <w:r>
        <w:t>групи</w:t>
      </w:r>
      <w:r>
        <w:t xml:space="preserve">, </w:t>
      </w:r>
      <w:r>
        <w:t>включително</w:t>
      </w:r>
      <w:r>
        <w:t xml:space="preserve"> </w:t>
      </w:r>
      <w:r>
        <w:t>на</w:t>
      </w:r>
      <w:r>
        <w:t xml:space="preserve"> </w:t>
      </w:r>
      <w:r>
        <w:t>младите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пушачите</w:t>
      </w:r>
      <w:r>
        <w:t xml:space="preserve"> </w:t>
      </w:r>
      <w:r>
        <w:t>за</w:t>
      </w:r>
      <w:r>
        <w:t xml:space="preserve"> </w:t>
      </w:r>
      <w:r>
        <w:t>съставките</w:t>
      </w:r>
      <w:r>
        <w:t xml:space="preserve"> </w:t>
      </w:r>
      <w:r>
        <w:t>и</w:t>
      </w:r>
      <w:r>
        <w:t xml:space="preserve"> </w:t>
      </w:r>
      <w:r>
        <w:t>емисиите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обобщени</w:t>
      </w:r>
      <w:r>
        <w:t xml:space="preserve"> </w:t>
      </w:r>
      <w:r>
        <w:t>оценки</w:t>
      </w:r>
      <w:r>
        <w:t xml:space="preserve"> </w:t>
      </w:r>
      <w:r>
        <w:t>от</w:t>
      </w:r>
      <w:r>
        <w:t xml:space="preserve"> </w:t>
      </w:r>
      <w:r>
        <w:t>пазарните</w:t>
      </w:r>
      <w:r>
        <w:t xml:space="preserve"> </w:t>
      </w:r>
      <w:r>
        <w:t>проучвания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пускането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обема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продажби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по</w:t>
      </w:r>
      <w:r>
        <w:t xml:space="preserve"> </w:t>
      </w:r>
      <w:r>
        <w:t>търговска</w:t>
      </w:r>
      <w:r>
        <w:t xml:space="preserve"> </w:t>
      </w:r>
      <w:r>
        <w:t>марка</w:t>
      </w:r>
      <w:r>
        <w:t xml:space="preserve"> </w:t>
      </w:r>
      <w:r>
        <w:t>и</w:t>
      </w:r>
      <w:r>
        <w:t xml:space="preserve"> </w:t>
      </w:r>
      <w:r>
        <w:t>тип</w:t>
      </w:r>
      <w:r>
        <w:t xml:space="preserve">, </w:t>
      </w:r>
      <w:r>
        <w:t>в</w:t>
      </w:r>
      <w:r>
        <w:t xml:space="preserve"> </w:t>
      </w:r>
      <w:r>
        <w:t>късове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килограми</w:t>
      </w:r>
      <w:r>
        <w:t xml:space="preserve">, </w:t>
      </w:r>
      <w:r>
        <w:t>и</w:t>
      </w:r>
      <w:r>
        <w:t xml:space="preserve"> </w:t>
      </w:r>
      <w:r>
        <w:t>по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на</w:t>
      </w:r>
      <w:r>
        <w:t xml:space="preserve"> </w:t>
      </w:r>
      <w:r>
        <w:t>годишна</w:t>
      </w:r>
      <w:r>
        <w:t xml:space="preserve"> </w:t>
      </w:r>
      <w:r>
        <w:t>база</w:t>
      </w:r>
      <w:r>
        <w:t xml:space="preserve">, </w:t>
      </w:r>
      <w:r>
        <w:t>считано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2015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2015/2186 </w:t>
      </w:r>
      <w:r>
        <w:t>чрез</w:t>
      </w:r>
      <w:r>
        <w:t xml:space="preserve"> </w:t>
      </w:r>
      <w:r>
        <w:t>Общия</w:t>
      </w:r>
      <w:r>
        <w:t xml:space="preserve"> </w:t>
      </w:r>
      <w:r>
        <w:t>електронен</w:t>
      </w:r>
      <w:r>
        <w:t xml:space="preserve"> </w:t>
      </w:r>
      <w:r>
        <w:t>портал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(EU-CEG).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Институ</w:t>
      </w:r>
      <w:r>
        <w:t>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обема</w:t>
      </w:r>
      <w:r>
        <w:t xml:space="preserve"> </w:t>
      </w:r>
      <w:r>
        <w:t>на</w:t>
      </w:r>
      <w:r>
        <w:t xml:space="preserve"> </w:t>
      </w:r>
      <w:r>
        <w:t>продажбите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разполагат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Институтът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съхранява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3 </w:t>
      </w:r>
      <w:r>
        <w:t>в</w:t>
      </w:r>
      <w:r>
        <w:t xml:space="preserve"> </w:t>
      </w:r>
      <w:r>
        <w:t>електронен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осигурява</w:t>
      </w:r>
      <w:r>
        <w:t xml:space="preserve"> </w:t>
      </w:r>
      <w:r>
        <w:t>достъп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държа</w:t>
      </w:r>
      <w:r>
        <w:t>ви</w:t>
      </w:r>
      <w:r>
        <w:t xml:space="preserve"> </w:t>
      </w:r>
      <w:r>
        <w:t>–</w:t>
      </w:r>
      <w:r>
        <w:t xml:space="preserve"> </w:t>
      </w:r>
      <w:r>
        <w:t>членки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>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десета</w:t>
      </w:r>
      <w:r>
        <w:rPr>
          <w:b/>
          <w:sz w:val="36"/>
        </w:rPr>
        <w:t xml:space="preserve"> "</w:t>
      </w:r>
      <w:r>
        <w:rPr>
          <w:b/>
          <w:sz w:val="36"/>
        </w:rPr>
        <w:t>б</w:t>
      </w:r>
      <w:r>
        <w:rPr>
          <w:b/>
          <w:sz w:val="36"/>
        </w:rPr>
        <w:t>"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28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8.04.2016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ЕТИКЕТИРАНЕ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ОПАКОВАНЕ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е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(1) </w:t>
      </w:r>
      <w:r>
        <w:t>Вся</w:t>
      </w:r>
      <w:r>
        <w:t>ка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съдържа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Здравните</w:t>
      </w:r>
      <w:r>
        <w:t xml:space="preserve"> </w:t>
      </w:r>
      <w:r>
        <w:t>предупреждения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заемат</w:t>
      </w:r>
      <w:r>
        <w:t xml:space="preserve"> </w:t>
      </w:r>
      <w:r>
        <w:t>цялата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или</w:t>
      </w:r>
      <w:r>
        <w:t xml:space="preserve"> </w:t>
      </w:r>
      <w:r>
        <w:t>външната</w:t>
      </w:r>
      <w:r>
        <w:t xml:space="preserve"> </w:t>
      </w:r>
      <w:r>
        <w:t>опаковка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предна</w:t>
      </w:r>
      <w:r>
        <w:t>значена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; </w:t>
      </w:r>
      <w:r>
        <w:t>за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и</w:t>
      </w:r>
      <w:r>
        <w:t xml:space="preserve"> </w:t>
      </w:r>
      <w:r>
        <w:t>повърхността</w:t>
      </w:r>
      <w:r>
        <w:t xml:space="preserve"> </w:t>
      </w:r>
      <w:r>
        <w:t>на</w:t>
      </w:r>
      <w:r>
        <w:t xml:space="preserve"> </w:t>
      </w:r>
      <w:r>
        <w:t>скосените</w:t>
      </w:r>
      <w:r>
        <w:t xml:space="preserve"> </w:t>
      </w:r>
      <w:r>
        <w:t>или</w:t>
      </w:r>
      <w:r>
        <w:t xml:space="preserve"> </w:t>
      </w:r>
      <w:r>
        <w:t>заоблени</w:t>
      </w:r>
      <w:r>
        <w:t xml:space="preserve"> </w:t>
      </w:r>
      <w:r>
        <w:t>ръбове</w:t>
      </w:r>
      <w:r>
        <w:t xml:space="preserve">,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такива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преразказани</w:t>
      </w:r>
      <w:r>
        <w:t xml:space="preserve">, </w:t>
      </w:r>
      <w:r>
        <w:t>преформулирани</w:t>
      </w:r>
      <w:r>
        <w:t xml:space="preserve">, </w:t>
      </w:r>
      <w:r>
        <w:t>нито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препраща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под</w:t>
      </w:r>
      <w:r>
        <w:t xml:space="preserve"> </w:t>
      </w:r>
      <w:r>
        <w:t>каквато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форма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са</w:t>
      </w:r>
      <w:r>
        <w:t xml:space="preserve"> </w:t>
      </w:r>
      <w:r>
        <w:t>отпечатани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кой</w:t>
      </w:r>
      <w:r>
        <w:t>то</w:t>
      </w:r>
      <w:r>
        <w:t xml:space="preserve"> </w:t>
      </w:r>
      <w:r>
        <w:t>не</w:t>
      </w:r>
      <w:r>
        <w:t xml:space="preserve"> </w:t>
      </w:r>
      <w:r>
        <w:t>позволява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отстранени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са</w:t>
      </w:r>
      <w:r>
        <w:t xml:space="preserve"> </w:t>
      </w:r>
      <w:r>
        <w:t>незаличими</w:t>
      </w:r>
      <w:r>
        <w:t xml:space="preserve"> </w:t>
      </w:r>
      <w:r>
        <w:t>и</w:t>
      </w:r>
      <w:r>
        <w:t xml:space="preserve"> </w:t>
      </w:r>
      <w:r>
        <w:t>изцяло</w:t>
      </w:r>
      <w:r>
        <w:t xml:space="preserve"> </w:t>
      </w:r>
      <w:r>
        <w:t>видими</w:t>
      </w:r>
      <w:r>
        <w:t xml:space="preserve">, </w:t>
      </w:r>
      <w:r>
        <w:t>включително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скриват</w:t>
      </w:r>
      <w:r>
        <w:t xml:space="preserve"> </w:t>
      </w:r>
      <w:r>
        <w:t>или</w:t>
      </w:r>
      <w:r>
        <w:t xml:space="preserve"> </w:t>
      </w:r>
      <w:r>
        <w:t>прекъсват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отчасти</w:t>
      </w:r>
      <w:r>
        <w:t xml:space="preserve"> </w:t>
      </w:r>
      <w:r>
        <w:t>от</w:t>
      </w:r>
      <w:r>
        <w:t xml:space="preserve"> </w:t>
      </w:r>
      <w:r>
        <w:t>бандероли</w:t>
      </w:r>
      <w:r>
        <w:t xml:space="preserve">, </w:t>
      </w:r>
      <w:r>
        <w:t>етикети</w:t>
      </w:r>
      <w:r>
        <w:t xml:space="preserve"> </w:t>
      </w:r>
      <w:r>
        <w:t>с</w:t>
      </w:r>
      <w:r>
        <w:t xml:space="preserve"> </w:t>
      </w:r>
      <w:r>
        <w:t>цената</w:t>
      </w:r>
      <w:r>
        <w:t xml:space="preserve">, </w:t>
      </w:r>
      <w:r>
        <w:t>защитни</w:t>
      </w:r>
      <w:r>
        <w:t xml:space="preserve"> </w:t>
      </w:r>
      <w:r>
        <w:t>елементи</w:t>
      </w:r>
      <w:r>
        <w:t xml:space="preserve">, </w:t>
      </w:r>
      <w:r>
        <w:t>обвивки</w:t>
      </w:r>
      <w:r>
        <w:t xml:space="preserve">, </w:t>
      </w:r>
      <w:r>
        <w:t>обложки</w:t>
      </w:r>
      <w:r>
        <w:t xml:space="preserve">, </w:t>
      </w:r>
      <w:r>
        <w:t>кутии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елементи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чрез</w:t>
      </w:r>
      <w:r>
        <w:t xml:space="preserve"> </w:t>
      </w:r>
      <w:r>
        <w:t>с</w:t>
      </w:r>
      <w:r>
        <w:t>тикери</w:t>
      </w:r>
      <w:r>
        <w:t xml:space="preserve"> </w:t>
      </w:r>
      <w:r>
        <w:t>върху</w:t>
      </w:r>
      <w:r>
        <w:t xml:space="preserve"> </w:t>
      </w:r>
      <w:r>
        <w:t>потребителските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цигарите</w:t>
      </w:r>
      <w:r>
        <w:t xml:space="preserve"> </w:t>
      </w:r>
      <w:r>
        <w:t>и</w:t>
      </w:r>
      <w:r>
        <w:t xml:space="preserve">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в</w:t>
      </w:r>
      <w:r>
        <w:t xml:space="preserve"> </w:t>
      </w:r>
      <w:r>
        <w:t>калъф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тези</w:t>
      </w:r>
      <w:r>
        <w:t xml:space="preserve"> </w:t>
      </w:r>
      <w:r>
        <w:t>стикери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отстранени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6. </w:t>
      </w:r>
      <w:r>
        <w:t>остават</w:t>
      </w:r>
      <w:r>
        <w:t xml:space="preserve"> </w:t>
      </w:r>
      <w:r>
        <w:t>цялостни</w:t>
      </w:r>
      <w:r>
        <w:t xml:space="preserve"> </w:t>
      </w:r>
      <w:r>
        <w:t>при</w:t>
      </w:r>
      <w:r>
        <w:t xml:space="preserve"> </w:t>
      </w:r>
      <w:r>
        <w:t>отварянето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, </w:t>
      </w:r>
      <w:r>
        <w:t>с</w:t>
      </w:r>
      <w:r>
        <w:t xml:space="preserve"> </w:t>
      </w:r>
      <w:r>
        <w:t>изклю</w:t>
      </w:r>
      <w:r>
        <w:t>чение</w:t>
      </w:r>
      <w:r>
        <w:t xml:space="preserve"> </w:t>
      </w:r>
      <w:r>
        <w:t>на</w:t>
      </w:r>
      <w:r>
        <w:t xml:space="preserve"> </w:t>
      </w:r>
      <w:r>
        <w:t>опаковките</w:t>
      </w:r>
      <w:r>
        <w:t xml:space="preserve"> </w:t>
      </w:r>
      <w:r>
        <w:t>със</w:t>
      </w:r>
      <w:r>
        <w:t xml:space="preserve"> </w:t>
      </w:r>
      <w:r>
        <w:t>затварящо</w:t>
      </w:r>
      <w:r>
        <w:t xml:space="preserve"> </w:t>
      </w:r>
      <w:r>
        <w:t>се</w:t>
      </w:r>
      <w:r>
        <w:t xml:space="preserve"> </w:t>
      </w:r>
      <w:r>
        <w:t>капаче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здравните</w:t>
      </w:r>
      <w:r>
        <w:t xml:space="preserve"> </w:t>
      </w:r>
      <w:r>
        <w:t>предупреждения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разделени</w:t>
      </w:r>
      <w:r>
        <w:t xml:space="preserve"> </w:t>
      </w:r>
      <w:r>
        <w:t>при</w:t>
      </w:r>
      <w:r>
        <w:t xml:space="preserve"> </w:t>
      </w:r>
      <w:r>
        <w:t>отварянето</w:t>
      </w:r>
      <w:r>
        <w:t xml:space="preserve"> </w:t>
      </w:r>
      <w:r>
        <w:t>на</w:t>
      </w:r>
      <w:r>
        <w:t xml:space="preserve"> </w:t>
      </w:r>
      <w:r>
        <w:t>опаковката</w:t>
      </w:r>
      <w:r>
        <w:t xml:space="preserve">,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гарантиращ</w:t>
      </w:r>
      <w:r>
        <w:t xml:space="preserve"> </w:t>
      </w:r>
      <w:r>
        <w:t>графичната</w:t>
      </w:r>
      <w:r>
        <w:t xml:space="preserve"> </w:t>
      </w:r>
      <w:r>
        <w:t>цялост</w:t>
      </w:r>
      <w:r>
        <w:t xml:space="preserve"> </w:t>
      </w:r>
      <w:r>
        <w:t>и</w:t>
      </w:r>
      <w:r>
        <w:t xml:space="preserve"> </w:t>
      </w:r>
      <w:r>
        <w:t>видимостта</w:t>
      </w:r>
      <w:r>
        <w:t xml:space="preserve"> </w:t>
      </w:r>
      <w:r>
        <w:t>на</w:t>
      </w:r>
      <w:r>
        <w:t xml:space="preserve"> </w:t>
      </w:r>
      <w:r>
        <w:t>текста</w:t>
      </w:r>
      <w:r>
        <w:t xml:space="preserve">, </w:t>
      </w:r>
      <w:r>
        <w:t>снимките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преустановяване</w:t>
      </w:r>
      <w:r>
        <w:t xml:space="preserve"> </w:t>
      </w:r>
      <w:r>
        <w:t>на</w:t>
      </w:r>
      <w:r>
        <w:t xml:space="preserve"> </w:t>
      </w:r>
      <w:r>
        <w:t>употреб</w:t>
      </w:r>
      <w:r>
        <w:t>ата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Здравните</w:t>
      </w:r>
      <w:r>
        <w:t xml:space="preserve"> </w:t>
      </w:r>
      <w:r>
        <w:t>предупреждения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скриват</w:t>
      </w:r>
      <w:r>
        <w:t xml:space="preserve"> </w:t>
      </w:r>
      <w:r>
        <w:t>или</w:t>
      </w:r>
      <w:r>
        <w:t xml:space="preserve"> </w:t>
      </w:r>
      <w:r>
        <w:t>прекъсват</w:t>
      </w:r>
      <w:r>
        <w:t xml:space="preserve"> </w:t>
      </w:r>
      <w:r>
        <w:t>бандеролите</w:t>
      </w:r>
      <w:r>
        <w:t xml:space="preserve">, </w:t>
      </w:r>
      <w:r>
        <w:t>цената</w:t>
      </w:r>
      <w:r>
        <w:t xml:space="preserve">, </w:t>
      </w:r>
      <w:r>
        <w:t>маркировките</w:t>
      </w:r>
      <w:r>
        <w:t xml:space="preserve"> </w:t>
      </w:r>
      <w:r>
        <w:t>за</w:t>
      </w:r>
      <w:r>
        <w:t xml:space="preserve"> </w:t>
      </w:r>
      <w:r>
        <w:t>наблюдение</w:t>
      </w:r>
      <w:r>
        <w:t xml:space="preserve"> </w:t>
      </w:r>
      <w:r>
        <w:t>и</w:t>
      </w:r>
      <w:r>
        <w:t xml:space="preserve"> </w:t>
      </w:r>
      <w:r>
        <w:t>проследяване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защитните</w:t>
      </w:r>
      <w:r>
        <w:t xml:space="preserve"> </w:t>
      </w:r>
      <w:r>
        <w:t>елементи</w:t>
      </w:r>
      <w:r>
        <w:t xml:space="preserve"> </w:t>
      </w:r>
      <w:r>
        <w:t>върху</w:t>
      </w:r>
      <w:r>
        <w:t xml:space="preserve"> </w:t>
      </w:r>
      <w:r>
        <w:t>потребителските</w:t>
      </w:r>
      <w:r>
        <w:t xml:space="preserve"> </w:t>
      </w:r>
      <w:r>
        <w:t>опаковки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Размерите</w:t>
      </w:r>
      <w:r>
        <w:t xml:space="preserve"> </w:t>
      </w:r>
      <w:r>
        <w:t>на</w:t>
      </w:r>
      <w:r>
        <w:t xml:space="preserve"> </w:t>
      </w:r>
      <w:r>
        <w:t>здравните</w:t>
      </w:r>
      <w:r>
        <w:t xml:space="preserve"> </w:t>
      </w:r>
      <w:r>
        <w:t>предупре</w:t>
      </w:r>
      <w:r>
        <w:t>ждения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з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>. 35</w:t>
      </w:r>
      <w:r>
        <w:t>к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>. 35</w:t>
      </w:r>
      <w:r>
        <w:t>л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>. 35</w:t>
      </w:r>
      <w:r>
        <w:t>м</w:t>
      </w:r>
      <w:r>
        <w:t xml:space="preserve">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изчисляват</w:t>
      </w:r>
      <w:r>
        <w:t xml:space="preserve"> </w:t>
      </w:r>
      <w:r>
        <w:t>спрямо</w:t>
      </w:r>
      <w:r>
        <w:t xml:space="preserve"> </w:t>
      </w:r>
      <w:r>
        <w:t>съответната</w:t>
      </w:r>
      <w:r>
        <w:t xml:space="preserve"> </w:t>
      </w:r>
      <w:r>
        <w:t>повърхност</w:t>
      </w:r>
      <w:r>
        <w:t xml:space="preserve">, </w:t>
      </w:r>
      <w:r>
        <w:t>когато</w:t>
      </w:r>
      <w:r>
        <w:t xml:space="preserve"> </w:t>
      </w:r>
      <w:r>
        <w:t>съответната</w:t>
      </w:r>
      <w:r>
        <w:t xml:space="preserve"> </w:t>
      </w:r>
      <w:r>
        <w:t>опаковка</w:t>
      </w:r>
      <w:r>
        <w:t xml:space="preserve"> </w:t>
      </w:r>
      <w:r>
        <w:t>е</w:t>
      </w:r>
      <w:r>
        <w:t xml:space="preserve"> </w:t>
      </w:r>
      <w:r>
        <w:t>затворена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 xml:space="preserve">(5) </w:t>
      </w:r>
      <w:r>
        <w:t>Здравните</w:t>
      </w:r>
      <w:r>
        <w:t xml:space="preserve"> </w:t>
      </w:r>
      <w:r>
        <w:t>предупреждения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з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>. 35</w:t>
      </w:r>
      <w:r>
        <w:t>к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>. 35</w:t>
      </w:r>
      <w:r>
        <w:t>л</w:t>
      </w:r>
      <w:r>
        <w:t xml:space="preserve">,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огр</w:t>
      </w:r>
      <w:r>
        <w:t>адени</w:t>
      </w:r>
      <w:r>
        <w:t xml:space="preserve"> </w:t>
      </w:r>
      <w:r>
        <w:t>с</w:t>
      </w:r>
      <w:r>
        <w:t xml:space="preserve"> </w:t>
      </w:r>
      <w:r>
        <w:t>черна</w:t>
      </w:r>
      <w:r>
        <w:t xml:space="preserve"> </w:t>
      </w:r>
      <w:r>
        <w:t>линия</w:t>
      </w:r>
      <w:r>
        <w:t xml:space="preserve"> </w:t>
      </w:r>
      <w:r>
        <w:t>с</w:t>
      </w:r>
      <w:r>
        <w:t xml:space="preserve"> </w:t>
      </w:r>
      <w:r>
        <w:t>широчина</w:t>
      </w:r>
      <w:r>
        <w:t xml:space="preserve"> 1 </w:t>
      </w:r>
      <w:r>
        <w:t>мм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повърхността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(6) </w:t>
      </w:r>
      <w:r>
        <w:t>Здравните</w:t>
      </w:r>
      <w:r>
        <w:t xml:space="preserve"> </w:t>
      </w:r>
      <w:r>
        <w:t>предупреждения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з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>. 35</w:t>
      </w:r>
      <w:r>
        <w:t>к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1, </w:t>
      </w:r>
      <w:r>
        <w:t>чл</w:t>
      </w:r>
      <w:r>
        <w:t>. 35</w:t>
      </w:r>
      <w:r>
        <w:t>л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>. 35</w:t>
      </w:r>
      <w:r>
        <w:t>м</w:t>
      </w:r>
      <w:r>
        <w:t xml:space="preserve">, </w:t>
      </w:r>
      <w:r>
        <w:t>ал</w:t>
      </w:r>
      <w:r>
        <w:t xml:space="preserve">. 1 </w:t>
      </w:r>
      <w:r>
        <w:t>върху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търговските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безмит</w:t>
      </w:r>
      <w:r>
        <w:t>на</w:t>
      </w:r>
      <w:r>
        <w:t xml:space="preserve"> </w:t>
      </w:r>
      <w:r>
        <w:t>търговия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отпечатани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английски</w:t>
      </w:r>
      <w:r>
        <w:t xml:space="preserve"> </w:t>
      </w:r>
      <w:r>
        <w:t>език</w:t>
      </w:r>
      <w:r>
        <w:t xml:space="preserve"> </w:t>
      </w:r>
      <w:r>
        <w:t>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преустановяване</w:t>
      </w:r>
      <w:r>
        <w:t xml:space="preserve"> </w:t>
      </w:r>
      <w:r>
        <w:t>на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върху</w:t>
      </w:r>
      <w:r>
        <w:t xml:space="preserve"> </w:t>
      </w:r>
      <w:r>
        <w:t>опаковките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търговските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безмитна</w:t>
      </w:r>
      <w:r>
        <w:t xml:space="preserve"> </w:t>
      </w:r>
      <w:r>
        <w:t>търговия</w:t>
      </w:r>
      <w:r>
        <w:t xml:space="preserve">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отпечатва</w:t>
      </w:r>
      <w:r>
        <w:t xml:space="preserve"> </w:t>
      </w:r>
      <w:r>
        <w:t>на</w:t>
      </w:r>
      <w:r>
        <w:t xml:space="preserve"> </w:t>
      </w:r>
      <w:r>
        <w:t>английски</w:t>
      </w:r>
      <w:r>
        <w:t xml:space="preserve"> </w:t>
      </w:r>
      <w:r>
        <w:t>език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Изображенията</w:t>
      </w:r>
      <w:r>
        <w:t xml:space="preserve"> </w:t>
      </w:r>
      <w:r>
        <w:t>на</w:t>
      </w:r>
      <w:r>
        <w:t xml:space="preserve"> </w:t>
      </w:r>
      <w:r>
        <w:t>потребителските</w:t>
      </w:r>
      <w:r>
        <w:t xml:space="preserve"> </w:t>
      </w:r>
      <w:r>
        <w:t>опаковки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всякакви</w:t>
      </w:r>
      <w:r>
        <w:t xml:space="preserve"> </w:t>
      </w:r>
      <w:r>
        <w:t>външни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т</w:t>
      </w:r>
      <w:r>
        <w:t>ютюневите</w:t>
      </w:r>
      <w:r>
        <w:t xml:space="preserve"> </w:t>
      </w:r>
      <w:r>
        <w:t>изделия</w:t>
      </w:r>
      <w:r>
        <w:t xml:space="preserve">, </w:t>
      </w:r>
      <w:r>
        <w:t>насочени</w:t>
      </w:r>
      <w:r>
        <w:t xml:space="preserve"> </w:t>
      </w:r>
      <w:r>
        <w:t>към</w:t>
      </w:r>
      <w:r>
        <w:t xml:space="preserve"> </w:t>
      </w:r>
      <w:r>
        <w:t>потребителите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глава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ж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(1) </w:t>
      </w:r>
      <w:r>
        <w:t>Върху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външната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въ</w:t>
      </w:r>
      <w:r>
        <w:t>рху</w:t>
      </w:r>
      <w:r>
        <w:t xml:space="preserve"> </w:t>
      </w:r>
      <w:r>
        <w:t>самото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елементи</w:t>
      </w:r>
      <w:r>
        <w:t xml:space="preserve"> </w:t>
      </w:r>
      <w:r>
        <w:t>или</w:t>
      </w:r>
      <w:r>
        <w:t xml:space="preserve"> </w:t>
      </w:r>
      <w:r>
        <w:t>отличителни</w:t>
      </w:r>
      <w:r>
        <w:t xml:space="preserve"> </w:t>
      </w:r>
      <w:r>
        <w:t>обозначения</w:t>
      </w:r>
      <w:r>
        <w:t xml:space="preserve">, </w:t>
      </w:r>
      <w:r>
        <w:t>които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рекламират</w:t>
      </w:r>
      <w:r>
        <w:t xml:space="preserve"> </w:t>
      </w:r>
      <w:r>
        <w:t>тютюневото</w:t>
      </w:r>
      <w:r>
        <w:t xml:space="preserve"> </w:t>
      </w:r>
      <w:r>
        <w:t>изделие</w:t>
      </w:r>
      <w:r>
        <w:t xml:space="preserve"> </w:t>
      </w:r>
      <w:r>
        <w:t>или</w:t>
      </w:r>
      <w:r>
        <w:t xml:space="preserve"> </w:t>
      </w:r>
      <w:r>
        <w:t>насърчават</w:t>
      </w:r>
      <w:r>
        <w:t xml:space="preserve"> </w:t>
      </w:r>
      <w:r>
        <w:t>неговата</w:t>
      </w:r>
      <w:r>
        <w:t xml:space="preserve"> </w:t>
      </w:r>
      <w:r>
        <w:t>употреба</w:t>
      </w:r>
      <w:r>
        <w:t xml:space="preserve">, </w:t>
      </w:r>
      <w:r>
        <w:t>като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заблуждение</w:t>
      </w:r>
      <w:r>
        <w:t xml:space="preserve"> </w:t>
      </w:r>
      <w:r>
        <w:t>относно</w:t>
      </w:r>
      <w:r>
        <w:t xml:space="preserve"> </w:t>
      </w:r>
      <w:r>
        <w:t>характеристиките</w:t>
      </w:r>
      <w:r>
        <w:t xml:space="preserve"> </w:t>
      </w:r>
      <w:r>
        <w:t>му</w:t>
      </w:r>
      <w:r>
        <w:t xml:space="preserve">, </w:t>
      </w:r>
      <w:r>
        <w:t>здравните</w:t>
      </w:r>
      <w:r>
        <w:t xml:space="preserve"> </w:t>
      </w:r>
      <w:r>
        <w:t>последици</w:t>
      </w:r>
      <w:r>
        <w:t xml:space="preserve">, </w:t>
      </w:r>
      <w:r>
        <w:t>опасностите</w:t>
      </w:r>
      <w:r>
        <w:t xml:space="preserve">, </w:t>
      </w:r>
      <w:r>
        <w:t>ко</w:t>
      </w:r>
      <w:r>
        <w:t>ито</w:t>
      </w:r>
      <w:r>
        <w:t xml:space="preserve"> </w:t>
      </w:r>
      <w:r>
        <w:t>представлява</w:t>
      </w:r>
      <w:r>
        <w:t xml:space="preserve">, </w:t>
      </w:r>
      <w:r>
        <w:t>или</w:t>
      </w:r>
      <w:r>
        <w:t xml:space="preserve"> </w:t>
      </w:r>
      <w:r>
        <w:t>емисиите</w:t>
      </w:r>
      <w:r>
        <w:t xml:space="preserve"> </w:t>
      </w:r>
      <w:r>
        <w:t>му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съдържат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никотин</w:t>
      </w:r>
      <w:r>
        <w:t xml:space="preserve">, </w:t>
      </w:r>
      <w:r>
        <w:t>катран</w:t>
      </w:r>
      <w:r>
        <w:t xml:space="preserve"> </w:t>
      </w:r>
      <w:r>
        <w:t>или</w:t>
      </w:r>
      <w:r>
        <w:t xml:space="preserve"> </w:t>
      </w:r>
      <w:r>
        <w:t>въглероден</w:t>
      </w:r>
      <w:r>
        <w:t xml:space="preserve"> </w:t>
      </w:r>
      <w:r>
        <w:t>оксид</w:t>
      </w:r>
      <w:r>
        <w:t xml:space="preserve"> </w:t>
      </w:r>
      <w:r>
        <w:t>в</w:t>
      </w:r>
      <w:r>
        <w:t xml:space="preserve"> </w:t>
      </w:r>
      <w:r>
        <w:t>тютюневото</w:t>
      </w:r>
      <w:r>
        <w:t xml:space="preserve"> </w:t>
      </w:r>
      <w:r>
        <w:t>изделие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заблуждение</w:t>
      </w:r>
      <w:r>
        <w:t xml:space="preserve">, </w:t>
      </w:r>
      <w:r>
        <w:t>че</w:t>
      </w:r>
      <w:r>
        <w:t xml:space="preserve"> </w:t>
      </w:r>
      <w:r>
        <w:t>дадено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вредно</w:t>
      </w:r>
      <w:r>
        <w:t xml:space="preserve"> </w:t>
      </w:r>
      <w:r>
        <w:t>или</w:t>
      </w:r>
      <w:r>
        <w:t xml:space="preserve"> </w:t>
      </w:r>
      <w:r>
        <w:t>че</w:t>
      </w:r>
      <w:r>
        <w:t xml:space="preserve">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намаляване</w:t>
      </w:r>
      <w:r>
        <w:t xml:space="preserve"> </w:t>
      </w:r>
      <w:r>
        <w:t>на</w:t>
      </w:r>
      <w:r>
        <w:t xml:space="preserve"> </w:t>
      </w:r>
      <w:r>
        <w:t>последиците</w:t>
      </w:r>
      <w:r>
        <w:t xml:space="preserve"> </w:t>
      </w:r>
      <w:r>
        <w:t>от</w:t>
      </w:r>
      <w:r>
        <w:t xml:space="preserve"> </w:t>
      </w:r>
      <w:r>
        <w:t>няко</w:t>
      </w:r>
      <w:r>
        <w:t>и</w:t>
      </w:r>
      <w:r>
        <w:t xml:space="preserve"> </w:t>
      </w:r>
      <w:r>
        <w:t>вредни</w:t>
      </w:r>
      <w:r>
        <w:t xml:space="preserve"> </w:t>
      </w:r>
      <w:r>
        <w:t>компоненти</w:t>
      </w:r>
      <w:r>
        <w:t xml:space="preserve"> </w:t>
      </w:r>
      <w:r>
        <w:t>на</w:t>
      </w:r>
      <w:r>
        <w:t xml:space="preserve"> </w:t>
      </w:r>
      <w:r>
        <w:t>дима</w:t>
      </w:r>
      <w:r>
        <w:t xml:space="preserve">, </w:t>
      </w:r>
      <w:r>
        <w:t>или</w:t>
      </w:r>
      <w:r>
        <w:t xml:space="preserve"> </w:t>
      </w:r>
      <w:r>
        <w:t>че</w:t>
      </w:r>
      <w:r>
        <w:t xml:space="preserve"> </w:t>
      </w:r>
      <w:r>
        <w:t>подобрява</w:t>
      </w:r>
      <w:r>
        <w:t xml:space="preserve"> </w:t>
      </w:r>
      <w:r>
        <w:t>жизнеността</w:t>
      </w:r>
      <w:r>
        <w:t xml:space="preserve"> </w:t>
      </w:r>
      <w:r>
        <w:t>и</w:t>
      </w:r>
      <w:r>
        <w:t xml:space="preserve"> </w:t>
      </w:r>
      <w:r>
        <w:t>енергичността</w:t>
      </w:r>
      <w:r>
        <w:t xml:space="preserve">, </w:t>
      </w:r>
      <w:r>
        <w:t>че</w:t>
      </w:r>
      <w:r>
        <w:t xml:space="preserve"> </w:t>
      </w:r>
      <w:r>
        <w:t>има</w:t>
      </w:r>
      <w:r>
        <w:t xml:space="preserve"> </w:t>
      </w:r>
      <w:r>
        <w:t>лечебни</w:t>
      </w:r>
      <w:r>
        <w:t xml:space="preserve">, </w:t>
      </w:r>
      <w:r>
        <w:t>подмладяващи</w:t>
      </w:r>
      <w:r>
        <w:t xml:space="preserve">, </w:t>
      </w:r>
      <w:r>
        <w:t>природни</w:t>
      </w:r>
      <w:r>
        <w:t xml:space="preserve"> </w:t>
      </w:r>
      <w:r>
        <w:t>или</w:t>
      </w:r>
      <w:r>
        <w:t xml:space="preserve"> </w:t>
      </w:r>
      <w:r>
        <w:t>органични</w:t>
      </w:r>
      <w:r>
        <w:t xml:space="preserve"> </w:t>
      </w:r>
      <w:r>
        <w:t>свойства</w:t>
      </w:r>
      <w:r>
        <w:t xml:space="preserve"> </w:t>
      </w:r>
      <w:r>
        <w:t>или</w:t>
      </w:r>
      <w:r>
        <w:t xml:space="preserve"> </w:t>
      </w:r>
      <w:r>
        <w:t>носи</w:t>
      </w:r>
      <w:r>
        <w:t xml:space="preserve"> </w:t>
      </w:r>
      <w:r>
        <w:t>други</w:t>
      </w:r>
      <w:r>
        <w:t xml:space="preserve"> </w:t>
      </w:r>
      <w:r>
        <w:t>ползи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или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живот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се</w:t>
      </w:r>
      <w:r>
        <w:t xml:space="preserve"> </w:t>
      </w:r>
      <w:r>
        <w:t>от</w:t>
      </w:r>
      <w:r>
        <w:t>насят</w:t>
      </w:r>
      <w:r>
        <w:t xml:space="preserve"> </w:t>
      </w:r>
      <w:r>
        <w:t>до</w:t>
      </w:r>
      <w:r>
        <w:t xml:space="preserve"> </w:t>
      </w:r>
      <w:r>
        <w:t>вкус</w:t>
      </w:r>
      <w:r>
        <w:t xml:space="preserve">, </w:t>
      </w:r>
      <w:r>
        <w:t>мирис</w:t>
      </w:r>
      <w:r>
        <w:t xml:space="preserve">, </w:t>
      </w:r>
      <w:r>
        <w:t>всякакви</w:t>
      </w:r>
      <w:r>
        <w:t xml:space="preserve"> </w:t>
      </w:r>
      <w:r>
        <w:t>овкусители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добавки</w:t>
      </w:r>
      <w:r>
        <w:t xml:space="preserve"> </w:t>
      </w:r>
      <w:r>
        <w:t>или</w:t>
      </w:r>
      <w:r>
        <w:t xml:space="preserve"> </w:t>
      </w:r>
      <w:r>
        <w:t>тяхната</w:t>
      </w:r>
      <w:r>
        <w:t xml:space="preserve"> </w:t>
      </w:r>
      <w:r>
        <w:t>липса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наподобяват</w:t>
      </w:r>
      <w:r>
        <w:t xml:space="preserve"> </w:t>
      </w:r>
      <w:r>
        <w:t>хранителен</w:t>
      </w:r>
      <w:r>
        <w:t xml:space="preserve"> </w:t>
      </w:r>
      <w:r>
        <w:t>или</w:t>
      </w:r>
      <w:r>
        <w:t xml:space="preserve"> </w:t>
      </w:r>
      <w:r>
        <w:t>козметичен</w:t>
      </w:r>
      <w:r>
        <w:t xml:space="preserve"> </w:t>
      </w:r>
      <w:r>
        <w:t>продукт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6.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заблуждение</w:t>
      </w:r>
      <w:r>
        <w:t xml:space="preserve">, </w:t>
      </w:r>
      <w:r>
        <w:t>че</w:t>
      </w:r>
      <w:r>
        <w:t xml:space="preserve"> </w:t>
      </w:r>
      <w:r>
        <w:t>определено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има</w:t>
      </w:r>
      <w:r>
        <w:t xml:space="preserve"> </w:t>
      </w:r>
      <w:r>
        <w:t>подобрена</w:t>
      </w:r>
      <w:r>
        <w:t xml:space="preserve"> </w:t>
      </w:r>
      <w:r>
        <w:t>биоразградимост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екологични</w:t>
      </w:r>
      <w:r>
        <w:t xml:space="preserve"> </w:t>
      </w:r>
      <w:r>
        <w:t>предимства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По</w:t>
      </w:r>
      <w:r>
        <w:t>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външната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тютюневото</w:t>
      </w:r>
      <w:r>
        <w:t xml:space="preserve"> </w:t>
      </w:r>
      <w:r>
        <w:t>изделие</w:t>
      </w:r>
      <w:r>
        <w:t xml:space="preserve">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внушават</w:t>
      </w:r>
      <w:r>
        <w:t xml:space="preserve"> </w:t>
      </w:r>
      <w:r>
        <w:t>икономическа</w:t>
      </w:r>
      <w:r>
        <w:t xml:space="preserve"> </w:t>
      </w:r>
      <w:r>
        <w:t>полза</w:t>
      </w:r>
      <w:r>
        <w:t xml:space="preserve">, </w:t>
      </w:r>
      <w:r>
        <w:t>като</w:t>
      </w:r>
      <w:r>
        <w:t xml:space="preserve"> </w:t>
      </w:r>
      <w:r>
        <w:t>включват</w:t>
      </w:r>
      <w:r>
        <w:t xml:space="preserve"> </w:t>
      </w:r>
      <w:r>
        <w:t>печатни</w:t>
      </w:r>
      <w:r>
        <w:t xml:space="preserve"> </w:t>
      </w:r>
      <w:r>
        <w:t>ваучери</w:t>
      </w:r>
      <w:r>
        <w:t xml:space="preserve">, </w:t>
      </w:r>
      <w:r>
        <w:t>предлагане</w:t>
      </w:r>
      <w:r>
        <w:t xml:space="preserve"> </w:t>
      </w:r>
      <w:r>
        <w:t>на</w:t>
      </w:r>
      <w:r>
        <w:t xml:space="preserve"> </w:t>
      </w:r>
      <w:r>
        <w:t>отстъпки</w:t>
      </w:r>
      <w:r>
        <w:t xml:space="preserve">, </w:t>
      </w:r>
      <w:r>
        <w:t>безплатно</w:t>
      </w:r>
      <w:r>
        <w:t xml:space="preserve"> </w:t>
      </w:r>
      <w:r>
        <w:t>разпространение</w:t>
      </w:r>
      <w:r>
        <w:t xml:space="preserve">, </w:t>
      </w:r>
      <w:r>
        <w:t>предлагане</w:t>
      </w:r>
      <w:r>
        <w:t xml:space="preserve"> </w:t>
      </w:r>
      <w:r>
        <w:t>тип</w:t>
      </w:r>
      <w:r>
        <w:t xml:space="preserve"> "</w:t>
      </w:r>
      <w:r>
        <w:t>две</w:t>
      </w:r>
      <w:r>
        <w:t xml:space="preserve"> </w:t>
      </w:r>
      <w:r>
        <w:t>за</w:t>
      </w:r>
      <w:r>
        <w:t xml:space="preserve"> </w:t>
      </w:r>
      <w:r>
        <w:t>едно</w:t>
      </w:r>
      <w:r>
        <w:t xml:space="preserve">"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добавки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</w:t>
      </w:r>
      <w:r>
        <w:t>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Забранените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отличителни</w:t>
      </w:r>
      <w:r>
        <w:t xml:space="preserve"> </w:t>
      </w:r>
      <w:r>
        <w:t>обозначения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включват</w:t>
      </w:r>
      <w:r>
        <w:t xml:space="preserve"> </w:t>
      </w:r>
      <w:r>
        <w:t>текстове</w:t>
      </w:r>
      <w:r>
        <w:t xml:space="preserve">, </w:t>
      </w:r>
      <w:r>
        <w:t>символи</w:t>
      </w:r>
      <w:r>
        <w:t xml:space="preserve">, </w:t>
      </w:r>
      <w:r>
        <w:t>имена</w:t>
      </w:r>
      <w:r>
        <w:t xml:space="preserve">, </w:t>
      </w:r>
      <w:r>
        <w:t>търговски</w:t>
      </w:r>
      <w:r>
        <w:t xml:space="preserve"> </w:t>
      </w:r>
      <w:r>
        <w:t>марки</w:t>
      </w:r>
      <w:r>
        <w:t xml:space="preserve">, </w:t>
      </w:r>
      <w:r>
        <w:t>фигуративни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знаци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ограничават</w:t>
      </w:r>
      <w:r>
        <w:t xml:space="preserve"> </w:t>
      </w:r>
      <w:r>
        <w:t>само</w:t>
      </w:r>
      <w:r>
        <w:t xml:space="preserve"> </w:t>
      </w:r>
      <w:r>
        <w:t>до</w:t>
      </w:r>
      <w:r>
        <w:t xml:space="preserve"> </w:t>
      </w:r>
      <w:r>
        <w:t>тях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з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(1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 </w:t>
      </w:r>
      <w:r>
        <w:t>и</w:t>
      </w:r>
      <w:r>
        <w:t xml:space="preserve"> </w:t>
      </w:r>
      <w:r>
        <w:t>нагреваеми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когато</w:t>
      </w:r>
      <w:r>
        <w:t xml:space="preserve">,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характеристиките</w:t>
      </w:r>
      <w:r>
        <w:t xml:space="preserve"> </w:t>
      </w:r>
      <w:r>
        <w:t>с</w:t>
      </w:r>
      <w:r>
        <w:t>и</w:t>
      </w:r>
      <w:r>
        <w:t xml:space="preserve">, </w:t>
      </w:r>
      <w:r>
        <w:t>са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общо</w:t>
      </w:r>
      <w:r>
        <w:t xml:space="preserve"> </w:t>
      </w:r>
      <w:r>
        <w:t>предупреждение</w:t>
      </w:r>
      <w:r>
        <w:t xml:space="preserve"> "</w:t>
      </w:r>
      <w:r>
        <w:t>Пушенето</w:t>
      </w:r>
      <w:r>
        <w:t xml:space="preserve"> </w:t>
      </w:r>
      <w:r>
        <w:t>убива</w:t>
      </w:r>
      <w:r>
        <w:t xml:space="preserve"> </w:t>
      </w:r>
      <w:r>
        <w:t>–</w:t>
      </w:r>
      <w:r>
        <w:t xml:space="preserve"> </w:t>
      </w:r>
      <w:r>
        <w:t>откажете</w:t>
      </w:r>
      <w:r>
        <w:t xml:space="preserve"> </w:t>
      </w:r>
      <w:r>
        <w:t>се</w:t>
      </w:r>
      <w:r>
        <w:t xml:space="preserve"> </w:t>
      </w:r>
      <w:r>
        <w:t>сега</w:t>
      </w:r>
      <w:r>
        <w:t>";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попр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информационно</w:t>
      </w:r>
      <w:r>
        <w:t xml:space="preserve"> </w:t>
      </w:r>
      <w:r>
        <w:t>съобщение</w:t>
      </w:r>
      <w:r>
        <w:t xml:space="preserve"> "</w:t>
      </w:r>
      <w:r>
        <w:t>Тютюневият</w:t>
      </w:r>
      <w:r>
        <w:t xml:space="preserve"> </w:t>
      </w:r>
      <w:r>
        <w:t>дим</w:t>
      </w:r>
      <w:r>
        <w:t xml:space="preserve"> </w:t>
      </w:r>
      <w:r>
        <w:t>съдържа</w:t>
      </w:r>
      <w:r>
        <w:t xml:space="preserve"> </w:t>
      </w:r>
      <w:r>
        <w:t>над</w:t>
      </w:r>
      <w:r>
        <w:t xml:space="preserve"> 70 </w:t>
      </w:r>
      <w:r>
        <w:t>вещества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известно</w:t>
      </w:r>
      <w:r>
        <w:t xml:space="preserve">, </w:t>
      </w:r>
      <w:r>
        <w:t>че</w:t>
      </w:r>
      <w:r>
        <w:t xml:space="preserve"> </w:t>
      </w:r>
      <w:r>
        <w:t>причиняват</w:t>
      </w:r>
      <w:r>
        <w:t xml:space="preserve"> </w:t>
      </w:r>
      <w:r>
        <w:t>рак</w:t>
      </w:r>
      <w:r>
        <w:t>.".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оп</w:t>
      </w:r>
      <w:r>
        <w:t>аковките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в</w:t>
      </w:r>
      <w:r>
        <w:t xml:space="preserve"> </w:t>
      </w:r>
      <w:r>
        <w:t>опаковки</w:t>
      </w:r>
      <w:r>
        <w:t xml:space="preserve"> </w:t>
      </w:r>
      <w:r>
        <w:t>с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паралелепипед</w:t>
      </w:r>
      <w:r>
        <w:t xml:space="preserve">: 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в</w:t>
      </w:r>
      <w:r>
        <w:t xml:space="preserve"> </w:t>
      </w:r>
      <w:r>
        <w:t>долния</w:t>
      </w:r>
      <w:r>
        <w:t xml:space="preserve"> </w:t>
      </w:r>
      <w:r>
        <w:t>край</w:t>
      </w:r>
      <w:r>
        <w:t xml:space="preserve"> </w:t>
      </w:r>
      <w:r>
        <w:t>на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страничните</w:t>
      </w:r>
      <w:r>
        <w:t xml:space="preserve"> </w:t>
      </w:r>
      <w:r>
        <w:t>повърхности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, </w:t>
      </w:r>
      <w:r>
        <w:t>а</w:t>
      </w:r>
      <w:r>
        <w:t xml:space="preserve"> </w:t>
      </w:r>
      <w:r>
        <w:t>информационното</w:t>
      </w:r>
      <w:r>
        <w:t xml:space="preserve"> </w:t>
      </w:r>
      <w:r>
        <w:t>съобщение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в</w:t>
      </w:r>
      <w:r>
        <w:t xml:space="preserve"> </w:t>
      </w:r>
      <w:r>
        <w:t>долния</w:t>
      </w:r>
      <w:r>
        <w:t xml:space="preserve"> </w:t>
      </w:r>
      <w:r>
        <w:t>край</w:t>
      </w:r>
      <w:r>
        <w:t xml:space="preserve"> </w:t>
      </w:r>
      <w:r>
        <w:t>на</w:t>
      </w:r>
      <w:r>
        <w:t xml:space="preserve"> </w:t>
      </w:r>
      <w:r>
        <w:t>другата</w:t>
      </w:r>
      <w:r>
        <w:t xml:space="preserve"> </w:t>
      </w:r>
      <w:r>
        <w:t>странична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 xml:space="preserve">2.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информационното</w:t>
      </w:r>
      <w:r>
        <w:t xml:space="preserve"> </w:t>
      </w:r>
      <w:r>
        <w:t>съобщение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малка</w:t>
      </w:r>
      <w:r>
        <w:t xml:space="preserve"> </w:t>
      </w:r>
      <w:r>
        <w:t>от</w:t>
      </w:r>
      <w:r>
        <w:t xml:space="preserve"> 20 </w:t>
      </w:r>
      <w:r>
        <w:t>мм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предупрежд</w:t>
      </w:r>
      <w:r>
        <w:t>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информационното</w:t>
      </w:r>
      <w:r>
        <w:t xml:space="preserve"> </w:t>
      </w:r>
      <w:r>
        <w:t>съобщение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успоредна</w:t>
      </w:r>
      <w:r>
        <w:t xml:space="preserve"> </w:t>
      </w:r>
      <w:r>
        <w:t>на</w:t>
      </w:r>
      <w:r>
        <w:t xml:space="preserve"> </w:t>
      </w:r>
      <w:r>
        <w:t>най</w:t>
      </w:r>
      <w:r>
        <w:t>-</w:t>
      </w:r>
      <w:r>
        <w:t>дългия</w:t>
      </w:r>
      <w:r>
        <w:t xml:space="preserve"> </w:t>
      </w:r>
      <w:r>
        <w:t>страничен</w:t>
      </w:r>
      <w:r>
        <w:t xml:space="preserve"> </w:t>
      </w:r>
      <w:r>
        <w:t>ръб</w:t>
      </w:r>
      <w:r>
        <w:t xml:space="preserve"> </w:t>
      </w:r>
      <w:r>
        <w:t>на</w:t>
      </w:r>
      <w:r>
        <w:t xml:space="preserve"> </w:t>
      </w:r>
      <w:r>
        <w:t>опаковката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посоката</w:t>
      </w:r>
      <w:r>
        <w:t xml:space="preserve"> </w:t>
      </w:r>
      <w:r>
        <w:t>на</w:t>
      </w:r>
      <w:r>
        <w:t xml:space="preserve"> </w:t>
      </w:r>
      <w:r>
        <w:t>четене</w:t>
      </w:r>
      <w:r>
        <w:t xml:space="preserve"> </w:t>
      </w:r>
      <w:r>
        <w:t>на</w:t>
      </w:r>
      <w:r>
        <w:t xml:space="preserve"> </w:t>
      </w:r>
      <w:r>
        <w:t>предупредителния</w:t>
      </w:r>
      <w:r>
        <w:t xml:space="preserve"> </w:t>
      </w:r>
      <w:r>
        <w:t>надпис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опаковките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във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твърда</w:t>
      </w:r>
      <w:r>
        <w:t xml:space="preserve"> </w:t>
      </w:r>
      <w:r>
        <w:t>кутия</w:t>
      </w:r>
      <w:r>
        <w:t xml:space="preserve"> </w:t>
      </w:r>
      <w:r>
        <w:t>с</w:t>
      </w:r>
      <w:r>
        <w:t xml:space="preserve"> </w:t>
      </w:r>
      <w:r>
        <w:t>падащо</w:t>
      </w:r>
      <w:r>
        <w:t xml:space="preserve"> </w:t>
      </w:r>
      <w:r>
        <w:t>капаче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страничните</w:t>
      </w:r>
      <w:r>
        <w:t xml:space="preserve"> </w:t>
      </w:r>
      <w:r>
        <w:t>повърхности</w:t>
      </w:r>
      <w:r>
        <w:t xml:space="preserve"> </w:t>
      </w:r>
      <w:r>
        <w:t>се</w:t>
      </w:r>
      <w:r>
        <w:t xml:space="preserve"> </w:t>
      </w:r>
      <w:r>
        <w:t>разделят</w:t>
      </w:r>
      <w:r>
        <w:t xml:space="preserve"> </w:t>
      </w:r>
      <w:r>
        <w:t>на</w:t>
      </w:r>
      <w:r>
        <w:t xml:space="preserve"> </w:t>
      </w:r>
      <w:r>
        <w:t>две</w:t>
      </w:r>
      <w:r>
        <w:t xml:space="preserve"> </w:t>
      </w:r>
      <w:r>
        <w:t>части</w:t>
      </w:r>
      <w:r>
        <w:t xml:space="preserve"> </w:t>
      </w:r>
      <w:r>
        <w:t>при</w:t>
      </w:r>
      <w:r>
        <w:t xml:space="preserve"> </w:t>
      </w:r>
      <w:r>
        <w:t>отварянето</w:t>
      </w:r>
      <w:r>
        <w:t xml:space="preserve"> </w:t>
      </w:r>
      <w:r>
        <w:t>на</w:t>
      </w:r>
      <w:r>
        <w:t xml:space="preserve"> </w:t>
      </w:r>
      <w:r>
        <w:t>опаковката</w:t>
      </w:r>
      <w:r>
        <w:t xml:space="preserve">,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</w:t>
      </w:r>
      <w:r>
        <w:t>информационното</w:t>
      </w:r>
      <w:r>
        <w:t xml:space="preserve"> </w:t>
      </w:r>
      <w:r>
        <w:t>съобщение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изцяло</w:t>
      </w:r>
      <w:r>
        <w:t xml:space="preserve"> </w:t>
      </w:r>
      <w:r>
        <w:t>върху</w:t>
      </w:r>
      <w:r>
        <w:t xml:space="preserve"> </w:t>
      </w:r>
      <w:r>
        <w:t>по</w:t>
      </w:r>
      <w:r>
        <w:t>-</w:t>
      </w:r>
      <w:r>
        <w:t>голямата</w:t>
      </w:r>
      <w:r>
        <w:t xml:space="preserve"> </w:t>
      </w:r>
      <w:r>
        <w:t>от</w:t>
      </w:r>
      <w:r>
        <w:t xml:space="preserve"> </w:t>
      </w:r>
      <w:r>
        <w:t>двете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повърхност</w:t>
      </w:r>
      <w:r>
        <w:t xml:space="preserve">.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вътрешната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горната</w:t>
      </w:r>
      <w:r>
        <w:t xml:space="preserve"> </w:t>
      </w:r>
      <w:r>
        <w:t>повърхност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видима</w:t>
      </w:r>
      <w:r>
        <w:t xml:space="preserve"> </w:t>
      </w:r>
      <w:r>
        <w:t>при</w:t>
      </w:r>
      <w:r>
        <w:t xml:space="preserve"> </w:t>
      </w:r>
      <w:r>
        <w:t>отварянето</w:t>
      </w:r>
      <w:r>
        <w:t xml:space="preserve"> </w:t>
      </w:r>
      <w:r>
        <w:t>на</w:t>
      </w:r>
      <w:r>
        <w:t xml:space="preserve"> </w:t>
      </w:r>
      <w:r>
        <w:t>опаковката</w:t>
      </w:r>
      <w:r>
        <w:t xml:space="preserve">.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повърхностите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тип</w:t>
      </w:r>
      <w:r>
        <w:t xml:space="preserve"> </w:t>
      </w:r>
      <w:r>
        <w:t>опаковка</w:t>
      </w:r>
      <w:r>
        <w:t xml:space="preserve"> </w:t>
      </w:r>
      <w:r>
        <w:t>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малка</w:t>
      </w:r>
      <w:r>
        <w:t xml:space="preserve"> </w:t>
      </w:r>
      <w:r>
        <w:t>от</w:t>
      </w:r>
      <w:r>
        <w:t xml:space="preserve"> 16 </w:t>
      </w:r>
      <w:r>
        <w:t>мм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във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опаковки</w:t>
      </w:r>
      <w:r>
        <w:t xml:space="preserve"> </w:t>
      </w:r>
      <w:r>
        <w:t>с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калъф</w:t>
      </w:r>
      <w:r>
        <w:t xml:space="preserve"> </w:t>
      </w:r>
      <w:r>
        <w:t>–</w:t>
      </w:r>
      <w:r>
        <w:t xml:space="preserve">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</w:t>
      </w:r>
      <w:r>
        <w:t>информационното</w:t>
      </w:r>
      <w:r>
        <w:t xml:space="preserve"> </w:t>
      </w:r>
      <w:r>
        <w:t>съобщение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на</w:t>
      </w:r>
      <w:r>
        <w:t xml:space="preserve"> </w:t>
      </w:r>
      <w:r>
        <w:t>повърхностите</w:t>
      </w:r>
      <w:r>
        <w:t xml:space="preserve">, </w:t>
      </w:r>
      <w:r>
        <w:t>които</w:t>
      </w:r>
      <w:r>
        <w:t xml:space="preserve"> </w:t>
      </w:r>
      <w:r>
        <w:t>осигуряват</w:t>
      </w:r>
      <w:r>
        <w:t xml:space="preserve"> </w:t>
      </w:r>
      <w:r>
        <w:t>пълна</w:t>
      </w:r>
      <w:r>
        <w:t xml:space="preserve"> </w:t>
      </w:r>
      <w:r>
        <w:t>видимост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цилиндрични</w:t>
      </w:r>
      <w:r>
        <w:t xml:space="preserve"> </w:t>
      </w:r>
      <w:r>
        <w:t>оп</w:t>
      </w:r>
      <w:r>
        <w:t>аковки</w:t>
      </w:r>
      <w:r>
        <w:t xml:space="preserve"> </w:t>
      </w:r>
      <w:r>
        <w:t>–</w:t>
      </w:r>
      <w:r>
        <w:t xml:space="preserve">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разполага</w:t>
      </w:r>
      <w:r>
        <w:t xml:space="preserve"> </w:t>
      </w:r>
      <w:r>
        <w:t>на</w:t>
      </w:r>
      <w:r>
        <w:t xml:space="preserve"> </w:t>
      </w:r>
      <w:r>
        <w:t>външната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капака</w:t>
      </w:r>
      <w:r>
        <w:t xml:space="preserve">, </w:t>
      </w:r>
      <w:r>
        <w:t>а</w:t>
      </w:r>
      <w:r>
        <w:t xml:space="preserve"> </w:t>
      </w:r>
      <w:r>
        <w:t>информационното</w:t>
      </w:r>
      <w:r>
        <w:t xml:space="preserve"> </w:t>
      </w:r>
      <w:r>
        <w:t>съобщение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на</w:t>
      </w:r>
      <w:r>
        <w:t xml:space="preserve"> </w:t>
      </w:r>
      <w:r>
        <w:t>вътрешната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капака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За</w:t>
      </w:r>
      <w:r>
        <w:t xml:space="preserve"> </w:t>
      </w:r>
      <w:r>
        <w:t>опаковките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вод</w:t>
      </w:r>
      <w:r>
        <w:t>на</w:t>
      </w:r>
      <w:r>
        <w:t xml:space="preserve"> </w:t>
      </w:r>
      <w:r>
        <w:t>лула</w:t>
      </w:r>
      <w:r>
        <w:t xml:space="preserve">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информационното</w:t>
      </w:r>
      <w:r>
        <w:t xml:space="preserve"> </w:t>
      </w:r>
      <w:r>
        <w:t>съобщение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покриват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повърхност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и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и</w:t>
      </w:r>
      <w:r>
        <w:t xml:space="preserve"> </w:t>
      </w:r>
      <w:r>
        <w:t>информационното</w:t>
      </w:r>
      <w:r>
        <w:t xml:space="preserve"> </w:t>
      </w:r>
      <w:r>
        <w:t>с</w:t>
      </w:r>
      <w:r>
        <w:t>ъобщение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з</w:t>
      </w:r>
      <w:r>
        <w:t xml:space="preserve">,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отпечатани</w:t>
      </w:r>
      <w:r>
        <w:t xml:space="preserve"> </w:t>
      </w:r>
      <w:r>
        <w:t>на</w:t>
      </w:r>
      <w:r>
        <w:t xml:space="preserve"> </w:t>
      </w:r>
      <w:r>
        <w:t>български</w:t>
      </w:r>
      <w:r>
        <w:t xml:space="preserve"> </w:t>
      </w:r>
      <w:r>
        <w:t>език</w:t>
      </w:r>
      <w:r>
        <w:t xml:space="preserve"> </w:t>
      </w:r>
      <w:r>
        <w:t>с</w:t>
      </w:r>
      <w:r>
        <w:t xml:space="preserve"> </w:t>
      </w:r>
      <w:r>
        <w:t>черен</w:t>
      </w:r>
      <w:r>
        <w:t xml:space="preserve"> </w:t>
      </w:r>
      <w:r>
        <w:t>плътен</w:t>
      </w:r>
      <w:r>
        <w:t xml:space="preserve"> </w:t>
      </w:r>
      <w:r>
        <w:t>шрифт</w:t>
      </w:r>
      <w:r>
        <w:t xml:space="preserve"> "</w:t>
      </w:r>
      <w:r>
        <w:t>хелветика</w:t>
      </w:r>
      <w:r>
        <w:t xml:space="preserve">" </w:t>
      </w:r>
      <w:r>
        <w:t>на</w:t>
      </w:r>
      <w:r>
        <w:t xml:space="preserve"> </w:t>
      </w:r>
      <w:r>
        <w:t>бял</w:t>
      </w:r>
      <w:r>
        <w:t xml:space="preserve"> </w:t>
      </w:r>
      <w:r>
        <w:t>фон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центъра</w:t>
      </w:r>
      <w:r>
        <w:t xml:space="preserve"> </w:t>
      </w:r>
      <w:r>
        <w:t>на</w:t>
      </w:r>
      <w:r>
        <w:t xml:space="preserve"> </w:t>
      </w:r>
      <w:r>
        <w:t>повърхността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, </w:t>
      </w:r>
      <w:r>
        <w:t>като</w:t>
      </w:r>
      <w:r>
        <w:t xml:space="preserve"> </w:t>
      </w:r>
      <w:r>
        <w:t>при</w:t>
      </w:r>
      <w:r>
        <w:t xml:space="preserve"> </w:t>
      </w:r>
      <w:r>
        <w:t>опаковките</w:t>
      </w:r>
      <w:r>
        <w:t xml:space="preserve"> </w:t>
      </w:r>
      <w:r>
        <w:t>с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паралелепипед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всички</w:t>
      </w:r>
      <w:r>
        <w:t xml:space="preserve"> </w:t>
      </w:r>
      <w:r>
        <w:t>външни</w:t>
      </w:r>
      <w:r>
        <w:t xml:space="preserve"> </w:t>
      </w:r>
      <w:r>
        <w:t>опаковки</w:t>
      </w:r>
      <w:r>
        <w:t xml:space="preserve"> </w:t>
      </w:r>
      <w:r>
        <w:t>–</w:t>
      </w:r>
      <w:r>
        <w:t xml:space="preserve"> </w:t>
      </w:r>
      <w:r>
        <w:t>успоредно</w:t>
      </w:r>
      <w:r>
        <w:t xml:space="preserve"> </w:t>
      </w:r>
      <w:r>
        <w:t>на</w:t>
      </w:r>
      <w:r>
        <w:t xml:space="preserve"> </w:t>
      </w:r>
      <w:r>
        <w:t>страничния</w:t>
      </w:r>
      <w:r>
        <w:t xml:space="preserve"> </w:t>
      </w:r>
      <w:r>
        <w:t>ръб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външната</w:t>
      </w:r>
      <w:r>
        <w:t xml:space="preserve"> </w:t>
      </w:r>
      <w:r>
        <w:t>опаковка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к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(1)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комбинирани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Комбинираните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да</w:t>
      </w:r>
      <w:r>
        <w:t xml:space="preserve"> </w:t>
      </w:r>
      <w:r>
        <w:t>съдържат</w:t>
      </w:r>
      <w:r>
        <w:t xml:space="preserve"> </w:t>
      </w:r>
      <w:r>
        <w:t>едно</w:t>
      </w:r>
      <w:r>
        <w:t xml:space="preserve"> </w:t>
      </w:r>
      <w:r>
        <w:t>текстово</w:t>
      </w:r>
      <w:r>
        <w:t xml:space="preserve"> </w:t>
      </w:r>
      <w:r>
        <w:t>предупреждение</w:t>
      </w:r>
      <w:r>
        <w:t xml:space="preserve"> </w:t>
      </w:r>
      <w:r>
        <w:t>от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а</w:t>
      </w:r>
      <w:r>
        <w:t xml:space="preserve"> </w:t>
      </w:r>
      <w:r>
        <w:t>и</w:t>
      </w:r>
      <w:r>
        <w:t xml:space="preserve"> </w:t>
      </w:r>
      <w:r>
        <w:t>съответстваща</w:t>
      </w:r>
      <w:r>
        <w:t xml:space="preserve"> </w:t>
      </w:r>
      <w:r>
        <w:t>цветна</w:t>
      </w:r>
      <w:r>
        <w:t xml:space="preserve"> </w:t>
      </w:r>
      <w:r>
        <w:t>снимка</w:t>
      </w:r>
      <w:r>
        <w:t xml:space="preserve"> </w:t>
      </w:r>
      <w:r>
        <w:t>от</w:t>
      </w:r>
      <w:r>
        <w:t xml:space="preserve"> </w:t>
      </w:r>
      <w:r>
        <w:t>галерията</w:t>
      </w:r>
      <w:r>
        <w:t xml:space="preserve"> </w:t>
      </w:r>
      <w:r>
        <w:t>с</w:t>
      </w:r>
      <w:r>
        <w:t xml:space="preserve"> </w:t>
      </w:r>
      <w:r>
        <w:t>изображени</w:t>
      </w:r>
      <w:r>
        <w:t>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б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състоят</w:t>
      </w:r>
      <w:r>
        <w:t xml:space="preserve"> </w:t>
      </w:r>
      <w:r>
        <w:t>от</w:t>
      </w:r>
      <w:r>
        <w:t xml:space="preserve"> </w:t>
      </w:r>
      <w:r>
        <w:t>еднакво</w:t>
      </w:r>
      <w:r>
        <w:t xml:space="preserve"> </w:t>
      </w:r>
      <w:r>
        <w:t>текстово</w:t>
      </w:r>
      <w:r>
        <w:t xml:space="preserve"> </w:t>
      </w:r>
      <w:r>
        <w:t>предупреждение</w:t>
      </w:r>
      <w:r>
        <w:t xml:space="preserve"> </w:t>
      </w:r>
      <w:r>
        <w:t>от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а</w:t>
      </w:r>
      <w:r>
        <w:t xml:space="preserve"> </w:t>
      </w:r>
      <w:r>
        <w:t>и</w:t>
      </w:r>
      <w:r>
        <w:t xml:space="preserve"> </w:t>
      </w:r>
      <w:r>
        <w:t>съответстваща</w:t>
      </w:r>
      <w:r>
        <w:t xml:space="preserve"> </w:t>
      </w:r>
      <w:r>
        <w:t>цветна</w:t>
      </w:r>
      <w:r>
        <w:t xml:space="preserve"> </w:t>
      </w:r>
      <w:r>
        <w:t>снимка</w:t>
      </w:r>
      <w:r>
        <w:t xml:space="preserve"> </w:t>
      </w:r>
      <w:r>
        <w:t>от</w:t>
      </w:r>
      <w:r>
        <w:t xml:space="preserve"> </w:t>
      </w:r>
      <w:r>
        <w:t>галерията</w:t>
      </w:r>
      <w:r>
        <w:t xml:space="preserve"> </w:t>
      </w:r>
      <w:r>
        <w:t>с</w:t>
      </w:r>
      <w:r>
        <w:t xml:space="preserve"> </w:t>
      </w:r>
      <w:r>
        <w:t>изображения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б</w:t>
      </w:r>
      <w:r>
        <w:t xml:space="preserve"> </w:t>
      </w:r>
      <w:r>
        <w:t>на</w:t>
      </w:r>
      <w:r>
        <w:t xml:space="preserve"> </w:t>
      </w:r>
      <w:r>
        <w:t>двете</w:t>
      </w:r>
      <w:r>
        <w:t xml:space="preserve"> </w:t>
      </w:r>
      <w:r>
        <w:t>страни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д</w:t>
      </w:r>
      <w:r>
        <w:t>а</w:t>
      </w:r>
      <w:r>
        <w:t xml:space="preserve"> </w:t>
      </w:r>
      <w:r>
        <w:t>включват</w:t>
      </w:r>
      <w:r>
        <w:t xml:space="preserve"> </w:t>
      </w:r>
      <w:r>
        <w:t>следната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преустановяване</w:t>
      </w:r>
      <w:r>
        <w:t xml:space="preserve"> </w:t>
      </w:r>
      <w:r>
        <w:t>на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: "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тютюнопушене</w:t>
      </w:r>
      <w:r>
        <w:t>: 0700 10 323";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да</w:t>
      </w:r>
      <w:r>
        <w:t xml:space="preserve"> </w:t>
      </w:r>
      <w:r>
        <w:t>покриват</w:t>
      </w:r>
      <w:r>
        <w:t xml:space="preserve"> 65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външната</w:t>
      </w:r>
      <w:r>
        <w:t xml:space="preserve"> </w:t>
      </w:r>
      <w:r>
        <w:t>предна</w:t>
      </w:r>
      <w:r>
        <w:t xml:space="preserve"> </w:t>
      </w:r>
      <w:r>
        <w:t>и</w:t>
      </w:r>
      <w:r>
        <w:t xml:space="preserve"> </w:t>
      </w:r>
      <w:r>
        <w:t>задна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; </w:t>
      </w:r>
      <w:r>
        <w:t>на</w:t>
      </w:r>
      <w:r>
        <w:t xml:space="preserve"> </w:t>
      </w:r>
      <w:r>
        <w:t>ци</w:t>
      </w:r>
      <w:r>
        <w:t>линдричните</w:t>
      </w:r>
      <w:r>
        <w:t xml:space="preserve"> </w:t>
      </w:r>
      <w:r>
        <w:t>опаковки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две</w:t>
      </w:r>
      <w:r>
        <w:t xml:space="preserve"> </w:t>
      </w:r>
      <w:r>
        <w:t>комбинирани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на</w:t>
      </w:r>
      <w:r>
        <w:t xml:space="preserve"> </w:t>
      </w:r>
      <w:r>
        <w:t>еднакво</w:t>
      </w:r>
      <w:r>
        <w:t xml:space="preserve"> </w:t>
      </w:r>
      <w:r>
        <w:t>разстояние</w:t>
      </w:r>
      <w:r>
        <w:t xml:space="preserve"> </w:t>
      </w:r>
      <w:r>
        <w:t>едно</w:t>
      </w:r>
      <w:r>
        <w:t xml:space="preserve"> </w:t>
      </w:r>
      <w:r>
        <w:t>от</w:t>
      </w:r>
      <w:r>
        <w:t xml:space="preserve"> </w:t>
      </w:r>
      <w:r>
        <w:t>друго</w:t>
      </w:r>
      <w:r>
        <w:t xml:space="preserve">, </w:t>
      </w:r>
      <w:r>
        <w:t>като</w:t>
      </w:r>
      <w:r>
        <w:t xml:space="preserve"> </w:t>
      </w:r>
      <w:r>
        <w:t>всяко</w:t>
      </w:r>
      <w:r>
        <w:t xml:space="preserve"> </w:t>
      </w:r>
      <w:r>
        <w:t>здравно</w:t>
      </w:r>
      <w:r>
        <w:t xml:space="preserve"> </w:t>
      </w:r>
      <w:r>
        <w:t>предупреждение</w:t>
      </w:r>
      <w:r>
        <w:t xml:space="preserve"> </w:t>
      </w:r>
      <w:r>
        <w:t>обхваща</w:t>
      </w:r>
      <w:r>
        <w:t xml:space="preserve"> 65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половина</w:t>
      </w:r>
      <w:r>
        <w:t xml:space="preserve"> </w:t>
      </w:r>
      <w:r>
        <w:t>на</w:t>
      </w:r>
      <w:r>
        <w:t xml:space="preserve"> </w:t>
      </w:r>
      <w:r>
        <w:t>заоблената</w:t>
      </w:r>
      <w:r>
        <w:t xml:space="preserve"> </w:t>
      </w:r>
      <w:r>
        <w:t>повърхност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в</w:t>
      </w:r>
      <w:r>
        <w:t xml:space="preserve"> </w:t>
      </w:r>
      <w:r>
        <w:t>горни</w:t>
      </w:r>
      <w:r>
        <w:t>я</w:t>
      </w:r>
      <w:r>
        <w:t xml:space="preserve"> </w:t>
      </w:r>
      <w:r>
        <w:t>край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посока</w:t>
      </w:r>
      <w:r>
        <w:t xml:space="preserve">, </w:t>
      </w:r>
      <w:r>
        <w:t>както</w:t>
      </w:r>
      <w:r>
        <w:t xml:space="preserve"> </w:t>
      </w:r>
      <w:r>
        <w:t>всяка</w:t>
      </w:r>
      <w:r>
        <w:t xml:space="preserve"> </w:t>
      </w:r>
      <w:r>
        <w:t>друга</w:t>
      </w:r>
      <w:r>
        <w:t xml:space="preserve"> </w:t>
      </w:r>
      <w:r>
        <w:t>информация</w:t>
      </w:r>
      <w:r>
        <w:t xml:space="preserve">, </w:t>
      </w:r>
      <w:r>
        <w:t>поставена</w:t>
      </w:r>
      <w:r>
        <w:t xml:space="preserve"> </w:t>
      </w:r>
      <w:r>
        <w:t>върху</w:t>
      </w:r>
      <w:r>
        <w:t xml:space="preserve"> </w:t>
      </w:r>
      <w:r>
        <w:t>същата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опаковката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6.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във</w:t>
      </w:r>
      <w:r>
        <w:t xml:space="preserve"> </w:t>
      </w:r>
      <w:r>
        <w:t>формата</w:t>
      </w:r>
      <w:r>
        <w:t xml:space="preserve">, </w:t>
      </w:r>
      <w:r>
        <w:t>оформлението</w:t>
      </w:r>
      <w:r>
        <w:t xml:space="preserve">, </w:t>
      </w:r>
      <w:r>
        <w:t>дизайна</w:t>
      </w:r>
      <w:r>
        <w:t xml:space="preserve"> </w:t>
      </w:r>
      <w:r>
        <w:t>и</w:t>
      </w:r>
      <w:r>
        <w:t xml:space="preserve"> </w:t>
      </w:r>
      <w:r>
        <w:t>пропорциите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>) 201</w:t>
      </w:r>
      <w:r>
        <w:t xml:space="preserve">5/1842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9 </w:t>
      </w:r>
      <w:r>
        <w:t>октомври</w:t>
      </w:r>
      <w:r>
        <w:t xml:space="preserve"> 2015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техническите</w:t>
      </w:r>
      <w:r>
        <w:t xml:space="preserve"> </w:t>
      </w:r>
      <w:r>
        <w:t>спецификации</w:t>
      </w:r>
      <w:r>
        <w:t xml:space="preserve"> </w:t>
      </w:r>
      <w:r>
        <w:t>за</w:t>
      </w:r>
      <w:r>
        <w:t xml:space="preserve"> </w:t>
      </w:r>
      <w:r>
        <w:t>оформлението</w:t>
      </w:r>
      <w:r>
        <w:t xml:space="preserve">, </w:t>
      </w:r>
      <w:r>
        <w:t>дизайна</w:t>
      </w:r>
      <w:r>
        <w:t xml:space="preserve"> </w:t>
      </w:r>
      <w:r>
        <w:t>и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комбинираните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 xml:space="preserve"> </w:t>
      </w:r>
      <w:r>
        <w:t>за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 (</w:t>
      </w:r>
      <w:r>
        <w:t>ОВ</w:t>
      </w:r>
      <w:r>
        <w:t xml:space="preserve">, L 267/5 </w:t>
      </w:r>
      <w:r>
        <w:t>от</w:t>
      </w:r>
      <w:r>
        <w:t xml:space="preserve"> 14 </w:t>
      </w:r>
      <w:r>
        <w:t>октомври</w:t>
      </w:r>
      <w:r>
        <w:t xml:space="preserve"> 2015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 xml:space="preserve">7. </w:t>
      </w:r>
      <w:r>
        <w:t>при</w:t>
      </w:r>
      <w:r>
        <w:t xml:space="preserve"> </w:t>
      </w:r>
      <w:r>
        <w:t>потребителските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да</w:t>
      </w:r>
      <w:r>
        <w:t xml:space="preserve"> </w:t>
      </w:r>
      <w:r>
        <w:t>са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–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44 </w:t>
      </w:r>
      <w:r>
        <w:t>мм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</w:t>
      </w:r>
      <w:r>
        <w:t xml:space="preserve"> </w:t>
      </w:r>
      <w:r>
        <w:t>широчина</w:t>
      </w:r>
      <w:r>
        <w:t xml:space="preserve"> </w:t>
      </w:r>
      <w:r>
        <w:t>–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52 </w:t>
      </w:r>
      <w:r>
        <w:t>мм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Над</w:t>
      </w:r>
      <w:r>
        <w:t xml:space="preserve"> </w:t>
      </w:r>
      <w:r>
        <w:t>комбинираните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търговски</w:t>
      </w:r>
      <w:r>
        <w:t xml:space="preserve"> </w:t>
      </w:r>
      <w:r>
        <w:t>марки</w:t>
      </w:r>
      <w:r>
        <w:t xml:space="preserve"> </w:t>
      </w:r>
      <w:r>
        <w:t>или</w:t>
      </w:r>
      <w:r>
        <w:t xml:space="preserve"> </w:t>
      </w:r>
      <w:r>
        <w:t>лого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Комбинираните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са</w:t>
      </w:r>
      <w:r>
        <w:t xml:space="preserve"> </w:t>
      </w:r>
      <w:r>
        <w:t>разделени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г</w:t>
      </w:r>
      <w:r>
        <w:t>рупи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б</w:t>
      </w:r>
      <w:r>
        <w:t xml:space="preserve">. </w:t>
      </w:r>
      <w:r>
        <w:t>Групите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последователно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започва</w:t>
      </w:r>
      <w:r>
        <w:t xml:space="preserve"> </w:t>
      </w:r>
      <w:r>
        <w:t>с</w:t>
      </w:r>
      <w:r>
        <w:t xml:space="preserve"> </w:t>
      </w:r>
      <w:r>
        <w:t>група</w:t>
      </w:r>
      <w:r>
        <w:t xml:space="preserve"> 1. 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Всяко</w:t>
      </w:r>
      <w:r>
        <w:t xml:space="preserve"> </w:t>
      </w:r>
      <w:r>
        <w:t>комбинирано</w:t>
      </w:r>
      <w:r>
        <w:t xml:space="preserve"> </w:t>
      </w:r>
      <w:r>
        <w:t>здравно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използваната</w:t>
      </w:r>
      <w:r>
        <w:t xml:space="preserve"> </w:t>
      </w:r>
      <w:r>
        <w:t>през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 </w:t>
      </w:r>
      <w:r>
        <w:t>група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б</w:t>
      </w:r>
      <w:r>
        <w:t xml:space="preserve"> </w:t>
      </w:r>
      <w:r>
        <w:t>се</w:t>
      </w:r>
      <w:r>
        <w:t xml:space="preserve"> </w:t>
      </w:r>
      <w:r>
        <w:t>отпечатва</w:t>
      </w:r>
      <w:r>
        <w:t>,</w:t>
      </w:r>
      <w:r>
        <w:t xml:space="preserve"> </w:t>
      </w:r>
      <w:r>
        <w:t>доколкото</w:t>
      </w:r>
      <w:r>
        <w:t xml:space="preserve"> </w:t>
      </w:r>
      <w:r>
        <w:t>е</w:t>
      </w:r>
      <w:r>
        <w:t xml:space="preserve"> </w:t>
      </w:r>
      <w:r>
        <w:t>възможно</w:t>
      </w:r>
      <w:r>
        <w:t xml:space="preserve">, </w:t>
      </w:r>
      <w:r>
        <w:t>върху</w:t>
      </w:r>
      <w:r>
        <w:t xml:space="preserve"> </w:t>
      </w:r>
      <w:r>
        <w:t>равен</w:t>
      </w:r>
      <w:r>
        <w:t xml:space="preserve"> </w:t>
      </w:r>
      <w:r>
        <w:t>брой</w:t>
      </w:r>
      <w:r>
        <w:t xml:space="preserve"> </w:t>
      </w:r>
      <w:r>
        <w:t>потребителски</w:t>
      </w:r>
      <w:r>
        <w:t xml:space="preserve"> </w:t>
      </w:r>
      <w:r>
        <w:t>и</w:t>
      </w:r>
      <w:r>
        <w:t xml:space="preserve"> </w:t>
      </w:r>
      <w:r>
        <w:t>външни</w:t>
      </w:r>
      <w:r>
        <w:t xml:space="preserve"> </w:t>
      </w:r>
      <w:r>
        <w:t>опаковки</w:t>
      </w:r>
      <w:r>
        <w:t xml:space="preserve"> </w:t>
      </w:r>
      <w:r>
        <w:t>през</w:t>
      </w:r>
      <w:r>
        <w:t xml:space="preserve"> </w:t>
      </w:r>
      <w:r>
        <w:t>същата</w:t>
      </w:r>
      <w:r>
        <w:t xml:space="preserve"> </w:t>
      </w:r>
      <w:r>
        <w:t>година</w:t>
      </w:r>
      <w:r>
        <w:t xml:space="preserve">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марка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производители</w:t>
      </w:r>
      <w:r>
        <w:t>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технически</w:t>
      </w:r>
      <w:r>
        <w:t xml:space="preserve"> </w:t>
      </w:r>
      <w:r>
        <w:t>спецификации</w:t>
      </w:r>
      <w:r>
        <w:t xml:space="preserve"> </w:t>
      </w:r>
      <w:r>
        <w:t>за</w:t>
      </w:r>
      <w:r>
        <w:t xml:space="preserve"> </w:t>
      </w:r>
      <w:r>
        <w:t>оформлението</w:t>
      </w:r>
      <w:r>
        <w:t xml:space="preserve">, </w:t>
      </w:r>
      <w:r>
        <w:t>дизайна</w:t>
      </w:r>
      <w:r>
        <w:t xml:space="preserve"> </w:t>
      </w:r>
      <w:r>
        <w:t>и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комбинираните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 xml:space="preserve"> </w:t>
      </w:r>
      <w:r>
        <w:t>за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(7) </w:t>
      </w:r>
      <w:r>
        <w:t>При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технически</w:t>
      </w:r>
      <w:r>
        <w:t xml:space="preserve"> </w:t>
      </w:r>
      <w:r>
        <w:t>спецификации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</w:t>
      </w:r>
      <w:r>
        <w:t>лите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подписват</w:t>
      </w:r>
      <w:r>
        <w:t xml:space="preserve"> </w:t>
      </w:r>
      <w:r>
        <w:t>декларацията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в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Алинеи</w:t>
      </w:r>
      <w:r>
        <w:t xml:space="preserve"> 1 </w:t>
      </w:r>
      <w:r>
        <w:t>–</w:t>
      </w:r>
      <w:r>
        <w:t xml:space="preserve"> 7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нагреваемите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когато</w:t>
      </w:r>
      <w:r>
        <w:t xml:space="preserve">,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характеристиките</w:t>
      </w:r>
      <w:r>
        <w:t xml:space="preserve"> </w:t>
      </w:r>
      <w:r>
        <w:t>си</w:t>
      </w:r>
      <w:r>
        <w:t xml:space="preserve">, </w:t>
      </w:r>
      <w:r>
        <w:t>са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з</w:t>
      </w:r>
      <w:r>
        <w:t>а</w:t>
      </w:r>
      <w:r>
        <w:t xml:space="preserve"> </w:t>
      </w:r>
      <w:r>
        <w:t>пушене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л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(1)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бездимните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следното</w:t>
      </w:r>
      <w:r>
        <w:t xml:space="preserve"> </w:t>
      </w:r>
      <w:r>
        <w:t>здравно</w:t>
      </w:r>
      <w:r>
        <w:t xml:space="preserve"> </w:t>
      </w:r>
      <w:r>
        <w:t>предупреждение</w:t>
      </w:r>
      <w:r>
        <w:t>: "</w:t>
      </w:r>
      <w:r>
        <w:t>Това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уврежда</w:t>
      </w:r>
      <w:r>
        <w:t xml:space="preserve"> </w:t>
      </w:r>
      <w:r>
        <w:t>Вашето</w:t>
      </w:r>
      <w:r>
        <w:t xml:space="preserve"> </w:t>
      </w:r>
      <w:r>
        <w:t>здраве</w:t>
      </w:r>
      <w:r>
        <w:t xml:space="preserve"> </w:t>
      </w:r>
      <w:r>
        <w:t>и</w:t>
      </w:r>
      <w:r>
        <w:t xml:space="preserve">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пристрастяване</w:t>
      </w:r>
      <w:r>
        <w:t>".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Здравното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35</w:t>
      </w:r>
      <w:r>
        <w:t>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се</w:t>
      </w:r>
      <w:r>
        <w:t xml:space="preserve"> </w:t>
      </w:r>
      <w:r>
        <w:t>отпечатва</w:t>
      </w:r>
      <w:r>
        <w:t xml:space="preserve"> </w:t>
      </w:r>
      <w:r>
        <w:t>успоредно</w:t>
      </w:r>
      <w:r>
        <w:t xml:space="preserve"> </w:t>
      </w:r>
      <w:r>
        <w:t>на</w:t>
      </w:r>
      <w:r>
        <w:t xml:space="preserve"> </w:t>
      </w:r>
      <w:r>
        <w:t>основния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повърхността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него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се</w:t>
      </w:r>
      <w:r>
        <w:t xml:space="preserve"> </w:t>
      </w:r>
      <w:r>
        <w:t>разполага</w:t>
      </w:r>
      <w:r>
        <w:t xml:space="preserve"> </w:t>
      </w:r>
      <w:r>
        <w:t>върху</w:t>
      </w:r>
      <w:r>
        <w:t xml:space="preserve"> </w:t>
      </w:r>
      <w:r>
        <w:t>двете</w:t>
      </w:r>
      <w:r>
        <w:t xml:space="preserve"> </w:t>
      </w:r>
      <w:r>
        <w:t>най</w:t>
      </w:r>
      <w:r>
        <w:t>-</w:t>
      </w:r>
      <w:r>
        <w:t>големи</w:t>
      </w:r>
      <w:r>
        <w:t xml:space="preserve"> </w:t>
      </w:r>
      <w:r>
        <w:t>повърхности</w:t>
      </w:r>
      <w:r>
        <w:t xml:space="preserve"> </w:t>
      </w:r>
      <w:r>
        <w:t>на</w:t>
      </w:r>
      <w:r>
        <w:t xml:space="preserve"> </w:t>
      </w:r>
      <w:r>
        <w:t>п</w:t>
      </w:r>
      <w:r>
        <w:t>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покрива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повърхността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Алинеи</w:t>
      </w:r>
      <w:r>
        <w:t xml:space="preserve">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нагреваемите</w:t>
      </w:r>
      <w:r>
        <w:t xml:space="preserve"> </w:t>
      </w:r>
      <w:r>
        <w:t>тютюнев</w:t>
      </w:r>
      <w:r>
        <w:t>и</w:t>
      </w:r>
      <w:r>
        <w:t xml:space="preserve"> </w:t>
      </w:r>
      <w:r>
        <w:t>изделия</w:t>
      </w:r>
      <w:r>
        <w:t xml:space="preserve">, </w:t>
      </w:r>
      <w:r>
        <w:t>когато</w:t>
      </w:r>
      <w:r>
        <w:t xml:space="preserve">,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характеристиките</w:t>
      </w:r>
      <w:r>
        <w:t xml:space="preserve"> </w:t>
      </w:r>
      <w:r>
        <w:t>си</w:t>
      </w:r>
      <w:r>
        <w:t xml:space="preserve">, </w:t>
      </w:r>
      <w:r>
        <w:t>са</w:t>
      </w:r>
      <w:r>
        <w:t xml:space="preserve"> </w:t>
      </w:r>
      <w:r>
        <w:t>бездимни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м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</w:t>
      </w:r>
      <w:r>
        <w:t>ншна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цигарите</w:t>
      </w:r>
      <w:r>
        <w:t xml:space="preserve">,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 </w:t>
      </w:r>
      <w:r>
        <w:t>и</w:t>
      </w:r>
      <w:r>
        <w:t xml:space="preserve"> </w:t>
      </w:r>
      <w:r>
        <w:t>нагреваемите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когато</w:t>
      </w:r>
      <w:r>
        <w:t xml:space="preserve">,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характеристиките</w:t>
      </w:r>
      <w:r>
        <w:t xml:space="preserve"> </w:t>
      </w:r>
      <w:r>
        <w:t>си</w:t>
      </w:r>
      <w:r>
        <w:t xml:space="preserve">, </w:t>
      </w:r>
      <w:r>
        <w:t>са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се</w:t>
      </w:r>
      <w:r>
        <w:t xml:space="preserve"> </w:t>
      </w:r>
      <w:r>
        <w:t>поставя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з</w:t>
      </w:r>
      <w:r>
        <w:t xml:space="preserve">, </w:t>
      </w:r>
      <w:r>
        <w:t>ал</w:t>
      </w:r>
      <w:r>
        <w:t xml:space="preserve">. 1, </w:t>
      </w:r>
      <w:r>
        <w:t>т</w:t>
      </w:r>
      <w:r>
        <w:t>. 1;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едно</w:t>
      </w:r>
      <w:r>
        <w:t xml:space="preserve"> </w:t>
      </w:r>
      <w:r>
        <w:t>от</w:t>
      </w:r>
      <w:r>
        <w:t xml:space="preserve"> </w:t>
      </w:r>
      <w:r>
        <w:t>текстовите</w:t>
      </w:r>
      <w:r>
        <w:t xml:space="preserve"> </w:t>
      </w:r>
      <w:r>
        <w:t>предупреждения</w:t>
      </w:r>
      <w:r>
        <w:t xml:space="preserve"> </w:t>
      </w:r>
      <w:r>
        <w:t>от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включва</w:t>
      </w:r>
      <w:r>
        <w:t xml:space="preserve"> </w:t>
      </w:r>
      <w:r>
        <w:t>и</w:t>
      </w:r>
      <w:r>
        <w:t xml:space="preserve"> </w:t>
      </w:r>
      <w:r>
        <w:t>следната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преустановяване</w:t>
      </w:r>
      <w:r>
        <w:t xml:space="preserve"> </w:t>
      </w:r>
      <w:r>
        <w:t>на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: "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тютюнопуше</w:t>
      </w:r>
      <w:r>
        <w:t>не</w:t>
      </w:r>
      <w:r>
        <w:t>: 0700 10 323".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Общото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з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се</w:t>
      </w:r>
      <w:r>
        <w:t xml:space="preserve"> </w:t>
      </w:r>
      <w:r>
        <w:t>разполага</w:t>
      </w:r>
      <w:r>
        <w:t xml:space="preserve"> </w:t>
      </w:r>
      <w:r>
        <w:t>върху</w:t>
      </w:r>
      <w:r>
        <w:t xml:space="preserve"> </w:t>
      </w:r>
      <w:r>
        <w:t>най</w:t>
      </w:r>
      <w:r>
        <w:t>-</w:t>
      </w:r>
      <w:r>
        <w:t>видимата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покрива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</w:t>
      </w:r>
      <w:r>
        <w:t>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Текстовото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трябва</w:t>
      </w:r>
      <w:r>
        <w:t xml:space="preserve"> </w:t>
      </w:r>
      <w:r>
        <w:t>да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покрива</w:t>
      </w:r>
      <w:r>
        <w:t xml:space="preserve"> 40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 xml:space="preserve">2. </w:t>
      </w:r>
      <w:r>
        <w:t>се</w:t>
      </w:r>
      <w:r>
        <w:t xml:space="preserve"> </w:t>
      </w:r>
      <w:r>
        <w:t>появява</w:t>
      </w:r>
      <w:r>
        <w:t xml:space="preserve">, </w:t>
      </w:r>
      <w:r>
        <w:t>доколкото</w:t>
      </w:r>
      <w:r>
        <w:t xml:space="preserve"> </w:t>
      </w:r>
      <w:r>
        <w:t>е</w:t>
      </w:r>
      <w:r>
        <w:t xml:space="preserve"> </w:t>
      </w:r>
      <w:r>
        <w:t>възможно</w:t>
      </w:r>
      <w:r>
        <w:t xml:space="preserve">, </w:t>
      </w:r>
      <w:r>
        <w:t>с</w:t>
      </w:r>
      <w:r>
        <w:t xml:space="preserve"> </w:t>
      </w:r>
      <w:r>
        <w:t>еднаква</w:t>
      </w:r>
      <w:r>
        <w:t xml:space="preserve"> </w:t>
      </w:r>
      <w:r>
        <w:t>честота</w:t>
      </w:r>
      <w:r>
        <w:t xml:space="preserve">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марка</w:t>
      </w:r>
      <w:r>
        <w:t xml:space="preserve"> </w:t>
      </w:r>
      <w:r>
        <w:t>от</w:t>
      </w:r>
      <w:r>
        <w:t xml:space="preserve"> </w:t>
      </w:r>
      <w:r>
        <w:t>тези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се</w:t>
      </w:r>
      <w:r>
        <w:t xml:space="preserve"> </w:t>
      </w:r>
      <w:r>
        <w:t>разполага</w:t>
      </w:r>
      <w:r>
        <w:t xml:space="preserve"> </w:t>
      </w:r>
      <w:r>
        <w:t>върху</w:t>
      </w:r>
      <w:r>
        <w:t xml:space="preserve"> </w:t>
      </w:r>
      <w:r>
        <w:t>следващата</w:t>
      </w:r>
      <w:r>
        <w:t xml:space="preserve"> </w:t>
      </w:r>
      <w:r>
        <w:t>по</w:t>
      </w:r>
      <w:r>
        <w:t xml:space="preserve"> </w:t>
      </w:r>
      <w:r>
        <w:t>видимост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; </w:t>
      </w:r>
      <w:r>
        <w:t>при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с</w:t>
      </w:r>
      <w:r>
        <w:t xml:space="preserve"> </w:t>
      </w:r>
      <w:r>
        <w:t>падащо</w:t>
      </w:r>
      <w:r>
        <w:t xml:space="preserve"> </w:t>
      </w:r>
      <w:r>
        <w:t>капаче</w:t>
      </w:r>
      <w:r>
        <w:t xml:space="preserve"> </w:t>
      </w:r>
      <w:r>
        <w:t>следващата</w:t>
      </w:r>
      <w:r>
        <w:t xml:space="preserve"> </w:t>
      </w:r>
      <w:r>
        <w:t>по</w:t>
      </w:r>
      <w:r>
        <w:t xml:space="preserve"> </w:t>
      </w:r>
      <w:r>
        <w:t>видимост</w:t>
      </w:r>
      <w:r>
        <w:t xml:space="preserve"> </w:t>
      </w:r>
      <w:r>
        <w:t>повърхност</w:t>
      </w:r>
      <w:r>
        <w:t xml:space="preserve"> </w:t>
      </w:r>
      <w:r>
        <w:t>е</w:t>
      </w:r>
      <w:r>
        <w:t xml:space="preserve"> </w:t>
      </w:r>
      <w:r>
        <w:t>тази</w:t>
      </w:r>
      <w:r>
        <w:t xml:space="preserve">, </w:t>
      </w:r>
      <w:r>
        <w:t>която</w:t>
      </w:r>
      <w:r>
        <w:t xml:space="preserve"> </w:t>
      </w:r>
      <w:r>
        <w:t>става</w:t>
      </w:r>
      <w:r>
        <w:t xml:space="preserve"> </w:t>
      </w:r>
      <w:r>
        <w:t>видима</w:t>
      </w:r>
      <w:r>
        <w:t xml:space="preserve"> </w:t>
      </w:r>
      <w:r>
        <w:t>при</w:t>
      </w:r>
      <w:r>
        <w:t xml:space="preserve"> </w:t>
      </w:r>
      <w:r>
        <w:t>отваряне</w:t>
      </w:r>
      <w:r>
        <w:t xml:space="preserve"> </w:t>
      </w:r>
      <w:r>
        <w:t>на</w:t>
      </w:r>
      <w:r>
        <w:t xml:space="preserve"> </w:t>
      </w:r>
      <w:r>
        <w:t>опаковкат</w:t>
      </w:r>
      <w:r>
        <w:t>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здравните</w:t>
      </w:r>
      <w:r>
        <w:t xml:space="preserve"> </w:t>
      </w:r>
      <w:r>
        <w:t>предупреждения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повърхност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150 </w:t>
      </w:r>
      <w:r>
        <w:t>кв</w:t>
      </w:r>
      <w:r>
        <w:t>. c</w:t>
      </w:r>
      <w:r>
        <w:t>м</w:t>
      </w:r>
      <w:r>
        <w:t xml:space="preserve">, </w:t>
      </w:r>
      <w:r>
        <w:t>предупреждението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покрива</w:t>
      </w:r>
      <w:r>
        <w:t xml:space="preserve"> </w:t>
      </w:r>
      <w:r>
        <w:t>площ</w:t>
      </w:r>
      <w:r>
        <w:t xml:space="preserve"> </w:t>
      </w:r>
      <w:r>
        <w:t>от</w:t>
      </w:r>
      <w:r>
        <w:t xml:space="preserve"> 45 </w:t>
      </w:r>
      <w:r>
        <w:t>кв</w:t>
      </w:r>
      <w:r>
        <w:t>. c</w:t>
      </w:r>
      <w:r>
        <w:t>м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(6) </w:t>
      </w:r>
      <w:r>
        <w:t>Здравните</w:t>
      </w:r>
      <w:r>
        <w:t xml:space="preserve"> </w:t>
      </w:r>
      <w:r>
        <w:t>предупреждения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</w:t>
      </w:r>
      <w:r>
        <w:t xml:space="preserve"> 35</w:t>
      </w:r>
      <w:r>
        <w:t>и</w:t>
      </w:r>
      <w:r>
        <w:t xml:space="preserve">; </w:t>
      </w:r>
      <w:r>
        <w:t>текстът</w:t>
      </w:r>
      <w:r>
        <w:t xml:space="preserve"> </w:t>
      </w:r>
      <w:r>
        <w:t>на</w:t>
      </w:r>
      <w:r>
        <w:t xml:space="preserve"> </w:t>
      </w:r>
      <w:r>
        <w:t>здравните</w:t>
      </w:r>
      <w:r>
        <w:t xml:space="preserve"> </w:t>
      </w:r>
      <w:r>
        <w:t>предупреждения</w:t>
      </w:r>
      <w:r>
        <w:t xml:space="preserve"> </w:t>
      </w:r>
      <w:r>
        <w:t>е</w:t>
      </w:r>
      <w:r>
        <w:t xml:space="preserve"> </w:t>
      </w:r>
      <w:r>
        <w:t>успореден</w:t>
      </w:r>
      <w:r>
        <w:t xml:space="preserve"> </w:t>
      </w:r>
      <w:r>
        <w:t>на</w:t>
      </w:r>
      <w:r>
        <w:t xml:space="preserve"> </w:t>
      </w:r>
      <w:r>
        <w:t>основния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повърхността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тези</w:t>
      </w:r>
      <w:r>
        <w:t xml:space="preserve"> </w:t>
      </w:r>
      <w:r>
        <w:t>предупреждения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са</w:t>
      </w:r>
      <w:r>
        <w:t xml:space="preserve"> </w:t>
      </w:r>
      <w:r>
        <w:t>оградени</w:t>
      </w:r>
      <w:r>
        <w:t xml:space="preserve"> </w:t>
      </w:r>
      <w:r>
        <w:t>с</w:t>
      </w:r>
      <w:r>
        <w:t xml:space="preserve"> </w:t>
      </w:r>
      <w:r>
        <w:t>черна</w:t>
      </w:r>
      <w:r>
        <w:t xml:space="preserve"> </w:t>
      </w:r>
      <w:r>
        <w:t>линия</w:t>
      </w:r>
      <w:r>
        <w:t xml:space="preserve">, </w:t>
      </w:r>
      <w:r>
        <w:t>широка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 </w:t>
      </w:r>
      <w:r>
        <w:t>мм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4 </w:t>
      </w:r>
      <w:r>
        <w:t>мм</w:t>
      </w:r>
      <w:r>
        <w:t xml:space="preserve">; </w:t>
      </w:r>
      <w:r>
        <w:t>тази</w:t>
      </w:r>
      <w:r>
        <w:t xml:space="preserve"> </w:t>
      </w:r>
      <w:r>
        <w:t>линия</w:t>
      </w:r>
      <w:r>
        <w:t xml:space="preserve"> </w:t>
      </w:r>
      <w:r>
        <w:t>се</w:t>
      </w:r>
      <w:r>
        <w:t xml:space="preserve"> </w:t>
      </w:r>
      <w:r>
        <w:t>разполага</w:t>
      </w:r>
      <w:r>
        <w:t xml:space="preserve"> </w:t>
      </w:r>
      <w:r>
        <w:t>извън</w:t>
      </w:r>
      <w:r>
        <w:t xml:space="preserve"> </w:t>
      </w:r>
      <w:r>
        <w:t>повърхността</w:t>
      </w:r>
      <w:r>
        <w:t xml:space="preserve">, </w:t>
      </w:r>
      <w:r>
        <w:t>предназ</w:t>
      </w:r>
      <w:r>
        <w:t>начена</w:t>
      </w:r>
      <w:r>
        <w:t xml:space="preserve"> </w:t>
      </w:r>
      <w:r>
        <w:t>за</w:t>
      </w:r>
      <w:r>
        <w:t xml:space="preserve"> </w:t>
      </w:r>
      <w:r>
        <w:t>здравното</w:t>
      </w:r>
      <w:r>
        <w:t xml:space="preserve"> </w:t>
      </w:r>
      <w:r>
        <w:t>предупреждение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(7) </w:t>
      </w:r>
      <w:r>
        <w:t>Член</w:t>
      </w:r>
      <w:r>
        <w:t xml:space="preserve"> 35</w:t>
      </w:r>
      <w:r>
        <w:t>з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</w:t>
      </w:r>
      <w:r>
        <w:t>чл</w:t>
      </w:r>
      <w:r>
        <w:t>. 35</w:t>
      </w:r>
      <w:r>
        <w:t>к</w:t>
      </w:r>
      <w:r>
        <w:t xml:space="preserve">, </w:t>
      </w:r>
      <w:r>
        <w:t>ал</w:t>
      </w:r>
      <w:r>
        <w:t xml:space="preserve">. 3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цигарите</w:t>
      </w:r>
      <w:r>
        <w:t xml:space="preserve">,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н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20.05.2016 </w:t>
      </w:r>
      <w:r>
        <w:t>г</w:t>
      </w:r>
      <w:r>
        <w:t xml:space="preserve">.) </w:t>
      </w:r>
      <w:r>
        <w:t>Потребителските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са</w:t>
      </w:r>
      <w:r>
        <w:t xml:space="preserve"> </w:t>
      </w:r>
      <w:r>
        <w:t>с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паралелепипед</w:t>
      </w:r>
      <w:r>
        <w:t xml:space="preserve">, </w:t>
      </w:r>
      <w:r>
        <w:t>включително</w:t>
      </w:r>
      <w:r>
        <w:t xml:space="preserve"> </w:t>
      </w:r>
      <w:r>
        <w:t>тези</w:t>
      </w:r>
      <w:r>
        <w:t xml:space="preserve"> </w:t>
      </w:r>
      <w:r>
        <w:t>със</w:t>
      </w:r>
      <w:r>
        <w:t xml:space="preserve"> </w:t>
      </w:r>
      <w:r>
        <w:t>заоблени</w:t>
      </w:r>
      <w:r>
        <w:t xml:space="preserve"> </w:t>
      </w:r>
      <w:r>
        <w:t>или</w:t>
      </w:r>
      <w:r>
        <w:t xml:space="preserve"> </w:t>
      </w:r>
      <w:r>
        <w:t>скосени</w:t>
      </w:r>
      <w:r>
        <w:t xml:space="preserve"> </w:t>
      </w:r>
      <w:r>
        <w:t>ръбове</w:t>
      </w:r>
      <w:r>
        <w:t xml:space="preserve">; 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бъдат</w:t>
      </w:r>
      <w:r>
        <w:t xml:space="preserve"> </w:t>
      </w:r>
      <w:r>
        <w:t>от</w:t>
      </w:r>
      <w:r>
        <w:t xml:space="preserve"> </w:t>
      </w:r>
      <w:r>
        <w:t>картон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мек</w:t>
      </w:r>
      <w:r>
        <w:t xml:space="preserve"> </w:t>
      </w:r>
      <w:r>
        <w:t>материал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нямат</w:t>
      </w:r>
      <w:r>
        <w:t xml:space="preserve"> </w:t>
      </w:r>
      <w:r>
        <w:t>отвор</w:t>
      </w:r>
      <w:r>
        <w:t xml:space="preserve">, </w:t>
      </w:r>
      <w:r>
        <w:t>който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затворен</w:t>
      </w:r>
      <w:r>
        <w:t xml:space="preserve"> </w:t>
      </w:r>
      <w:r>
        <w:t>или</w:t>
      </w:r>
      <w:r>
        <w:t xml:space="preserve"> </w:t>
      </w:r>
      <w:r>
        <w:t>запечатан</w:t>
      </w:r>
      <w:r>
        <w:t xml:space="preserve"> </w:t>
      </w:r>
      <w:r>
        <w:t>повторно</w:t>
      </w:r>
      <w:r>
        <w:t xml:space="preserve"> </w:t>
      </w:r>
      <w:r>
        <w:t>след</w:t>
      </w:r>
      <w:r>
        <w:t xml:space="preserve"> </w:t>
      </w:r>
      <w:r>
        <w:t>първоначалното</w:t>
      </w:r>
      <w:r>
        <w:t xml:space="preserve"> </w:t>
      </w:r>
      <w:r>
        <w:t>отваряне</w:t>
      </w:r>
      <w:r>
        <w:t xml:space="preserve">, </w:t>
      </w:r>
      <w:r>
        <w:t>освен</w:t>
      </w:r>
      <w:r>
        <w:t xml:space="preserve"> </w:t>
      </w:r>
      <w:r>
        <w:t>затварящото</w:t>
      </w:r>
      <w:r>
        <w:t xml:space="preserve"> </w:t>
      </w:r>
      <w:r>
        <w:t>се</w:t>
      </w:r>
      <w:r>
        <w:t xml:space="preserve"> </w:t>
      </w:r>
      <w:r>
        <w:t>капаче</w:t>
      </w:r>
      <w:r>
        <w:t xml:space="preserve"> </w:t>
      </w:r>
      <w:r>
        <w:t>и</w:t>
      </w:r>
      <w:r>
        <w:t xml:space="preserve"> </w:t>
      </w:r>
      <w:r>
        <w:t>падащото</w:t>
      </w:r>
      <w:r>
        <w:t xml:space="preserve"> </w:t>
      </w:r>
      <w:r>
        <w:t>капаче</w:t>
      </w:r>
      <w:r>
        <w:t xml:space="preserve"> </w:t>
      </w:r>
      <w:r>
        <w:t>на</w:t>
      </w:r>
      <w:r>
        <w:t xml:space="preserve"> </w:t>
      </w:r>
      <w:r>
        <w:t>твърдата</w:t>
      </w:r>
      <w:r>
        <w:t xml:space="preserve"> </w:t>
      </w:r>
      <w:r>
        <w:t>кутия</w:t>
      </w:r>
      <w:r>
        <w:t xml:space="preserve">; </w:t>
      </w:r>
      <w:r>
        <w:t>при</w:t>
      </w:r>
      <w:r>
        <w:t xml:space="preserve"> </w:t>
      </w:r>
      <w:r>
        <w:t>опаковките</w:t>
      </w:r>
      <w:r>
        <w:t xml:space="preserve"> </w:t>
      </w:r>
      <w:r>
        <w:t>със</w:t>
      </w:r>
      <w:r>
        <w:t xml:space="preserve"> </w:t>
      </w:r>
      <w:r>
        <w:t>затварящо</w:t>
      </w:r>
      <w:r>
        <w:t xml:space="preserve"> </w:t>
      </w:r>
      <w:r>
        <w:t>се</w:t>
      </w:r>
      <w:r>
        <w:t xml:space="preserve"> </w:t>
      </w:r>
      <w:r>
        <w:t>и</w:t>
      </w:r>
      <w:r>
        <w:t xml:space="preserve"> </w:t>
      </w:r>
      <w:r>
        <w:t>падащо</w:t>
      </w:r>
      <w:r>
        <w:t xml:space="preserve"> </w:t>
      </w:r>
      <w:r>
        <w:t>капаче</w:t>
      </w:r>
      <w:r>
        <w:t xml:space="preserve"> </w:t>
      </w:r>
      <w:r>
        <w:t>капачето</w:t>
      </w:r>
      <w:r>
        <w:t xml:space="preserve"> </w:t>
      </w:r>
      <w:r>
        <w:t>е</w:t>
      </w:r>
      <w:r>
        <w:t xml:space="preserve"> </w:t>
      </w:r>
      <w:r>
        <w:t>захванато</w:t>
      </w:r>
      <w:r>
        <w:t xml:space="preserve"> </w:t>
      </w:r>
      <w:r>
        <w:t>само</w:t>
      </w:r>
      <w:r>
        <w:t xml:space="preserve"> </w:t>
      </w:r>
      <w:r>
        <w:t>към</w:t>
      </w:r>
      <w:r>
        <w:t xml:space="preserve"> </w:t>
      </w:r>
      <w:r>
        <w:t>задната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о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Потребителските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паралелепипед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цилиндър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във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калъф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п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относно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вж</w:t>
      </w:r>
      <w:r>
        <w:t xml:space="preserve">. § 40, </w:t>
      </w:r>
      <w:r>
        <w:t>т</w:t>
      </w:r>
      <w:r>
        <w:t xml:space="preserve">. 2) (1) </w:t>
      </w:r>
      <w:r>
        <w:t>Потребителските</w:t>
      </w:r>
      <w:r>
        <w:t xml:space="preserve"> </w:t>
      </w:r>
      <w:r>
        <w:t>опако</w:t>
      </w:r>
      <w:r>
        <w:t>вки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пускане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, </w:t>
      </w:r>
      <w:r>
        <w:t>се</w:t>
      </w:r>
      <w:r>
        <w:t xml:space="preserve"> </w:t>
      </w:r>
      <w:r>
        <w:t>маркират</w:t>
      </w:r>
      <w:r>
        <w:t xml:space="preserve"> </w:t>
      </w:r>
      <w:r>
        <w:t>с</w:t>
      </w:r>
      <w:r>
        <w:t xml:space="preserve"> </w:t>
      </w:r>
      <w:r>
        <w:t>уникален</w:t>
      </w:r>
      <w:r>
        <w:t xml:space="preserve"> </w:t>
      </w:r>
      <w:r>
        <w:t>идентификатор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Уникалният</w:t>
      </w:r>
      <w:r>
        <w:t xml:space="preserve"> </w:t>
      </w:r>
      <w:r>
        <w:t>идентификатор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се</w:t>
      </w:r>
      <w:r>
        <w:t xml:space="preserve"> </w:t>
      </w:r>
      <w:r>
        <w:t>отпечатва</w:t>
      </w:r>
      <w:r>
        <w:t xml:space="preserve"> </w:t>
      </w:r>
      <w:r>
        <w:t>или</w:t>
      </w:r>
      <w:r>
        <w:t xml:space="preserve"> </w:t>
      </w:r>
      <w:r>
        <w:t>нанася</w:t>
      </w:r>
      <w:r>
        <w:t xml:space="preserve"> </w:t>
      </w:r>
      <w:r>
        <w:t>по</w:t>
      </w:r>
      <w:r>
        <w:t xml:space="preserve"> </w:t>
      </w:r>
      <w:r>
        <w:t>такъв</w:t>
      </w:r>
      <w:r>
        <w:t xml:space="preserve"> </w:t>
      </w:r>
      <w:r>
        <w:t>начин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отстранен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нарушена</w:t>
      </w:r>
      <w:r>
        <w:t xml:space="preserve"> </w:t>
      </w:r>
      <w:r>
        <w:t>неговата</w:t>
      </w:r>
      <w:r>
        <w:t xml:space="preserve"> </w:t>
      </w:r>
      <w:r>
        <w:t>ц</w:t>
      </w:r>
      <w:r>
        <w:t>ялост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е</w:t>
      </w:r>
      <w:r>
        <w:t xml:space="preserve"> </w:t>
      </w:r>
      <w:r>
        <w:t>незаличим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скрива</w:t>
      </w:r>
      <w:r>
        <w:t xml:space="preserve">, </w:t>
      </w:r>
      <w:r>
        <w:t>нито</w:t>
      </w:r>
      <w:r>
        <w:t xml:space="preserve"> </w:t>
      </w:r>
      <w:r>
        <w:t>прекъсва</w:t>
      </w:r>
      <w:r>
        <w:t xml:space="preserve">, </w:t>
      </w:r>
      <w:r>
        <w:t>включително</w:t>
      </w:r>
      <w:r>
        <w:t xml:space="preserve"> </w:t>
      </w:r>
      <w:r>
        <w:t>чрез</w:t>
      </w:r>
      <w:r>
        <w:t xml:space="preserve"> </w:t>
      </w:r>
      <w:r>
        <w:t>бандерол</w:t>
      </w:r>
      <w:r>
        <w:t xml:space="preserve"> </w:t>
      </w:r>
      <w:r>
        <w:t>и</w:t>
      </w:r>
      <w:r>
        <w:t xml:space="preserve"> </w:t>
      </w:r>
      <w:r>
        <w:t>етикет</w:t>
      </w:r>
      <w:r>
        <w:t xml:space="preserve"> </w:t>
      </w:r>
      <w:r>
        <w:t>с</w:t>
      </w:r>
      <w:r>
        <w:t xml:space="preserve"> </w:t>
      </w:r>
      <w:r>
        <w:t>цената</w:t>
      </w:r>
      <w:r>
        <w:t xml:space="preserve">, </w:t>
      </w:r>
      <w:r>
        <w:t>нито</w:t>
      </w:r>
      <w:r>
        <w:t xml:space="preserve"> </w:t>
      </w:r>
      <w:r>
        <w:t>при</w:t>
      </w:r>
      <w:r>
        <w:t xml:space="preserve"> </w:t>
      </w:r>
      <w:r>
        <w:t>отваряне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дава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датата</w:t>
      </w:r>
      <w:r>
        <w:t xml:space="preserve"> </w:t>
      </w:r>
      <w:r>
        <w:t>и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производство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производствения</w:t>
      </w:r>
      <w:r>
        <w:t xml:space="preserve"> </w:t>
      </w:r>
      <w:r>
        <w:t>обект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машин</w:t>
      </w:r>
      <w:r>
        <w:t>ата</w:t>
      </w:r>
      <w:r>
        <w:t xml:space="preserve">, </w:t>
      </w:r>
      <w:r>
        <w:t>използвана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производствената</w:t>
      </w:r>
      <w:r>
        <w:t xml:space="preserve"> </w:t>
      </w:r>
      <w:r>
        <w:t>смяна</w:t>
      </w:r>
      <w:r>
        <w:t xml:space="preserve"> </w:t>
      </w:r>
      <w:r>
        <w:t>или</w:t>
      </w:r>
      <w:r>
        <w:t xml:space="preserve"> </w:t>
      </w:r>
      <w:r>
        <w:t>часа</w:t>
      </w:r>
      <w:r>
        <w:t xml:space="preserve"> </w:t>
      </w:r>
      <w:r>
        <w:t>на</w:t>
      </w:r>
      <w:r>
        <w:t xml:space="preserve"> </w:t>
      </w:r>
      <w:r>
        <w:t>производство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описанието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; </w:t>
      </w:r>
    </w:p>
    <w:p w:rsidR="00000000" w:rsidRDefault="007D0E18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пазара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предназначени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предвидения</w:t>
      </w:r>
      <w:r>
        <w:t xml:space="preserve"> </w:t>
      </w:r>
      <w:r>
        <w:t>маршрут</w:t>
      </w:r>
      <w:r>
        <w:t xml:space="preserve"> </w:t>
      </w:r>
      <w:r>
        <w:t>за</w:t>
      </w:r>
      <w:r>
        <w:t xml:space="preserve"> </w:t>
      </w:r>
      <w:r>
        <w:t>транспортиране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з</w:t>
      </w:r>
      <w:r>
        <w:t xml:space="preserve">) </w:t>
      </w:r>
      <w:r>
        <w:t>вносителя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внос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и</w:t>
      </w:r>
      <w:r>
        <w:t xml:space="preserve">) </w:t>
      </w:r>
      <w:r>
        <w:t>действителния</w:t>
      </w:r>
      <w:r>
        <w:t xml:space="preserve"> </w:t>
      </w:r>
      <w:r>
        <w:t>маршрут</w:t>
      </w:r>
      <w:r>
        <w:t xml:space="preserve"> </w:t>
      </w:r>
      <w:r>
        <w:t>на</w:t>
      </w:r>
      <w:r>
        <w:t xml:space="preserve"> </w:t>
      </w:r>
      <w:r>
        <w:t>транспортиране</w:t>
      </w:r>
      <w:r>
        <w:t xml:space="preserve"> </w:t>
      </w:r>
      <w:r>
        <w:t>от</w:t>
      </w:r>
      <w:r>
        <w:t xml:space="preserve"> </w:t>
      </w:r>
      <w:r>
        <w:t>производствения</w:t>
      </w:r>
      <w:r>
        <w:t xml:space="preserve"> </w:t>
      </w:r>
      <w:r>
        <w:t>обект</w:t>
      </w:r>
      <w:r>
        <w:t xml:space="preserve"> </w:t>
      </w:r>
      <w:r>
        <w:t>до</w:t>
      </w:r>
      <w:r>
        <w:t xml:space="preserve"> </w:t>
      </w:r>
      <w:r>
        <w:t>първия</w:t>
      </w:r>
      <w:r>
        <w:t xml:space="preserve"> </w:t>
      </w:r>
      <w:r>
        <w:t>търговски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 xml:space="preserve">, </w:t>
      </w:r>
      <w:r>
        <w:t>включително</w:t>
      </w:r>
      <w:r>
        <w:t xml:space="preserve"> </w:t>
      </w:r>
      <w:r>
        <w:t>всички</w:t>
      </w:r>
      <w:r>
        <w:t xml:space="preserve"> </w:t>
      </w:r>
      <w:r>
        <w:t>използвани</w:t>
      </w:r>
      <w:r>
        <w:t xml:space="preserve"> </w:t>
      </w:r>
      <w:r>
        <w:t>складове</w:t>
      </w:r>
      <w:r>
        <w:t xml:space="preserve">,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изпращане</w:t>
      </w:r>
      <w:r>
        <w:t xml:space="preserve">, </w:t>
      </w:r>
      <w:r>
        <w:t>местоназначението</w:t>
      </w:r>
      <w:r>
        <w:t xml:space="preserve">, </w:t>
      </w:r>
      <w:r>
        <w:t>отправната</w:t>
      </w:r>
      <w:r>
        <w:t xml:space="preserve"> </w:t>
      </w:r>
      <w:r>
        <w:t>точка</w:t>
      </w:r>
      <w:r>
        <w:t xml:space="preserve"> </w:t>
      </w:r>
      <w:r>
        <w:t>и</w:t>
      </w:r>
      <w:r>
        <w:t xml:space="preserve"> </w:t>
      </w:r>
      <w:r>
        <w:t>получ</w:t>
      </w:r>
      <w:r>
        <w:t>ателя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к</w:t>
      </w:r>
      <w:r>
        <w:t xml:space="preserve">) </w:t>
      </w:r>
      <w:r>
        <w:t>самоличността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купувачи</w:t>
      </w:r>
      <w:r>
        <w:t xml:space="preserve"> </w:t>
      </w:r>
      <w:r>
        <w:t>от</w:t>
      </w:r>
      <w:r>
        <w:t xml:space="preserve"> </w:t>
      </w:r>
      <w:r>
        <w:t>производствения</w:t>
      </w:r>
      <w:r>
        <w:t xml:space="preserve"> </w:t>
      </w:r>
      <w:r>
        <w:t>обект</w:t>
      </w:r>
      <w:r>
        <w:t xml:space="preserve"> </w:t>
      </w:r>
      <w:r>
        <w:t>до</w:t>
      </w:r>
      <w:r>
        <w:t xml:space="preserve"> </w:t>
      </w:r>
      <w:r>
        <w:t>първия</w:t>
      </w:r>
      <w:r>
        <w:t xml:space="preserve"> </w:t>
      </w:r>
      <w:r>
        <w:t>търговски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л</w:t>
      </w:r>
      <w:r>
        <w:t xml:space="preserve">) </w:t>
      </w:r>
      <w:r>
        <w:t>фактурата</w:t>
      </w:r>
      <w:r>
        <w:t xml:space="preserve">,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поръчката</w:t>
      </w:r>
      <w:r>
        <w:t xml:space="preserve"> </w:t>
      </w:r>
      <w:r>
        <w:t>и</w:t>
      </w:r>
      <w:r>
        <w:t xml:space="preserve"> </w:t>
      </w:r>
      <w:r>
        <w:t>платежните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купувачи</w:t>
      </w:r>
      <w:r>
        <w:t xml:space="preserve"> </w:t>
      </w:r>
      <w:r>
        <w:t>от</w:t>
      </w:r>
      <w:r>
        <w:t xml:space="preserve"> </w:t>
      </w:r>
      <w:r>
        <w:t>производствения</w:t>
      </w:r>
      <w:r>
        <w:t xml:space="preserve"> </w:t>
      </w:r>
      <w:r>
        <w:t>обект</w:t>
      </w:r>
      <w:r>
        <w:t xml:space="preserve"> </w:t>
      </w:r>
      <w:r>
        <w:t>до</w:t>
      </w:r>
      <w:r>
        <w:t xml:space="preserve"> </w:t>
      </w:r>
      <w:r>
        <w:t>първия</w:t>
      </w:r>
      <w:r>
        <w:t xml:space="preserve"> </w:t>
      </w:r>
      <w:r>
        <w:t>търговски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3, </w:t>
      </w:r>
      <w:r>
        <w:t>букви</w:t>
      </w:r>
      <w:r>
        <w:t xml:space="preserve"> "</w:t>
      </w:r>
      <w:r>
        <w:t>а</w:t>
      </w:r>
      <w:r>
        <w:t xml:space="preserve">" </w:t>
      </w:r>
      <w:r>
        <w:t>–</w:t>
      </w:r>
      <w:r>
        <w:t xml:space="preserve"> "</w:t>
      </w:r>
      <w:r>
        <w:t>ж</w:t>
      </w:r>
      <w:r>
        <w:t xml:space="preserve">",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буква</w:t>
      </w:r>
      <w:r>
        <w:t xml:space="preserve"> "</w:t>
      </w:r>
      <w:r>
        <w:t>з</w:t>
      </w:r>
      <w:r>
        <w:t xml:space="preserve">"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внос</w:t>
      </w:r>
      <w:r>
        <w:t xml:space="preserve">,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уникалния</w:t>
      </w:r>
      <w:r>
        <w:t xml:space="preserve"> </w:t>
      </w:r>
      <w:r>
        <w:t>идентификатор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 xml:space="preserve">(4)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3, </w:t>
      </w:r>
      <w:r>
        <w:t>букви</w:t>
      </w:r>
      <w:r>
        <w:t xml:space="preserve"> "</w:t>
      </w:r>
      <w:r>
        <w:t>и</w:t>
      </w:r>
      <w:r>
        <w:t>", "</w:t>
      </w:r>
      <w:r>
        <w:t>к</w:t>
      </w:r>
      <w:r>
        <w:t xml:space="preserve">" </w:t>
      </w:r>
      <w:r>
        <w:t>и</w:t>
      </w:r>
      <w:r>
        <w:t xml:space="preserve"> "</w:t>
      </w:r>
      <w:r>
        <w:t>л</w:t>
      </w:r>
      <w:r>
        <w:t xml:space="preserve">" </w:t>
      </w:r>
      <w:r>
        <w:t>е</w:t>
      </w:r>
      <w:r>
        <w:t xml:space="preserve"> </w:t>
      </w:r>
      <w:r>
        <w:t>достъпна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чрез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уникалния</w:t>
      </w:r>
      <w:r>
        <w:t xml:space="preserve"> </w:t>
      </w:r>
      <w:r>
        <w:t>иде</w:t>
      </w:r>
      <w:r>
        <w:t>нтификатор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р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относно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вж</w:t>
      </w:r>
      <w:r>
        <w:t xml:space="preserve">. § 40, </w:t>
      </w:r>
      <w:r>
        <w:t>т</w:t>
      </w:r>
      <w:r>
        <w:t>. 2)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Всички</w:t>
      </w:r>
      <w:r>
        <w:t xml:space="preserve"> </w:t>
      </w:r>
      <w:r>
        <w:t>икономически</w:t>
      </w:r>
      <w:r>
        <w:t xml:space="preserve"> </w:t>
      </w:r>
      <w:r>
        <w:t>оператори</w:t>
      </w:r>
      <w:r>
        <w:t xml:space="preserve"> </w:t>
      </w:r>
      <w:r>
        <w:t>записват</w:t>
      </w:r>
      <w:r>
        <w:t xml:space="preserve"> </w:t>
      </w:r>
      <w:r>
        <w:t>постъпването</w:t>
      </w:r>
      <w:r>
        <w:t xml:space="preserve"> </w:t>
      </w:r>
      <w:r>
        <w:t>при</w:t>
      </w:r>
      <w:r>
        <w:t xml:space="preserve"> </w:t>
      </w:r>
      <w:r>
        <w:t>тях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потребителски</w:t>
      </w:r>
      <w:r>
        <w:t xml:space="preserve"> </w:t>
      </w:r>
      <w:r>
        <w:t>опаковки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всяко</w:t>
      </w:r>
      <w:r>
        <w:t xml:space="preserve"> </w:t>
      </w:r>
      <w:r>
        <w:t>тяхно</w:t>
      </w:r>
      <w:r>
        <w:t xml:space="preserve"> </w:t>
      </w:r>
      <w:r>
        <w:t>междинно</w:t>
      </w:r>
      <w:r>
        <w:t xml:space="preserve"> </w:t>
      </w:r>
      <w:r>
        <w:t>движение</w:t>
      </w:r>
      <w:r>
        <w:t xml:space="preserve"> </w:t>
      </w:r>
      <w:r>
        <w:t>и</w:t>
      </w:r>
      <w:r>
        <w:t xml:space="preserve"> </w:t>
      </w:r>
      <w:r>
        <w:t>окончателната</w:t>
      </w:r>
      <w:r>
        <w:t xml:space="preserve"> </w:t>
      </w:r>
      <w:r>
        <w:t>им</w:t>
      </w:r>
      <w:r>
        <w:t xml:space="preserve"> </w:t>
      </w:r>
      <w:r>
        <w:t>доставка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Задължението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осъществи</w:t>
      </w:r>
      <w:r>
        <w:t xml:space="preserve"> </w:t>
      </w:r>
      <w:r>
        <w:t>чрез</w:t>
      </w:r>
      <w:r>
        <w:t xml:space="preserve"> </w:t>
      </w:r>
      <w:r>
        <w:t>маркиране</w:t>
      </w:r>
      <w:r>
        <w:t xml:space="preserve"> </w:t>
      </w:r>
      <w:r>
        <w:t>и</w:t>
      </w:r>
      <w:r>
        <w:t xml:space="preserve"> </w:t>
      </w:r>
      <w:r>
        <w:t>записване</w:t>
      </w:r>
      <w:r>
        <w:t xml:space="preserve"> </w:t>
      </w:r>
      <w:r>
        <w:t>на</w:t>
      </w:r>
      <w:r>
        <w:t xml:space="preserve"> </w:t>
      </w:r>
      <w:r>
        <w:t>големи</w:t>
      </w:r>
      <w:r>
        <w:t xml:space="preserve"> </w:t>
      </w:r>
      <w:r>
        <w:t>опаковки</w:t>
      </w:r>
      <w:r>
        <w:t xml:space="preserve">, </w:t>
      </w:r>
      <w:r>
        <w:t>като</w:t>
      </w:r>
      <w:r>
        <w:t xml:space="preserve"> </w:t>
      </w:r>
      <w:r>
        <w:t>стекове</w:t>
      </w:r>
      <w:r>
        <w:t xml:space="preserve">, </w:t>
      </w:r>
      <w:r>
        <w:t>кашони</w:t>
      </w:r>
      <w:r>
        <w:t xml:space="preserve"> </w:t>
      </w:r>
      <w:r>
        <w:t>или</w:t>
      </w:r>
      <w:r>
        <w:t xml:space="preserve"> </w:t>
      </w:r>
      <w:r>
        <w:t>палети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наблюдението</w:t>
      </w:r>
      <w:r>
        <w:t xml:space="preserve"> </w:t>
      </w:r>
      <w:r>
        <w:t>и</w:t>
      </w:r>
      <w:r>
        <w:t xml:space="preserve"> </w:t>
      </w:r>
      <w:r>
        <w:t>проследяването</w:t>
      </w:r>
      <w:r>
        <w:t xml:space="preserve"> </w:t>
      </w:r>
      <w:r>
        <w:t>на</w:t>
      </w:r>
      <w:r>
        <w:t xml:space="preserve"> </w:t>
      </w:r>
      <w:r>
        <w:t>потребителски</w:t>
      </w:r>
      <w:r>
        <w:t>те</w:t>
      </w:r>
      <w:r>
        <w:t xml:space="preserve"> </w:t>
      </w:r>
      <w:r>
        <w:t>опаковки</w:t>
      </w:r>
      <w:r>
        <w:t xml:space="preserve"> </w:t>
      </w:r>
      <w:r>
        <w:t>остава</w:t>
      </w:r>
      <w:r>
        <w:t xml:space="preserve"> </w:t>
      </w:r>
      <w:r>
        <w:t>възможно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с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относно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вж</w:t>
      </w:r>
      <w:r>
        <w:t xml:space="preserve">. § 40, </w:t>
      </w:r>
      <w:r>
        <w:t>т</w:t>
      </w:r>
      <w:r>
        <w:t xml:space="preserve">. 2,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Всички</w:t>
      </w:r>
      <w:r>
        <w:t xml:space="preserve"> </w:t>
      </w:r>
      <w:r>
        <w:t>икономически</w:t>
      </w:r>
      <w:r>
        <w:t xml:space="preserve"> </w:t>
      </w:r>
      <w:r>
        <w:t>оператори</w:t>
      </w:r>
      <w:r>
        <w:t xml:space="preserve"> </w:t>
      </w:r>
      <w:r>
        <w:t>поддържат</w:t>
      </w:r>
      <w:r>
        <w:t xml:space="preserve"> </w:t>
      </w:r>
      <w:r>
        <w:t>пълни</w:t>
      </w:r>
      <w:r>
        <w:t xml:space="preserve"> </w:t>
      </w:r>
      <w:r>
        <w:t>и</w:t>
      </w:r>
      <w:r>
        <w:t xml:space="preserve"> </w:t>
      </w:r>
      <w:r>
        <w:t>точни</w:t>
      </w:r>
      <w:r>
        <w:t xml:space="preserve"> </w:t>
      </w:r>
      <w:r>
        <w:t>записи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имащи</w:t>
      </w:r>
      <w:r>
        <w:t xml:space="preserve"> </w:t>
      </w:r>
      <w:r>
        <w:t>отношение</w:t>
      </w:r>
      <w:r>
        <w:t xml:space="preserve"> </w:t>
      </w:r>
      <w:r>
        <w:t>сделки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</w:t>
      </w:r>
      <w:r>
        <w:t>л</w:t>
      </w:r>
      <w:r>
        <w:t>. 35</w:t>
      </w:r>
      <w:r>
        <w:t>т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относно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вж</w:t>
      </w:r>
      <w:r>
        <w:t xml:space="preserve">. § 40, </w:t>
      </w:r>
      <w:r>
        <w:t>т</w:t>
      </w:r>
      <w:r>
        <w:t>. 2)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осигуряват</w:t>
      </w:r>
      <w:r>
        <w:t xml:space="preserve"> </w:t>
      </w:r>
      <w:r>
        <w:t>необходимото</w:t>
      </w:r>
      <w:r>
        <w:t xml:space="preserve"> </w:t>
      </w:r>
      <w:r>
        <w:t>оборудване</w:t>
      </w:r>
      <w:r>
        <w:t xml:space="preserve">, </w:t>
      </w:r>
      <w:r>
        <w:t>даващо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записване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на</w:t>
      </w:r>
      <w:r>
        <w:t xml:space="preserve"> </w:t>
      </w:r>
      <w:r>
        <w:t>з</w:t>
      </w:r>
      <w:r>
        <w:t>акупените</w:t>
      </w:r>
      <w:r>
        <w:t xml:space="preserve">, </w:t>
      </w:r>
      <w:r>
        <w:t>продаваните</w:t>
      </w:r>
      <w:r>
        <w:t xml:space="preserve">, </w:t>
      </w:r>
      <w:r>
        <w:t>съхраняваните</w:t>
      </w:r>
      <w:r>
        <w:t xml:space="preserve">, </w:t>
      </w:r>
      <w:r>
        <w:t>транспортираните</w:t>
      </w:r>
      <w:r>
        <w:t xml:space="preserve"> </w:t>
      </w:r>
      <w:r>
        <w:t>или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друг</w:t>
      </w:r>
      <w:r>
        <w:t xml:space="preserve"> </w:t>
      </w:r>
      <w:r>
        <w:t>вид</w:t>
      </w:r>
      <w:r>
        <w:t xml:space="preserve"> </w:t>
      </w:r>
      <w:r>
        <w:t>сделки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икономически</w:t>
      </w:r>
      <w:r>
        <w:t xml:space="preserve"> </w:t>
      </w:r>
      <w:r>
        <w:t>оператори</w:t>
      </w:r>
      <w:r>
        <w:t xml:space="preserve">, </w:t>
      </w:r>
      <w:r>
        <w:t>включително</w:t>
      </w:r>
      <w:r>
        <w:t xml:space="preserve"> </w:t>
      </w:r>
      <w:r>
        <w:t>вносители</w:t>
      </w:r>
      <w:r>
        <w:t xml:space="preserve">, </w:t>
      </w:r>
      <w:r>
        <w:t>складове</w:t>
      </w:r>
      <w:r>
        <w:t xml:space="preserve"> </w:t>
      </w:r>
      <w:r>
        <w:t>и</w:t>
      </w:r>
      <w:r>
        <w:t xml:space="preserve"> </w:t>
      </w:r>
      <w:r>
        <w:t>транспортни</w:t>
      </w:r>
      <w:r>
        <w:t xml:space="preserve"> </w:t>
      </w:r>
      <w:r>
        <w:t>дружества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Оборудването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осигурява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ч</w:t>
      </w:r>
      <w:r>
        <w:t>етене</w:t>
      </w:r>
      <w:r>
        <w:t xml:space="preserve"> </w:t>
      </w:r>
      <w:r>
        <w:t>и</w:t>
      </w:r>
      <w:r>
        <w:t xml:space="preserve"> </w:t>
      </w:r>
      <w:r>
        <w:t>предаване</w:t>
      </w:r>
      <w:r>
        <w:t xml:space="preserve"> </w:t>
      </w:r>
      <w:r>
        <w:t>на</w:t>
      </w:r>
      <w:r>
        <w:t xml:space="preserve"> </w:t>
      </w:r>
      <w:r>
        <w:t>записаните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до</w:t>
      </w:r>
      <w:r>
        <w:t xml:space="preserve"> </w:t>
      </w:r>
      <w:r>
        <w:t>съоръжението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ал</w:t>
      </w:r>
      <w:r>
        <w:t>. 3.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сключват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 xml:space="preserve"> </w:t>
      </w:r>
      <w:r>
        <w:t>независима</w:t>
      </w:r>
      <w:r>
        <w:t xml:space="preserve"> </w:t>
      </w:r>
      <w:r>
        <w:t>трета</w:t>
      </w:r>
      <w:r>
        <w:t xml:space="preserve"> </w:t>
      </w:r>
      <w:r>
        <w:t>страна</w:t>
      </w:r>
      <w:r>
        <w:t xml:space="preserve">, </w:t>
      </w:r>
      <w:r>
        <w:t>в</w:t>
      </w:r>
      <w:r>
        <w:t xml:space="preserve"> </w:t>
      </w:r>
      <w:r>
        <w:t>ко</w:t>
      </w:r>
      <w:r>
        <w:t>ято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разположено</w:t>
      </w:r>
      <w:r>
        <w:t xml:space="preserve"> </w:t>
      </w:r>
      <w:r>
        <w:t>съоръжението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данни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Съоръжението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разположено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Независимостта</w:t>
      </w:r>
      <w:r>
        <w:t xml:space="preserve"> </w:t>
      </w:r>
      <w:r>
        <w:t>и</w:t>
      </w:r>
      <w:r>
        <w:t xml:space="preserve"> </w:t>
      </w:r>
      <w:r>
        <w:t>техническият</w:t>
      </w:r>
      <w:r>
        <w:t xml:space="preserve"> </w:t>
      </w:r>
      <w:r>
        <w:t>капацитет</w:t>
      </w:r>
      <w:r>
        <w:t xml:space="preserve"> </w:t>
      </w:r>
      <w:r>
        <w:t>на</w:t>
      </w:r>
      <w:r>
        <w:t xml:space="preserve"> </w:t>
      </w:r>
      <w:r>
        <w:t>независимата</w:t>
      </w:r>
      <w:r>
        <w:t xml:space="preserve"> </w:t>
      </w:r>
      <w:r>
        <w:t>трета</w:t>
      </w:r>
      <w:r>
        <w:t xml:space="preserve"> </w:t>
      </w:r>
      <w:r>
        <w:t>страна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договорът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</w:t>
      </w:r>
      <w:r>
        <w:t xml:space="preserve">3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от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(6) </w:t>
      </w:r>
      <w:r>
        <w:t>Дейностите</w:t>
      </w:r>
      <w:r>
        <w:t xml:space="preserve"> </w:t>
      </w:r>
      <w:r>
        <w:t>на</w:t>
      </w:r>
      <w:r>
        <w:t xml:space="preserve"> </w:t>
      </w:r>
      <w:r>
        <w:t>независимата</w:t>
      </w:r>
      <w:r>
        <w:t xml:space="preserve"> </w:t>
      </w:r>
      <w:r>
        <w:t>трета</w:t>
      </w:r>
      <w:r>
        <w:t xml:space="preserve"> </w:t>
      </w:r>
      <w:r>
        <w:t>страна</w:t>
      </w:r>
      <w:r>
        <w:t xml:space="preserve"> </w:t>
      </w:r>
      <w:r>
        <w:t>са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наблюдение</w:t>
      </w:r>
      <w:r>
        <w:t xml:space="preserve"> </w:t>
      </w:r>
      <w:r>
        <w:t>от</w:t>
      </w:r>
      <w:r>
        <w:t xml:space="preserve"> </w:t>
      </w:r>
      <w:r>
        <w:t>външен</w:t>
      </w:r>
      <w:r>
        <w:t xml:space="preserve"> </w:t>
      </w:r>
      <w:r>
        <w:t>одитор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предложен</w:t>
      </w:r>
      <w:r>
        <w:t xml:space="preserve"> </w:t>
      </w:r>
      <w:r>
        <w:t>и</w:t>
      </w:r>
      <w:r>
        <w:t xml:space="preserve"> </w:t>
      </w:r>
      <w:r>
        <w:t>получава</w:t>
      </w:r>
      <w:r>
        <w:t xml:space="preserve"> </w:t>
      </w:r>
      <w:r>
        <w:t>възнаграждение</w:t>
      </w:r>
      <w:r>
        <w:t xml:space="preserve"> </w:t>
      </w:r>
      <w:r>
        <w:t>от</w:t>
      </w:r>
      <w:r>
        <w:t xml:space="preserve"> </w:t>
      </w:r>
      <w:r>
        <w:t>производителя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(7) </w:t>
      </w:r>
      <w:r>
        <w:t>Европейск</w:t>
      </w:r>
      <w:r>
        <w:t>ата</w:t>
      </w:r>
      <w:r>
        <w:t xml:space="preserve"> </w:t>
      </w:r>
      <w:r>
        <w:t>комисия</w:t>
      </w:r>
      <w:r>
        <w:t xml:space="preserve">,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и</w:t>
      </w:r>
      <w:r>
        <w:t xml:space="preserve"> </w:t>
      </w:r>
      <w:r>
        <w:t>външният</w:t>
      </w:r>
      <w:r>
        <w:t xml:space="preserve"> </w:t>
      </w:r>
      <w:r>
        <w:t>одитор</w:t>
      </w:r>
      <w:r>
        <w:t xml:space="preserve"> </w:t>
      </w:r>
      <w:r>
        <w:t>имат</w:t>
      </w:r>
      <w:r>
        <w:t xml:space="preserve"> </w:t>
      </w:r>
      <w:r>
        <w:t>пълен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съоръжението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</w:pPr>
      <w:r>
        <w:t xml:space="preserve">(8) </w:t>
      </w:r>
      <w:r>
        <w:t>В</w:t>
      </w:r>
      <w:r>
        <w:t xml:space="preserve"> </w:t>
      </w:r>
      <w:r>
        <w:t>надлежно</w:t>
      </w:r>
      <w:r>
        <w:t xml:space="preserve"> </w:t>
      </w:r>
      <w:r>
        <w:t>обосновани</w:t>
      </w:r>
      <w:r>
        <w:t xml:space="preserve"> </w:t>
      </w:r>
      <w:r>
        <w:t>случаи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или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1, </w:t>
      </w:r>
      <w:r>
        <w:t>т</w:t>
      </w:r>
      <w:r>
        <w:t xml:space="preserve">. 6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митниците</w:t>
      </w:r>
      <w:r>
        <w:t xml:space="preserve"> </w:t>
      </w:r>
      <w:r>
        <w:t>мог</w:t>
      </w:r>
      <w:r>
        <w:t>ат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производителите</w:t>
      </w:r>
      <w:r>
        <w:t xml:space="preserve"> </w:t>
      </w:r>
      <w:r>
        <w:t>или</w:t>
      </w:r>
      <w:r>
        <w:t xml:space="preserve"> </w:t>
      </w:r>
      <w:r>
        <w:t>вносителите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съхраняваните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търговската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защитена</w:t>
      </w:r>
      <w:r>
        <w:t xml:space="preserve"> </w:t>
      </w:r>
      <w:r>
        <w:t>съгласно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българското</w:t>
      </w:r>
      <w:r>
        <w:t xml:space="preserve"> </w:t>
      </w:r>
      <w:r>
        <w:t>законодателство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(9)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22.10.2019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или</w:t>
      </w:r>
      <w:r>
        <w:t xml:space="preserve"> </w:t>
      </w:r>
      <w:r>
        <w:t>заличават</w:t>
      </w:r>
      <w:r>
        <w:t xml:space="preserve"> </w:t>
      </w:r>
      <w:r>
        <w:t>от</w:t>
      </w:r>
      <w:r>
        <w:t xml:space="preserve"> </w:t>
      </w:r>
      <w:r>
        <w:t>икономическите</w:t>
      </w:r>
      <w:r>
        <w:t xml:space="preserve"> </w:t>
      </w:r>
      <w:r>
        <w:t>оператори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(10)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Личните</w:t>
      </w:r>
      <w:r>
        <w:t xml:space="preserve"> </w:t>
      </w:r>
      <w:r>
        <w:t>данни</w:t>
      </w:r>
      <w:r>
        <w:t xml:space="preserve"> </w:t>
      </w:r>
      <w:r>
        <w:t>се</w:t>
      </w:r>
      <w:r>
        <w:t xml:space="preserve"> </w:t>
      </w:r>
      <w:r>
        <w:t>обработват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тяхната</w:t>
      </w:r>
      <w:r>
        <w:t xml:space="preserve"> </w:t>
      </w:r>
      <w:r>
        <w:t>защита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(11) </w:t>
      </w:r>
      <w:r>
        <w:t>Основните</w:t>
      </w:r>
      <w:r>
        <w:t xml:space="preserve"> </w:t>
      </w:r>
      <w:r>
        <w:t>елементи</w:t>
      </w:r>
      <w:r>
        <w:t xml:space="preserve">, </w:t>
      </w:r>
      <w:r>
        <w:t>като</w:t>
      </w:r>
      <w:r>
        <w:t xml:space="preserve"> </w:t>
      </w:r>
      <w:r>
        <w:t>продължител</w:t>
      </w:r>
      <w:r>
        <w:t>ност</w:t>
      </w:r>
      <w:r>
        <w:t xml:space="preserve">,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подновяване</w:t>
      </w:r>
      <w:r>
        <w:t xml:space="preserve">, </w:t>
      </w:r>
      <w:r>
        <w:t>изискван</w:t>
      </w:r>
      <w:r>
        <w:t xml:space="preserve"> </w:t>
      </w:r>
      <w:r>
        <w:t>опит</w:t>
      </w:r>
      <w:r>
        <w:t xml:space="preserve"> </w:t>
      </w:r>
      <w:r>
        <w:t>или</w:t>
      </w:r>
      <w:r>
        <w:t xml:space="preserve"> </w:t>
      </w:r>
      <w:r>
        <w:t>поверителност</w:t>
      </w:r>
      <w:r>
        <w:t xml:space="preserve">, </w:t>
      </w:r>
      <w:r>
        <w:t>включително</w:t>
      </w:r>
      <w:r>
        <w:t xml:space="preserve"> </w:t>
      </w:r>
      <w:r>
        <w:t>редовното</w:t>
      </w:r>
      <w:r>
        <w:t xml:space="preserve"> </w:t>
      </w:r>
      <w:r>
        <w:t>наблюдение</w:t>
      </w:r>
      <w:r>
        <w:t xml:space="preserve"> </w:t>
      </w:r>
      <w:r>
        <w:t>и</w:t>
      </w:r>
      <w:r>
        <w:t xml:space="preserve">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у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относно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вж</w:t>
      </w:r>
      <w:r>
        <w:t xml:space="preserve">. § 40, </w:t>
      </w:r>
      <w:r>
        <w:t>т</w:t>
      </w:r>
      <w:r>
        <w:t xml:space="preserve">. 2) (1) </w:t>
      </w:r>
      <w:r>
        <w:t>Върху</w:t>
      </w:r>
      <w:r>
        <w:t xml:space="preserve"> </w:t>
      </w:r>
      <w:r>
        <w:t>потребителските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пуснати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поставен</w:t>
      </w:r>
      <w:r>
        <w:t xml:space="preserve"> </w:t>
      </w:r>
      <w:r>
        <w:t>защитен</w:t>
      </w:r>
      <w:r>
        <w:t xml:space="preserve"> </w:t>
      </w:r>
      <w:r>
        <w:t>елемент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Защитният</w:t>
      </w:r>
      <w:r>
        <w:t xml:space="preserve"> </w:t>
      </w:r>
      <w:r>
        <w:t>елемент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е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защитен</w:t>
      </w:r>
      <w:r>
        <w:t xml:space="preserve"> </w:t>
      </w:r>
      <w:r>
        <w:t>срещу</w:t>
      </w:r>
      <w:r>
        <w:t xml:space="preserve"> </w:t>
      </w:r>
      <w:r>
        <w:t>фалшифициране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видими</w:t>
      </w:r>
      <w:r>
        <w:t xml:space="preserve"> </w:t>
      </w:r>
      <w:r>
        <w:t>и</w:t>
      </w:r>
      <w:r>
        <w:t xml:space="preserve"> </w:t>
      </w:r>
      <w:r>
        <w:t>невидими</w:t>
      </w:r>
      <w:r>
        <w:t xml:space="preserve"> </w:t>
      </w:r>
      <w:r>
        <w:t>части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отпечатан</w:t>
      </w:r>
      <w:r>
        <w:t xml:space="preserve"> </w:t>
      </w:r>
      <w:r>
        <w:t>или</w:t>
      </w:r>
      <w:r>
        <w:t xml:space="preserve"> </w:t>
      </w:r>
      <w:r>
        <w:t>нанесен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отстранен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20.05.2019 </w:t>
      </w:r>
      <w:r>
        <w:t>г</w:t>
      </w:r>
      <w:r>
        <w:t xml:space="preserve">.) </w:t>
      </w:r>
      <w:r>
        <w:t>незаличим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скрива</w:t>
      </w:r>
      <w:r>
        <w:t xml:space="preserve">, </w:t>
      </w:r>
      <w:r>
        <w:t>нито</w:t>
      </w:r>
      <w:r>
        <w:t xml:space="preserve"> </w:t>
      </w:r>
      <w:r>
        <w:t>прекъсва</w:t>
      </w:r>
      <w:r>
        <w:t xml:space="preserve">, </w:t>
      </w:r>
      <w:r>
        <w:t>включително</w:t>
      </w:r>
      <w:r>
        <w:t xml:space="preserve"> </w:t>
      </w:r>
      <w:r>
        <w:t>чрез</w:t>
      </w:r>
      <w:r>
        <w:t xml:space="preserve"> </w:t>
      </w:r>
      <w:r>
        <w:t>етикети</w:t>
      </w:r>
      <w:r>
        <w:t xml:space="preserve"> </w:t>
      </w:r>
      <w:r>
        <w:t>с</w:t>
      </w:r>
      <w:r>
        <w:t xml:space="preserve"> </w:t>
      </w:r>
      <w:r>
        <w:t>цената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елементи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</w:t>
      </w:r>
      <w:r>
        <w:t xml:space="preserve">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техническите</w:t>
      </w:r>
      <w:r>
        <w:t xml:space="preserve"> </w:t>
      </w:r>
      <w:r>
        <w:t>стандарти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2018/576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15 </w:t>
      </w:r>
      <w:r>
        <w:t>декември</w:t>
      </w:r>
      <w:r>
        <w:t xml:space="preserve"> 2017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техническите</w:t>
      </w:r>
      <w:r>
        <w:t xml:space="preserve"> </w:t>
      </w:r>
      <w:r>
        <w:t>стандарти</w:t>
      </w:r>
      <w:r>
        <w:t xml:space="preserve"> </w:t>
      </w:r>
      <w:r>
        <w:t>за</w:t>
      </w:r>
      <w:r>
        <w:t xml:space="preserve"> </w:t>
      </w:r>
      <w:r>
        <w:t>защитните</w:t>
      </w:r>
      <w:r>
        <w:t xml:space="preserve"> </w:t>
      </w:r>
      <w:r>
        <w:t>елементи</w:t>
      </w:r>
      <w:r>
        <w:t xml:space="preserve">, </w:t>
      </w:r>
      <w:r>
        <w:t>прилагани</w:t>
      </w:r>
      <w:r>
        <w:t xml:space="preserve"> </w:t>
      </w:r>
      <w:r>
        <w:t>спрямо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(</w:t>
      </w:r>
      <w:r>
        <w:t>ОВ</w:t>
      </w:r>
      <w:r>
        <w:t>, L 96/5</w:t>
      </w:r>
      <w:r>
        <w:t xml:space="preserve">7 </w:t>
      </w:r>
      <w:r>
        <w:t>от</w:t>
      </w:r>
      <w:r>
        <w:t xml:space="preserve"> 16 </w:t>
      </w:r>
      <w:r>
        <w:t>април</w:t>
      </w:r>
      <w:r>
        <w:t xml:space="preserve"> 2018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20.05.2019 </w:t>
      </w:r>
      <w:r>
        <w:t>г</w:t>
      </w:r>
      <w:r>
        <w:t xml:space="preserve">.) </w:t>
      </w:r>
      <w:r>
        <w:t>Бандеролите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върху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като</w:t>
      </w:r>
      <w:r>
        <w:t xml:space="preserve"> </w:t>
      </w:r>
      <w:r>
        <w:t>защитен</w:t>
      </w:r>
      <w:r>
        <w:t xml:space="preserve"> </w:t>
      </w:r>
      <w:r>
        <w:t>елемент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Комбинацията</w:t>
      </w:r>
      <w:r>
        <w:t xml:space="preserve"> </w:t>
      </w:r>
      <w:r>
        <w:t>или</w:t>
      </w:r>
      <w:r>
        <w:t xml:space="preserve"> </w:t>
      </w:r>
      <w:r>
        <w:t>комбинац</w:t>
      </w:r>
      <w:r>
        <w:t>иите</w:t>
      </w:r>
      <w:r>
        <w:t xml:space="preserve"> </w:t>
      </w:r>
      <w:r>
        <w:t>от</w:t>
      </w:r>
      <w:r>
        <w:t xml:space="preserve"> </w:t>
      </w:r>
      <w:r>
        <w:t>елементи</w:t>
      </w:r>
      <w:r>
        <w:t xml:space="preserve"> </w:t>
      </w:r>
      <w:r>
        <w:t>за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автентичността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при</w:t>
      </w:r>
      <w:r>
        <w:t xml:space="preserve"> </w:t>
      </w:r>
      <w:r>
        <w:t>защитните</w:t>
      </w:r>
      <w:r>
        <w:t xml:space="preserve"> </w:t>
      </w:r>
      <w:r>
        <w:t>елементи</w:t>
      </w:r>
      <w:r>
        <w:t xml:space="preserve">, </w:t>
      </w:r>
      <w:r>
        <w:t>прилагани</w:t>
      </w:r>
      <w:r>
        <w:t xml:space="preserve"> </w:t>
      </w:r>
      <w:r>
        <w:t>за</w:t>
      </w:r>
      <w:r>
        <w:t xml:space="preserve"> </w:t>
      </w:r>
      <w:r>
        <w:t>потребителските</w:t>
      </w:r>
      <w:r>
        <w:t xml:space="preserve"> </w:t>
      </w:r>
      <w:r>
        <w:t>опаковки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реализация</w:t>
      </w:r>
      <w:r>
        <w:t xml:space="preserve"> </w:t>
      </w:r>
      <w:r>
        <w:t>на</w:t>
      </w:r>
      <w:r>
        <w:t xml:space="preserve"> </w:t>
      </w:r>
      <w:r>
        <w:t>вътрешния</w:t>
      </w:r>
      <w:r>
        <w:t xml:space="preserve"> </w:t>
      </w:r>
      <w:r>
        <w:t>пазар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</w:t>
      </w:r>
      <w:r>
        <w:t xml:space="preserve">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20.05.2019 </w:t>
      </w:r>
      <w:r>
        <w:t>г</w:t>
      </w:r>
      <w:r>
        <w:t xml:space="preserve">.)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уведомява</w:t>
      </w:r>
      <w:r>
        <w:t xml:space="preserve"> </w:t>
      </w:r>
      <w:r>
        <w:t>производителите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внасят</w:t>
      </w:r>
      <w:r>
        <w:t xml:space="preserve">, </w:t>
      </w:r>
      <w:r>
        <w:t>съответно</w:t>
      </w:r>
      <w:r>
        <w:t xml:space="preserve"> </w:t>
      </w:r>
      <w:r>
        <w:t>въвеждат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за</w:t>
      </w:r>
      <w:r>
        <w:t xml:space="preserve"> </w:t>
      </w:r>
      <w:r>
        <w:t>защитните</w:t>
      </w:r>
      <w:r>
        <w:t xml:space="preserve"> </w:t>
      </w:r>
      <w:r>
        <w:t>елементи</w:t>
      </w:r>
      <w:r>
        <w:t xml:space="preserve">, </w:t>
      </w:r>
      <w:r>
        <w:t>прилагани</w:t>
      </w:r>
      <w:r>
        <w:t xml:space="preserve"> </w:t>
      </w:r>
      <w:r>
        <w:t>за</w:t>
      </w:r>
      <w:r>
        <w:t xml:space="preserve"> </w:t>
      </w:r>
      <w:r>
        <w:t>потребителските</w:t>
      </w:r>
      <w:r>
        <w:t xml:space="preserve"> </w:t>
      </w:r>
      <w:r>
        <w:t>опаковки</w:t>
      </w:r>
      <w:r>
        <w:t xml:space="preserve">, </w:t>
      </w:r>
      <w:r>
        <w:t>предназна</w:t>
      </w:r>
      <w:r>
        <w:t>чени</w:t>
      </w:r>
      <w:r>
        <w:t xml:space="preserve"> </w:t>
      </w:r>
      <w:r>
        <w:t>за</w:t>
      </w:r>
      <w:r>
        <w:t xml:space="preserve"> </w:t>
      </w:r>
      <w:r>
        <w:t>реализация</w:t>
      </w:r>
      <w:r>
        <w:t xml:space="preserve"> </w:t>
      </w:r>
      <w:r>
        <w:t>на</w:t>
      </w:r>
      <w:r>
        <w:t xml:space="preserve"> </w:t>
      </w:r>
      <w:r>
        <w:t>вътрешния</w:t>
      </w:r>
      <w:r>
        <w:t xml:space="preserve"> </w:t>
      </w:r>
      <w:r>
        <w:t>пазар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ф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20.05.2019 </w:t>
      </w:r>
      <w:r>
        <w:t>г</w:t>
      </w:r>
      <w:r>
        <w:t xml:space="preserve">.) (1) </w:t>
      </w:r>
      <w:r>
        <w:t>Издател</w:t>
      </w:r>
      <w:r>
        <w:t xml:space="preserve"> </w:t>
      </w:r>
      <w:r>
        <w:t>на</w:t>
      </w:r>
      <w:r>
        <w:t xml:space="preserve"> </w:t>
      </w:r>
      <w:r>
        <w:t>идентификатори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3, </w:t>
      </w:r>
      <w:r>
        <w:t>параграф</w:t>
      </w:r>
      <w:r>
        <w:t xml:space="preserve"> 1 </w:t>
      </w:r>
      <w:r>
        <w:t>от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2018/574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15 </w:t>
      </w:r>
      <w:r>
        <w:t>декември</w:t>
      </w:r>
      <w:r>
        <w:t xml:space="preserve"> 2017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технич</w:t>
      </w:r>
      <w:r>
        <w:t>еските</w:t>
      </w:r>
      <w:r>
        <w:t xml:space="preserve"> </w:t>
      </w:r>
      <w:r>
        <w:t>стандарти</w:t>
      </w:r>
      <w:r>
        <w:t xml:space="preserve"> </w:t>
      </w:r>
      <w:r>
        <w:t>за</w:t>
      </w:r>
      <w:r>
        <w:t xml:space="preserve"> </w:t>
      </w:r>
      <w:r>
        <w:t>създаването</w:t>
      </w:r>
      <w:r>
        <w:t xml:space="preserve"> </w:t>
      </w:r>
      <w:r>
        <w:t>и</w:t>
      </w:r>
      <w:r>
        <w:t xml:space="preserve"> </w:t>
      </w:r>
      <w:r>
        <w:t>работата</w:t>
      </w:r>
      <w:r>
        <w:t xml:space="preserve"> </w:t>
      </w:r>
      <w:r>
        <w:t>със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проследяване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(</w:t>
      </w:r>
      <w:r>
        <w:t>О</w:t>
      </w:r>
      <w:r>
        <w:t xml:space="preserve">B, L 96/7 </w:t>
      </w:r>
      <w:r>
        <w:t>от</w:t>
      </w:r>
      <w:r>
        <w:t xml:space="preserve"> 16 </w:t>
      </w:r>
      <w:r>
        <w:t>април</w:t>
      </w:r>
      <w:r>
        <w:t xml:space="preserve"> 2018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(</w:t>
      </w:r>
      <w:r>
        <w:t>ЕС</w:t>
      </w:r>
      <w:r>
        <w:t xml:space="preserve">) 2018/574", </w:t>
      </w:r>
      <w:r>
        <w:t>е</w:t>
      </w:r>
      <w:r>
        <w:t xml:space="preserve"> </w:t>
      </w:r>
      <w:r>
        <w:t>печатницата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народна</w:t>
      </w:r>
      <w:r>
        <w:t xml:space="preserve"> </w:t>
      </w:r>
      <w:r>
        <w:t>банка</w:t>
      </w:r>
      <w:r>
        <w:t xml:space="preserve">, </w:t>
      </w:r>
      <w:r>
        <w:t>която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ползва</w:t>
      </w:r>
      <w:r>
        <w:t xml:space="preserve"> </w:t>
      </w:r>
      <w:r>
        <w:t>и</w:t>
      </w:r>
      <w:r>
        <w:t xml:space="preserve"> </w:t>
      </w:r>
      <w:r>
        <w:t>д</w:t>
      </w:r>
      <w:r>
        <w:t>руги</w:t>
      </w:r>
      <w:r>
        <w:t xml:space="preserve"> </w:t>
      </w:r>
      <w:r>
        <w:t>подизпълнители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Издателят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генерира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уникални</w:t>
      </w:r>
      <w:r>
        <w:t xml:space="preserve"> </w:t>
      </w:r>
      <w:r>
        <w:t>идентификатори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потребителски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пускане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произведените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цигар</w:t>
      </w:r>
      <w:r>
        <w:t>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износ</w:t>
      </w:r>
      <w:r>
        <w:t xml:space="preserve"> </w:t>
      </w:r>
      <w:r>
        <w:t>извън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, </w:t>
      </w:r>
      <w:r>
        <w:t>издателят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генерира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уникални</w:t>
      </w:r>
      <w:r>
        <w:t xml:space="preserve"> </w:t>
      </w:r>
      <w:r>
        <w:t>идентификатори</w:t>
      </w:r>
      <w:r>
        <w:t xml:space="preserve"> </w:t>
      </w:r>
      <w:r>
        <w:t>за</w:t>
      </w:r>
      <w:r>
        <w:t xml:space="preserve"> </w:t>
      </w:r>
      <w:r>
        <w:t>потребителски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пускане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изискване</w:t>
      </w:r>
      <w:r>
        <w:t xml:space="preserve"> </w:t>
      </w:r>
      <w:r>
        <w:t>издателят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генерира</w:t>
      </w:r>
      <w:r>
        <w:t xml:space="preserve">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физическа</w:t>
      </w:r>
      <w:r>
        <w:t xml:space="preserve"> </w:t>
      </w:r>
      <w:r>
        <w:t>доставка</w:t>
      </w:r>
      <w:r>
        <w:t xml:space="preserve"> </w:t>
      </w:r>
      <w:r>
        <w:t>на</w:t>
      </w:r>
      <w:r>
        <w:t xml:space="preserve"> </w:t>
      </w:r>
      <w:r>
        <w:t>уникални</w:t>
      </w:r>
      <w:r>
        <w:t xml:space="preserve"> </w:t>
      </w:r>
      <w:r>
        <w:t>идентификатори</w:t>
      </w:r>
      <w:r>
        <w:t xml:space="preserve"> </w:t>
      </w:r>
      <w:r>
        <w:t>на</w:t>
      </w:r>
      <w:r>
        <w:t xml:space="preserve"> </w:t>
      </w:r>
      <w:r>
        <w:t>равнище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като</w:t>
      </w:r>
      <w:r>
        <w:t xml:space="preserve"> </w:t>
      </w:r>
      <w:r>
        <w:t>алтернатива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доставка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Уникалните</w:t>
      </w:r>
      <w:r>
        <w:t xml:space="preserve"> </w:t>
      </w:r>
      <w:r>
        <w:t>идентификатори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–</w:t>
      </w:r>
      <w:r>
        <w:t xml:space="preserve"> 4 </w:t>
      </w:r>
      <w:r>
        <w:t>се</w:t>
      </w:r>
      <w:r>
        <w:t xml:space="preserve"> </w:t>
      </w:r>
      <w:r>
        <w:t>генерират</w:t>
      </w:r>
      <w:r>
        <w:t xml:space="preserve">, </w:t>
      </w:r>
      <w:r>
        <w:t>предават</w:t>
      </w:r>
      <w:r>
        <w:t xml:space="preserve"> </w:t>
      </w:r>
      <w:r>
        <w:t>и</w:t>
      </w:r>
      <w:r>
        <w:t xml:space="preserve"> </w:t>
      </w:r>
      <w:r>
        <w:t>доставят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2018/574.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</w:t>
      </w:r>
      <w:r>
        <w:t>х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20.05.2019 </w:t>
      </w:r>
      <w:r>
        <w:t>г</w:t>
      </w:r>
      <w:r>
        <w:t xml:space="preserve">.) </w:t>
      </w:r>
      <w:r>
        <w:t>Компетентен</w:t>
      </w:r>
      <w:r>
        <w:t xml:space="preserve"> </w:t>
      </w:r>
      <w:r>
        <w:t>орган</w:t>
      </w:r>
      <w:r>
        <w:t xml:space="preserve">, </w:t>
      </w:r>
      <w:r>
        <w:t>отговорен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п</w:t>
      </w:r>
      <w:r>
        <w:t>роследяване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предвидена</w:t>
      </w:r>
      <w:r>
        <w:t xml:space="preserve"> </w:t>
      </w:r>
      <w:r>
        <w:t>в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2018/574, </w:t>
      </w:r>
      <w:r>
        <w:t>е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>".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единадесета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33 </w:t>
      </w:r>
      <w:r>
        <w:rPr>
          <w:b/>
          <w:sz w:val="36"/>
        </w:rPr>
        <w:t>от</w:t>
      </w:r>
      <w:r>
        <w:rPr>
          <w:b/>
          <w:sz w:val="36"/>
        </w:rPr>
        <w:t xml:space="preserve"> 2000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РАЗРЕШЕНИЯ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ПРОМИШЛЕНА</w:t>
      </w:r>
      <w:r>
        <w:rPr>
          <w:b/>
          <w:sz w:val="36"/>
        </w:rPr>
        <w:t xml:space="preserve"> </w:t>
      </w:r>
      <w:r>
        <w:rPr>
          <w:b/>
          <w:sz w:val="36"/>
        </w:rPr>
        <w:t>ОБРАБОТКА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ПРОИЗВОДСТВО</w:t>
      </w:r>
      <w:r>
        <w:rPr>
          <w:b/>
          <w:sz w:val="36"/>
        </w:rPr>
        <w:br/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ТЮТЮНЕВИ</w:t>
      </w:r>
      <w:r>
        <w:rPr>
          <w:b/>
          <w:sz w:val="36"/>
        </w:rPr>
        <w:t xml:space="preserve"> </w:t>
      </w:r>
      <w:r>
        <w:rPr>
          <w:b/>
          <w:sz w:val="36"/>
        </w:rPr>
        <w:t>ИЗДЕЛИЯ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36.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</w:t>
      </w:r>
      <w:r>
        <w:t>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1.09.2004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произвеждат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притежават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1.09.2004 </w:t>
      </w:r>
      <w:r>
        <w:t>г</w:t>
      </w:r>
      <w:r>
        <w:t xml:space="preserve">.) </w:t>
      </w:r>
      <w:r>
        <w:t>Разрешенията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поотделно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двата</w:t>
      </w:r>
      <w:r>
        <w:t xml:space="preserve"> </w:t>
      </w:r>
      <w:r>
        <w:t>вида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са</w:t>
      </w:r>
      <w:r>
        <w:t xml:space="preserve"> </w:t>
      </w:r>
      <w:r>
        <w:t>безсрочни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приема</w:t>
      </w:r>
      <w:r>
        <w:t xml:space="preserve"> </w:t>
      </w:r>
      <w:r>
        <w:t>тарифа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одобрява</w:t>
      </w:r>
      <w:r>
        <w:t xml:space="preserve"> </w:t>
      </w:r>
      <w:r>
        <w:t>такси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>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1.09.2004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лицат</w:t>
      </w:r>
      <w:r>
        <w:t>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посочват</w:t>
      </w:r>
      <w:r>
        <w:t xml:space="preserve"> </w:t>
      </w:r>
      <w:r>
        <w:t>ЕИК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прилагат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6.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7.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 xml:space="preserve">8. </w:t>
      </w:r>
      <w:r>
        <w:t>производствена</w:t>
      </w:r>
      <w:r>
        <w:t xml:space="preserve">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по</w:t>
      </w:r>
      <w:r>
        <w:t xml:space="preserve"> </w:t>
      </w:r>
      <w:r>
        <w:t>типове</w:t>
      </w:r>
      <w:r>
        <w:t xml:space="preserve"> </w:t>
      </w:r>
      <w:r>
        <w:t>и</w:t>
      </w:r>
      <w:r>
        <w:t xml:space="preserve"> </w:t>
      </w:r>
      <w:r>
        <w:t>произходи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реколта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9. </w:t>
      </w:r>
      <w:r>
        <w:t>програм</w:t>
      </w:r>
      <w:r>
        <w:t>а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10. </w:t>
      </w:r>
      <w:r>
        <w:t>отчет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производствените</w:t>
      </w:r>
      <w:r>
        <w:t xml:space="preserve"> </w:t>
      </w:r>
      <w:r>
        <w:t>програми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8 </w:t>
      </w:r>
      <w:r>
        <w:t>и</w:t>
      </w:r>
      <w:r>
        <w:t xml:space="preserve"> 9 </w:t>
      </w:r>
      <w:r>
        <w:t>за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11.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справка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показатели</w:t>
      </w:r>
      <w:r>
        <w:t xml:space="preserve"> </w:t>
      </w:r>
      <w:r>
        <w:t>за</w:t>
      </w:r>
      <w:r>
        <w:t xml:space="preserve"> </w:t>
      </w:r>
      <w:r>
        <w:t>изкупените</w:t>
      </w:r>
      <w:r>
        <w:t xml:space="preserve"> </w:t>
      </w:r>
      <w:r>
        <w:t>и</w:t>
      </w:r>
      <w:r>
        <w:t xml:space="preserve"> </w:t>
      </w:r>
      <w:r>
        <w:t>действително</w:t>
      </w:r>
      <w:r>
        <w:t xml:space="preserve"> </w:t>
      </w:r>
      <w:r>
        <w:t>изплатените</w:t>
      </w:r>
      <w:r>
        <w:t xml:space="preserve"> </w:t>
      </w:r>
      <w:r>
        <w:t>тют</w:t>
      </w:r>
      <w:r>
        <w:t>юни</w:t>
      </w:r>
      <w:r>
        <w:t xml:space="preserve"> </w:t>
      </w:r>
      <w:r>
        <w:t>по</w:t>
      </w:r>
      <w:r>
        <w:t xml:space="preserve"> </w:t>
      </w:r>
      <w:r>
        <w:t>типове</w:t>
      </w:r>
      <w:r>
        <w:t xml:space="preserve"> </w:t>
      </w:r>
      <w:r>
        <w:t>и</w:t>
      </w:r>
      <w:r>
        <w:t xml:space="preserve"> </w:t>
      </w:r>
      <w:r>
        <w:t>произходи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занимаващи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- </w:t>
      </w:r>
      <w:r>
        <w:t>реколта</w:t>
      </w:r>
      <w:r>
        <w:t>/</w:t>
      </w:r>
      <w:r>
        <w:t>година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12.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правата</w:t>
      </w:r>
      <w:r>
        <w:t xml:space="preserve"> </w:t>
      </w:r>
      <w:r>
        <w:t>върху</w:t>
      </w:r>
      <w:r>
        <w:t xml:space="preserve"> </w:t>
      </w:r>
      <w:r>
        <w:t>търговските</w:t>
      </w:r>
      <w:r>
        <w:t xml:space="preserve"> </w:t>
      </w:r>
      <w:r>
        <w:t>марки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13.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пр</w:t>
      </w:r>
      <w:r>
        <w:t>оизводствените</w:t>
      </w:r>
      <w:r>
        <w:t xml:space="preserve"> </w:t>
      </w:r>
      <w:r>
        <w:t>помещения</w:t>
      </w:r>
      <w:r>
        <w:t xml:space="preserve"> </w:t>
      </w:r>
      <w:r>
        <w:t>и</w:t>
      </w:r>
      <w:r>
        <w:t xml:space="preserve"> </w:t>
      </w:r>
      <w:r>
        <w:t>мощности</w:t>
      </w:r>
      <w:r>
        <w:t xml:space="preserve"> </w:t>
      </w:r>
      <w:r>
        <w:t>и</w:t>
      </w:r>
      <w:r>
        <w:t xml:space="preserve"> </w:t>
      </w:r>
      <w:r>
        <w:t>правните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ползване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14.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размера</w:t>
      </w:r>
      <w:r>
        <w:t xml:space="preserve">, </w:t>
      </w:r>
      <w:r>
        <w:t>произхода</w:t>
      </w:r>
      <w:r>
        <w:t xml:space="preserve"> </w:t>
      </w:r>
      <w:r>
        <w:t>и</w:t>
      </w:r>
      <w:r>
        <w:t xml:space="preserve"> </w:t>
      </w:r>
      <w:r>
        <w:t>основанието</w:t>
      </w:r>
      <w:r>
        <w:t xml:space="preserve"> </w:t>
      </w:r>
      <w:r>
        <w:t>за</w:t>
      </w:r>
      <w:r>
        <w:t xml:space="preserve"> </w:t>
      </w:r>
      <w:r>
        <w:t>притежаваните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разрешение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- </w:t>
      </w:r>
      <w:r>
        <w:t>приложение</w:t>
      </w:r>
      <w:r>
        <w:t xml:space="preserve"> </w:t>
      </w:r>
      <w:r>
        <w:t>№</w:t>
      </w:r>
      <w:r>
        <w:t xml:space="preserve"> 3;</w:t>
      </w:r>
    </w:p>
    <w:p w:rsidR="00000000" w:rsidRDefault="007D0E18">
      <w:pPr>
        <w:autoSpaceDE w:val="0"/>
        <w:autoSpaceDN w:val="0"/>
        <w:adjustRightInd w:val="0"/>
      </w:pPr>
      <w:r>
        <w:t xml:space="preserve">15. </w:t>
      </w:r>
      <w:r>
        <w:t>счетоводе</w:t>
      </w:r>
      <w:r>
        <w:t>н</w:t>
      </w:r>
      <w:r>
        <w:t xml:space="preserve"> </w:t>
      </w:r>
      <w:r>
        <w:t>баланс</w:t>
      </w:r>
      <w:r>
        <w:t xml:space="preserve">, </w:t>
      </w:r>
      <w:r>
        <w:t>отчет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и</w:t>
      </w:r>
      <w:r>
        <w:t xml:space="preserve"> </w:t>
      </w:r>
      <w:r>
        <w:t>разходите</w:t>
      </w:r>
      <w:r>
        <w:t xml:space="preserve"> </w:t>
      </w:r>
      <w:r>
        <w:t>и</w:t>
      </w:r>
      <w:r>
        <w:t xml:space="preserve"> </w:t>
      </w:r>
      <w:r>
        <w:t>отчет</w:t>
      </w:r>
      <w:r>
        <w:t xml:space="preserve"> </w:t>
      </w:r>
      <w:r>
        <w:t>за</w:t>
      </w:r>
      <w:r>
        <w:t xml:space="preserve"> </w:t>
      </w:r>
      <w:r>
        <w:t>паричните</w:t>
      </w:r>
      <w:r>
        <w:t xml:space="preserve"> </w:t>
      </w:r>
      <w:r>
        <w:t>потоци</w:t>
      </w:r>
      <w:r>
        <w:t xml:space="preserve">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16.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17.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платена</w:t>
      </w:r>
      <w:r>
        <w:t xml:space="preserve"> </w:t>
      </w:r>
      <w:r>
        <w:t>държавна</w:t>
      </w:r>
      <w:r>
        <w:t xml:space="preserve"> </w:t>
      </w:r>
      <w:r>
        <w:t>такса</w:t>
      </w:r>
      <w:r>
        <w:t xml:space="preserve">, </w:t>
      </w:r>
      <w:r>
        <w:t>когато</w:t>
      </w:r>
      <w:r>
        <w:t xml:space="preserve"> </w:t>
      </w:r>
      <w:r>
        <w:t>плащането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извъ</w:t>
      </w:r>
      <w:r>
        <w:t>ршено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 </w:t>
      </w:r>
      <w:r>
        <w:t>Обстоятелствата</w:t>
      </w:r>
      <w:r>
        <w:t xml:space="preserve"> </w:t>
      </w:r>
      <w:r>
        <w:t>относно</w:t>
      </w:r>
      <w:r>
        <w:t xml:space="preserve"> </w:t>
      </w:r>
      <w:r>
        <w:t>съдимостта</w:t>
      </w:r>
      <w:r>
        <w:t xml:space="preserve"> </w:t>
      </w:r>
      <w:r>
        <w:t>на</w:t>
      </w:r>
      <w:r>
        <w:t xml:space="preserve"> </w:t>
      </w:r>
      <w:r>
        <w:t>българските</w:t>
      </w:r>
      <w:r>
        <w:t xml:space="preserve"> </w:t>
      </w:r>
      <w:r>
        <w:t>граждани</w:t>
      </w:r>
      <w:r>
        <w:t xml:space="preserve"> </w:t>
      </w:r>
      <w:r>
        <w:t>–</w:t>
      </w:r>
      <w:r>
        <w:t xml:space="preserve">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или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управителните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или</w:t>
      </w:r>
      <w:r>
        <w:t xml:space="preserve"> </w:t>
      </w:r>
      <w:r>
        <w:t>кооперации</w:t>
      </w:r>
      <w:r>
        <w:t xml:space="preserve">,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сл</w:t>
      </w:r>
      <w:r>
        <w:t>ужебно</w:t>
      </w:r>
      <w:r>
        <w:t xml:space="preserve">. </w:t>
      </w:r>
      <w:r>
        <w:t>Чуждите</w:t>
      </w:r>
      <w:r>
        <w:t xml:space="preserve"> </w:t>
      </w:r>
      <w:r>
        <w:t>граждани</w:t>
      </w:r>
      <w:r>
        <w:t xml:space="preserve"> </w:t>
      </w:r>
      <w:r>
        <w:t>представят</w:t>
      </w:r>
      <w:r>
        <w:t xml:space="preserve"> </w:t>
      </w:r>
      <w:r>
        <w:t>свидетелство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 xml:space="preserve"> </w:t>
      </w:r>
      <w:r>
        <w:t>или</w:t>
      </w:r>
      <w:r>
        <w:t xml:space="preserve"> </w:t>
      </w:r>
      <w:r>
        <w:t>аналогичен</w:t>
      </w:r>
      <w:r>
        <w:t xml:space="preserve"> </w:t>
      </w:r>
      <w:r>
        <w:t>документ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непълноти</w:t>
      </w:r>
      <w:r>
        <w:t xml:space="preserve"> </w:t>
      </w:r>
      <w:r>
        <w:t>и</w:t>
      </w:r>
      <w:r>
        <w:t xml:space="preserve"> </w:t>
      </w:r>
      <w:r>
        <w:t>неточности</w:t>
      </w:r>
      <w:r>
        <w:t xml:space="preserve"> </w:t>
      </w:r>
      <w:r>
        <w:t>в</w:t>
      </w:r>
      <w:r>
        <w:t xml:space="preserve"> </w:t>
      </w:r>
      <w:r>
        <w:t>представените</w:t>
      </w:r>
      <w:r>
        <w:t xml:space="preserve"> </w:t>
      </w:r>
      <w:r>
        <w:t>документи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от</w:t>
      </w:r>
      <w:r>
        <w:t>страняването</w:t>
      </w:r>
      <w:r>
        <w:t xml:space="preserve"> </w:t>
      </w:r>
      <w:r>
        <w:t>им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63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изисква</w:t>
      </w:r>
      <w:r>
        <w:t xml:space="preserve"> </w:t>
      </w:r>
      <w:r>
        <w:t>по</w:t>
      </w:r>
      <w:r>
        <w:t xml:space="preserve"> </w:t>
      </w:r>
      <w:r>
        <w:t>служебен</w:t>
      </w:r>
      <w:r>
        <w:t xml:space="preserve"> </w:t>
      </w:r>
      <w:r>
        <w:t>път</w:t>
      </w:r>
      <w:r>
        <w:t xml:space="preserve"> </w:t>
      </w:r>
      <w:r>
        <w:t>ин</w:t>
      </w:r>
      <w:r>
        <w:t>формация</w:t>
      </w:r>
      <w:r>
        <w:t xml:space="preserve"> </w:t>
      </w:r>
      <w:r>
        <w:t>за</w:t>
      </w:r>
      <w:r>
        <w:t xml:space="preserve"> </w:t>
      </w:r>
      <w:r>
        <w:t>наличие</w:t>
      </w:r>
      <w:r>
        <w:t xml:space="preserve"> </w:t>
      </w:r>
      <w:r>
        <w:t>или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87, </w:t>
      </w:r>
      <w:r>
        <w:t>ал</w:t>
      </w:r>
      <w:r>
        <w:t xml:space="preserve">. 11 </w:t>
      </w:r>
      <w:r>
        <w:t>от</w:t>
      </w:r>
      <w:r>
        <w:t xml:space="preserve"> </w:t>
      </w:r>
      <w:r>
        <w:t>Данъчно</w:t>
      </w:r>
      <w:r>
        <w:t>-</w:t>
      </w:r>
      <w:r>
        <w:t>осигурителния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кандидат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издава</w:t>
      </w:r>
      <w:r>
        <w:t xml:space="preserve"> </w:t>
      </w:r>
      <w:r>
        <w:t>разр</w:t>
      </w:r>
      <w:r>
        <w:t>ешенията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(6)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 </w:t>
      </w:r>
      <w:r>
        <w:t>Разрешенията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, </w:t>
      </w:r>
      <w:r>
        <w:t>когато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отстранени</w:t>
      </w:r>
      <w:r>
        <w:t xml:space="preserve"> </w:t>
      </w:r>
      <w:r>
        <w:t>непълнотите</w:t>
      </w:r>
      <w:r>
        <w:t xml:space="preserve"> </w:t>
      </w:r>
      <w:r>
        <w:t>или</w:t>
      </w:r>
      <w:r>
        <w:t xml:space="preserve"> </w:t>
      </w:r>
      <w:r>
        <w:t>неточностите</w:t>
      </w:r>
      <w:r>
        <w:t xml:space="preserve"> </w:t>
      </w:r>
      <w:r>
        <w:t>в</w:t>
      </w:r>
      <w:r>
        <w:t xml:space="preserve"> </w:t>
      </w:r>
      <w:r>
        <w:t>опреде</w:t>
      </w:r>
      <w:r>
        <w:t>ления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срок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заявителят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2. </w:t>
      </w:r>
    </w:p>
    <w:p w:rsidR="00000000" w:rsidRDefault="007D0E1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1.01.2018 </w:t>
      </w:r>
      <w:r>
        <w:t>г</w:t>
      </w:r>
      <w:r>
        <w:t xml:space="preserve">.) </w:t>
      </w:r>
      <w:r>
        <w:t>Издадените</w:t>
      </w:r>
      <w:r>
        <w:t xml:space="preserve"> </w:t>
      </w:r>
      <w:r>
        <w:t>разрешения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специален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отделни</w:t>
      </w:r>
      <w:r>
        <w:t xml:space="preserve"> </w:t>
      </w:r>
      <w:r>
        <w:t>партиди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години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39.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38.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38 -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отнеме</w:t>
      </w:r>
      <w:r>
        <w:t xml:space="preserve">, </w:t>
      </w:r>
      <w:r>
        <w:t>когато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са</w:t>
      </w:r>
      <w:r>
        <w:t xml:space="preserve"> </w:t>
      </w:r>
      <w:r>
        <w:t>нарушени</w:t>
      </w:r>
      <w:r>
        <w:t xml:space="preserve"> </w:t>
      </w:r>
      <w:r>
        <w:t>стандартизационните</w:t>
      </w:r>
      <w:r>
        <w:t xml:space="preserve"> </w:t>
      </w:r>
      <w:r>
        <w:t>документи</w:t>
      </w:r>
      <w:r>
        <w:t xml:space="preserve">,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промишлено</w:t>
      </w:r>
      <w:r>
        <w:t xml:space="preserve"> </w:t>
      </w:r>
      <w:r>
        <w:t>обработения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тяхната</w:t>
      </w:r>
      <w:r>
        <w:t xml:space="preserve"> </w:t>
      </w:r>
      <w:r>
        <w:t>автентичност</w:t>
      </w:r>
      <w:r>
        <w:t xml:space="preserve">; </w:t>
      </w:r>
      <w:r>
        <w:t>са</w:t>
      </w:r>
      <w:r>
        <w:t xml:space="preserve"> </w:t>
      </w:r>
      <w:r>
        <w:t>допуснати</w:t>
      </w:r>
      <w:r>
        <w:t xml:space="preserve"> </w:t>
      </w:r>
      <w:r>
        <w:t>разлики</w:t>
      </w:r>
      <w:r>
        <w:t xml:space="preserve"> </w:t>
      </w:r>
      <w:r>
        <w:t>между</w:t>
      </w:r>
      <w:r>
        <w:t xml:space="preserve"> </w:t>
      </w:r>
      <w:r>
        <w:t>вписаната</w:t>
      </w:r>
      <w:r>
        <w:t xml:space="preserve"> </w:t>
      </w:r>
      <w:r>
        <w:t>и</w:t>
      </w:r>
      <w:r>
        <w:t xml:space="preserve"> </w:t>
      </w:r>
      <w:r>
        <w:t>наличната</w:t>
      </w:r>
      <w:r>
        <w:t xml:space="preserve"> </w:t>
      </w:r>
      <w:r>
        <w:t>продукция</w:t>
      </w:r>
      <w:r>
        <w:t xml:space="preserve"> </w:t>
      </w:r>
      <w:r>
        <w:t>тютюни</w:t>
      </w:r>
      <w:r>
        <w:t xml:space="preserve">,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бандероли</w:t>
      </w:r>
      <w:r>
        <w:t xml:space="preserve">, </w:t>
      </w:r>
      <w:r>
        <w:t>констатир</w:t>
      </w:r>
      <w:r>
        <w:t>ани</w:t>
      </w:r>
      <w:r>
        <w:t xml:space="preserve"> </w:t>
      </w:r>
      <w:r>
        <w:t>с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компетентните</w:t>
      </w:r>
      <w:r>
        <w:t xml:space="preserve"> </w:t>
      </w:r>
      <w:r>
        <w:t>органи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издадени</w:t>
      </w:r>
      <w:r>
        <w:t xml:space="preserve"> </w:t>
      </w:r>
      <w:r>
        <w:t>и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4.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.); </w:t>
      </w:r>
    </w:p>
    <w:p w:rsidR="00000000" w:rsidRDefault="007D0E18">
      <w:pPr>
        <w:autoSpaceDE w:val="0"/>
        <w:autoSpaceDN w:val="0"/>
        <w:adjustRightInd w:val="0"/>
      </w:pPr>
      <w:r>
        <w:t xml:space="preserve">6. </w:t>
      </w:r>
      <w:r>
        <w:t>подадената</w:t>
      </w:r>
      <w:r>
        <w:t xml:space="preserve">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произхо</w:t>
      </w:r>
      <w:r>
        <w:t>да</w:t>
      </w:r>
      <w:r>
        <w:t xml:space="preserve"> </w:t>
      </w:r>
      <w:r>
        <w:t>и</w:t>
      </w:r>
      <w:r>
        <w:t xml:space="preserve"> </w:t>
      </w:r>
      <w:r>
        <w:t>основанието</w:t>
      </w:r>
      <w:r>
        <w:t xml:space="preserve"> </w:t>
      </w:r>
      <w:r>
        <w:t>за</w:t>
      </w:r>
      <w:r>
        <w:t xml:space="preserve"> </w:t>
      </w:r>
      <w:r>
        <w:t>притежаване</w:t>
      </w:r>
      <w:r>
        <w:t xml:space="preserve"> </w:t>
      </w:r>
      <w:r>
        <w:t>на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придобитата</w:t>
      </w:r>
      <w:r>
        <w:t xml:space="preserve"> </w:t>
      </w:r>
      <w:r>
        <w:t>собственост</w:t>
      </w:r>
      <w:r>
        <w:t xml:space="preserve"> </w:t>
      </w:r>
      <w:r>
        <w:t>е</w:t>
      </w:r>
      <w:r>
        <w:t xml:space="preserve"> </w:t>
      </w:r>
      <w:r>
        <w:t>с</w:t>
      </w:r>
      <w:r>
        <w:t xml:space="preserve"> </w:t>
      </w:r>
      <w:r>
        <w:t>невярно</w:t>
      </w:r>
      <w:r>
        <w:t xml:space="preserve"> </w:t>
      </w:r>
      <w:r>
        <w:t>съдържание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7. </w:t>
      </w:r>
      <w:r>
        <w:t>са</w:t>
      </w:r>
      <w:r>
        <w:t xml:space="preserve"> </w:t>
      </w:r>
      <w:r>
        <w:t>нарушени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2018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при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от</w:t>
      </w:r>
      <w:r>
        <w:t xml:space="preserve"> </w:t>
      </w:r>
      <w:r>
        <w:t>притежателя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смърт</w:t>
      </w:r>
      <w:r>
        <w:t xml:space="preserve"> </w:t>
      </w:r>
      <w:r>
        <w:t>на</w:t>
      </w:r>
      <w:r>
        <w:t xml:space="preserve"> </w:t>
      </w:r>
      <w:r>
        <w:t>притежателя</w:t>
      </w:r>
      <w:r>
        <w:t xml:space="preserve"> </w:t>
      </w:r>
      <w:r>
        <w:t>–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притежателя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и</w:t>
      </w:r>
      <w:r>
        <w:t xml:space="preserve"> </w:t>
      </w:r>
      <w:r>
        <w:t>заличаване</w:t>
      </w:r>
      <w:r>
        <w:t xml:space="preserve"> </w:t>
      </w:r>
      <w:r>
        <w:t>на</w:t>
      </w:r>
      <w:r>
        <w:t xml:space="preserve"> </w:t>
      </w:r>
      <w:r>
        <w:t>регистрацията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търговския</w:t>
      </w:r>
      <w:r>
        <w:t xml:space="preserve"> </w:t>
      </w:r>
      <w:r>
        <w:t>р</w:t>
      </w:r>
      <w:r>
        <w:t>егистър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7. </w:t>
      </w:r>
      <w:r>
        <w:t>Разрешението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прекратено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вписването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39.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</w:t>
      </w:r>
      <w:r>
        <w:t>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1.09.2004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Издаването</w:t>
      </w:r>
      <w:r>
        <w:t xml:space="preserve">, </w:t>
      </w:r>
      <w:r>
        <w:t>отнемането</w:t>
      </w:r>
      <w:r>
        <w:t xml:space="preserve"> </w:t>
      </w:r>
      <w:r>
        <w:t>и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разрешенията</w:t>
      </w:r>
      <w:r>
        <w:t xml:space="preserve"> </w:t>
      </w:r>
      <w:r>
        <w:t>за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</w:t>
      </w:r>
      <w:r>
        <w:t>вет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1.09.2004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и</w:t>
      </w:r>
      <w:r>
        <w:t xml:space="preserve"> </w:t>
      </w:r>
      <w:r>
        <w:t>отнемане</w:t>
      </w:r>
      <w:r>
        <w:t xml:space="preserve"> </w:t>
      </w:r>
      <w:r>
        <w:t>на</w:t>
      </w:r>
      <w:r>
        <w:t xml:space="preserve"> </w:t>
      </w:r>
      <w:r>
        <w:t>разрешенията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</w:t>
      </w:r>
      <w:r>
        <w:t>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Актовете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отнемат</w:t>
      </w:r>
      <w:r>
        <w:t xml:space="preserve"> </w:t>
      </w:r>
      <w:r>
        <w:t>разрешенията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тяхното</w:t>
      </w:r>
      <w:r>
        <w:t xml:space="preserve"> </w:t>
      </w:r>
      <w:r>
        <w:t>издаване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>.</w:t>
      </w:r>
      <w:r>
        <w:t xml:space="preserve">) </w:t>
      </w:r>
      <w:r>
        <w:t>Декларацията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1, </w:t>
      </w:r>
      <w:r>
        <w:t>т</w:t>
      </w:r>
      <w:r>
        <w:t xml:space="preserve">. 14 </w:t>
      </w:r>
      <w:r>
        <w:t>се</w:t>
      </w:r>
      <w:r>
        <w:t xml:space="preserve"> </w:t>
      </w:r>
      <w:r>
        <w:t>попълва</w:t>
      </w:r>
      <w:r>
        <w:t xml:space="preserve">, </w:t>
      </w:r>
      <w:r>
        <w:t>подписва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екземпляра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за</w:t>
      </w:r>
      <w:r>
        <w:t xml:space="preserve"> </w:t>
      </w:r>
      <w:r>
        <w:t>проверка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Териториалната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</w:t>
      </w:r>
      <w:r>
        <w:t>риходите</w:t>
      </w:r>
      <w:r>
        <w:t xml:space="preserve"> </w:t>
      </w:r>
      <w:r>
        <w:t>проверява</w:t>
      </w:r>
      <w:r>
        <w:t xml:space="preserve">, </w:t>
      </w:r>
      <w:r>
        <w:t>подписва</w:t>
      </w:r>
      <w:r>
        <w:t xml:space="preserve"> </w:t>
      </w:r>
      <w:r>
        <w:t>и</w:t>
      </w:r>
      <w:r>
        <w:t xml:space="preserve"> </w:t>
      </w:r>
      <w:r>
        <w:t>подпечатва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връща</w:t>
      </w:r>
      <w:r>
        <w:t xml:space="preserve"> </w:t>
      </w:r>
      <w:r>
        <w:t>един</w:t>
      </w:r>
      <w:r>
        <w:t xml:space="preserve"> </w:t>
      </w:r>
      <w:r>
        <w:t>екземпляр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а</w:t>
      </w:r>
      <w:r>
        <w:t xml:space="preserve"> </w:t>
      </w:r>
      <w:r>
        <w:t>другият</w:t>
      </w:r>
      <w:r>
        <w:t xml:space="preserve"> </w:t>
      </w:r>
      <w:r>
        <w:t>остава</w:t>
      </w:r>
      <w:r>
        <w:t xml:space="preserve"> </w:t>
      </w:r>
      <w:r>
        <w:t>в</w:t>
      </w:r>
      <w:r>
        <w:t xml:space="preserve"> </w:t>
      </w:r>
      <w:r>
        <w:t>териториалната</w:t>
      </w:r>
      <w:r>
        <w:t xml:space="preserve"> </w:t>
      </w:r>
      <w:r>
        <w:t>дирекция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в</w:t>
      </w:r>
      <w:r>
        <w:t xml:space="preserve"> </w:t>
      </w:r>
      <w:r>
        <w:t>данъчно</w:t>
      </w:r>
      <w:r>
        <w:t>-</w:t>
      </w:r>
      <w:r>
        <w:t>осигурителното</w:t>
      </w:r>
      <w:r>
        <w:t xml:space="preserve"> </w:t>
      </w:r>
      <w:r>
        <w:t>досие</w:t>
      </w:r>
      <w:r>
        <w:t xml:space="preserve"> </w:t>
      </w:r>
      <w:r>
        <w:t>до</w:t>
      </w:r>
      <w:r>
        <w:t xml:space="preserve"> </w:t>
      </w:r>
      <w:r>
        <w:t>заличаването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42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 (1)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декларацията</w:t>
      </w:r>
      <w:r>
        <w:t xml:space="preserve"> </w:t>
      </w:r>
      <w:r>
        <w:t>отразяват</w:t>
      </w:r>
      <w:r>
        <w:t xml:space="preserve"> </w:t>
      </w:r>
      <w:r>
        <w:t>размера</w:t>
      </w:r>
      <w:r>
        <w:t xml:space="preserve">, </w:t>
      </w:r>
      <w:r>
        <w:t>произхода</w:t>
      </w:r>
      <w:r>
        <w:t xml:space="preserve"> </w:t>
      </w:r>
      <w:r>
        <w:t>и</w:t>
      </w:r>
      <w:r>
        <w:t xml:space="preserve"> </w:t>
      </w:r>
      <w:r>
        <w:t>основанието</w:t>
      </w:r>
      <w:r>
        <w:t xml:space="preserve"> </w:t>
      </w:r>
      <w:r>
        <w:t>за</w:t>
      </w:r>
      <w:r>
        <w:t xml:space="preserve"> </w:t>
      </w:r>
      <w:r>
        <w:t>притежаване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източници</w:t>
      </w:r>
      <w:r>
        <w:t xml:space="preserve">, </w:t>
      </w:r>
      <w:r>
        <w:t>платените</w:t>
      </w:r>
      <w:r>
        <w:t xml:space="preserve"> </w:t>
      </w:r>
      <w:r>
        <w:t>данъци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, </w:t>
      </w:r>
      <w:r>
        <w:t>печалбите</w:t>
      </w:r>
      <w:r>
        <w:t xml:space="preserve"> </w:t>
      </w:r>
      <w:r>
        <w:t>и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за</w:t>
      </w:r>
      <w:r>
        <w:t xml:space="preserve"> </w:t>
      </w:r>
      <w:r>
        <w:t>последните</w:t>
      </w:r>
      <w:r>
        <w:t xml:space="preserve"> </w:t>
      </w:r>
      <w:r>
        <w:t>пет</w:t>
      </w:r>
      <w:r>
        <w:t xml:space="preserve"> </w:t>
      </w:r>
      <w:r>
        <w:t>пълни</w:t>
      </w:r>
      <w:r>
        <w:t xml:space="preserve"> </w:t>
      </w:r>
      <w:r>
        <w:t>календарни</w:t>
      </w:r>
      <w:r>
        <w:t xml:space="preserve"> </w:t>
      </w:r>
      <w:r>
        <w:t>години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декларацията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67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прилагат</w:t>
      </w:r>
      <w:r>
        <w:t xml:space="preserve"> </w:t>
      </w:r>
      <w:r>
        <w:t>като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към</w:t>
      </w:r>
      <w:r>
        <w:t xml:space="preserve"> </w:t>
      </w:r>
      <w:r>
        <w:t>декларацията</w:t>
      </w:r>
      <w:r>
        <w:t xml:space="preserve"> </w:t>
      </w:r>
      <w:r>
        <w:t>при</w:t>
      </w:r>
      <w:r>
        <w:t xml:space="preserve"> </w:t>
      </w:r>
      <w:r>
        <w:t>подаването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</w:t>
      </w:r>
      <w:r>
        <w:t>териториалната</w:t>
      </w:r>
      <w:r>
        <w:t xml:space="preserve"> </w:t>
      </w:r>
      <w:r>
        <w:t>дирекция</w:t>
      </w:r>
      <w:r>
        <w:t xml:space="preserve"> </w:t>
      </w:r>
      <w:r>
        <w:t>н</w:t>
      </w:r>
      <w:r>
        <w:t>а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заверено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счетоводните</w:t>
      </w:r>
      <w:r>
        <w:t xml:space="preserve"> </w:t>
      </w:r>
      <w:r>
        <w:t>баланси</w:t>
      </w:r>
      <w:r>
        <w:t xml:space="preserve"> </w:t>
      </w:r>
      <w:r>
        <w:t>и</w:t>
      </w:r>
      <w:r>
        <w:t xml:space="preserve"> </w:t>
      </w:r>
      <w:r>
        <w:t>отчети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и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последните</w:t>
      </w:r>
      <w:r>
        <w:t xml:space="preserve"> </w:t>
      </w:r>
      <w:r>
        <w:t>пет</w:t>
      </w:r>
      <w:r>
        <w:t xml:space="preserve"> </w:t>
      </w:r>
      <w:r>
        <w:t>години</w:t>
      </w:r>
      <w:r>
        <w:t xml:space="preserve">, </w:t>
      </w:r>
      <w:r>
        <w:t>заверени</w:t>
      </w:r>
      <w:r>
        <w:t xml:space="preserve"> </w:t>
      </w:r>
      <w:r>
        <w:t>от</w:t>
      </w:r>
      <w:r>
        <w:t xml:space="preserve"> </w:t>
      </w:r>
      <w:r>
        <w:t>регистриран</w:t>
      </w:r>
      <w:r>
        <w:t xml:space="preserve"> </w:t>
      </w:r>
      <w:r>
        <w:t>одитор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счетоводството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42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1.09.2004 </w:t>
      </w:r>
      <w:r>
        <w:t>г</w:t>
      </w:r>
      <w:r>
        <w:t xml:space="preserve">.) </w:t>
      </w:r>
      <w:r>
        <w:t>Служителите</w:t>
      </w:r>
      <w:r>
        <w:t xml:space="preserve">, </w:t>
      </w:r>
      <w:r>
        <w:t>обработващи</w:t>
      </w:r>
      <w:r>
        <w:t xml:space="preserve"> </w:t>
      </w:r>
      <w:r>
        <w:t>постъпилите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дейност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разгласяват</w:t>
      </w:r>
      <w:r>
        <w:t xml:space="preserve"> </w:t>
      </w:r>
      <w:r>
        <w:t>сведенията</w:t>
      </w:r>
      <w:r>
        <w:t xml:space="preserve"> </w:t>
      </w:r>
      <w:r>
        <w:t>и</w:t>
      </w:r>
      <w:r>
        <w:t xml:space="preserve"> </w:t>
      </w:r>
      <w:r>
        <w:t>фактите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им</w:t>
      </w:r>
      <w:r>
        <w:t xml:space="preserve"> </w:t>
      </w:r>
      <w:r>
        <w:t>станали</w:t>
      </w:r>
      <w:r>
        <w:t xml:space="preserve"> </w:t>
      </w:r>
      <w:r>
        <w:t>известни</w:t>
      </w:r>
      <w:r>
        <w:t xml:space="preserve"> </w:t>
      </w:r>
      <w:r>
        <w:t>по</w:t>
      </w:r>
      <w:r>
        <w:t xml:space="preserve"> </w:t>
      </w:r>
      <w:r>
        <w:t>повод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им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орган</w:t>
      </w:r>
      <w:r>
        <w:t xml:space="preserve">. </w:t>
      </w:r>
      <w:r>
        <w:t>Лица</w:t>
      </w:r>
      <w:r>
        <w:t xml:space="preserve">, </w:t>
      </w:r>
      <w:r>
        <w:t>работещи</w:t>
      </w:r>
      <w:r>
        <w:t xml:space="preserve"> </w:t>
      </w:r>
      <w:r>
        <w:t>в</w:t>
      </w:r>
      <w:r>
        <w:t xml:space="preserve"> </w:t>
      </w:r>
      <w:r>
        <w:t>тютюневи</w:t>
      </w:r>
      <w:r>
        <w:t xml:space="preserve"> </w:t>
      </w:r>
      <w:r>
        <w:t>или</w:t>
      </w:r>
      <w:r>
        <w:t xml:space="preserve"> </w:t>
      </w:r>
      <w:r>
        <w:t>цигарени</w:t>
      </w:r>
      <w:r>
        <w:t xml:space="preserve"> </w:t>
      </w:r>
      <w:r>
        <w:t>предприятия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обработване</w:t>
      </w:r>
      <w:r>
        <w:t xml:space="preserve"> </w:t>
      </w:r>
      <w:r>
        <w:t>и</w:t>
      </w:r>
      <w:r>
        <w:t xml:space="preserve"> </w:t>
      </w:r>
      <w:r>
        <w:t>разглеждане</w:t>
      </w:r>
      <w:r>
        <w:t xml:space="preserve"> </w:t>
      </w:r>
      <w:r>
        <w:t>на</w:t>
      </w:r>
      <w:r>
        <w:t xml:space="preserve"> </w:t>
      </w:r>
      <w:r>
        <w:t>постъпилите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дейност</w:t>
      </w:r>
      <w:r>
        <w:t>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дванадесета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28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20.05.2016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ЕЛЕКТРОННИ</w:t>
      </w:r>
      <w:r>
        <w:rPr>
          <w:b/>
          <w:sz w:val="36"/>
        </w:rPr>
        <w:t xml:space="preserve"> </w:t>
      </w:r>
      <w:r>
        <w:rPr>
          <w:b/>
          <w:sz w:val="36"/>
        </w:rPr>
        <w:t>ЦИГАРИ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Производителите</w:t>
      </w:r>
      <w:r>
        <w:t xml:space="preserve">, </w:t>
      </w:r>
      <w:r>
        <w:t>вносителите</w:t>
      </w:r>
      <w:r>
        <w:t xml:space="preserve"> </w:t>
      </w:r>
      <w:r>
        <w:t>или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</w:t>
      </w:r>
      <w:r>
        <w:t>ратно</w:t>
      </w:r>
      <w:r>
        <w:t xml:space="preserve"> </w:t>
      </w:r>
      <w:r>
        <w:t>пълнене</w:t>
      </w:r>
      <w:r>
        <w:t xml:space="preserve">, </w:t>
      </w:r>
      <w:r>
        <w:t>уведомяват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изделие</w:t>
      </w:r>
      <w:r>
        <w:t xml:space="preserve">, </w:t>
      </w:r>
      <w:r>
        <w:t>което</w:t>
      </w:r>
      <w:r>
        <w:t xml:space="preserve"> </w:t>
      </w:r>
      <w:r>
        <w:t>искат</w:t>
      </w:r>
      <w:r>
        <w:t xml:space="preserve"> </w:t>
      </w:r>
      <w:r>
        <w:t>да</w:t>
      </w:r>
      <w:r>
        <w:t xml:space="preserve"> </w:t>
      </w:r>
      <w:r>
        <w:t>пускат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</w:t>
      </w:r>
      <w:r>
        <w:t>ократно</w:t>
      </w:r>
      <w:r>
        <w:t xml:space="preserve"> </w:t>
      </w:r>
      <w:r>
        <w:t>пълнене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2015/2183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24 </w:t>
      </w:r>
      <w:r>
        <w:t>ноември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формат</w:t>
      </w:r>
      <w:r>
        <w:t xml:space="preserve"> </w:t>
      </w:r>
      <w:r>
        <w:t>за</w:t>
      </w:r>
      <w:r>
        <w:t xml:space="preserve"> </w:t>
      </w:r>
      <w:r>
        <w:t>уведомлението</w:t>
      </w:r>
      <w:r>
        <w:t xml:space="preserve"> </w:t>
      </w:r>
      <w:r>
        <w:t>за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(</w:t>
      </w:r>
      <w:r>
        <w:t>ОВ</w:t>
      </w:r>
      <w:r>
        <w:t xml:space="preserve">, L 309/15 </w:t>
      </w:r>
      <w:r>
        <w:t>от</w:t>
      </w:r>
      <w:r>
        <w:t xml:space="preserve"> 26 </w:t>
      </w:r>
      <w:r>
        <w:t>ноември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 </w:t>
      </w:r>
      <w:r>
        <w:t>предоставят</w:t>
      </w:r>
      <w:r>
        <w:t xml:space="preserve"> </w:t>
      </w:r>
      <w:r>
        <w:t>чрез</w:t>
      </w:r>
      <w:r>
        <w:t xml:space="preserve"> </w:t>
      </w:r>
      <w:r>
        <w:t>Общия</w:t>
      </w:r>
      <w:r>
        <w:t xml:space="preserve"> </w:t>
      </w:r>
      <w:r>
        <w:t>електронен</w:t>
      </w:r>
      <w:r>
        <w:t xml:space="preserve"> </w:t>
      </w:r>
      <w:r>
        <w:t>портал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(EU-CEG):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съставките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съдържат</w:t>
      </w:r>
      <w:r>
        <w:t xml:space="preserve"> </w:t>
      </w:r>
      <w:r>
        <w:t>в</w:t>
      </w:r>
      <w:r>
        <w:t xml:space="preserve"> </w:t>
      </w:r>
      <w:r>
        <w:t>изделието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емисиите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използването</w:t>
      </w:r>
      <w:r>
        <w:t xml:space="preserve"> </w:t>
      </w:r>
      <w:r>
        <w:t>му</w:t>
      </w:r>
      <w:r>
        <w:t xml:space="preserve">,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марка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тип</w:t>
      </w:r>
      <w:r>
        <w:t xml:space="preserve">, </w:t>
      </w:r>
      <w:r>
        <w:t>включително</w:t>
      </w:r>
      <w:r>
        <w:t xml:space="preserve"> </w:t>
      </w:r>
      <w:r>
        <w:t>техните</w:t>
      </w:r>
      <w:r>
        <w:t xml:space="preserve"> </w:t>
      </w:r>
      <w:r>
        <w:t>количества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токсикологичните</w:t>
      </w:r>
      <w:r>
        <w:t xml:space="preserve"> </w:t>
      </w:r>
      <w:r>
        <w:t>налични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съставките</w:t>
      </w:r>
      <w:r>
        <w:t xml:space="preserve"> </w:t>
      </w:r>
      <w:r>
        <w:t>и</w:t>
      </w:r>
      <w:r>
        <w:t xml:space="preserve"> </w:t>
      </w:r>
      <w:r>
        <w:t>емисиите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, </w:t>
      </w:r>
      <w:r>
        <w:t>включително</w:t>
      </w:r>
      <w:r>
        <w:t xml:space="preserve"> </w:t>
      </w:r>
      <w:r>
        <w:t>при</w:t>
      </w:r>
      <w:r>
        <w:t xml:space="preserve"> </w:t>
      </w:r>
      <w:r>
        <w:t>нагряване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по</w:t>
      </w:r>
      <w:r>
        <w:t>-</w:t>
      </w:r>
      <w:r>
        <w:t>специално</w:t>
      </w:r>
      <w:r>
        <w:t xml:space="preserve"> </w:t>
      </w:r>
      <w:r>
        <w:t>въздействието</w:t>
      </w:r>
      <w:r>
        <w:t xml:space="preserve"> </w:t>
      </w:r>
      <w:r>
        <w:t>им</w:t>
      </w:r>
      <w:r>
        <w:t xml:space="preserve"> </w:t>
      </w:r>
      <w:r>
        <w:t>върху</w:t>
      </w:r>
      <w:r>
        <w:t xml:space="preserve"> </w:t>
      </w:r>
      <w:r>
        <w:t>здравето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при</w:t>
      </w:r>
      <w:r>
        <w:t xml:space="preserve"> </w:t>
      </w:r>
      <w:r>
        <w:t>вдишване</w:t>
      </w:r>
      <w:r>
        <w:t xml:space="preserve"> </w:t>
      </w:r>
      <w:r>
        <w:t>и</w:t>
      </w:r>
      <w:r>
        <w:t xml:space="preserve"> </w:t>
      </w:r>
      <w:r>
        <w:t>евентуалният</w:t>
      </w:r>
      <w:r>
        <w:t xml:space="preserve"> </w:t>
      </w:r>
      <w:r>
        <w:t>им</w:t>
      </w:r>
      <w:r>
        <w:t xml:space="preserve"> </w:t>
      </w:r>
      <w:r>
        <w:t>ефект</w:t>
      </w:r>
      <w:r>
        <w:t xml:space="preserve"> </w:t>
      </w:r>
      <w:r>
        <w:t>на</w:t>
      </w:r>
      <w:r>
        <w:t xml:space="preserve"> </w:t>
      </w:r>
      <w:r>
        <w:t>пристрастяване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инфор</w:t>
      </w:r>
      <w:r>
        <w:t>мация</w:t>
      </w:r>
      <w:r>
        <w:t xml:space="preserve"> </w:t>
      </w:r>
      <w:r>
        <w:t>за</w:t>
      </w:r>
      <w:r>
        <w:t xml:space="preserve"> </w:t>
      </w:r>
      <w:r>
        <w:t>дозите</w:t>
      </w:r>
      <w:r>
        <w:t xml:space="preserve"> </w:t>
      </w:r>
      <w:r>
        <w:t>на</w:t>
      </w:r>
      <w:r>
        <w:t xml:space="preserve"> </w:t>
      </w:r>
      <w:r>
        <w:t>никотина</w:t>
      </w:r>
      <w:r>
        <w:t xml:space="preserve"> </w:t>
      </w:r>
      <w:r>
        <w:t>и</w:t>
      </w:r>
      <w:r>
        <w:t xml:space="preserve"> </w:t>
      </w:r>
      <w:r>
        <w:t>абсорбирането</w:t>
      </w:r>
      <w:r>
        <w:t xml:space="preserve"> </w:t>
      </w:r>
      <w:r>
        <w:t>му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консумира</w:t>
      </w:r>
      <w:r>
        <w:t xml:space="preserve"> </w:t>
      </w:r>
      <w:r>
        <w:t>при</w:t>
      </w:r>
      <w:r>
        <w:t xml:space="preserve"> </w:t>
      </w:r>
      <w:r>
        <w:t>нормални</w:t>
      </w:r>
      <w:r>
        <w:t xml:space="preserve"> </w:t>
      </w:r>
      <w:r>
        <w:t>или</w:t>
      </w:r>
      <w:r>
        <w:t xml:space="preserve"> </w:t>
      </w:r>
      <w:r>
        <w:t>разумно</w:t>
      </w:r>
      <w:r>
        <w:t xml:space="preserve"> </w:t>
      </w:r>
      <w:r>
        <w:t>предвидими</w:t>
      </w:r>
      <w:r>
        <w:t xml:space="preserve"> </w:t>
      </w:r>
      <w:r>
        <w:t>условия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съставките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;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приложимо</w:t>
      </w:r>
      <w:r>
        <w:t xml:space="preserve"> </w:t>
      </w:r>
      <w:r>
        <w:t>и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механизма</w:t>
      </w:r>
      <w:r>
        <w:t xml:space="preserve"> </w:t>
      </w:r>
      <w:r>
        <w:t>за</w:t>
      </w:r>
      <w:r>
        <w:t xml:space="preserve"> </w:t>
      </w:r>
      <w:r>
        <w:t>отваряне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зареждане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прои</w:t>
      </w:r>
      <w:r>
        <w:t>зводствения</w:t>
      </w:r>
      <w:r>
        <w:t xml:space="preserve"> </w:t>
      </w:r>
      <w:r>
        <w:t>процес</w:t>
      </w:r>
      <w:r>
        <w:t xml:space="preserve">, </w:t>
      </w:r>
      <w:r>
        <w:t>включително</w:t>
      </w:r>
      <w:r>
        <w:t xml:space="preserve"> </w:t>
      </w:r>
      <w:r>
        <w:t>дали</w:t>
      </w:r>
      <w:r>
        <w:t xml:space="preserve"> </w:t>
      </w:r>
      <w:r>
        <w:t>той</w:t>
      </w:r>
      <w:r>
        <w:t xml:space="preserve"> </w:t>
      </w:r>
      <w:r>
        <w:t>включва</w:t>
      </w:r>
      <w:r>
        <w:t xml:space="preserve"> </w:t>
      </w:r>
      <w:r>
        <w:t>серийно</w:t>
      </w:r>
      <w:r>
        <w:t xml:space="preserve"> </w:t>
      </w:r>
      <w:r>
        <w:t>производство</w:t>
      </w:r>
      <w:r>
        <w:t xml:space="preserve">, </w:t>
      </w:r>
      <w:r>
        <w:t>и</w:t>
      </w:r>
      <w:r>
        <w:t xml:space="preserve">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производственият</w:t>
      </w:r>
      <w:r>
        <w:t xml:space="preserve"> </w:t>
      </w:r>
      <w:r>
        <w:t>процес</w:t>
      </w:r>
      <w:r>
        <w:t xml:space="preserve"> </w:t>
      </w:r>
      <w:r>
        <w:t>осигурява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глава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6.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производителят</w:t>
      </w:r>
      <w:r>
        <w:t xml:space="preserve"> </w:t>
      </w:r>
      <w:r>
        <w:t>и</w:t>
      </w:r>
      <w:r>
        <w:t xml:space="preserve"> </w:t>
      </w:r>
      <w:r>
        <w:t>вносителят</w:t>
      </w:r>
      <w:r>
        <w:t xml:space="preserve"> </w:t>
      </w:r>
      <w:r>
        <w:t>носят</w:t>
      </w:r>
      <w:r>
        <w:t xml:space="preserve"> </w:t>
      </w:r>
      <w:r>
        <w:t>пълна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качес</w:t>
      </w:r>
      <w:r>
        <w:t>твото</w:t>
      </w:r>
      <w:r>
        <w:t xml:space="preserve"> </w:t>
      </w:r>
      <w:r>
        <w:t>и</w:t>
      </w:r>
      <w:r>
        <w:t xml:space="preserve"> </w:t>
      </w:r>
      <w:r>
        <w:t>безопасността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при</w:t>
      </w:r>
      <w:r>
        <w:t xml:space="preserve"> </w:t>
      </w:r>
      <w:r>
        <w:t>нормални</w:t>
      </w:r>
      <w:r>
        <w:t xml:space="preserve"> </w:t>
      </w:r>
      <w:r>
        <w:t>или</w:t>
      </w:r>
      <w:r>
        <w:t xml:space="preserve"> </w:t>
      </w:r>
      <w:r>
        <w:t>разумно</w:t>
      </w:r>
      <w:r>
        <w:t xml:space="preserve"> </w:t>
      </w:r>
      <w:r>
        <w:t>предвидими</w:t>
      </w:r>
      <w:r>
        <w:t xml:space="preserve"> </w:t>
      </w:r>
      <w:r>
        <w:t>условия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електронна</w:t>
      </w:r>
      <w:r>
        <w:t xml:space="preserve"> </w:t>
      </w:r>
      <w:r>
        <w:t>форма</w:t>
      </w:r>
      <w:r>
        <w:t xml:space="preserve"> 6 </w:t>
      </w:r>
      <w:r>
        <w:t>месеца</w:t>
      </w:r>
      <w:r>
        <w:t xml:space="preserve"> </w:t>
      </w:r>
      <w:r>
        <w:t>преди</w:t>
      </w:r>
      <w:r>
        <w:t xml:space="preserve"> </w:t>
      </w:r>
      <w:r>
        <w:t>пу</w:t>
      </w:r>
      <w:r>
        <w:t>скането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изделие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единен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(</w:t>
      </w:r>
      <w:r>
        <w:t>ЕИК</w:t>
      </w:r>
      <w:r>
        <w:t xml:space="preserve">) </w:t>
      </w:r>
      <w:r>
        <w:t>на</w:t>
      </w:r>
      <w:r>
        <w:t xml:space="preserve"> </w:t>
      </w:r>
      <w:r>
        <w:t>търговеца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лицата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</w:t>
      </w:r>
      <w:r>
        <w:t>ранство</w:t>
      </w:r>
      <w:r>
        <w:t xml:space="preserve"> </w:t>
      </w:r>
      <w:r>
        <w:t>–</w:t>
      </w:r>
      <w:r>
        <w:t xml:space="preserve"> </w:t>
      </w:r>
      <w:r>
        <w:t>друг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</w:t>
      </w:r>
      <w:r>
        <w:t>или</w:t>
      </w:r>
      <w:r>
        <w:t xml:space="preserve"> </w:t>
      </w:r>
      <w:r>
        <w:t>номер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адрес</w:t>
      </w:r>
      <w:r>
        <w:t xml:space="preserve"> </w:t>
      </w:r>
      <w:r>
        <w:t>и</w:t>
      </w:r>
      <w:r>
        <w:t xml:space="preserve"> </w:t>
      </w:r>
      <w:r>
        <w:t>телефон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 xml:space="preserve">, </w:t>
      </w:r>
      <w:r>
        <w:t>отговорното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</w:t>
      </w:r>
      <w:r>
        <w:t xml:space="preserve"> </w:t>
      </w:r>
      <w:r>
        <w:t>вносителя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внос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дат</w:t>
      </w:r>
      <w:r>
        <w:t>а</w:t>
      </w:r>
      <w:r>
        <w:t xml:space="preserve"> </w:t>
      </w:r>
      <w:r>
        <w:t>на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2;</w:t>
      </w:r>
    </w:p>
    <w:p w:rsidR="00000000" w:rsidRDefault="007D0E18">
      <w:pPr>
        <w:autoSpaceDE w:val="0"/>
        <w:autoSpaceDN w:val="0"/>
        <w:adjustRightInd w:val="0"/>
      </w:pPr>
      <w:r>
        <w:t>4.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>6.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>7.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.);</w:t>
      </w:r>
    </w:p>
    <w:p w:rsidR="00000000" w:rsidRDefault="007D0E18">
      <w:pPr>
        <w:autoSpaceDE w:val="0"/>
        <w:autoSpaceDN w:val="0"/>
        <w:adjustRightInd w:val="0"/>
      </w:pPr>
      <w:r>
        <w:t>8.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представената</w:t>
      </w:r>
      <w:r>
        <w:t xml:space="preserve"> </w:t>
      </w:r>
      <w:r>
        <w:t>в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непълна</w:t>
      </w:r>
      <w:r>
        <w:t xml:space="preserve">,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</w:t>
      </w:r>
      <w:r>
        <w:t>дустрията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допълване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информация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извършва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 </w:t>
      </w:r>
      <w:r>
        <w:t>след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непълнотите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4.</w:t>
      </w:r>
    </w:p>
    <w:p w:rsidR="00000000" w:rsidRDefault="007D0E18">
      <w:pPr>
        <w:autoSpaceDE w:val="0"/>
        <w:autoSpaceDN w:val="0"/>
        <w:adjustRightInd w:val="0"/>
      </w:pPr>
      <w:r>
        <w:t>(6) (</w:t>
      </w:r>
      <w:r>
        <w:t>Из</w:t>
      </w:r>
      <w:r>
        <w:t>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съществено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електронна</w:t>
      </w:r>
      <w:r>
        <w:t xml:space="preserve"> </w:t>
      </w:r>
      <w:r>
        <w:t>цигара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контейнер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подават</w:t>
      </w:r>
      <w:r>
        <w:t xml:space="preserve"> </w:t>
      </w:r>
      <w:r>
        <w:t>уведомление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–</w:t>
      </w:r>
      <w:r>
        <w:t xml:space="preserve"> 3.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изделието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уведомяват</w:t>
      </w:r>
      <w:r>
        <w:t xml:space="preserve"> </w:t>
      </w:r>
      <w:r>
        <w:t>в</w:t>
      </w:r>
      <w:r>
        <w:t xml:space="preserve"> </w:t>
      </w:r>
      <w:r>
        <w:t>електронна</w:t>
      </w:r>
      <w:r>
        <w:t xml:space="preserve"> </w:t>
      </w:r>
      <w:r>
        <w:t>форма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за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чрез</w:t>
      </w:r>
      <w:r>
        <w:t xml:space="preserve"> </w:t>
      </w:r>
      <w:r>
        <w:t>Общия</w:t>
      </w:r>
      <w:r>
        <w:t xml:space="preserve"> </w:t>
      </w:r>
      <w:r>
        <w:t>електронен</w:t>
      </w:r>
      <w:r>
        <w:t xml:space="preserve"> </w:t>
      </w:r>
      <w:r>
        <w:t>портал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(EU-CEG).</w:t>
      </w:r>
    </w:p>
    <w:p w:rsidR="00000000" w:rsidRDefault="007D0E1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изисква</w:t>
      </w:r>
      <w:r>
        <w:t xml:space="preserve"> </w:t>
      </w:r>
      <w:r>
        <w:t>и</w:t>
      </w:r>
      <w:r>
        <w:t xml:space="preserve"> </w:t>
      </w:r>
      <w:r>
        <w:t>допълн</w:t>
      </w:r>
      <w:r>
        <w:t>ителна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безопасността</w:t>
      </w:r>
      <w:r>
        <w:t xml:space="preserve"> </w:t>
      </w:r>
      <w:r>
        <w:t>и</w:t>
      </w:r>
      <w:r>
        <w:t xml:space="preserve"> </w:t>
      </w:r>
      <w:r>
        <w:t>качеството</w:t>
      </w:r>
      <w:r>
        <w:t xml:space="preserve">, </w:t>
      </w:r>
      <w:r>
        <w:t>за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неблагоприятни</w:t>
      </w:r>
      <w:r>
        <w:t xml:space="preserve"> </w:t>
      </w:r>
      <w:r>
        <w:t>последици</w:t>
      </w:r>
      <w:r>
        <w:t xml:space="preserve"> </w:t>
      </w:r>
      <w:r>
        <w:t>и</w:t>
      </w:r>
      <w:r>
        <w:t xml:space="preserve"> </w:t>
      </w:r>
      <w:r>
        <w:t>друга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изделието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поддържа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.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производителят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вносителят</w:t>
      </w:r>
      <w:r>
        <w:t xml:space="preserve"> </w:t>
      </w:r>
      <w:r>
        <w:t>или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въвежда</w:t>
      </w:r>
      <w:r>
        <w:t xml:space="preserve"> </w:t>
      </w:r>
      <w:r>
        <w:t>изделието</w:t>
      </w:r>
      <w:r>
        <w:t xml:space="preserve"> </w:t>
      </w:r>
      <w:r>
        <w:t>на</w:t>
      </w:r>
      <w:r>
        <w:t xml:space="preserve"> </w:t>
      </w:r>
      <w:r>
        <w:t>терит</w:t>
      </w:r>
      <w:r>
        <w:t>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търговската</w:t>
      </w:r>
      <w:r>
        <w:t xml:space="preserve"> </w:t>
      </w:r>
      <w:r>
        <w:t>марка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разновидността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, </w:t>
      </w:r>
      <w:r>
        <w:t>която</w:t>
      </w:r>
      <w:r>
        <w:t xml:space="preserve"> </w:t>
      </w:r>
      <w:r>
        <w:t>представлява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(9)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от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или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предоставя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чл</w:t>
      </w:r>
      <w:r>
        <w:t>. 43</w:t>
      </w:r>
      <w:r>
        <w:t>б</w:t>
      </w:r>
      <w:r>
        <w:t xml:space="preserve">,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</w:pPr>
      <w:r>
        <w:t>(10)</w:t>
      </w:r>
      <w:r>
        <w:t xml:space="preserve">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Административните</w:t>
      </w:r>
      <w:r>
        <w:t xml:space="preserve"> </w:t>
      </w:r>
      <w:r>
        <w:t>органи</w:t>
      </w:r>
      <w:r>
        <w:t xml:space="preserve">,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, </w:t>
      </w:r>
      <w:r>
        <w:t>лицата</w:t>
      </w:r>
      <w:r>
        <w:t xml:space="preserve">, </w:t>
      </w:r>
      <w:r>
        <w:t>осъществяващи</w:t>
      </w:r>
      <w:r>
        <w:t xml:space="preserve"> </w:t>
      </w:r>
      <w:r>
        <w:t>публични</w:t>
      </w:r>
      <w:r>
        <w:t xml:space="preserve"> </w:t>
      </w:r>
      <w:r>
        <w:t>функции</w:t>
      </w:r>
      <w:r>
        <w:t xml:space="preserve">, </w:t>
      </w:r>
      <w:r>
        <w:t>и</w:t>
      </w:r>
      <w:r>
        <w:t xml:space="preserve"> </w:t>
      </w:r>
      <w:r>
        <w:t>организациите</w:t>
      </w:r>
      <w:r>
        <w:t xml:space="preserve">, </w:t>
      </w:r>
      <w:r>
        <w:t>които</w:t>
      </w:r>
      <w:r>
        <w:t xml:space="preserve"> </w:t>
      </w:r>
      <w:r>
        <w:t>предоставят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>,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от</w:t>
      </w:r>
      <w:r>
        <w:t xml:space="preserve"> </w:t>
      </w:r>
      <w:r>
        <w:t>гражданите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информация</w:t>
      </w:r>
      <w:r>
        <w:t xml:space="preserve">, </w:t>
      </w:r>
      <w:r>
        <w:t>вписана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 </w:t>
      </w:r>
      <w:r>
        <w:t>и</w:t>
      </w:r>
      <w:r>
        <w:t xml:space="preserve"> </w:t>
      </w:r>
      <w:r>
        <w:t>посочена</w:t>
      </w:r>
      <w:r>
        <w:t xml:space="preserve"> </w:t>
      </w:r>
      <w:r>
        <w:t>в</w:t>
      </w:r>
      <w:r>
        <w:t xml:space="preserve"> </w:t>
      </w:r>
      <w:r>
        <w:t>заявление</w:t>
      </w:r>
      <w:r>
        <w:t xml:space="preserve">, </w:t>
      </w:r>
      <w:r>
        <w:t>иск</w:t>
      </w:r>
      <w:r>
        <w:t xml:space="preserve">, </w:t>
      </w:r>
      <w:r>
        <w:t>декларация</w:t>
      </w:r>
      <w:r>
        <w:t xml:space="preserve"> </w:t>
      </w:r>
      <w:r>
        <w:lastRenderedPageBreak/>
        <w:t>или</w:t>
      </w:r>
      <w:r>
        <w:t xml:space="preserve"> </w:t>
      </w:r>
      <w:r>
        <w:t>друг</w:t>
      </w:r>
      <w:r>
        <w:t xml:space="preserve"> </w:t>
      </w:r>
      <w:r>
        <w:t>документ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започва</w:t>
      </w:r>
      <w:r>
        <w:t xml:space="preserve"> </w:t>
      </w:r>
      <w:r>
        <w:t>съответното</w:t>
      </w:r>
      <w:r>
        <w:t xml:space="preserve"> </w:t>
      </w:r>
      <w:r>
        <w:t>производство</w:t>
      </w:r>
      <w:r>
        <w:t xml:space="preserve">, </w:t>
      </w:r>
      <w:r>
        <w:t>като</w:t>
      </w:r>
      <w:r>
        <w:t xml:space="preserve">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проверява</w:t>
      </w:r>
      <w:r>
        <w:t xml:space="preserve"> </w:t>
      </w:r>
      <w:r>
        <w:t>служебно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вносителите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ежегодно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подробни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обема</w:t>
      </w:r>
      <w:r>
        <w:t xml:space="preserve"> </w:t>
      </w:r>
      <w:r>
        <w:t>на</w:t>
      </w:r>
      <w:r>
        <w:t xml:space="preserve"> </w:t>
      </w:r>
      <w:r>
        <w:t>продажбите</w:t>
      </w:r>
      <w:r>
        <w:t xml:space="preserve">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марка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тип</w:t>
      </w:r>
      <w:r>
        <w:t xml:space="preserve"> </w:t>
      </w:r>
      <w:r>
        <w:t>изделие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предпочитанията</w:t>
      </w:r>
      <w:r>
        <w:t xml:space="preserve"> </w:t>
      </w:r>
      <w:r>
        <w:t>на</w:t>
      </w:r>
      <w:r>
        <w:t xml:space="preserve"> </w:t>
      </w:r>
      <w:r>
        <w:t>различни</w:t>
      </w:r>
      <w:r>
        <w:t xml:space="preserve"> </w:t>
      </w:r>
      <w:r>
        <w:t>потребителски</w:t>
      </w:r>
      <w:r>
        <w:t xml:space="preserve"> </w:t>
      </w:r>
      <w:r>
        <w:t>групи</w:t>
      </w:r>
      <w:r>
        <w:t xml:space="preserve">, </w:t>
      </w:r>
      <w:r>
        <w:t>включително</w:t>
      </w:r>
      <w:r>
        <w:t xml:space="preserve"> </w:t>
      </w:r>
      <w:r>
        <w:t>на</w:t>
      </w:r>
      <w:r>
        <w:t xml:space="preserve"> </w:t>
      </w:r>
      <w:r>
        <w:t>млади</w:t>
      </w:r>
      <w:r>
        <w:t>те</w:t>
      </w:r>
      <w:r>
        <w:t xml:space="preserve"> </w:t>
      </w:r>
      <w:r>
        <w:t>хора</w:t>
      </w:r>
      <w:r>
        <w:t xml:space="preserve">, </w:t>
      </w:r>
      <w:r>
        <w:t>непушачите</w:t>
      </w:r>
      <w:r>
        <w:t xml:space="preserve"> </w:t>
      </w:r>
      <w:r>
        <w:t>и</w:t>
      </w:r>
      <w:r>
        <w:t xml:space="preserve"> </w:t>
      </w:r>
      <w:r>
        <w:t>основните</w:t>
      </w:r>
      <w:r>
        <w:t xml:space="preserve"> </w:t>
      </w:r>
      <w:r>
        <w:t>типове</w:t>
      </w:r>
      <w:r>
        <w:t xml:space="preserve"> </w:t>
      </w:r>
      <w:r>
        <w:t>пушачи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начините</w:t>
      </w:r>
      <w:r>
        <w:t xml:space="preserve"> </w:t>
      </w:r>
      <w:r>
        <w:t>на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изделията</w:t>
      </w:r>
      <w:r>
        <w:t xml:space="preserve">; 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обобщени</w:t>
      </w:r>
      <w:r>
        <w:t xml:space="preserve"> </w:t>
      </w:r>
      <w:r>
        <w:t>оценки</w:t>
      </w:r>
      <w:r>
        <w:t xml:space="preserve"> </w:t>
      </w:r>
      <w:r>
        <w:t>на</w:t>
      </w:r>
      <w:r>
        <w:t xml:space="preserve"> </w:t>
      </w:r>
      <w:r>
        <w:t>пазарните</w:t>
      </w:r>
      <w:r>
        <w:t xml:space="preserve"> </w:t>
      </w:r>
      <w:r>
        <w:t>проучвания</w:t>
      </w:r>
      <w:r>
        <w:t xml:space="preserve">, </w:t>
      </w:r>
      <w:r>
        <w:t>извършени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т</w:t>
      </w:r>
      <w:r>
        <w:t xml:space="preserve">. 1 </w:t>
      </w:r>
      <w:r>
        <w:t>–</w:t>
      </w:r>
      <w:r>
        <w:t xml:space="preserve"> 3, </w:t>
      </w:r>
      <w:r>
        <w:t>с</w:t>
      </w:r>
      <w:r>
        <w:t xml:space="preserve"> </w:t>
      </w:r>
      <w:r>
        <w:t>превод</w:t>
      </w:r>
      <w:r>
        <w:t xml:space="preserve"> </w:t>
      </w:r>
      <w:r>
        <w:t>на</w:t>
      </w:r>
      <w:r>
        <w:t xml:space="preserve"> </w:t>
      </w:r>
      <w:r>
        <w:t>английски</w:t>
      </w:r>
      <w:r>
        <w:t xml:space="preserve"> </w:t>
      </w:r>
      <w:r>
        <w:t>език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анализ</w:t>
      </w:r>
      <w:r>
        <w:t xml:space="preserve"> </w:t>
      </w:r>
      <w:r>
        <w:t>дали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никотиново</w:t>
      </w:r>
      <w:r>
        <w:t xml:space="preserve"> </w:t>
      </w:r>
      <w:r>
        <w:t>пристрастяване</w:t>
      </w:r>
      <w:r>
        <w:t xml:space="preserve"> </w:t>
      </w:r>
      <w:r>
        <w:t>и</w:t>
      </w:r>
      <w:r>
        <w:t xml:space="preserve"> </w:t>
      </w:r>
      <w:r>
        <w:t>употреба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сред</w:t>
      </w:r>
      <w:r>
        <w:t xml:space="preserve"> </w:t>
      </w:r>
      <w:r>
        <w:t>младите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непушачите</w:t>
      </w:r>
      <w:r>
        <w:t xml:space="preserve">, </w:t>
      </w:r>
      <w:r>
        <w:t>Минис</w:t>
      </w:r>
      <w:r>
        <w:t>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Института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изиска</w:t>
      </w:r>
      <w:r>
        <w:t xml:space="preserve"> </w:t>
      </w:r>
      <w:r>
        <w:t>мотивирано</w:t>
      </w:r>
      <w:r>
        <w:t xml:space="preserve">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</w:t>
      </w:r>
      <w:r>
        <w:t xml:space="preserve">19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Икономическите</w:t>
      </w:r>
      <w:r>
        <w:t xml:space="preserve"> </w:t>
      </w:r>
      <w:r>
        <w:t>оператори</w:t>
      </w:r>
      <w:r>
        <w:t xml:space="preserve"> </w:t>
      </w:r>
      <w:r>
        <w:t>създават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събиране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неблагоприятни</w:t>
      </w:r>
      <w:r>
        <w:t xml:space="preserve"> </w:t>
      </w:r>
      <w:r>
        <w:t>последици</w:t>
      </w:r>
      <w:r>
        <w:t xml:space="preserve"> </w:t>
      </w:r>
      <w:r>
        <w:t>за</w:t>
      </w:r>
      <w:r>
        <w:t xml:space="preserve"> </w:t>
      </w:r>
      <w:r>
        <w:t>човешкото</w:t>
      </w:r>
      <w:r>
        <w:t xml:space="preserve"> </w:t>
      </w:r>
      <w:r>
        <w:t>здраве</w:t>
      </w:r>
      <w:r>
        <w:t xml:space="preserve"> </w:t>
      </w:r>
      <w:r>
        <w:t>от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предлаганите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г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(1) </w:t>
      </w:r>
      <w:r>
        <w:t>Икономическите</w:t>
      </w:r>
      <w:r>
        <w:t xml:space="preserve"> </w:t>
      </w:r>
      <w:r>
        <w:t>оператори</w:t>
      </w:r>
      <w:r>
        <w:t xml:space="preserve">, </w:t>
      </w:r>
      <w:r>
        <w:t>когато</w:t>
      </w:r>
      <w:r>
        <w:t xml:space="preserve"> </w:t>
      </w:r>
      <w:r>
        <w:t>уста</w:t>
      </w:r>
      <w:r>
        <w:t>новят</w:t>
      </w:r>
      <w:r>
        <w:t xml:space="preserve"> </w:t>
      </w:r>
      <w:r>
        <w:t>или</w:t>
      </w:r>
      <w:r>
        <w:t xml:space="preserve"> </w:t>
      </w:r>
      <w:r>
        <w:t>имат</w:t>
      </w:r>
      <w:r>
        <w:t xml:space="preserve"> </w:t>
      </w:r>
      <w:r>
        <w:t>съмнение</w:t>
      </w:r>
      <w:r>
        <w:t xml:space="preserve">, </w:t>
      </w:r>
      <w:r>
        <w:t>че</w:t>
      </w:r>
      <w:r>
        <w:t xml:space="preserve"> </w:t>
      </w:r>
      <w:r>
        <w:t>произведените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пуснати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или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безопасни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добро</w:t>
      </w:r>
      <w:r>
        <w:t xml:space="preserve"> </w:t>
      </w:r>
      <w:r>
        <w:t>качество</w:t>
      </w:r>
      <w:r>
        <w:t xml:space="preserve">,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начин</w:t>
      </w:r>
      <w:r>
        <w:t xml:space="preserve"> </w:t>
      </w:r>
      <w:r>
        <w:t>не</w:t>
      </w:r>
      <w:r>
        <w:t xml:space="preserve"> </w:t>
      </w:r>
      <w:r>
        <w:t>съответстват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незабавно</w:t>
      </w:r>
      <w:r>
        <w:t xml:space="preserve"> </w:t>
      </w:r>
      <w:r>
        <w:t>предприемат</w:t>
      </w:r>
      <w:r>
        <w:t xml:space="preserve"> </w:t>
      </w:r>
      <w:r>
        <w:t>д</w:t>
      </w:r>
      <w:r>
        <w:t>ействия</w:t>
      </w:r>
      <w:r>
        <w:t xml:space="preserve"> </w:t>
      </w:r>
      <w:r>
        <w:t>за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привеждане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изделие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или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изтегляне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изземване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изделие</w:t>
      </w:r>
      <w:r>
        <w:t xml:space="preserve"> </w:t>
      </w:r>
      <w:r>
        <w:t>от</w:t>
      </w:r>
      <w:r>
        <w:t xml:space="preserve"> </w:t>
      </w:r>
      <w:r>
        <w:t>пазара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Икономическите</w:t>
      </w:r>
      <w:r>
        <w:t xml:space="preserve"> </w:t>
      </w:r>
      <w:r>
        <w:t>оператори</w:t>
      </w:r>
      <w:r>
        <w:t xml:space="preserve"> </w:t>
      </w:r>
      <w:r>
        <w:t>незабавно</w:t>
      </w:r>
      <w:r>
        <w:t xml:space="preserve"> </w:t>
      </w:r>
      <w:r>
        <w:t>уведомяват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и</w:t>
      </w:r>
      <w:r>
        <w:t xml:space="preserve"> </w:t>
      </w:r>
      <w:r>
        <w:t>Ком</w:t>
      </w:r>
      <w:r>
        <w:t>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предприети</w:t>
      </w:r>
      <w:r>
        <w:t xml:space="preserve"> </w:t>
      </w:r>
      <w:r>
        <w:t>действия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дават</w:t>
      </w:r>
      <w:r>
        <w:t xml:space="preserve"> </w:t>
      </w:r>
      <w:r>
        <w:t>подробна</w:t>
      </w:r>
      <w:r>
        <w:t xml:space="preserve"> </w:t>
      </w:r>
      <w:r>
        <w:t>информация</w:t>
      </w:r>
      <w:r>
        <w:t xml:space="preserve">, </w:t>
      </w:r>
      <w:r>
        <w:t>включително</w:t>
      </w:r>
      <w:r>
        <w:t xml:space="preserve"> </w:t>
      </w:r>
      <w:r>
        <w:t>относно</w:t>
      </w:r>
      <w:r>
        <w:t xml:space="preserve"> </w:t>
      </w:r>
      <w:r>
        <w:t>риска</w:t>
      </w:r>
      <w:r>
        <w:t xml:space="preserve"> </w:t>
      </w:r>
      <w:r>
        <w:t>за</w:t>
      </w:r>
      <w:r>
        <w:t xml:space="preserve"> </w:t>
      </w:r>
      <w:r>
        <w:t>човешкото</w:t>
      </w:r>
      <w:r>
        <w:t xml:space="preserve"> </w:t>
      </w:r>
      <w:r>
        <w:t>здраве</w:t>
      </w:r>
      <w:r>
        <w:t xml:space="preserve"> </w:t>
      </w:r>
      <w:r>
        <w:t>и</w:t>
      </w:r>
      <w:r>
        <w:t xml:space="preserve"> </w:t>
      </w:r>
      <w:r>
        <w:t>безопасността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икономически</w:t>
      </w:r>
      <w:r>
        <w:t xml:space="preserve"> </w:t>
      </w:r>
      <w:r>
        <w:t>оператор</w:t>
      </w:r>
      <w:r>
        <w:t xml:space="preserve"> </w:t>
      </w:r>
      <w:r>
        <w:t>предприема</w:t>
      </w:r>
      <w:r>
        <w:t xml:space="preserve"> </w:t>
      </w:r>
      <w:r>
        <w:t>действия</w:t>
      </w:r>
      <w:r>
        <w:t xml:space="preserve"> </w:t>
      </w:r>
      <w:r>
        <w:t>за</w:t>
      </w:r>
      <w:r>
        <w:t xml:space="preserve"> </w:t>
      </w:r>
      <w:r>
        <w:t>изтегляне</w:t>
      </w:r>
      <w:r>
        <w:t xml:space="preserve"> </w:t>
      </w:r>
      <w:r>
        <w:t>на</w:t>
      </w:r>
      <w:r>
        <w:t xml:space="preserve"> </w:t>
      </w:r>
      <w:r>
        <w:t>пуснати</w:t>
      </w:r>
      <w:r>
        <w:t>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или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той</w:t>
      </w:r>
      <w:r>
        <w:t xml:space="preserve"> </w:t>
      </w:r>
      <w:r>
        <w:t>незабавно</w:t>
      </w:r>
      <w:r>
        <w:t xml:space="preserve"> </w:t>
      </w:r>
      <w:r>
        <w:t>уведомява</w:t>
      </w:r>
      <w:r>
        <w:t xml:space="preserve"> </w:t>
      </w:r>
      <w:r>
        <w:t>търговците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 xml:space="preserve">, </w:t>
      </w:r>
      <w:r>
        <w:t>потребителите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останалите</w:t>
      </w:r>
      <w:r>
        <w:t xml:space="preserve"> </w:t>
      </w:r>
      <w:r>
        <w:t>участници</w:t>
      </w:r>
      <w:r>
        <w:t xml:space="preserve"> </w:t>
      </w:r>
      <w:r>
        <w:t>по</w:t>
      </w:r>
      <w:r>
        <w:t xml:space="preserve"> </w:t>
      </w:r>
      <w:r>
        <w:t>веригата</w:t>
      </w:r>
      <w:r>
        <w:t xml:space="preserve"> </w:t>
      </w:r>
      <w:r>
        <w:t>на</w:t>
      </w:r>
      <w:r>
        <w:t xml:space="preserve"> </w:t>
      </w:r>
      <w:r>
        <w:t>доставка</w:t>
      </w:r>
      <w:r>
        <w:t xml:space="preserve">, </w:t>
      </w:r>
      <w:r>
        <w:t>че</w:t>
      </w:r>
      <w:r>
        <w:t xml:space="preserve"> </w:t>
      </w:r>
      <w:r>
        <w:t>изделието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безопасно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</w:t>
      </w:r>
      <w:r>
        <w:t xml:space="preserve"> </w:t>
      </w:r>
      <w:r>
        <w:t>добро</w:t>
      </w:r>
      <w:r>
        <w:t xml:space="preserve"> </w:t>
      </w:r>
      <w:r>
        <w:t>качество</w:t>
      </w:r>
      <w:r>
        <w:t xml:space="preserve">,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</w:t>
      </w:r>
      <w:r>
        <w:t>руг</w:t>
      </w:r>
      <w:r>
        <w:t xml:space="preserve"> </w:t>
      </w:r>
      <w:r>
        <w:t>начин</w:t>
      </w:r>
      <w:r>
        <w:t xml:space="preserve"> </w:t>
      </w:r>
      <w:r>
        <w:t>не</w:t>
      </w:r>
      <w:r>
        <w:t xml:space="preserve"> </w:t>
      </w:r>
      <w:r>
        <w:t>съответства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икономическият</w:t>
      </w:r>
      <w:r>
        <w:t xml:space="preserve"> </w:t>
      </w:r>
      <w:r>
        <w:t>оператор</w:t>
      </w:r>
      <w:r>
        <w:t xml:space="preserve"> </w:t>
      </w:r>
      <w:r>
        <w:t>съхранява</w:t>
      </w:r>
      <w:r>
        <w:t xml:space="preserve"> </w:t>
      </w:r>
      <w:r>
        <w:t>документи</w:t>
      </w:r>
      <w:r>
        <w:t xml:space="preserve">, </w:t>
      </w:r>
      <w:r>
        <w:t>които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позволяват</w:t>
      </w:r>
      <w:r>
        <w:t xml:space="preserve"> </w:t>
      </w:r>
      <w:r>
        <w:t>проследяване</w:t>
      </w:r>
      <w:r>
        <w:t xml:space="preserve"> </w:t>
      </w:r>
      <w:r>
        <w:t>произхода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веригата</w:t>
      </w:r>
      <w:r>
        <w:t xml:space="preserve"> </w:t>
      </w:r>
      <w:r>
        <w:t>на</w:t>
      </w:r>
      <w:r>
        <w:t xml:space="preserve"> </w:t>
      </w:r>
      <w:r>
        <w:t>доставка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доказват</w:t>
      </w:r>
      <w:r>
        <w:t xml:space="preserve"> </w:t>
      </w:r>
      <w:r>
        <w:t>извършеното</w:t>
      </w:r>
      <w:r>
        <w:t xml:space="preserve"> </w:t>
      </w:r>
      <w:r>
        <w:t>уведомяване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Документ</w:t>
      </w:r>
      <w:r>
        <w:t>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в</w:t>
      </w:r>
      <w:r>
        <w:t xml:space="preserve"> </w:t>
      </w:r>
      <w:r>
        <w:t>тригодишен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уведомяването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икономически</w:t>
      </w:r>
      <w:r>
        <w:t xml:space="preserve"> </w:t>
      </w:r>
      <w:r>
        <w:t>оператор</w:t>
      </w:r>
      <w:r>
        <w:t xml:space="preserve"> </w:t>
      </w:r>
      <w:r>
        <w:t>предприема</w:t>
      </w:r>
      <w:r>
        <w:t xml:space="preserve"> </w:t>
      </w:r>
      <w:r>
        <w:t>действия</w:t>
      </w:r>
      <w:r>
        <w:t xml:space="preserve"> </w:t>
      </w:r>
      <w:r>
        <w:t>за</w:t>
      </w:r>
      <w:r>
        <w:t xml:space="preserve"> </w:t>
      </w:r>
      <w:r>
        <w:t>изземване</w:t>
      </w:r>
      <w:r>
        <w:t xml:space="preserve"> </w:t>
      </w:r>
      <w:r>
        <w:t>на</w:t>
      </w:r>
      <w:r>
        <w:t xml:space="preserve"> </w:t>
      </w:r>
      <w:r>
        <w:t>пуснатите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електронни</w:t>
      </w:r>
      <w:r>
        <w:t xml:space="preserve"> </w:t>
      </w:r>
      <w:r>
        <w:t>цига</w:t>
      </w:r>
      <w:r>
        <w:t>ри</w:t>
      </w:r>
      <w:r>
        <w:t xml:space="preserve"> </w:t>
      </w:r>
      <w:r>
        <w:t>или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той</w:t>
      </w:r>
      <w:r>
        <w:t xml:space="preserve"> </w:t>
      </w:r>
      <w:r>
        <w:t>незабавно</w:t>
      </w:r>
      <w:r>
        <w:t xml:space="preserve"> </w:t>
      </w:r>
      <w:r>
        <w:t>уведомява</w:t>
      </w:r>
      <w:r>
        <w:t xml:space="preserve"> </w:t>
      </w:r>
      <w:r>
        <w:t>търговците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 xml:space="preserve">, </w:t>
      </w:r>
      <w:r>
        <w:t>потребителите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останалите</w:t>
      </w:r>
      <w:r>
        <w:t xml:space="preserve"> </w:t>
      </w:r>
      <w:r>
        <w:t>участници</w:t>
      </w:r>
      <w:r>
        <w:t xml:space="preserve"> </w:t>
      </w:r>
      <w:r>
        <w:t>по</w:t>
      </w:r>
      <w:r>
        <w:t xml:space="preserve"> </w:t>
      </w:r>
      <w:r>
        <w:t>веригата</w:t>
      </w:r>
      <w:r>
        <w:t xml:space="preserve"> </w:t>
      </w:r>
      <w:r>
        <w:t>на</w:t>
      </w:r>
      <w:r>
        <w:t xml:space="preserve"> </w:t>
      </w:r>
      <w:r>
        <w:t>доставка</w:t>
      </w:r>
      <w:r>
        <w:t xml:space="preserve"> </w:t>
      </w:r>
      <w:r>
        <w:t>за</w:t>
      </w:r>
      <w:r>
        <w:t xml:space="preserve"> </w:t>
      </w:r>
      <w:r>
        <w:t>възможността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върнати</w:t>
      </w:r>
      <w:r>
        <w:t xml:space="preserve"> </w:t>
      </w:r>
      <w:r>
        <w:t>закупените</w:t>
      </w:r>
      <w:r>
        <w:t xml:space="preserve"> </w:t>
      </w:r>
      <w:r>
        <w:t>изделия</w:t>
      </w:r>
      <w:r>
        <w:t xml:space="preserve">. </w:t>
      </w:r>
      <w:r>
        <w:t>Уведомлението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търго</w:t>
      </w:r>
      <w:r>
        <w:t>вския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подробна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място</w:t>
      </w:r>
      <w:r>
        <w:t xml:space="preserve">, </w:t>
      </w:r>
      <w:r>
        <w:t>начин</w:t>
      </w:r>
      <w:r>
        <w:t xml:space="preserve"> </w:t>
      </w:r>
      <w:r>
        <w:t>и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изделие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 xml:space="preserve">3.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–</w:t>
      </w:r>
      <w:r>
        <w:t xml:space="preserve"> </w:t>
      </w:r>
      <w:r>
        <w:t>заплащане</w:t>
      </w:r>
      <w:r>
        <w:t xml:space="preserve"> </w:t>
      </w:r>
      <w:r>
        <w:t>или</w:t>
      </w:r>
      <w:r>
        <w:t xml:space="preserve"> </w:t>
      </w:r>
      <w:r>
        <w:t>замяна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д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</w:t>
      </w:r>
      <w:r>
        <w:t>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(1) </w:t>
      </w:r>
      <w:r>
        <w:t>Течностите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се</w:t>
      </w:r>
      <w:r>
        <w:t xml:space="preserve"> </w:t>
      </w:r>
      <w:r>
        <w:t>пускат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само</w:t>
      </w:r>
      <w:r>
        <w:t xml:space="preserve"> </w:t>
      </w:r>
      <w:r>
        <w:t>в</w:t>
      </w:r>
      <w:r>
        <w:t xml:space="preserve"> </w:t>
      </w:r>
      <w:r>
        <w:t>специални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с</w:t>
      </w:r>
      <w:r>
        <w:t xml:space="preserve"> </w:t>
      </w:r>
      <w:r>
        <w:t>обем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мл</w:t>
      </w:r>
      <w:r>
        <w:t xml:space="preserve">, </w:t>
      </w:r>
      <w:r>
        <w:t>в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за</w:t>
      </w:r>
      <w:r>
        <w:t xml:space="preserve"> </w:t>
      </w:r>
      <w:r>
        <w:t>еднократна</w:t>
      </w:r>
      <w:r>
        <w:t xml:space="preserve"> </w:t>
      </w:r>
      <w:r>
        <w:t>употреба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патрони</w:t>
      </w:r>
      <w:r>
        <w:t xml:space="preserve"> </w:t>
      </w:r>
      <w:r>
        <w:t>за</w:t>
      </w:r>
      <w:r>
        <w:t xml:space="preserve"> </w:t>
      </w:r>
      <w:r>
        <w:t>еднократна</w:t>
      </w:r>
      <w:r>
        <w:t xml:space="preserve"> </w:t>
      </w:r>
      <w:r>
        <w:t>употреба</w:t>
      </w:r>
      <w:r>
        <w:t xml:space="preserve">, </w:t>
      </w:r>
      <w:r>
        <w:t>кат</w:t>
      </w:r>
      <w:r>
        <w:t>о</w:t>
      </w:r>
      <w:r>
        <w:t xml:space="preserve"> </w:t>
      </w:r>
      <w:r>
        <w:t>обемът</w:t>
      </w:r>
      <w:r>
        <w:t xml:space="preserve"> </w:t>
      </w:r>
      <w:r>
        <w:t>на</w:t>
      </w:r>
      <w:r>
        <w:t xml:space="preserve"> </w:t>
      </w:r>
      <w:r>
        <w:t>патроните</w:t>
      </w:r>
      <w:r>
        <w:t xml:space="preserve"> </w:t>
      </w:r>
      <w:r>
        <w:t>или</w:t>
      </w:r>
      <w:r>
        <w:t xml:space="preserve"> </w:t>
      </w:r>
      <w:r>
        <w:t>резервоарите</w:t>
      </w:r>
      <w:r>
        <w:t xml:space="preserve"> </w:t>
      </w:r>
      <w:r>
        <w:t>не</w:t>
      </w:r>
      <w:r>
        <w:t xml:space="preserve"> </w:t>
      </w:r>
      <w:r>
        <w:t>превишава</w:t>
      </w:r>
      <w:r>
        <w:t xml:space="preserve"> 2 </w:t>
      </w:r>
      <w:r>
        <w:t>мл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съдържат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20 </w:t>
      </w:r>
      <w:r>
        <w:t>мг</w:t>
      </w:r>
      <w:r>
        <w:t>/</w:t>
      </w:r>
      <w:r>
        <w:t>мл</w:t>
      </w:r>
      <w:r>
        <w:t xml:space="preserve"> </w:t>
      </w:r>
      <w:r>
        <w:t>никотин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съдържат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витамини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добавки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заблуждение</w:t>
      </w:r>
      <w:r>
        <w:t xml:space="preserve">, </w:t>
      </w:r>
      <w:r>
        <w:t>че</w:t>
      </w:r>
      <w:r>
        <w:t xml:space="preserve"> </w:t>
      </w:r>
      <w:r>
        <w:t>изделието</w:t>
      </w:r>
      <w:r>
        <w:t xml:space="preserve"> </w:t>
      </w:r>
      <w:r>
        <w:t>е</w:t>
      </w:r>
      <w:r>
        <w:t xml:space="preserve"> </w:t>
      </w:r>
      <w:r>
        <w:t>полезно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или</w:t>
      </w:r>
      <w:r>
        <w:t xml:space="preserve"> </w:t>
      </w:r>
      <w:r>
        <w:t>представлява</w:t>
      </w:r>
      <w:r>
        <w:t xml:space="preserve"> </w:t>
      </w:r>
      <w:r>
        <w:t>намале</w:t>
      </w:r>
      <w:r>
        <w:t>на</w:t>
      </w:r>
      <w:r>
        <w:t xml:space="preserve"> </w:t>
      </w:r>
      <w:r>
        <w:t>опасност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кофеин</w:t>
      </w:r>
      <w:r>
        <w:t xml:space="preserve"> </w:t>
      </w:r>
      <w:r>
        <w:t>или</w:t>
      </w:r>
      <w:r>
        <w:t xml:space="preserve"> </w:t>
      </w:r>
      <w:r>
        <w:t>таурин</w:t>
      </w:r>
      <w:r>
        <w:t xml:space="preserve">,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добавки</w:t>
      </w:r>
      <w:r>
        <w:t xml:space="preserve"> </w:t>
      </w:r>
      <w:r>
        <w:t>и</w:t>
      </w:r>
      <w:r>
        <w:t xml:space="preserve"> </w:t>
      </w:r>
      <w:r>
        <w:t>стимулиращи</w:t>
      </w:r>
      <w:r>
        <w:t xml:space="preserve"> </w:t>
      </w:r>
      <w:r>
        <w:t>съединения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с</w:t>
      </w:r>
      <w:r>
        <w:t xml:space="preserve"> </w:t>
      </w:r>
      <w:r>
        <w:t>енергия</w:t>
      </w:r>
      <w:r>
        <w:t xml:space="preserve"> </w:t>
      </w:r>
      <w:r>
        <w:t>и</w:t>
      </w:r>
      <w:r>
        <w:t xml:space="preserve"> </w:t>
      </w:r>
      <w:r>
        <w:t>жизненост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добавки</w:t>
      </w:r>
      <w:r>
        <w:t xml:space="preserve"> </w:t>
      </w:r>
      <w:r>
        <w:t>с</w:t>
      </w:r>
      <w:r>
        <w:t xml:space="preserve"> </w:t>
      </w:r>
      <w:r>
        <w:t>оцветяващи</w:t>
      </w:r>
      <w:r>
        <w:t xml:space="preserve"> </w:t>
      </w:r>
      <w:r>
        <w:t>свойства</w:t>
      </w:r>
      <w:r>
        <w:t xml:space="preserve"> </w:t>
      </w:r>
      <w:r>
        <w:t>за</w:t>
      </w:r>
      <w:r>
        <w:t xml:space="preserve"> </w:t>
      </w:r>
      <w:r>
        <w:t>емисиите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добавки</w:t>
      </w:r>
      <w:r>
        <w:t xml:space="preserve">, </w:t>
      </w:r>
      <w:r>
        <w:t>улесняващи</w:t>
      </w:r>
      <w:r>
        <w:t xml:space="preserve"> </w:t>
      </w:r>
      <w:r>
        <w:t>вдишването</w:t>
      </w:r>
      <w:r>
        <w:t xml:space="preserve"> </w:t>
      </w:r>
      <w:r>
        <w:t>или</w:t>
      </w:r>
      <w:r>
        <w:t xml:space="preserve"> </w:t>
      </w:r>
      <w:r>
        <w:t>абсорбирането</w:t>
      </w:r>
      <w:r>
        <w:t xml:space="preserve"> </w:t>
      </w:r>
      <w:r>
        <w:t>на</w:t>
      </w:r>
      <w:r>
        <w:t xml:space="preserve"> </w:t>
      </w:r>
      <w:r>
        <w:t>никотина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добавки</w:t>
      </w:r>
      <w:r>
        <w:t xml:space="preserve">, </w:t>
      </w:r>
      <w:r>
        <w:t>к</w:t>
      </w:r>
      <w:r>
        <w:t>оито</w:t>
      </w:r>
      <w:r>
        <w:t xml:space="preserve"> </w:t>
      </w:r>
      <w:r>
        <w:t>имат</w:t>
      </w:r>
      <w:r>
        <w:t xml:space="preserve"> </w:t>
      </w:r>
      <w:r>
        <w:t>КМТР</w:t>
      </w:r>
      <w:r>
        <w:t xml:space="preserve"> </w:t>
      </w:r>
      <w:r>
        <w:t>свойства</w:t>
      </w:r>
      <w:r>
        <w:t xml:space="preserve"> </w:t>
      </w:r>
      <w:r>
        <w:t>в</w:t>
      </w:r>
      <w:r>
        <w:t xml:space="preserve"> </w:t>
      </w:r>
      <w:r>
        <w:t>неизгорена</w:t>
      </w:r>
      <w:r>
        <w:t xml:space="preserve"> </w:t>
      </w:r>
      <w:r>
        <w:t>форма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течностите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 xml:space="preserve">,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само</w:t>
      </w:r>
      <w:r>
        <w:t xml:space="preserve"> </w:t>
      </w:r>
      <w:r>
        <w:t>съставки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чистота</w:t>
      </w:r>
      <w:r>
        <w:t xml:space="preserve">.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вещества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43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1, </w:t>
      </w:r>
      <w:r>
        <w:t>е</w:t>
      </w:r>
      <w:r>
        <w:t xml:space="preserve"> </w:t>
      </w:r>
      <w:r>
        <w:t>допустимо</w:t>
      </w:r>
      <w:r>
        <w:t xml:space="preserve"> </w:t>
      </w:r>
      <w:r>
        <w:t>само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остатъчни</w:t>
      </w:r>
      <w:r>
        <w:t xml:space="preserve"> </w:t>
      </w:r>
      <w:r>
        <w:t>количества</w:t>
      </w:r>
      <w:r>
        <w:t xml:space="preserve">,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технически</w:t>
      </w:r>
      <w:r>
        <w:t xml:space="preserve"> </w:t>
      </w:r>
      <w:r>
        <w:t>невъзможно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избегнати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никотина</w:t>
      </w:r>
      <w:r>
        <w:t xml:space="preserve">, </w:t>
      </w:r>
      <w:r>
        <w:t>в</w:t>
      </w:r>
      <w:r>
        <w:t xml:space="preserve"> </w:t>
      </w:r>
      <w:r>
        <w:t>течностите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 xml:space="preserve">,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само</w:t>
      </w:r>
      <w:r>
        <w:t xml:space="preserve"> </w:t>
      </w:r>
      <w:r>
        <w:t>съставки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представляват</w:t>
      </w:r>
      <w:r>
        <w:t xml:space="preserve"> </w:t>
      </w:r>
      <w:r>
        <w:t>опа</w:t>
      </w:r>
      <w:r>
        <w:t>сност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на</w:t>
      </w:r>
      <w:r>
        <w:t xml:space="preserve"> </w:t>
      </w:r>
      <w:r>
        <w:t>човека</w:t>
      </w:r>
      <w:r>
        <w:t xml:space="preserve"> </w:t>
      </w:r>
      <w:r>
        <w:t>в</w:t>
      </w:r>
      <w:r>
        <w:t xml:space="preserve"> </w:t>
      </w:r>
      <w:r>
        <w:t>нагрят</w:t>
      </w:r>
      <w:r>
        <w:t xml:space="preserve"> </w:t>
      </w:r>
      <w:r>
        <w:t>или</w:t>
      </w:r>
      <w:r>
        <w:t xml:space="preserve"> </w:t>
      </w:r>
      <w:r>
        <w:t>ненагрят</w:t>
      </w:r>
      <w:r>
        <w:t xml:space="preserve"> </w:t>
      </w:r>
      <w:r>
        <w:t>вид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е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Електронните</w:t>
      </w:r>
      <w:r>
        <w:t xml:space="preserve"> </w:t>
      </w:r>
      <w:r>
        <w:t>цигари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пускат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подават</w:t>
      </w:r>
      <w:r>
        <w:t xml:space="preserve"> </w:t>
      </w:r>
      <w:r>
        <w:t>никотин</w:t>
      </w:r>
      <w:r>
        <w:t xml:space="preserve"> </w:t>
      </w:r>
      <w:r>
        <w:t>в</w:t>
      </w:r>
      <w:r>
        <w:t xml:space="preserve"> </w:t>
      </w:r>
      <w:r>
        <w:t>еднакви</w:t>
      </w:r>
      <w:r>
        <w:t xml:space="preserve"> </w:t>
      </w:r>
      <w:r>
        <w:t>дози</w:t>
      </w:r>
      <w:r>
        <w:t xml:space="preserve"> </w:t>
      </w:r>
      <w:r>
        <w:t>при</w:t>
      </w:r>
      <w:r>
        <w:t xml:space="preserve"> </w:t>
      </w:r>
      <w:r>
        <w:t>нормални</w:t>
      </w:r>
      <w:r>
        <w:t xml:space="preserve"> </w:t>
      </w:r>
      <w:r>
        <w:t>условия</w:t>
      </w:r>
      <w:r>
        <w:t xml:space="preserve"> </w:t>
      </w:r>
      <w:r>
        <w:t>на</w:t>
      </w:r>
      <w:r>
        <w:t xml:space="preserve"> </w:t>
      </w:r>
      <w:r>
        <w:t>употреба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ж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пускат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устойчиви</w:t>
      </w:r>
      <w:r>
        <w:t xml:space="preserve"> </w:t>
      </w:r>
      <w:r>
        <w:t>на</w:t>
      </w:r>
      <w:r>
        <w:t xml:space="preserve"> </w:t>
      </w:r>
      <w:r>
        <w:t>повреда</w:t>
      </w:r>
      <w:r>
        <w:t xml:space="preserve"> </w:t>
      </w:r>
      <w:r>
        <w:t>от</w:t>
      </w:r>
      <w:r>
        <w:t xml:space="preserve"> </w:t>
      </w:r>
      <w:r>
        <w:t>деца</w:t>
      </w:r>
      <w:r>
        <w:t xml:space="preserve">, </w:t>
      </w:r>
      <w:r>
        <w:t>да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фалшифицират</w:t>
      </w:r>
      <w:r>
        <w:t xml:space="preserve">, </w:t>
      </w:r>
      <w:r>
        <w:t>да</w:t>
      </w:r>
      <w:r>
        <w:t xml:space="preserve"> </w:t>
      </w:r>
      <w:r>
        <w:t>са</w:t>
      </w:r>
      <w:r>
        <w:t xml:space="preserve"> </w:t>
      </w:r>
      <w:r>
        <w:t>защитени</w:t>
      </w:r>
      <w:r>
        <w:t xml:space="preserve"> </w:t>
      </w:r>
      <w:r>
        <w:t>от</w:t>
      </w:r>
      <w:r>
        <w:t xml:space="preserve"> </w:t>
      </w:r>
      <w:r>
        <w:t>счупване</w:t>
      </w:r>
      <w:r>
        <w:t xml:space="preserve"> </w:t>
      </w:r>
      <w:r>
        <w:t>и</w:t>
      </w:r>
      <w:r>
        <w:t xml:space="preserve"> </w:t>
      </w:r>
      <w:r>
        <w:t>течове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имат</w:t>
      </w:r>
      <w:r>
        <w:t xml:space="preserve"> </w:t>
      </w:r>
      <w:r>
        <w:t>механизъм</w:t>
      </w:r>
      <w:r>
        <w:t xml:space="preserve">, </w:t>
      </w:r>
      <w:r>
        <w:t>който</w:t>
      </w:r>
      <w:r>
        <w:t xml:space="preserve"> </w:t>
      </w:r>
      <w:r>
        <w:t>осигурява</w:t>
      </w:r>
      <w:r>
        <w:t xml:space="preserve"> </w:t>
      </w:r>
      <w:r>
        <w:t>пълнене</w:t>
      </w:r>
      <w:r>
        <w:t xml:space="preserve"> </w:t>
      </w:r>
      <w:r>
        <w:t>без</w:t>
      </w:r>
      <w:r>
        <w:t xml:space="preserve"> </w:t>
      </w:r>
      <w:r>
        <w:t>течове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з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листовка</w:t>
      </w:r>
      <w:r>
        <w:t xml:space="preserve"> </w:t>
      </w:r>
      <w:r>
        <w:t>със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инструкция</w:t>
      </w:r>
      <w:r>
        <w:t xml:space="preserve"> </w:t>
      </w:r>
      <w:r>
        <w:t>за</w:t>
      </w:r>
      <w:r>
        <w:t xml:space="preserve"> </w:t>
      </w:r>
      <w:r>
        <w:t>употре</w:t>
      </w:r>
      <w:r>
        <w:t>ба</w:t>
      </w:r>
      <w:r>
        <w:t xml:space="preserve"> </w:t>
      </w:r>
      <w:r>
        <w:t>и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, </w:t>
      </w:r>
      <w:r>
        <w:t>че</w:t>
      </w:r>
      <w:r>
        <w:t xml:space="preserve"> </w:t>
      </w:r>
      <w:r>
        <w:t>изделието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препоръчва</w:t>
      </w:r>
      <w:r>
        <w:t xml:space="preserve"> </w:t>
      </w:r>
      <w:r>
        <w:t>за</w:t>
      </w:r>
      <w:r>
        <w:t xml:space="preserve"> </w:t>
      </w:r>
      <w:r>
        <w:t>употреба</w:t>
      </w:r>
      <w:r>
        <w:t xml:space="preserve"> </w:t>
      </w:r>
      <w:r>
        <w:t>от</w:t>
      </w:r>
      <w:r>
        <w:t xml:space="preserve"> </w:t>
      </w:r>
      <w:r>
        <w:t>млади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непушачи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противопоказания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предупреждения</w:t>
      </w:r>
      <w:r>
        <w:t xml:space="preserve"> </w:t>
      </w:r>
      <w:r>
        <w:t>за</w:t>
      </w:r>
      <w:r>
        <w:t xml:space="preserve"> </w:t>
      </w:r>
      <w:r>
        <w:t>определени</w:t>
      </w:r>
      <w:r>
        <w:t xml:space="preserve"> </w:t>
      </w:r>
      <w:r>
        <w:t>рискови</w:t>
      </w:r>
      <w:r>
        <w:t xml:space="preserve"> </w:t>
      </w:r>
      <w:r>
        <w:t>групи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възможни</w:t>
      </w:r>
      <w:r>
        <w:t xml:space="preserve"> </w:t>
      </w:r>
      <w:r>
        <w:t>странични</w:t>
      </w:r>
      <w:r>
        <w:t xml:space="preserve"> </w:t>
      </w:r>
      <w:r>
        <w:t>ефекти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предупреждения</w:t>
      </w:r>
      <w:r>
        <w:t xml:space="preserve"> </w:t>
      </w:r>
      <w:r>
        <w:t>за</w:t>
      </w:r>
      <w:r>
        <w:t xml:space="preserve"> </w:t>
      </w:r>
      <w:r>
        <w:t>опасността</w:t>
      </w:r>
      <w:r>
        <w:t xml:space="preserve"> </w:t>
      </w:r>
      <w:r>
        <w:t>от</w:t>
      </w:r>
      <w:r>
        <w:t xml:space="preserve"> </w:t>
      </w:r>
      <w:r>
        <w:t>пристрас</w:t>
      </w:r>
      <w:r>
        <w:t>тяване</w:t>
      </w:r>
      <w:r>
        <w:t xml:space="preserve"> </w:t>
      </w:r>
      <w:r>
        <w:t>и</w:t>
      </w:r>
      <w:r>
        <w:t xml:space="preserve"> </w:t>
      </w:r>
      <w:r>
        <w:t>токсичност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6.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производителя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вносителя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юридическото</w:t>
      </w:r>
      <w:r>
        <w:t xml:space="preserve"> </w:t>
      </w:r>
      <w:r>
        <w:t>или</w:t>
      </w:r>
      <w:r>
        <w:t xml:space="preserve"> </w:t>
      </w:r>
      <w:r>
        <w:t>физическото</w:t>
      </w:r>
      <w:r>
        <w:t xml:space="preserve"> </w:t>
      </w:r>
      <w:r>
        <w:t>лице</w:t>
      </w:r>
      <w:r>
        <w:t xml:space="preserve"> </w:t>
      </w:r>
      <w:r>
        <w:t>за</w:t>
      </w:r>
      <w:r>
        <w:t xml:space="preserve"> </w:t>
      </w:r>
      <w:r>
        <w:t>контакт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</w:t>
      </w:r>
      <w:r>
        <w:t>ократно</w:t>
      </w:r>
      <w:r>
        <w:t xml:space="preserve"> </w:t>
      </w:r>
      <w:r>
        <w:t>пълнене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съдържа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съставки</w:t>
      </w:r>
      <w:r>
        <w:t xml:space="preserve"> </w:t>
      </w:r>
      <w:r>
        <w:t>в</w:t>
      </w:r>
      <w:r>
        <w:t xml:space="preserve"> </w:t>
      </w:r>
      <w:r>
        <w:t>изделието</w:t>
      </w:r>
      <w:r>
        <w:t xml:space="preserve"> </w:t>
      </w:r>
      <w:r>
        <w:t>в</w:t>
      </w:r>
      <w:r>
        <w:t xml:space="preserve"> </w:t>
      </w:r>
      <w:r>
        <w:t>низходящ</w:t>
      </w:r>
      <w:r>
        <w:t xml:space="preserve"> </w:t>
      </w:r>
      <w:r>
        <w:t>ред</w:t>
      </w:r>
      <w:r>
        <w:t xml:space="preserve"> </w:t>
      </w:r>
      <w:r>
        <w:t>съобразно</w:t>
      </w:r>
      <w:r>
        <w:t xml:space="preserve"> </w:t>
      </w:r>
      <w:r>
        <w:t>тяхното</w:t>
      </w:r>
      <w:r>
        <w:t xml:space="preserve"> </w:t>
      </w:r>
      <w:r>
        <w:t>тегло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указание</w:t>
      </w:r>
      <w:r>
        <w:t xml:space="preserve"> </w:t>
      </w:r>
      <w:r>
        <w:t>за</w:t>
      </w:r>
      <w:r>
        <w:t xml:space="preserve"> </w:t>
      </w:r>
      <w:r>
        <w:t>никотиновото</w:t>
      </w:r>
      <w:r>
        <w:t xml:space="preserve"> </w:t>
      </w:r>
      <w:r>
        <w:t>съдържание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 </w:t>
      </w:r>
      <w:r>
        <w:t>и</w:t>
      </w:r>
      <w:r>
        <w:t xml:space="preserve"> </w:t>
      </w:r>
      <w:r>
        <w:t>поеманото</w:t>
      </w:r>
      <w:r>
        <w:t xml:space="preserve"> </w:t>
      </w:r>
      <w:r>
        <w:t>количество</w:t>
      </w:r>
      <w:r>
        <w:t xml:space="preserve"> </w:t>
      </w:r>
      <w:r>
        <w:t>никотин</w:t>
      </w:r>
      <w:r>
        <w:t xml:space="preserve"> </w:t>
      </w:r>
      <w:r>
        <w:t>на</w:t>
      </w:r>
      <w:r>
        <w:t xml:space="preserve"> </w:t>
      </w:r>
      <w:r>
        <w:t>доза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партиден</w:t>
      </w:r>
      <w:r>
        <w:t xml:space="preserve"> </w:t>
      </w:r>
      <w:r>
        <w:t>номер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препоръка</w:t>
      </w:r>
      <w:r>
        <w:t xml:space="preserve"> </w:t>
      </w:r>
      <w:r>
        <w:t>за</w:t>
      </w:r>
      <w:r>
        <w:t xml:space="preserve"> </w:t>
      </w:r>
      <w:r>
        <w:t>съхраняване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изделието</w:t>
      </w:r>
      <w:r>
        <w:t xml:space="preserve"> </w:t>
      </w:r>
      <w:r>
        <w:t>далеч</w:t>
      </w:r>
      <w:r>
        <w:t xml:space="preserve"> </w:t>
      </w:r>
      <w:r>
        <w:t>от</w:t>
      </w:r>
      <w:r>
        <w:t xml:space="preserve"> </w:t>
      </w:r>
      <w:r>
        <w:t>деца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никотин</w:t>
      </w:r>
      <w:r>
        <w:t xml:space="preserve"> </w:t>
      </w:r>
      <w:r>
        <w:t>и</w:t>
      </w:r>
      <w:r>
        <w:t xml:space="preserve"> </w:t>
      </w:r>
      <w:r>
        <w:t>овкусители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включва</w:t>
      </w:r>
      <w:r>
        <w:t xml:space="preserve"> </w:t>
      </w:r>
      <w:r>
        <w:t>елементи</w:t>
      </w:r>
      <w:r>
        <w:t xml:space="preserve"> </w:t>
      </w:r>
      <w:r>
        <w:t>или</w:t>
      </w:r>
      <w:r>
        <w:t xml:space="preserve"> </w:t>
      </w:r>
      <w:r>
        <w:t>отличителни</w:t>
      </w:r>
      <w:r>
        <w:t xml:space="preserve"> </w:t>
      </w:r>
      <w:r>
        <w:t>обозначения</w:t>
      </w:r>
      <w:r>
        <w:t xml:space="preserve">, </w:t>
      </w:r>
      <w:r>
        <w:t>които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 xml:space="preserve">1. </w:t>
      </w:r>
      <w:r>
        <w:t>рекламират</w:t>
      </w:r>
      <w:r>
        <w:t xml:space="preserve"> </w:t>
      </w:r>
      <w:r>
        <w:t>съответното</w:t>
      </w:r>
      <w:r>
        <w:t xml:space="preserve"> </w:t>
      </w:r>
      <w:r>
        <w:t>изделие</w:t>
      </w:r>
      <w:r>
        <w:t xml:space="preserve"> </w:t>
      </w:r>
      <w:r>
        <w:t>или</w:t>
      </w:r>
      <w:r>
        <w:t xml:space="preserve"> </w:t>
      </w:r>
      <w:r>
        <w:t>насърчават</w:t>
      </w:r>
      <w:r>
        <w:t xml:space="preserve"> </w:t>
      </w:r>
      <w:r>
        <w:t>неговата</w:t>
      </w:r>
      <w:r>
        <w:t xml:space="preserve"> </w:t>
      </w:r>
      <w:r>
        <w:t>употреба</w:t>
      </w:r>
      <w:r>
        <w:t xml:space="preserve">, </w:t>
      </w:r>
      <w:r>
        <w:t>като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заблуждение</w:t>
      </w:r>
      <w:r>
        <w:t xml:space="preserve"> </w:t>
      </w:r>
      <w:r>
        <w:t>относно</w:t>
      </w:r>
      <w:r>
        <w:t xml:space="preserve"> </w:t>
      </w:r>
      <w:r>
        <w:t>характеристиките</w:t>
      </w:r>
      <w:r>
        <w:t xml:space="preserve"> </w:t>
      </w:r>
      <w:r>
        <w:t>му</w:t>
      </w:r>
      <w:r>
        <w:t xml:space="preserve">, </w:t>
      </w:r>
      <w:r>
        <w:t>здравните</w:t>
      </w:r>
      <w:r>
        <w:t xml:space="preserve"> </w:t>
      </w:r>
      <w:r>
        <w:t>последици</w:t>
      </w:r>
      <w:r>
        <w:t xml:space="preserve">, </w:t>
      </w:r>
      <w:r>
        <w:t>опасностите</w:t>
      </w:r>
      <w:r>
        <w:t xml:space="preserve">, </w:t>
      </w:r>
      <w:r>
        <w:t>които</w:t>
      </w:r>
      <w:r>
        <w:t xml:space="preserve"> </w:t>
      </w:r>
      <w:r>
        <w:t>представлява</w:t>
      </w:r>
      <w:r>
        <w:t xml:space="preserve">, </w:t>
      </w:r>
      <w:r>
        <w:t>или</w:t>
      </w:r>
      <w:r>
        <w:t xml:space="preserve"> </w:t>
      </w:r>
      <w:r>
        <w:t>емисиите</w:t>
      </w:r>
      <w:r>
        <w:t xml:space="preserve"> </w:t>
      </w:r>
      <w:r>
        <w:t>му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заблуждение</w:t>
      </w:r>
      <w:r>
        <w:t xml:space="preserve">, </w:t>
      </w:r>
      <w:r>
        <w:t>че</w:t>
      </w:r>
      <w:r>
        <w:t xml:space="preserve"> </w:t>
      </w:r>
      <w:r>
        <w:t>дадено</w:t>
      </w:r>
      <w:r>
        <w:t xml:space="preserve"> </w:t>
      </w:r>
      <w:r>
        <w:t>изделие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</w:t>
      </w:r>
      <w:r>
        <w:t>алко</w:t>
      </w:r>
      <w:r>
        <w:t xml:space="preserve"> </w:t>
      </w:r>
      <w:r>
        <w:t>вредно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или</w:t>
      </w:r>
      <w:r>
        <w:t xml:space="preserve"> </w:t>
      </w:r>
      <w:r>
        <w:t>че</w:t>
      </w:r>
      <w:r>
        <w:t xml:space="preserve">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намаляване</w:t>
      </w:r>
      <w:r>
        <w:t xml:space="preserve"> </w:t>
      </w:r>
      <w:r>
        <w:t>на</w:t>
      </w:r>
      <w:r>
        <w:t xml:space="preserve"> </w:t>
      </w:r>
      <w:r>
        <w:t>последиците</w:t>
      </w:r>
      <w:r>
        <w:t xml:space="preserve"> </w:t>
      </w:r>
      <w:r>
        <w:t>от</w:t>
      </w:r>
      <w:r>
        <w:t xml:space="preserve"> </w:t>
      </w:r>
      <w:r>
        <w:t>някои</w:t>
      </w:r>
      <w:r>
        <w:t xml:space="preserve"> </w:t>
      </w:r>
      <w:r>
        <w:t>вредни</w:t>
      </w:r>
      <w:r>
        <w:t xml:space="preserve"> </w:t>
      </w:r>
      <w:r>
        <w:t>компоненти</w:t>
      </w:r>
      <w:r>
        <w:t xml:space="preserve"> </w:t>
      </w:r>
      <w:r>
        <w:t>на</w:t>
      </w:r>
      <w:r>
        <w:t xml:space="preserve"> </w:t>
      </w:r>
      <w:r>
        <w:t>дима</w:t>
      </w:r>
      <w:r>
        <w:t xml:space="preserve">, </w:t>
      </w:r>
      <w:r>
        <w:t>или</w:t>
      </w:r>
      <w:r>
        <w:t xml:space="preserve"> </w:t>
      </w:r>
      <w:r>
        <w:t>че</w:t>
      </w:r>
      <w:r>
        <w:t xml:space="preserve"> </w:t>
      </w:r>
      <w:r>
        <w:t>подобрява</w:t>
      </w:r>
      <w:r>
        <w:t xml:space="preserve"> </w:t>
      </w:r>
      <w:r>
        <w:t>жизнеността</w:t>
      </w:r>
      <w:r>
        <w:t xml:space="preserve"> </w:t>
      </w:r>
      <w:r>
        <w:t>и</w:t>
      </w:r>
      <w:r>
        <w:t xml:space="preserve"> </w:t>
      </w:r>
      <w:r>
        <w:t>енергичността</w:t>
      </w:r>
      <w:r>
        <w:t xml:space="preserve">, </w:t>
      </w:r>
      <w:r>
        <w:t>че</w:t>
      </w:r>
      <w:r>
        <w:t xml:space="preserve"> </w:t>
      </w:r>
      <w:r>
        <w:t>има</w:t>
      </w:r>
      <w:r>
        <w:t xml:space="preserve"> </w:t>
      </w:r>
      <w:r>
        <w:t>лечебни</w:t>
      </w:r>
      <w:r>
        <w:t xml:space="preserve">, </w:t>
      </w:r>
      <w:r>
        <w:t>подмладяващи</w:t>
      </w:r>
      <w:r>
        <w:t xml:space="preserve">, </w:t>
      </w:r>
      <w:r>
        <w:t>природни</w:t>
      </w:r>
      <w:r>
        <w:t xml:space="preserve"> </w:t>
      </w:r>
      <w:r>
        <w:t>или</w:t>
      </w:r>
      <w:r>
        <w:t xml:space="preserve"> </w:t>
      </w:r>
      <w:r>
        <w:t>органични</w:t>
      </w:r>
      <w:r>
        <w:t xml:space="preserve"> </w:t>
      </w:r>
      <w:r>
        <w:t>свойства</w:t>
      </w:r>
      <w:r>
        <w:t xml:space="preserve"> </w:t>
      </w:r>
      <w:r>
        <w:t>или</w:t>
      </w:r>
      <w:r>
        <w:t xml:space="preserve"> </w:t>
      </w:r>
      <w:r>
        <w:t>носи</w:t>
      </w:r>
      <w:r>
        <w:t xml:space="preserve"> </w:t>
      </w:r>
      <w:r>
        <w:t>други</w:t>
      </w:r>
      <w:r>
        <w:t xml:space="preserve"> </w:t>
      </w:r>
      <w:r>
        <w:t>ползи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или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жив</w:t>
      </w:r>
      <w:r>
        <w:t>от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до</w:t>
      </w:r>
      <w:r>
        <w:t xml:space="preserve"> </w:t>
      </w:r>
      <w:r>
        <w:t>вкус</w:t>
      </w:r>
      <w:r>
        <w:t xml:space="preserve">, </w:t>
      </w:r>
      <w:r>
        <w:t>мирис</w:t>
      </w:r>
      <w:r>
        <w:t xml:space="preserve">, </w:t>
      </w:r>
      <w:r>
        <w:t>всякакви</w:t>
      </w:r>
      <w:r>
        <w:t xml:space="preserve"> </w:t>
      </w:r>
      <w:r>
        <w:t>овкусители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добавки</w:t>
      </w:r>
      <w:r>
        <w:t xml:space="preserve"> </w:t>
      </w:r>
      <w:r>
        <w:t>или</w:t>
      </w:r>
      <w:r>
        <w:t xml:space="preserve"> </w:t>
      </w:r>
      <w:r>
        <w:t>тяхната</w:t>
      </w:r>
      <w:r>
        <w:t xml:space="preserve"> </w:t>
      </w:r>
      <w:r>
        <w:t>липса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наподобяват</w:t>
      </w:r>
      <w:r>
        <w:t xml:space="preserve"> </w:t>
      </w:r>
      <w:r>
        <w:t>хранителен</w:t>
      </w:r>
      <w:r>
        <w:t xml:space="preserve"> </w:t>
      </w:r>
      <w:r>
        <w:t>или</w:t>
      </w:r>
      <w:r>
        <w:t xml:space="preserve"> </w:t>
      </w:r>
      <w:r>
        <w:t>козметичен</w:t>
      </w:r>
      <w:r>
        <w:t xml:space="preserve"> </w:t>
      </w:r>
      <w:r>
        <w:t>продукт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заблуждение</w:t>
      </w:r>
      <w:r>
        <w:t xml:space="preserve">, </w:t>
      </w:r>
      <w:r>
        <w:t>че</w:t>
      </w:r>
      <w:r>
        <w:t xml:space="preserve"> </w:t>
      </w:r>
      <w:r>
        <w:t>определено</w:t>
      </w:r>
      <w:r>
        <w:t xml:space="preserve"> </w:t>
      </w:r>
      <w:r>
        <w:t>изделие</w:t>
      </w:r>
      <w:r>
        <w:t xml:space="preserve"> </w:t>
      </w:r>
      <w:r>
        <w:t>има</w:t>
      </w:r>
      <w:r>
        <w:t xml:space="preserve"> </w:t>
      </w:r>
      <w:r>
        <w:t>подоб</w:t>
      </w:r>
      <w:r>
        <w:t>рена</w:t>
      </w:r>
      <w:r>
        <w:t xml:space="preserve"> </w:t>
      </w:r>
      <w:r>
        <w:t>биоразградимост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екологични</w:t>
      </w:r>
      <w:r>
        <w:t xml:space="preserve"> </w:t>
      </w:r>
      <w:r>
        <w:t>предимства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Върху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здравно</w:t>
      </w:r>
      <w:r>
        <w:t xml:space="preserve"> </w:t>
      </w:r>
      <w:r>
        <w:t>предупреждение</w:t>
      </w:r>
      <w:r>
        <w:t>: "</w:t>
      </w:r>
      <w:r>
        <w:t>Това</w:t>
      </w:r>
      <w:r>
        <w:t xml:space="preserve"> </w:t>
      </w:r>
      <w:r>
        <w:t>изделие</w:t>
      </w:r>
      <w:r>
        <w:t xml:space="preserve"> </w:t>
      </w:r>
      <w:r>
        <w:t>съдържа</w:t>
      </w:r>
      <w:r>
        <w:t xml:space="preserve"> </w:t>
      </w:r>
      <w:r>
        <w:t>никотин</w:t>
      </w:r>
      <w:r>
        <w:t xml:space="preserve">, </w:t>
      </w:r>
      <w:r>
        <w:t>който</w:t>
      </w:r>
      <w:r>
        <w:t xml:space="preserve"> </w:t>
      </w:r>
      <w:r>
        <w:t>в</w:t>
      </w:r>
      <w:r>
        <w:t>оди</w:t>
      </w:r>
      <w:r>
        <w:t xml:space="preserve"> </w:t>
      </w:r>
      <w:r>
        <w:t>до</w:t>
      </w:r>
      <w:r>
        <w:t xml:space="preserve"> </w:t>
      </w:r>
      <w:r>
        <w:t>силно</w:t>
      </w:r>
      <w:r>
        <w:t xml:space="preserve"> </w:t>
      </w:r>
      <w:r>
        <w:t>пристрастяване</w:t>
      </w:r>
      <w:r>
        <w:t xml:space="preserve">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препоръчва</w:t>
      </w:r>
      <w:r>
        <w:t xml:space="preserve"> </w:t>
      </w:r>
      <w:r>
        <w:t>за</w:t>
      </w:r>
      <w:r>
        <w:t xml:space="preserve"> </w:t>
      </w:r>
      <w:r>
        <w:t>употреба</w:t>
      </w:r>
      <w:r>
        <w:t xml:space="preserve"> </w:t>
      </w:r>
      <w:r>
        <w:t>от</w:t>
      </w:r>
      <w:r>
        <w:t xml:space="preserve"> </w:t>
      </w:r>
      <w:r>
        <w:t>непушачи</w:t>
      </w:r>
      <w:r>
        <w:t>".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За</w:t>
      </w:r>
      <w:r>
        <w:t xml:space="preserve"> </w:t>
      </w:r>
      <w:r>
        <w:t>здравното</w:t>
      </w:r>
      <w:r>
        <w:t xml:space="preserve"> </w:t>
      </w:r>
      <w:r>
        <w:t>предупреждение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чл</w:t>
      </w:r>
      <w:r>
        <w:t>. 35</w:t>
      </w:r>
      <w:r>
        <w:t>л</w:t>
      </w:r>
      <w:r>
        <w:t xml:space="preserve">, </w:t>
      </w:r>
      <w:r>
        <w:t>ал</w:t>
      </w:r>
      <w:r>
        <w:t>. 2.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тринадесета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101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ИЗДЕЛИЯ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ПУШЕНЕ</w:t>
      </w:r>
      <w:r>
        <w:rPr>
          <w:b/>
          <w:sz w:val="36"/>
        </w:rPr>
        <w:t xml:space="preserve">, </w:t>
      </w:r>
      <w:r>
        <w:rPr>
          <w:b/>
          <w:sz w:val="36"/>
        </w:rPr>
        <w:t>РАЗЛИЧНИ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ТЮТЮНЕВИ</w:t>
      </w:r>
      <w:r>
        <w:rPr>
          <w:b/>
          <w:sz w:val="36"/>
        </w:rPr>
        <w:t xml:space="preserve"> </w:t>
      </w:r>
      <w:r>
        <w:rPr>
          <w:b/>
          <w:sz w:val="36"/>
        </w:rPr>
        <w:t>ИЗДЕЛИЯ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и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101</w:t>
      </w:r>
      <w:r>
        <w:t xml:space="preserve"> </w:t>
      </w:r>
      <w:r>
        <w:t>от</w:t>
      </w:r>
      <w:r>
        <w:t xml:space="preserve"> 2016 </w:t>
      </w:r>
      <w:r>
        <w:t>г</w:t>
      </w:r>
      <w:r>
        <w:t xml:space="preserve">.) (1)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здравно</w:t>
      </w:r>
      <w:r>
        <w:t xml:space="preserve"> </w:t>
      </w:r>
      <w:r>
        <w:t>предупреждение</w:t>
      </w:r>
      <w:r>
        <w:t>: "</w:t>
      </w:r>
      <w:r>
        <w:t>Пушенето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изделие</w:t>
      </w:r>
      <w:r>
        <w:t xml:space="preserve"> </w:t>
      </w:r>
      <w:r>
        <w:t>уврежда</w:t>
      </w:r>
      <w:r>
        <w:t xml:space="preserve"> </w:t>
      </w:r>
      <w:r>
        <w:t>вашето</w:t>
      </w:r>
      <w:r>
        <w:t xml:space="preserve"> </w:t>
      </w:r>
      <w:r>
        <w:t>здраве</w:t>
      </w:r>
      <w:r>
        <w:t>".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Здравното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</w:t>
      </w:r>
      <w:r>
        <w:t>а</w:t>
      </w:r>
      <w:r>
        <w:t xml:space="preserve"> </w:t>
      </w:r>
      <w:r>
        <w:t>да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се</w:t>
      </w:r>
      <w:r>
        <w:t xml:space="preserve"> </w:t>
      </w:r>
      <w:r>
        <w:t>отпечатва</w:t>
      </w:r>
      <w:r>
        <w:t xml:space="preserve"> </w:t>
      </w:r>
      <w:r>
        <w:t>върху</w:t>
      </w:r>
      <w:r>
        <w:t xml:space="preserve"> </w:t>
      </w:r>
      <w:r>
        <w:t>предната</w:t>
      </w:r>
      <w:r>
        <w:t xml:space="preserve"> </w:t>
      </w:r>
      <w:r>
        <w:t>и</w:t>
      </w:r>
      <w:r>
        <w:t xml:space="preserve"> </w:t>
      </w:r>
      <w:r>
        <w:t>задната</w:t>
      </w:r>
      <w:r>
        <w:t xml:space="preserve"> </w:t>
      </w:r>
      <w:r>
        <w:t>външна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се</w:t>
      </w:r>
      <w:r>
        <w:t xml:space="preserve"> </w:t>
      </w:r>
      <w:r>
        <w:t>отпечатва</w:t>
      </w:r>
      <w:r>
        <w:t xml:space="preserve"> </w:t>
      </w:r>
      <w:r>
        <w:t>на</w:t>
      </w:r>
      <w:r>
        <w:t xml:space="preserve"> </w:t>
      </w:r>
      <w:r>
        <w:t>български</w:t>
      </w:r>
      <w:r>
        <w:t xml:space="preserve"> </w:t>
      </w:r>
      <w:r>
        <w:t>език</w:t>
      </w:r>
      <w:r>
        <w:t xml:space="preserve"> </w:t>
      </w:r>
      <w:r>
        <w:t>в</w:t>
      </w:r>
      <w:r>
        <w:t xml:space="preserve"> </w:t>
      </w:r>
      <w:r>
        <w:t>черен</w:t>
      </w:r>
      <w:r>
        <w:t xml:space="preserve"> </w:t>
      </w:r>
      <w:r>
        <w:t>плътен</w:t>
      </w:r>
      <w:r>
        <w:t xml:space="preserve"> </w:t>
      </w:r>
      <w:r>
        <w:t>шрифт</w:t>
      </w:r>
      <w:r>
        <w:t xml:space="preserve"> "</w:t>
      </w:r>
      <w:r>
        <w:t>хелветика</w:t>
      </w:r>
      <w:r>
        <w:t xml:space="preserve">" </w:t>
      </w:r>
      <w:r>
        <w:t>на</w:t>
      </w:r>
      <w:r>
        <w:t xml:space="preserve"> </w:t>
      </w:r>
      <w:r>
        <w:t>бял</w:t>
      </w:r>
      <w:r>
        <w:t xml:space="preserve"> </w:t>
      </w:r>
      <w:r>
        <w:t>фон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покрива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повърхн</w:t>
      </w:r>
      <w:r>
        <w:t>ост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се</w:t>
      </w:r>
      <w:r>
        <w:t xml:space="preserve"> </w:t>
      </w:r>
      <w:r>
        <w:t>разполага</w:t>
      </w:r>
      <w:r>
        <w:t xml:space="preserve"> </w:t>
      </w:r>
      <w:r>
        <w:t>в</w:t>
      </w:r>
      <w:r>
        <w:t xml:space="preserve"> </w:t>
      </w:r>
      <w:r>
        <w:t>центъра</w:t>
      </w:r>
      <w:r>
        <w:t xml:space="preserve"> </w:t>
      </w:r>
      <w:r>
        <w:t>на</w:t>
      </w:r>
      <w:r>
        <w:t xml:space="preserve"> </w:t>
      </w:r>
      <w:r>
        <w:t>повърхността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него</w:t>
      </w:r>
      <w:r>
        <w:t xml:space="preserve">, </w:t>
      </w:r>
      <w:r>
        <w:t>като</w:t>
      </w:r>
      <w:r>
        <w:t xml:space="preserve"> </w:t>
      </w:r>
      <w:r>
        <w:t>при</w:t>
      </w:r>
      <w:r>
        <w:t xml:space="preserve"> </w:t>
      </w:r>
      <w:r>
        <w:t>опаковките</w:t>
      </w:r>
      <w:r>
        <w:t xml:space="preserve"> </w:t>
      </w:r>
      <w:r>
        <w:t>с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паралелепипед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всички</w:t>
      </w:r>
      <w:r>
        <w:t xml:space="preserve"> </w:t>
      </w:r>
      <w:r>
        <w:t>външни</w:t>
      </w:r>
      <w:r>
        <w:t xml:space="preserve"> </w:t>
      </w:r>
      <w:r>
        <w:t>опаковки</w:t>
      </w:r>
      <w:r>
        <w:t xml:space="preserve"> </w:t>
      </w:r>
      <w:r>
        <w:t>–</w:t>
      </w:r>
      <w:r>
        <w:t xml:space="preserve"> </w:t>
      </w:r>
      <w:r>
        <w:t>то</w:t>
      </w:r>
      <w:r>
        <w:t xml:space="preserve"> </w:t>
      </w:r>
      <w:r>
        <w:t>е</w:t>
      </w:r>
      <w:r>
        <w:t xml:space="preserve"> </w:t>
      </w:r>
      <w:r>
        <w:t>успоредно</w:t>
      </w:r>
      <w:r>
        <w:t xml:space="preserve"> </w:t>
      </w:r>
      <w:r>
        <w:t>на</w:t>
      </w:r>
      <w:r>
        <w:t xml:space="preserve"> </w:t>
      </w:r>
      <w:r>
        <w:t>страничния</w:t>
      </w:r>
      <w:r>
        <w:t xml:space="preserve"> </w:t>
      </w:r>
      <w:r>
        <w:t>ръб</w:t>
      </w:r>
      <w:r>
        <w:t xml:space="preserve"> </w:t>
      </w:r>
      <w:r>
        <w:t>на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външната</w:t>
      </w:r>
      <w:r>
        <w:t xml:space="preserve"> </w:t>
      </w:r>
      <w:r>
        <w:t>опаковка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и</w:t>
      </w:r>
      <w:r>
        <w:t xml:space="preserve"> </w:t>
      </w:r>
      <w:r>
        <w:t>външната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растителните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включват</w:t>
      </w:r>
      <w:r>
        <w:t xml:space="preserve"> </w:t>
      </w:r>
      <w:r>
        <w:t>елементите</w:t>
      </w:r>
      <w:r>
        <w:t xml:space="preserve"> </w:t>
      </w:r>
      <w:r>
        <w:t>или</w:t>
      </w:r>
      <w:r>
        <w:t xml:space="preserve"> </w:t>
      </w:r>
      <w:r>
        <w:t>отличителните</w:t>
      </w:r>
      <w:r>
        <w:t xml:space="preserve"> </w:t>
      </w:r>
      <w:r>
        <w:t>белези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ж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–</w:t>
      </w:r>
      <w:r>
        <w:t xml:space="preserve"> 3 </w:t>
      </w:r>
      <w:r>
        <w:t>и</w:t>
      </w:r>
      <w:r>
        <w:t xml:space="preserve"> 5; 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посочват</w:t>
      </w:r>
      <w:r>
        <w:t xml:space="preserve">, </w:t>
      </w:r>
      <w:r>
        <w:t>че</w:t>
      </w:r>
      <w:r>
        <w:t xml:space="preserve"> </w:t>
      </w:r>
      <w:r>
        <w:t>в</w:t>
      </w:r>
      <w:r>
        <w:t xml:space="preserve"> </w:t>
      </w:r>
      <w:r>
        <w:t>изделието</w:t>
      </w:r>
      <w:r>
        <w:t xml:space="preserve"> </w:t>
      </w:r>
      <w:r>
        <w:t>няма</w:t>
      </w:r>
      <w:r>
        <w:t xml:space="preserve"> </w:t>
      </w:r>
      <w:r>
        <w:t>добавки</w:t>
      </w:r>
      <w:r>
        <w:t xml:space="preserve"> </w:t>
      </w:r>
      <w:r>
        <w:t>или</w:t>
      </w:r>
      <w:r>
        <w:t xml:space="preserve"> </w:t>
      </w:r>
      <w:r>
        <w:t>ароматизатори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к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Производителите</w:t>
      </w:r>
      <w:r>
        <w:t xml:space="preserve">, </w:t>
      </w:r>
      <w:r>
        <w:t>вносителите</w:t>
      </w:r>
      <w:r>
        <w:t xml:space="preserve"> </w:t>
      </w:r>
      <w:r>
        <w:t>или</w:t>
      </w:r>
      <w:r>
        <w:t xml:space="preserve"> </w:t>
      </w:r>
      <w:r>
        <w:t>лица</w:t>
      </w:r>
      <w:r>
        <w:t>та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представят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съставки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количества</w:t>
      </w:r>
      <w:r>
        <w:t xml:space="preserve">, </w:t>
      </w:r>
      <w:r>
        <w:t>изпол</w:t>
      </w:r>
      <w:r>
        <w:t>звани</w:t>
      </w:r>
      <w:r>
        <w:t xml:space="preserve"> </w:t>
      </w:r>
      <w:r>
        <w:t>при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изделия</w:t>
      </w:r>
      <w:r>
        <w:t xml:space="preserve">,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марка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тип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изделието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 </w:t>
      </w:r>
      <w:r>
        <w:t>не</w:t>
      </w:r>
      <w:r>
        <w:t xml:space="preserve"> </w:t>
      </w:r>
      <w:r>
        <w:t>съдържа</w:t>
      </w:r>
      <w:r>
        <w:t xml:space="preserve"> </w:t>
      </w:r>
      <w:r>
        <w:t>растения</w:t>
      </w:r>
      <w:r>
        <w:t xml:space="preserve"> </w:t>
      </w:r>
      <w:r>
        <w:t>или</w:t>
      </w:r>
      <w:r>
        <w:t xml:space="preserve"> </w:t>
      </w:r>
      <w:r>
        <w:t>вещества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класифицирани</w:t>
      </w:r>
      <w:r>
        <w:t xml:space="preserve"> </w:t>
      </w:r>
      <w:r>
        <w:t>като</w:t>
      </w:r>
      <w:r>
        <w:t xml:space="preserve"> </w:t>
      </w:r>
      <w:r>
        <w:t>наркотични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</w:t>
      </w:r>
      <w:r>
        <w:t xml:space="preserve">)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т</w:t>
      </w:r>
      <w:r>
        <w:t>. 1.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Производителите</w:t>
      </w:r>
      <w:r>
        <w:t xml:space="preserve">, </w:t>
      </w:r>
      <w:r>
        <w:t>вносителите</w:t>
      </w:r>
      <w:r>
        <w:t xml:space="preserve"> </w:t>
      </w:r>
      <w:r>
        <w:t>или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</w:t>
      </w:r>
      <w:r>
        <w:t>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информират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изделие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представена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като</w:t>
      </w:r>
      <w:r>
        <w:t xml:space="preserve"> </w:t>
      </w:r>
      <w:r>
        <w:t>посочват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предоставяне</w:t>
      </w:r>
      <w:r>
        <w:t>то</w:t>
      </w:r>
      <w:r>
        <w:t xml:space="preserve"> </w:t>
      </w:r>
      <w:r>
        <w:t>й</w:t>
      </w:r>
      <w:r>
        <w:t xml:space="preserve"> </w:t>
      </w:r>
      <w:r>
        <w:t>чрез</w:t>
      </w:r>
      <w:r>
        <w:t xml:space="preserve"> </w:t>
      </w:r>
      <w:r>
        <w:t>Общия</w:t>
      </w:r>
      <w:r>
        <w:t xml:space="preserve"> </w:t>
      </w:r>
      <w:r>
        <w:t>електронен</w:t>
      </w:r>
      <w:r>
        <w:t xml:space="preserve"> </w:t>
      </w:r>
      <w:r>
        <w:t>портал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(EU-CEG). 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преди</w:t>
      </w:r>
      <w:r>
        <w:t xml:space="preserve"> </w:t>
      </w:r>
      <w:r>
        <w:t>пускането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ново</w:t>
      </w:r>
      <w:r>
        <w:t xml:space="preserve"> </w:t>
      </w:r>
      <w:r>
        <w:t>или</w:t>
      </w:r>
      <w:r>
        <w:t xml:space="preserve"> </w:t>
      </w:r>
      <w:r>
        <w:t>изменено</w:t>
      </w:r>
      <w:r>
        <w:t xml:space="preserve"> </w:t>
      </w:r>
      <w:r>
        <w:t>изделие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различно</w:t>
      </w:r>
      <w:r>
        <w:t xml:space="preserve"> </w:t>
      </w:r>
      <w:r>
        <w:t>от</w:t>
      </w:r>
      <w:r>
        <w:t xml:space="preserve"> </w:t>
      </w:r>
      <w:r>
        <w:t>тютю</w:t>
      </w:r>
      <w:r>
        <w:t>неви</w:t>
      </w:r>
      <w:r>
        <w:t xml:space="preserve"> </w:t>
      </w:r>
      <w:r>
        <w:t>изделия</w:t>
      </w:r>
      <w:r>
        <w:t xml:space="preserve">,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2015/2186 </w:t>
      </w:r>
      <w:r>
        <w:t>чрез</w:t>
      </w:r>
      <w:r>
        <w:t xml:space="preserve"> </w:t>
      </w:r>
      <w:r>
        <w:t>Общия</w:t>
      </w:r>
      <w:r>
        <w:t xml:space="preserve"> </w:t>
      </w:r>
      <w:r>
        <w:t>електронен</w:t>
      </w:r>
      <w:r>
        <w:t xml:space="preserve"> </w:t>
      </w:r>
      <w:r>
        <w:t>портал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(EU-CEG).</w:t>
      </w:r>
    </w:p>
    <w:p w:rsidR="00000000" w:rsidRDefault="007D0E1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поддържа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изделията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.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производителят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вносителят</w:t>
      </w:r>
      <w:r>
        <w:t xml:space="preserve"> </w:t>
      </w:r>
      <w:r>
        <w:t>или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въвежда</w:t>
      </w:r>
      <w:r>
        <w:t xml:space="preserve"> </w:t>
      </w:r>
      <w:r>
        <w:t>изделието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търговската</w:t>
      </w:r>
      <w:r>
        <w:t xml:space="preserve"> </w:t>
      </w:r>
      <w:r>
        <w:t>марка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разновидността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, </w:t>
      </w:r>
      <w:r>
        <w:t>която</w:t>
      </w:r>
      <w:r>
        <w:t xml:space="preserve"> </w:t>
      </w:r>
      <w:r>
        <w:t>представлява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Служителите</w:t>
      </w:r>
      <w:r>
        <w:t xml:space="preserve">, </w:t>
      </w:r>
      <w:r>
        <w:t>обработващи</w:t>
      </w:r>
      <w:r>
        <w:t xml:space="preserve"> </w:t>
      </w:r>
      <w:r>
        <w:t>и</w:t>
      </w:r>
      <w:r>
        <w:t xml:space="preserve"> </w:t>
      </w:r>
      <w:r>
        <w:t>съхраняващи</w:t>
      </w:r>
      <w:r>
        <w:t xml:space="preserve"> </w:t>
      </w:r>
      <w:r>
        <w:t>инфор</w:t>
      </w:r>
      <w:r>
        <w:t>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разгласяват</w:t>
      </w:r>
      <w:r>
        <w:t xml:space="preserve"> </w:t>
      </w:r>
      <w:r>
        <w:t>сведенията</w:t>
      </w:r>
      <w:r>
        <w:t xml:space="preserve"> </w:t>
      </w:r>
      <w:r>
        <w:t>и</w:t>
      </w:r>
      <w:r>
        <w:t xml:space="preserve"> </w:t>
      </w:r>
      <w:r>
        <w:t>фактите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им</w:t>
      </w:r>
      <w:r>
        <w:t xml:space="preserve"> </w:t>
      </w:r>
      <w:r>
        <w:t>станали</w:t>
      </w:r>
      <w:r>
        <w:t xml:space="preserve"> </w:t>
      </w:r>
      <w:r>
        <w:t>известни</w:t>
      </w:r>
      <w:r>
        <w:t xml:space="preserve"> </w:t>
      </w:r>
      <w:r>
        <w:t>по</w:t>
      </w:r>
      <w:r>
        <w:t xml:space="preserve"> </w:t>
      </w:r>
      <w:r>
        <w:t>повод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им</w:t>
      </w:r>
      <w:r>
        <w:t xml:space="preserve">, </w:t>
      </w:r>
      <w:r>
        <w:t>освен</w:t>
      </w:r>
      <w:r>
        <w:t xml:space="preserve">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орган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Административните</w:t>
      </w:r>
      <w:r>
        <w:t xml:space="preserve"> </w:t>
      </w:r>
      <w:r>
        <w:t>органи</w:t>
      </w:r>
      <w:r>
        <w:t xml:space="preserve">,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, </w:t>
      </w:r>
      <w:r>
        <w:t>лицата</w:t>
      </w:r>
      <w:r>
        <w:t xml:space="preserve">, </w:t>
      </w:r>
      <w:r>
        <w:t>осъществяващи</w:t>
      </w:r>
      <w:r>
        <w:t xml:space="preserve"> </w:t>
      </w:r>
      <w:r>
        <w:t>публични</w:t>
      </w:r>
      <w:r>
        <w:t xml:space="preserve"> </w:t>
      </w:r>
      <w:r>
        <w:t>функции</w:t>
      </w:r>
      <w:r>
        <w:t xml:space="preserve">, </w:t>
      </w:r>
      <w:r>
        <w:t>и</w:t>
      </w:r>
      <w:r>
        <w:t xml:space="preserve"> </w:t>
      </w:r>
      <w:r>
        <w:t>организациите</w:t>
      </w:r>
      <w:r>
        <w:t xml:space="preserve">, </w:t>
      </w:r>
      <w:r>
        <w:t>които</w:t>
      </w:r>
      <w:r>
        <w:t xml:space="preserve"> </w:t>
      </w:r>
      <w:r>
        <w:t>предоставят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от</w:t>
      </w:r>
      <w:r>
        <w:t xml:space="preserve"> </w:t>
      </w:r>
      <w:r>
        <w:t>граждан</w:t>
      </w:r>
      <w:r>
        <w:t>ите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информация</w:t>
      </w:r>
      <w:r>
        <w:t xml:space="preserve">, </w:t>
      </w:r>
      <w:r>
        <w:t>вписана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и</w:t>
      </w:r>
      <w:r>
        <w:t xml:space="preserve"> </w:t>
      </w:r>
      <w:r>
        <w:t>посочена</w:t>
      </w:r>
      <w:r>
        <w:t xml:space="preserve"> </w:t>
      </w:r>
      <w:r>
        <w:t>в</w:t>
      </w:r>
      <w:r>
        <w:t xml:space="preserve"> </w:t>
      </w:r>
      <w:r>
        <w:t>заявление</w:t>
      </w:r>
      <w:r>
        <w:t xml:space="preserve">, </w:t>
      </w:r>
      <w:r>
        <w:t>иск</w:t>
      </w:r>
      <w:r>
        <w:t xml:space="preserve">, </w:t>
      </w:r>
      <w:r>
        <w:t>декларация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документ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започва</w:t>
      </w:r>
      <w:r>
        <w:t xml:space="preserve"> </w:t>
      </w:r>
      <w:r>
        <w:t>съответното</w:t>
      </w:r>
      <w:r>
        <w:t xml:space="preserve"> </w:t>
      </w:r>
      <w:r>
        <w:t>производство</w:t>
      </w:r>
      <w:r>
        <w:t xml:space="preserve">, </w:t>
      </w:r>
      <w:r>
        <w:t>като</w:t>
      </w:r>
      <w:r>
        <w:t xml:space="preserve">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проверява</w:t>
      </w:r>
      <w:r>
        <w:t xml:space="preserve"> </w:t>
      </w:r>
      <w:r>
        <w:t>служебно</w:t>
      </w:r>
      <w:r>
        <w:t>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АДМИНИСТРАТИ</w:t>
      </w:r>
      <w:r>
        <w:rPr>
          <w:b/>
          <w:sz w:val="36"/>
        </w:rPr>
        <w:t>ВНОНАКАЗАТЕЛНИ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чл</w:t>
      </w:r>
      <w:r>
        <w:t xml:space="preserve">. 36,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купи</w:t>
      </w:r>
      <w:r>
        <w:t xml:space="preserve"> </w:t>
      </w:r>
      <w:r>
        <w:t>тютюн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и</w:t>
      </w:r>
      <w:r>
        <w:t xml:space="preserve"> 15, </w:t>
      </w:r>
      <w:r>
        <w:t>се</w:t>
      </w:r>
      <w:r>
        <w:t xml:space="preserve"> </w:t>
      </w:r>
      <w:r>
        <w:t>нака</w:t>
      </w:r>
      <w:r>
        <w:t>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10 000 </w:t>
      </w:r>
      <w:r>
        <w:t>лв</w:t>
      </w:r>
      <w:r>
        <w:t xml:space="preserve">. </w:t>
      </w:r>
      <w:r>
        <w:t>до</w:t>
      </w:r>
      <w:r>
        <w:t xml:space="preserve"> 15 000 </w:t>
      </w:r>
      <w:r>
        <w:t>лв</w:t>
      </w:r>
      <w:r>
        <w:t xml:space="preserve">., </w:t>
      </w:r>
      <w:r>
        <w:t>съответно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50 000 </w:t>
      </w:r>
      <w:r>
        <w:t>лв</w:t>
      </w:r>
      <w:r>
        <w:t xml:space="preserve">. </w:t>
      </w:r>
      <w:r>
        <w:t>до</w:t>
      </w:r>
      <w:r>
        <w:t xml:space="preserve"> 100 000 </w:t>
      </w:r>
      <w:r>
        <w:t>лв</w:t>
      </w:r>
      <w:r>
        <w:t xml:space="preserve">.,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закупения</w:t>
      </w:r>
      <w:r>
        <w:t xml:space="preserve"> </w:t>
      </w:r>
      <w:r>
        <w:t>тютюн</w:t>
      </w:r>
      <w:r>
        <w:t xml:space="preserve">, </w:t>
      </w:r>
      <w:r>
        <w:t>а</w:t>
      </w:r>
      <w:r>
        <w:t xml:space="preserve"> </w:t>
      </w:r>
      <w:r>
        <w:t>тютюнът</w:t>
      </w:r>
      <w:r>
        <w:t xml:space="preserve"> </w:t>
      </w:r>
      <w:r>
        <w:t>се</w:t>
      </w:r>
      <w:r>
        <w:t xml:space="preserve"> </w:t>
      </w:r>
      <w:r>
        <w:t>отнема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.).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44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44</w:t>
      </w:r>
      <w:r>
        <w:t>а</w:t>
      </w:r>
      <w:r>
        <w:t xml:space="preserve">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наруши</w:t>
      </w:r>
      <w:r>
        <w:t xml:space="preserve"> </w:t>
      </w:r>
      <w:r>
        <w:t>разпоредба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 </w:t>
      </w:r>
      <w:r>
        <w:t>или</w:t>
      </w:r>
      <w:r>
        <w:t xml:space="preserve"> 16</w:t>
      </w:r>
      <w:r>
        <w:t>г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разпо</w:t>
      </w:r>
      <w:r>
        <w:t>лага</w:t>
      </w:r>
      <w:r>
        <w:t xml:space="preserve"> </w:t>
      </w:r>
      <w:r>
        <w:t>с</w:t>
      </w:r>
      <w:r>
        <w:t xml:space="preserve"> </w:t>
      </w:r>
      <w:r>
        <w:t>обект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2000 </w:t>
      </w:r>
      <w:r>
        <w:t>лв</w:t>
      </w:r>
      <w:r>
        <w:t xml:space="preserve">., </w:t>
      </w:r>
      <w:r>
        <w:t>съответно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 xml:space="preserve">.,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, </w:t>
      </w:r>
      <w:r>
        <w:t>и</w:t>
      </w:r>
      <w:r>
        <w:t xml:space="preserve"> </w:t>
      </w:r>
      <w:r>
        <w:t>тютюнът</w:t>
      </w:r>
      <w:r>
        <w:t xml:space="preserve"> </w:t>
      </w:r>
      <w:r>
        <w:t>се</w:t>
      </w:r>
      <w:r>
        <w:t xml:space="preserve"> </w:t>
      </w:r>
      <w:r>
        <w:t>отнема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извършено</w:t>
      </w:r>
      <w:r>
        <w:t xml:space="preserve"> </w:t>
      </w:r>
      <w:r>
        <w:t>нарушение</w:t>
      </w:r>
      <w:r>
        <w:t xml:space="preserve"> </w:t>
      </w:r>
      <w:r>
        <w:t>глобата</w:t>
      </w:r>
      <w:r>
        <w:t xml:space="preserve">, </w:t>
      </w:r>
      <w:r>
        <w:t>съответно</w:t>
      </w:r>
      <w:r>
        <w:t xml:space="preserve"> </w:t>
      </w:r>
      <w:r>
        <w:t>имуществената</w:t>
      </w:r>
      <w:r>
        <w:t xml:space="preserve"> </w:t>
      </w:r>
      <w:r>
        <w:t>санкция</w:t>
      </w:r>
      <w:r>
        <w:t xml:space="preserve">, </w:t>
      </w:r>
      <w:r>
        <w:t>е</w:t>
      </w:r>
      <w:r>
        <w:t xml:space="preserve"> </w:t>
      </w:r>
      <w:r>
        <w:t>в</w:t>
      </w:r>
      <w:r>
        <w:t xml:space="preserve"> </w:t>
      </w:r>
      <w:r>
        <w:t>трикратен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глобата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имуществената</w:t>
      </w:r>
      <w:r>
        <w:t xml:space="preserve"> </w:t>
      </w:r>
      <w:r>
        <w:t>санкция</w:t>
      </w:r>
      <w:r>
        <w:t xml:space="preserve">,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</w:t>
      </w:r>
      <w:r>
        <w:t xml:space="preserve">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си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наложените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по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наказателни</w:t>
      </w:r>
      <w:r>
        <w:t xml:space="preserve"> </w:t>
      </w:r>
      <w:r>
        <w:t>постано</w:t>
      </w:r>
      <w:r>
        <w:t>вления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44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2018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44</w:t>
      </w:r>
      <w:r>
        <w:t>б</w:t>
      </w:r>
      <w:r>
        <w:t xml:space="preserve">,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съхранява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вписано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 xml:space="preserve">. 4, </w:t>
      </w:r>
      <w:r>
        <w:t>ал</w:t>
      </w:r>
      <w:r>
        <w:t xml:space="preserve">. 2 </w:t>
      </w:r>
      <w:r>
        <w:t>или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д</w:t>
      </w:r>
      <w:r>
        <w:t xml:space="preserve">, </w:t>
      </w:r>
      <w:r>
        <w:t>ал</w:t>
      </w:r>
      <w:r>
        <w:t xml:space="preserve">. 1,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притежава</w:t>
      </w:r>
      <w:r>
        <w:t xml:space="preserve"> </w:t>
      </w:r>
      <w:r>
        <w:t>разрешение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2000 </w:t>
      </w:r>
      <w:r>
        <w:t>лв</w:t>
      </w:r>
      <w:r>
        <w:t xml:space="preserve">., </w:t>
      </w:r>
      <w:r>
        <w:t>съответно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 xml:space="preserve">.,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30 </w:t>
      </w:r>
      <w:r>
        <w:t>на</w:t>
      </w:r>
      <w:r>
        <w:t xml:space="preserve"> </w:t>
      </w:r>
      <w:r>
        <w:t>с</w:t>
      </w:r>
      <w:r>
        <w:t>то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, </w:t>
      </w:r>
      <w:r>
        <w:t>и</w:t>
      </w:r>
      <w:r>
        <w:t xml:space="preserve"> </w:t>
      </w:r>
      <w:r>
        <w:t>тютюнът</w:t>
      </w:r>
      <w:r>
        <w:t xml:space="preserve"> </w:t>
      </w:r>
      <w:r>
        <w:t>се</w:t>
      </w:r>
      <w:r>
        <w:t xml:space="preserve"> </w:t>
      </w:r>
      <w:r>
        <w:t>отнема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извършено</w:t>
      </w:r>
      <w:r>
        <w:t xml:space="preserve"> </w:t>
      </w:r>
      <w:r>
        <w:t>нарушение</w:t>
      </w:r>
      <w:r>
        <w:t xml:space="preserve"> </w:t>
      </w:r>
      <w:r>
        <w:t>глобата</w:t>
      </w:r>
      <w:r>
        <w:t xml:space="preserve">, </w:t>
      </w:r>
      <w:r>
        <w:t>съответно</w:t>
      </w:r>
      <w:r>
        <w:t xml:space="preserve"> </w:t>
      </w:r>
      <w:r>
        <w:t>имуществената</w:t>
      </w:r>
      <w:r>
        <w:t xml:space="preserve"> </w:t>
      </w:r>
      <w:r>
        <w:t>санкция</w:t>
      </w:r>
      <w:r>
        <w:t xml:space="preserve">, </w:t>
      </w:r>
      <w:r>
        <w:t>е</w:t>
      </w:r>
      <w:r>
        <w:t xml:space="preserve"> </w:t>
      </w:r>
      <w:r>
        <w:t>в</w:t>
      </w:r>
      <w:r>
        <w:t xml:space="preserve"> </w:t>
      </w:r>
      <w:r>
        <w:t>трикратен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глобата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имуще</w:t>
      </w:r>
      <w:r>
        <w:t>ствената</w:t>
      </w:r>
      <w:r>
        <w:t xml:space="preserve"> </w:t>
      </w:r>
      <w:r>
        <w:t>санкция</w:t>
      </w:r>
      <w:r>
        <w:t xml:space="preserve">,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си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наложени</w:t>
      </w:r>
      <w:r>
        <w:t>те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по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44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 </w:t>
      </w:r>
      <w:r>
        <w:t>от</w:t>
      </w:r>
      <w:r>
        <w:t xml:space="preserve"> 2019 </w:t>
      </w:r>
      <w:r>
        <w:t>г</w:t>
      </w:r>
      <w:r>
        <w:t xml:space="preserve">.) (1)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25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или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5000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</w:t>
      </w:r>
      <w:r>
        <w:t xml:space="preserve">)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25</w:t>
      </w:r>
      <w:r>
        <w:t>б</w:t>
      </w:r>
      <w:r>
        <w:t xml:space="preserve">,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или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1000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чл</w:t>
      </w:r>
      <w:r>
        <w:t>. 36</w:t>
      </w:r>
      <w:r>
        <w:t>а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44, 44</w:t>
      </w:r>
      <w:r>
        <w:t>а</w:t>
      </w:r>
      <w:r>
        <w:t xml:space="preserve"> </w:t>
      </w:r>
      <w:r>
        <w:t>и</w:t>
      </w:r>
      <w:r>
        <w:t xml:space="preserve"> 44</w:t>
      </w:r>
      <w:r>
        <w:t>б</w:t>
      </w:r>
      <w:r>
        <w:t xml:space="preserve"> </w:t>
      </w:r>
      <w:r>
        <w:t>отнетият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тютюн</w:t>
      </w:r>
      <w:r>
        <w:t xml:space="preserve"> </w:t>
      </w:r>
      <w:r>
        <w:t>се</w:t>
      </w:r>
      <w:r>
        <w:t xml:space="preserve"> </w:t>
      </w:r>
      <w:r>
        <w:t>унищожава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у</w:t>
      </w:r>
      <w:r>
        <w:t>нищожаването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нарушителя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1.12.2009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</w:t>
      </w:r>
      <w:r>
        <w:t xml:space="preserve">.03.2016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17.09.2024 </w:t>
      </w:r>
      <w:r>
        <w:t>г</w:t>
      </w:r>
      <w:r>
        <w:t xml:space="preserve">.) </w:t>
      </w:r>
      <w:r>
        <w:t>Който</w:t>
      </w:r>
      <w:r>
        <w:t xml:space="preserve"> </w:t>
      </w:r>
      <w:r>
        <w:t>съхранява</w:t>
      </w:r>
      <w:r>
        <w:t xml:space="preserve">, </w:t>
      </w:r>
      <w:r>
        <w:t>предлага</w:t>
      </w:r>
      <w:r>
        <w:t xml:space="preserve"> </w:t>
      </w:r>
      <w:r>
        <w:t>или</w:t>
      </w:r>
      <w:r>
        <w:t xml:space="preserve"> </w:t>
      </w:r>
      <w:r>
        <w:t>продава</w:t>
      </w:r>
      <w:r>
        <w:t xml:space="preserve"> </w:t>
      </w:r>
      <w:r>
        <w:t>в</w:t>
      </w:r>
      <w:r>
        <w:t xml:space="preserve"> </w:t>
      </w:r>
      <w:r>
        <w:t>търговски</w:t>
      </w:r>
      <w:r>
        <w:t xml:space="preserve"> </w:t>
      </w:r>
      <w:r>
        <w:t>складове</w:t>
      </w:r>
      <w:r>
        <w:t xml:space="preserve"> </w:t>
      </w:r>
      <w:r>
        <w:t>или</w:t>
      </w:r>
      <w:r>
        <w:t xml:space="preserve"> </w:t>
      </w:r>
      <w:r>
        <w:t>обекти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свър</w:t>
      </w:r>
      <w:r>
        <w:t>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или</w:t>
      </w:r>
      <w:r>
        <w:t xml:space="preserve">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или</w:t>
      </w:r>
      <w:r>
        <w:t xml:space="preserve">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или</w:t>
      </w:r>
      <w:r>
        <w:t xml:space="preserve"> </w:t>
      </w:r>
      <w:r>
        <w:t>бездимни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или</w:t>
      </w:r>
      <w:r>
        <w:t xml:space="preserve"> </w:t>
      </w:r>
      <w:r>
        <w:t>нагреваеми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26</w:t>
      </w:r>
      <w:r>
        <w:t>а</w:t>
      </w:r>
      <w:r>
        <w:t>, 26</w:t>
      </w:r>
      <w:r>
        <w:t>в</w:t>
      </w:r>
      <w:r>
        <w:t xml:space="preserve">, 29,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–</w:t>
      </w:r>
      <w:r>
        <w:t xml:space="preserve"> 8 </w:t>
      </w:r>
      <w:r>
        <w:t>и</w:t>
      </w:r>
      <w:r>
        <w:t xml:space="preserve"> </w:t>
      </w:r>
      <w:r>
        <w:t>т</w:t>
      </w:r>
      <w:r>
        <w:t xml:space="preserve">. 10 </w:t>
      </w:r>
      <w:r>
        <w:t>–</w:t>
      </w:r>
      <w:r>
        <w:t xml:space="preserve"> 20, </w:t>
      </w:r>
      <w:r>
        <w:t>чл</w:t>
      </w:r>
      <w:r>
        <w:t>. 31, 31</w:t>
      </w:r>
      <w:r>
        <w:t>а</w:t>
      </w:r>
      <w:r>
        <w:t>, 31</w:t>
      </w:r>
      <w:r>
        <w:t>в</w:t>
      </w:r>
      <w:r>
        <w:t xml:space="preserve">,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 xml:space="preserve">4, </w:t>
      </w:r>
      <w:r>
        <w:t>чл</w:t>
      </w:r>
      <w:r>
        <w:t>. 35</w:t>
      </w:r>
      <w:r>
        <w:t>е</w:t>
      </w:r>
      <w:r>
        <w:t xml:space="preserve"> </w:t>
      </w:r>
      <w:r>
        <w:t>–</w:t>
      </w:r>
      <w:r>
        <w:t xml:space="preserve"> 35</w:t>
      </w:r>
      <w:r>
        <w:t>с</w:t>
      </w:r>
      <w:r>
        <w:t xml:space="preserve">, </w:t>
      </w:r>
      <w:r>
        <w:t>чл</w:t>
      </w:r>
      <w:r>
        <w:t>. 35</w:t>
      </w:r>
      <w:r>
        <w:t>т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4 </w:t>
      </w:r>
      <w:r>
        <w:t>и</w:t>
      </w:r>
      <w:r>
        <w:t xml:space="preserve"> </w:t>
      </w:r>
      <w:r>
        <w:t>ал</w:t>
      </w:r>
      <w:r>
        <w:t xml:space="preserve">. 9 </w:t>
      </w:r>
      <w:r>
        <w:t>и</w:t>
      </w:r>
      <w:r>
        <w:t xml:space="preserve"> </w:t>
      </w:r>
      <w:r>
        <w:t>чл</w:t>
      </w:r>
      <w:r>
        <w:t>. 35</w:t>
      </w:r>
      <w:r>
        <w:t>у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3000 </w:t>
      </w:r>
      <w:r>
        <w:t>лв</w:t>
      </w:r>
      <w:r>
        <w:t xml:space="preserve">., </w:t>
      </w:r>
      <w:r>
        <w:t>съответно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глобата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 xml:space="preserve">., </w:t>
      </w:r>
      <w:r>
        <w:t>а</w:t>
      </w:r>
      <w:r>
        <w:t xml:space="preserve"> </w:t>
      </w:r>
      <w:r>
        <w:t>имуществената</w:t>
      </w:r>
      <w:r>
        <w:t xml:space="preserve"> </w:t>
      </w:r>
      <w:r>
        <w:t>санкция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4</w:t>
      </w:r>
      <w:r>
        <w:t xml:space="preserve">000 </w:t>
      </w:r>
      <w:r>
        <w:t>до</w:t>
      </w:r>
      <w:r>
        <w:t xml:space="preserve"> 8000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46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съхранение</w:t>
      </w:r>
      <w:r>
        <w:t xml:space="preserve">, </w:t>
      </w:r>
      <w:r>
        <w:t>предлагане</w:t>
      </w:r>
      <w:r>
        <w:t xml:space="preserve"> </w:t>
      </w:r>
      <w:r>
        <w:t>или</w:t>
      </w:r>
      <w:r>
        <w:t xml:space="preserve"> </w:t>
      </w:r>
      <w:r>
        <w:t>продажба</w:t>
      </w:r>
      <w:r>
        <w:t xml:space="preserve"> </w:t>
      </w:r>
      <w:r>
        <w:t>в</w:t>
      </w:r>
      <w:r>
        <w:t xml:space="preserve"> </w:t>
      </w:r>
      <w:r>
        <w:t>търговски</w:t>
      </w:r>
      <w:r>
        <w:t xml:space="preserve"> </w:t>
      </w:r>
      <w:r>
        <w:t>складове</w:t>
      </w:r>
      <w:r>
        <w:t xml:space="preserve"> </w:t>
      </w:r>
      <w:r>
        <w:t>или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9,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уведомява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заверено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с</w:t>
      </w:r>
      <w:r>
        <w:t xml:space="preserve"> </w:t>
      </w:r>
      <w:r>
        <w:t>установените</w:t>
      </w:r>
      <w:r>
        <w:t xml:space="preserve"> </w:t>
      </w:r>
      <w:r>
        <w:t>факти</w:t>
      </w:r>
      <w:r>
        <w:t xml:space="preserve"> </w:t>
      </w:r>
      <w:r>
        <w:t>и</w:t>
      </w:r>
      <w:r>
        <w:t xml:space="preserve"> </w:t>
      </w:r>
      <w:r>
        <w:t>обстоятелства</w:t>
      </w:r>
      <w:r>
        <w:t xml:space="preserve"> </w:t>
      </w:r>
      <w:r>
        <w:t>на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 xml:space="preserve">", </w:t>
      </w:r>
      <w:r>
        <w:t>която</w:t>
      </w:r>
      <w:r>
        <w:t xml:space="preserve"> </w:t>
      </w:r>
      <w:r>
        <w:t>установява</w:t>
      </w:r>
      <w:r>
        <w:t xml:space="preserve"> </w:t>
      </w:r>
      <w:r>
        <w:t>и</w:t>
      </w:r>
      <w:r>
        <w:t xml:space="preserve"> </w:t>
      </w:r>
      <w:r>
        <w:t>налага</w:t>
      </w:r>
      <w:r>
        <w:t xml:space="preserve"> </w:t>
      </w:r>
      <w:r>
        <w:t>административно</w:t>
      </w:r>
      <w:r>
        <w:t xml:space="preserve"> </w:t>
      </w:r>
      <w:r>
        <w:t>наказание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чл</w:t>
      </w:r>
      <w:r>
        <w:t xml:space="preserve">. 38,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 (1)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.). 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.)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чл</w:t>
      </w:r>
      <w:r>
        <w:t xml:space="preserve">. 28 </w:t>
      </w:r>
      <w:r>
        <w:t>или</w:t>
      </w:r>
      <w:r>
        <w:t xml:space="preserve"> </w:t>
      </w:r>
      <w:r>
        <w:t>транспортира</w:t>
      </w:r>
      <w:r>
        <w:t xml:space="preserve">, </w:t>
      </w:r>
      <w:r>
        <w:t>пренася</w:t>
      </w:r>
      <w:r>
        <w:t xml:space="preserve">, </w:t>
      </w:r>
      <w:r>
        <w:t>съхранява</w:t>
      </w:r>
      <w:r>
        <w:t xml:space="preserve">, </w:t>
      </w:r>
      <w:r>
        <w:t>предлага</w:t>
      </w:r>
      <w:r>
        <w:t xml:space="preserve"> </w:t>
      </w:r>
      <w:r>
        <w:t>или</w:t>
      </w:r>
      <w:r>
        <w:t xml:space="preserve"> </w:t>
      </w:r>
      <w:r>
        <w:t>прод</w:t>
      </w:r>
      <w:r>
        <w:t>ава</w:t>
      </w:r>
      <w:r>
        <w:t xml:space="preserve"> </w:t>
      </w:r>
      <w:r>
        <w:t>в</w:t>
      </w:r>
      <w:r>
        <w:t xml:space="preserve"> </w:t>
      </w:r>
      <w:r>
        <w:t>търговски</w:t>
      </w:r>
      <w:r>
        <w:t xml:space="preserve"> </w:t>
      </w:r>
      <w:r>
        <w:t>складове</w:t>
      </w:r>
      <w:r>
        <w:t xml:space="preserve"> </w:t>
      </w:r>
      <w:r>
        <w:t>или</w:t>
      </w:r>
      <w:r>
        <w:t xml:space="preserve"> </w:t>
      </w:r>
      <w:r>
        <w:t>обекти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облепени</w:t>
      </w:r>
      <w:r>
        <w:t xml:space="preserve"> </w:t>
      </w:r>
      <w:r>
        <w:t>с</w:t>
      </w:r>
      <w:r>
        <w:t xml:space="preserve"> </w:t>
      </w:r>
      <w:r>
        <w:t>неистински</w:t>
      </w:r>
      <w:r>
        <w:t xml:space="preserve"> </w:t>
      </w:r>
      <w:r>
        <w:t>или</w:t>
      </w:r>
      <w:r>
        <w:t xml:space="preserve"> </w:t>
      </w:r>
      <w:r>
        <w:t>подправени</w:t>
      </w:r>
      <w:r>
        <w:t xml:space="preserve"> </w:t>
      </w:r>
      <w:r>
        <w:t>бандероли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15 000 </w:t>
      </w:r>
      <w:r>
        <w:t>лв</w:t>
      </w:r>
      <w:r>
        <w:t xml:space="preserve">. </w:t>
      </w:r>
      <w:r>
        <w:t>до</w:t>
      </w:r>
      <w:r>
        <w:t xml:space="preserve"> 50 000 </w:t>
      </w:r>
      <w:r>
        <w:t>лв</w:t>
      </w:r>
      <w:r>
        <w:t xml:space="preserve">., </w:t>
      </w:r>
      <w:r>
        <w:t>съответно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50 000 </w:t>
      </w:r>
      <w:r>
        <w:t>лв</w:t>
      </w:r>
      <w:r>
        <w:t xml:space="preserve">. </w:t>
      </w:r>
      <w:r>
        <w:t>до</w:t>
      </w:r>
      <w:r>
        <w:t xml:space="preserve"> 100 000 </w:t>
      </w:r>
      <w:r>
        <w:t>лв</w:t>
      </w:r>
      <w:r>
        <w:t xml:space="preserve">., </w:t>
      </w:r>
      <w:r>
        <w:t>като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превозните</w:t>
      </w:r>
      <w:r>
        <w:t xml:space="preserve"> </w:t>
      </w:r>
      <w:r>
        <w:t>средства</w:t>
      </w:r>
      <w:r>
        <w:t xml:space="preserve">, </w:t>
      </w:r>
      <w:r>
        <w:t>послужили</w:t>
      </w:r>
      <w:r>
        <w:t xml:space="preserve"> </w:t>
      </w:r>
      <w:r>
        <w:t>за</w:t>
      </w:r>
      <w:r>
        <w:t xml:space="preserve"> </w:t>
      </w:r>
      <w:r>
        <w:t>транспортирането</w:t>
      </w:r>
      <w:r>
        <w:t xml:space="preserve"> </w:t>
      </w:r>
      <w:r>
        <w:t>им</w:t>
      </w:r>
      <w:r>
        <w:t xml:space="preserve">, </w:t>
      </w:r>
      <w:r>
        <w:t>се</w:t>
      </w:r>
      <w:r>
        <w:t xml:space="preserve"> </w:t>
      </w:r>
      <w:r>
        <w:t>отнемат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1.12.2009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7.01.2019 </w:t>
      </w:r>
      <w:r>
        <w:t>г</w:t>
      </w:r>
      <w:r>
        <w:t xml:space="preserve">.) </w:t>
      </w:r>
      <w:r>
        <w:t>Контролният</w:t>
      </w:r>
      <w:r>
        <w:t xml:space="preserve"> </w:t>
      </w:r>
      <w:r>
        <w:t>орган</w:t>
      </w:r>
      <w:r>
        <w:t xml:space="preserve">, </w:t>
      </w:r>
      <w:r>
        <w:t>уст</w:t>
      </w:r>
      <w:r>
        <w:t>ановил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прави</w:t>
      </w:r>
      <w:r>
        <w:t xml:space="preserve"> </w:t>
      </w:r>
      <w:r>
        <w:t>предложение</w:t>
      </w:r>
      <w:r>
        <w:t xml:space="preserve">, </w:t>
      </w:r>
      <w:r>
        <w:t>а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териториалната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склад</w:t>
      </w:r>
      <w:r>
        <w:t xml:space="preserve"> </w:t>
      </w:r>
      <w:r>
        <w:t>или</w:t>
      </w:r>
      <w:r>
        <w:t xml:space="preserve"> </w:t>
      </w:r>
      <w:r>
        <w:t>обект</w:t>
      </w:r>
      <w:r>
        <w:t xml:space="preserve"> </w:t>
      </w:r>
      <w:r>
        <w:t>отнема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търговия</w:t>
      </w:r>
      <w:r>
        <w:t xml:space="preserve"> </w:t>
      </w:r>
      <w:r>
        <w:t>с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48.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</w:t>
      </w:r>
      <w:r>
        <w:t>т</w:t>
      </w:r>
      <w:r>
        <w:t xml:space="preserve"> 2000 </w:t>
      </w:r>
      <w:r>
        <w:t>г</w:t>
      </w:r>
      <w:r>
        <w:t xml:space="preserve">.) </w:t>
      </w:r>
      <w:r>
        <w:t>Който</w:t>
      </w:r>
      <w:r>
        <w:t xml:space="preserve"> </w:t>
      </w:r>
      <w:r>
        <w:t>подаде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1, </w:t>
      </w:r>
      <w:r>
        <w:t>т</w:t>
      </w:r>
      <w:r>
        <w:t xml:space="preserve">. 14 </w:t>
      </w:r>
      <w:r>
        <w:t>с</w:t>
      </w:r>
      <w:r>
        <w:t xml:space="preserve"> </w:t>
      </w:r>
      <w:r>
        <w:t>невярно</w:t>
      </w:r>
      <w:r>
        <w:t xml:space="preserve"> </w:t>
      </w:r>
      <w:r>
        <w:t>съдържание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10 000 </w:t>
      </w:r>
      <w:r>
        <w:t>лв</w:t>
      </w:r>
      <w:r>
        <w:t xml:space="preserve">. </w:t>
      </w:r>
      <w:r>
        <w:t>до</w:t>
      </w:r>
      <w:r>
        <w:t xml:space="preserve"> 15 000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50 000 </w:t>
      </w:r>
      <w:r>
        <w:t>лв</w:t>
      </w:r>
      <w:r>
        <w:t xml:space="preserve">. </w:t>
      </w:r>
      <w:r>
        <w:t>до</w:t>
      </w:r>
      <w:r>
        <w:t xml:space="preserve"> 100 000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49.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</w:t>
      </w:r>
      <w:r>
        <w:t>т</w:t>
      </w:r>
      <w:r>
        <w:t xml:space="preserve"> 1996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чл</w:t>
      </w:r>
      <w:r>
        <w:t>. 40</w:t>
      </w:r>
      <w:r>
        <w:t>а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32,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3000 </w:t>
      </w:r>
      <w:r>
        <w:t>лв</w:t>
      </w:r>
      <w:r>
        <w:t xml:space="preserve">., </w:t>
      </w:r>
      <w:r>
        <w:t>съответно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50. (</w:t>
      </w:r>
      <w:r>
        <w:t>Предишен</w:t>
      </w:r>
      <w:r>
        <w:t xml:space="preserve"> </w:t>
      </w:r>
      <w:r>
        <w:t>чл</w:t>
      </w:r>
      <w:r>
        <w:t xml:space="preserve">. 41, </w:t>
      </w:r>
      <w:r>
        <w:t>изм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50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35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15 000 </w:t>
      </w:r>
      <w:r>
        <w:t>лв</w:t>
      </w:r>
      <w:r>
        <w:t xml:space="preserve">. </w:t>
      </w:r>
      <w:r>
        <w:t>до</w:t>
      </w:r>
      <w:r>
        <w:t xml:space="preserve"> 50 000 </w:t>
      </w:r>
      <w:r>
        <w:t>лв</w:t>
      </w:r>
      <w:r>
        <w:t xml:space="preserve">., </w:t>
      </w:r>
      <w:r>
        <w:t>съответно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</w:t>
      </w:r>
      <w:r>
        <w:t>анкция</w:t>
      </w:r>
      <w:r>
        <w:t xml:space="preserve"> </w:t>
      </w:r>
      <w:r>
        <w:t>от</w:t>
      </w:r>
      <w:r>
        <w:t xml:space="preserve"> 50 000 </w:t>
      </w:r>
      <w:r>
        <w:t>лв</w:t>
      </w:r>
      <w:r>
        <w:t xml:space="preserve">. </w:t>
      </w:r>
      <w:r>
        <w:t>до</w:t>
      </w:r>
      <w:r>
        <w:t xml:space="preserve"> 100 000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предписанията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52</w:t>
      </w:r>
      <w:r>
        <w:t>а</w:t>
      </w:r>
      <w:r>
        <w:t xml:space="preserve">, </w:t>
      </w:r>
      <w:r>
        <w:t>ал</w:t>
      </w:r>
      <w:r>
        <w:t xml:space="preserve">. 6 </w:t>
      </w:r>
      <w:r>
        <w:t>глобата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50 000 </w:t>
      </w:r>
      <w:r>
        <w:t>до</w:t>
      </w:r>
      <w:r>
        <w:t xml:space="preserve"> 100 000 </w:t>
      </w:r>
      <w:r>
        <w:t>лв</w:t>
      </w:r>
      <w:r>
        <w:t xml:space="preserve">., </w:t>
      </w:r>
      <w:r>
        <w:t>а</w:t>
      </w:r>
      <w:r>
        <w:t xml:space="preserve"> </w:t>
      </w:r>
      <w:r>
        <w:t>имуществената</w:t>
      </w:r>
      <w:r>
        <w:t xml:space="preserve"> </w:t>
      </w:r>
      <w:r>
        <w:t>санкция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100 000 </w:t>
      </w:r>
      <w:r>
        <w:t>до</w:t>
      </w:r>
      <w:r>
        <w:t xml:space="preserve"> </w:t>
      </w:r>
      <w:r>
        <w:t xml:space="preserve">150 000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чл</w:t>
      </w:r>
      <w:r>
        <w:t xml:space="preserve">. 42,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облагодетелствали</w:t>
      </w:r>
      <w:r>
        <w:t xml:space="preserve"> </w:t>
      </w:r>
      <w:r>
        <w:t>от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предходните</w:t>
      </w:r>
      <w:r>
        <w:t xml:space="preserve"> </w:t>
      </w:r>
      <w:r>
        <w:t>разпоредби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100 000 </w:t>
      </w:r>
      <w:r>
        <w:t>лв</w:t>
      </w:r>
      <w:r>
        <w:t xml:space="preserve">. </w:t>
      </w:r>
      <w:r>
        <w:t>до</w:t>
      </w:r>
      <w:r>
        <w:t xml:space="preserve"> 150 000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51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На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наруши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35</w:t>
      </w:r>
      <w:r>
        <w:t>б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5 </w:t>
      </w:r>
      <w:r>
        <w:t>и</w:t>
      </w:r>
      <w:r>
        <w:t xml:space="preserve"> </w:t>
      </w:r>
      <w:r>
        <w:t>чл</w:t>
      </w:r>
      <w:r>
        <w:t>. 35</w:t>
      </w:r>
      <w:r>
        <w:t>в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4,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20 000 </w:t>
      </w:r>
      <w:r>
        <w:t>до</w:t>
      </w:r>
      <w:r>
        <w:t xml:space="preserve"> 30 000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повт</w:t>
      </w:r>
      <w:r>
        <w:t>орно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имуществената</w:t>
      </w:r>
      <w:r>
        <w:t xml:space="preserve"> </w:t>
      </w:r>
      <w:r>
        <w:t>санкция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30 000 </w:t>
      </w:r>
      <w:r>
        <w:t>до</w:t>
      </w:r>
      <w:r>
        <w:t xml:space="preserve"> 50 000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Институтът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уведомява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заверено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с</w:t>
      </w:r>
      <w:r>
        <w:t xml:space="preserve"> </w:t>
      </w:r>
      <w:r>
        <w:t>установените</w:t>
      </w:r>
      <w:r>
        <w:t xml:space="preserve"> </w:t>
      </w:r>
      <w:r>
        <w:t>факти</w:t>
      </w:r>
      <w:r>
        <w:t xml:space="preserve"> </w:t>
      </w:r>
      <w:r>
        <w:t>и</w:t>
      </w:r>
      <w:r>
        <w:t xml:space="preserve"> </w:t>
      </w:r>
      <w:r>
        <w:t>обстоятелства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51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</w:t>
      </w:r>
      <w:r>
        <w:t>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Който</w:t>
      </w:r>
      <w:r>
        <w:t xml:space="preserve"> </w:t>
      </w:r>
      <w:r>
        <w:t>съхранява</w:t>
      </w:r>
      <w:r>
        <w:t xml:space="preserve">, </w:t>
      </w:r>
      <w:r>
        <w:t>предлага</w:t>
      </w:r>
      <w:r>
        <w:t xml:space="preserve"> </w:t>
      </w:r>
      <w:r>
        <w:t>или</w:t>
      </w:r>
      <w:r>
        <w:t xml:space="preserve"> </w:t>
      </w:r>
      <w:r>
        <w:t>продава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или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</w:t>
      </w:r>
      <w:r>
        <w:t>л</w:t>
      </w:r>
      <w:r>
        <w:t>. 43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6, </w:t>
      </w:r>
      <w:r>
        <w:t>чл</w:t>
      </w:r>
      <w:r>
        <w:t>. 43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>. 43</w:t>
      </w:r>
      <w:r>
        <w:t>в</w:t>
      </w:r>
      <w:r>
        <w:t xml:space="preserve"> </w:t>
      </w:r>
      <w:r>
        <w:t>–</w:t>
      </w:r>
      <w:r>
        <w:t xml:space="preserve"> 43</w:t>
      </w:r>
      <w:r>
        <w:t>и</w:t>
      </w:r>
      <w:r>
        <w:t xml:space="preserve"> </w:t>
      </w:r>
      <w:r>
        <w:t>и</w:t>
      </w:r>
      <w:r>
        <w:t xml:space="preserve"> </w:t>
      </w:r>
      <w:r>
        <w:t>чл</w:t>
      </w:r>
      <w:r>
        <w:t>. 43</w:t>
      </w:r>
      <w:r>
        <w:t>к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3000 </w:t>
      </w:r>
      <w:r>
        <w:t>лв</w:t>
      </w:r>
      <w:r>
        <w:t xml:space="preserve">., </w:t>
      </w:r>
      <w:r>
        <w:t>съответно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глобата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 xml:space="preserve">., </w:t>
      </w:r>
      <w:r>
        <w:t>а</w:t>
      </w:r>
      <w:r>
        <w:t xml:space="preserve"> </w:t>
      </w:r>
      <w:r>
        <w:t>иму</w:t>
      </w:r>
      <w:r>
        <w:t>ществената</w:t>
      </w:r>
      <w:r>
        <w:t xml:space="preserve"> </w:t>
      </w:r>
      <w:r>
        <w:t>санкция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4000 </w:t>
      </w:r>
      <w:r>
        <w:t>до</w:t>
      </w:r>
      <w:r>
        <w:t xml:space="preserve"> 8000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51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наруши</w:t>
      </w:r>
      <w:r>
        <w:t xml:space="preserve"> </w:t>
      </w:r>
      <w:r>
        <w:t>чл</w:t>
      </w:r>
      <w:r>
        <w:t>. 35</w:t>
      </w:r>
      <w:r>
        <w:t>б</w:t>
      </w:r>
      <w:r>
        <w:t xml:space="preserve">, </w:t>
      </w:r>
      <w:r>
        <w:t>ал</w:t>
      </w:r>
      <w:r>
        <w:t xml:space="preserve">. 8 </w:t>
      </w:r>
      <w:r>
        <w:t>и</w:t>
      </w:r>
      <w:r>
        <w:t xml:space="preserve"> </w:t>
      </w:r>
      <w:r>
        <w:t>чл</w:t>
      </w:r>
      <w:r>
        <w:t>. 43</w:t>
      </w:r>
      <w:r>
        <w:t>к</w:t>
      </w:r>
      <w:r>
        <w:t xml:space="preserve">, </w:t>
      </w:r>
      <w:r>
        <w:t>ал</w:t>
      </w:r>
      <w:r>
        <w:t xml:space="preserve">. 5,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1000 </w:t>
      </w:r>
      <w:r>
        <w:t>л</w:t>
      </w:r>
      <w:r>
        <w:t>в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51</w:t>
      </w:r>
      <w:r>
        <w:t>г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нарушение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съмнение</w:t>
      </w:r>
      <w:r>
        <w:t xml:space="preserve"> </w:t>
      </w:r>
      <w:r>
        <w:t>за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митническите</w:t>
      </w:r>
      <w:r>
        <w:t xml:space="preserve"> </w:t>
      </w:r>
      <w:r>
        <w:t>органи</w:t>
      </w:r>
      <w:r>
        <w:t xml:space="preserve"> </w:t>
      </w:r>
      <w:r>
        <w:t>незабавно</w:t>
      </w:r>
      <w:r>
        <w:t xml:space="preserve"> </w:t>
      </w:r>
      <w:r>
        <w:t>уведомяват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>. 1.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</w:t>
      </w:r>
      <w:r>
        <w:t>л</w:t>
      </w:r>
      <w:r>
        <w:t>. 51</w:t>
      </w:r>
      <w:r>
        <w:t>д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20.05.2019 </w:t>
      </w:r>
      <w:r>
        <w:t>г</w:t>
      </w:r>
      <w:r>
        <w:t xml:space="preserve">.) (1) </w:t>
      </w:r>
      <w:r>
        <w:t>Издателят</w:t>
      </w:r>
      <w:r>
        <w:t xml:space="preserve"> </w:t>
      </w:r>
      <w:r>
        <w:t>на</w:t>
      </w:r>
      <w:r>
        <w:t xml:space="preserve"> </w:t>
      </w:r>
      <w:r>
        <w:t>идентификатори</w:t>
      </w:r>
      <w:r>
        <w:t xml:space="preserve"> </w:t>
      </w:r>
      <w:r>
        <w:t>при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35</w:t>
      </w:r>
      <w:r>
        <w:t>ф</w:t>
      </w:r>
      <w:r>
        <w:t xml:space="preserve">, </w:t>
      </w:r>
      <w:r>
        <w:t>ал</w:t>
      </w:r>
      <w:r>
        <w:t xml:space="preserve">. 2 </w:t>
      </w:r>
      <w:r>
        <w:t>и</w:t>
      </w:r>
      <w:r>
        <w:t>/</w:t>
      </w:r>
      <w:r>
        <w:t>или</w:t>
      </w:r>
      <w:r>
        <w:t xml:space="preserve"> 3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имуществената</w:t>
      </w:r>
      <w:r>
        <w:t xml:space="preserve"> </w:t>
      </w:r>
      <w:r>
        <w:t>санкция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10 </w:t>
      </w:r>
      <w:r>
        <w:t xml:space="preserve">000 </w:t>
      </w:r>
      <w:r>
        <w:t>до</w:t>
      </w:r>
      <w:r>
        <w:t xml:space="preserve"> 20 000 </w:t>
      </w:r>
      <w:r>
        <w:t>лв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16.10.2009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1.12.</w:t>
      </w:r>
      <w:r>
        <w:t xml:space="preserve">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.) (1)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актове</w:t>
      </w:r>
      <w:r>
        <w:t xml:space="preserve">, </w:t>
      </w:r>
      <w:r>
        <w:t>съставени</w:t>
      </w:r>
      <w:r>
        <w:t xml:space="preserve"> </w:t>
      </w:r>
      <w:r>
        <w:t>от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20.05.2019 </w:t>
      </w:r>
      <w:r>
        <w:t>г</w:t>
      </w:r>
      <w:r>
        <w:t xml:space="preserve">., </w:t>
      </w:r>
      <w:r>
        <w:t>бр</w:t>
      </w:r>
      <w:r>
        <w:t xml:space="preserve">. 7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46 </w:t>
      </w:r>
      <w:r>
        <w:t>относно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1 </w:t>
      </w:r>
      <w:r>
        <w:t>и</w:t>
      </w:r>
      <w:r>
        <w:t xml:space="preserve"> 3, </w:t>
      </w:r>
      <w:r>
        <w:t>чл</w:t>
      </w:r>
      <w:r>
        <w:t>. 35</w:t>
      </w:r>
      <w:r>
        <w:t>п</w:t>
      </w:r>
      <w:r>
        <w:t xml:space="preserve"> </w:t>
      </w:r>
      <w:r>
        <w:t>–</w:t>
      </w:r>
      <w:r>
        <w:t xml:space="preserve"> 35</w:t>
      </w:r>
      <w:r>
        <w:t>с</w:t>
      </w:r>
      <w:r>
        <w:t xml:space="preserve">, </w:t>
      </w:r>
      <w:r>
        <w:t>чл</w:t>
      </w:r>
      <w:r>
        <w:t>. 35</w:t>
      </w:r>
      <w:r>
        <w:t>т</w:t>
      </w:r>
      <w:r>
        <w:t xml:space="preserve">, </w:t>
      </w:r>
      <w:r>
        <w:t>а</w:t>
      </w:r>
      <w:r>
        <w:t>л</w:t>
      </w:r>
      <w:r>
        <w:t xml:space="preserve">. 1 </w:t>
      </w:r>
      <w:r>
        <w:t>–</w:t>
      </w:r>
      <w:r>
        <w:t xml:space="preserve"> 4 </w:t>
      </w:r>
      <w:r>
        <w:t>и</w:t>
      </w:r>
      <w:r>
        <w:t xml:space="preserve"> </w:t>
      </w:r>
      <w:r>
        <w:t>ал</w:t>
      </w:r>
      <w:r>
        <w:t xml:space="preserve">. 9, </w:t>
      </w:r>
      <w:r>
        <w:t>чл</w:t>
      </w:r>
      <w:r>
        <w:t>. 35</w:t>
      </w:r>
      <w:r>
        <w:t>у</w:t>
      </w:r>
      <w:r>
        <w:t xml:space="preserve">, </w:t>
      </w:r>
      <w:r>
        <w:t>чл</w:t>
      </w:r>
      <w:r>
        <w:t>. 44</w:t>
      </w:r>
      <w:r>
        <w:t>в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49 </w:t>
      </w:r>
      <w:r>
        <w:t>и</w:t>
      </w:r>
      <w:r>
        <w:t xml:space="preserve"> 51</w:t>
      </w:r>
      <w:r>
        <w:t>д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длъжн</w:t>
      </w:r>
      <w:r>
        <w:t>остни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51</w:t>
      </w:r>
      <w:r>
        <w:t>а</w:t>
      </w:r>
      <w:r>
        <w:t xml:space="preserve"> </w:t>
      </w:r>
      <w:r>
        <w:t>и</w:t>
      </w:r>
      <w:r>
        <w:t xml:space="preserve"> </w:t>
      </w:r>
      <w:r>
        <w:t>чл</w:t>
      </w:r>
      <w:r>
        <w:t>. 51</w:t>
      </w:r>
      <w:r>
        <w:t>в</w:t>
      </w:r>
      <w:r>
        <w:t xml:space="preserve"> </w:t>
      </w:r>
      <w:r>
        <w:t>относно</w:t>
      </w:r>
      <w:r>
        <w:t xml:space="preserve"> </w:t>
      </w:r>
      <w:r>
        <w:t>чл</w:t>
      </w:r>
      <w:r>
        <w:t>. 35</w:t>
      </w:r>
      <w:r>
        <w:t>б</w:t>
      </w:r>
      <w:r>
        <w:t xml:space="preserve">, </w:t>
      </w:r>
      <w:r>
        <w:t>ал</w:t>
      </w:r>
      <w:r>
        <w:t xml:space="preserve">. 8; 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44, 44</w:t>
      </w:r>
      <w:r>
        <w:t>а</w:t>
      </w:r>
      <w:r>
        <w:t xml:space="preserve"> </w:t>
      </w:r>
      <w:r>
        <w:t>и</w:t>
      </w:r>
      <w:r>
        <w:t xml:space="preserve"> 44</w:t>
      </w:r>
      <w:r>
        <w:t>б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4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46 </w:t>
      </w:r>
      <w:r>
        <w:t>относно</w:t>
      </w:r>
      <w:r>
        <w:t xml:space="preserve"> </w:t>
      </w:r>
      <w:r>
        <w:t>чл</w:t>
      </w:r>
      <w:r>
        <w:t>. 26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3, </w:t>
      </w:r>
      <w:r>
        <w:t>чл</w:t>
      </w:r>
      <w:r>
        <w:t>. 26</w:t>
      </w:r>
      <w:r>
        <w:t>в</w:t>
      </w:r>
      <w:r>
        <w:t xml:space="preserve">, </w:t>
      </w:r>
      <w:r>
        <w:t>чл</w:t>
      </w:r>
      <w:r>
        <w:t>. 51</w:t>
      </w:r>
      <w:r>
        <w:t>б</w:t>
      </w:r>
      <w:r>
        <w:t xml:space="preserve"> </w:t>
      </w:r>
      <w:r>
        <w:t>относно</w:t>
      </w:r>
      <w:r>
        <w:t xml:space="preserve"> </w:t>
      </w:r>
      <w:r>
        <w:t>чл</w:t>
      </w:r>
      <w:r>
        <w:t>. 43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6, </w:t>
      </w:r>
      <w:r>
        <w:t>чл</w:t>
      </w:r>
      <w:r>
        <w:t>. 43</w:t>
      </w:r>
      <w:r>
        <w:t>б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>. 43</w:t>
      </w:r>
      <w:r>
        <w:t>з</w:t>
      </w:r>
      <w:r>
        <w:t xml:space="preserve"> </w:t>
      </w:r>
      <w:r>
        <w:t>и</w:t>
      </w:r>
      <w:r>
        <w:t xml:space="preserve"> </w:t>
      </w:r>
      <w:r>
        <w:t>чл</w:t>
      </w:r>
      <w:r>
        <w:t>. 43</w:t>
      </w:r>
      <w:r>
        <w:t>к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 </w:t>
      </w:r>
      <w:r>
        <w:t>и</w:t>
      </w:r>
      <w:r>
        <w:t xml:space="preserve"> </w:t>
      </w:r>
      <w:r>
        <w:t>чл</w:t>
      </w:r>
      <w:r>
        <w:t>. 51</w:t>
      </w:r>
      <w:r>
        <w:t>в</w:t>
      </w:r>
      <w:r>
        <w:t xml:space="preserve"> </w:t>
      </w:r>
      <w:r>
        <w:t>относно</w:t>
      </w:r>
      <w:r>
        <w:t xml:space="preserve"> </w:t>
      </w:r>
      <w:r>
        <w:t>чл</w:t>
      </w:r>
      <w:r>
        <w:t>. 43</w:t>
      </w:r>
      <w:r>
        <w:t>к</w:t>
      </w:r>
      <w:r>
        <w:t xml:space="preserve">, </w:t>
      </w:r>
      <w:r>
        <w:t>ал</w:t>
      </w:r>
      <w:r>
        <w:t>. 5;</w:t>
      </w:r>
    </w:p>
    <w:p w:rsidR="00000000" w:rsidRDefault="007D0E18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опр</w:t>
      </w:r>
      <w:r>
        <w:t>авомощени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46 </w:t>
      </w:r>
      <w:r>
        <w:t>относно</w:t>
      </w:r>
      <w:r>
        <w:t xml:space="preserve"> </w:t>
      </w:r>
      <w:r>
        <w:t>чл</w:t>
      </w:r>
      <w:r>
        <w:t xml:space="preserve">. 29,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–</w:t>
      </w:r>
      <w:r>
        <w:t xml:space="preserve"> 8 </w:t>
      </w:r>
      <w:r>
        <w:t>и</w:t>
      </w:r>
      <w:r>
        <w:t xml:space="preserve"> </w:t>
      </w:r>
      <w:r>
        <w:t>т</w:t>
      </w:r>
      <w:r>
        <w:t xml:space="preserve">. 10 </w:t>
      </w:r>
      <w:r>
        <w:t>–</w:t>
      </w:r>
      <w:r>
        <w:t xml:space="preserve"> 20, </w:t>
      </w:r>
      <w:r>
        <w:t>чл</w:t>
      </w:r>
      <w:r>
        <w:t>. 31, 31</w:t>
      </w:r>
      <w:r>
        <w:t>а</w:t>
      </w:r>
      <w:r>
        <w:t>, 31</w:t>
      </w:r>
      <w:r>
        <w:t>в</w:t>
      </w:r>
      <w:r>
        <w:t xml:space="preserve">, </w:t>
      </w:r>
      <w:r>
        <w:t>чл</w:t>
      </w:r>
      <w:r>
        <w:t xml:space="preserve">. 32, </w:t>
      </w:r>
      <w:r>
        <w:t>ал</w:t>
      </w:r>
      <w:r>
        <w:t xml:space="preserve">. 2, </w:t>
      </w:r>
      <w:r>
        <w:t>чл</w:t>
      </w:r>
      <w:r>
        <w:t xml:space="preserve">. 35,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4, </w:t>
      </w:r>
      <w:r>
        <w:t>чл</w:t>
      </w:r>
      <w:r>
        <w:t>. 35</w:t>
      </w:r>
      <w:r>
        <w:t>е</w:t>
      </w:r>
      <w:r>
        <w:t xml:space="preserve"> </w:t>
      </w:r>
      <w:r>
        <w:t>–</w:t>
      </w:r>
      <w:r>
        <w:t xml:space="preserve"> 35</w:t>
      </w:r>
      <w:r>
        <w:t>о</w:t>
      </w:r>
      <w:r>
        <w:t xml:space="preserve">, </w:t>
      </w:r>
      <w:r>
        <w:t>по</w:t>
      </w:r>
      <w:r>
        <w:t xml:space="preserve"> </w:t>
      </w:r>
      <w:r>
        <w:t>чл</w:t>
      </w:r>
      <w:r>
        <w:t xml:space="preserve">. 50 </w:t>
      </w:r>
      <w:r>
        <w:t>и</w:t>
      </w:r>
      <w:r>
        <w:t xml:space="preserve"> </w:t>
      </w:r>
      <w:r>
        <w:t>чл</w:t>
      </w:r>
      <w:r>
        <w:t>. 51</w:t>
      </w:r>
      <w:r>
        <w:t>б</w:t>
      </w:r>
      <w:r>
        <w:t xml:space="preserve"> </w:t>
      </w:r>
      <w:r>
        <w:t>относно</w:t>
      </w:r>
      <w:r>
        <w:t xml:space="preserve"> </w:t>
      </w:r>
      <w:r>
        <w:t>чл</w:t>
      </w:r>
      <w:r>
        <w:t>. 43</w:t>
      </w:r>
      <w:r>
        <w:t>в</w:t>
      </w:r>
      <w:r>
        <w:t xml:space="preserve"> </w:t>
      </w:r>
      <w:r>
        <w:t>–</w:t>
      </w:r>
      <w:r>
        <w:t xml:space="preserve"> 43</w:t>
      </w:r>
      <w:r>
        <w:t>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1; </w:t>
      </w:r>
    </w:p>
    <w:p w:rsidR="00000000" w:rsidRDefault="007D0E1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3;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</w:t>
      </w:r>
      <w:r>
        <w:t>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4;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5.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52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</w:t>
      </w:r>
      <w:r>
        <w:t>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Контролът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26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3, </w:t>
      </w:r>
      <w:r>
        <w:t>чл</w:t>
      </w:r>
      <w:r>
        <w:t>. 26</w:t>
      </w:r>
      <w:r>
        <w:t>в</w:t>
      </w:r>
      <w:r>
        <w:t xml:space="preserve">, 29,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–</w:t>
      </w:r>
      <w:r>
        <w:t xml:space="preserve"> 8 </w:t>
      </w:r>
      <w:r>
        <w:t>и</w:t>
      </w:r>
      <w:r>
        <w:t xml:space="preserve"> </w:t>
      </w:r>
      <w:r>
        <w:t>т</w:t>
      </w:r>
      <w:r>
        <w:t xml:space="preserve">. 10 </w:t>
      </w:r>
      <w:r>
        <w:t>–</w:t>
      </w:r>
      <w:r>
        <w:t xml:space="preserve"> 20, </w:t>
      </w:r>
      <w:r>
        <w:t>чл</w:t>
      </w:r>
      <w:r>
        <w:t>. 31, 31</w:t>
      </w:r>
      <w:r>
        <w:t>а</w:t>
      </w:r>
      <w:r>
        <w:t>,</w:t>
      </w:r>
      <w:r>
        <w:t xml:space="preserve"> 31</w:t>
      </w:r>
      <w:r>
        <w:t>в</w:t>
      </w:r>
      <w:r>
        <w:t xml:space="preserve">, 35,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3, </w:t>
      </w:r>
      <w:r>
        <w:t>чл</w:t>
      </w:r>
      <w:r>
        <w:t>. 35</w:t>
      </w:r>
      <w:r>
        <w:t>е</w:t>
      </w:r>
      <w:r>
        <w:t xml:space="preserve"> </w:t>
      </w:r>
      <w:r>
        <w:t>–</w:t>
      </w:r>
      <w:r>
        <w:t xml:space="preserve"> 35</w:t>
      </w:r>
      <w:r>
        <w:t>о</w:t>
      </w:r>
      <w:r>
        <w:t xml:space="preserve">, </w:t>
      </w:r>
      <w:r>
        <w:t>чл</w:t>
      </w:r>
      <w:r>
        <w:t>. 43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6 </w:t>
      </w:r>
      <w:r>
        <w:t>и</w:t>
      </w:r>
      <w:r>
        <w:t xml:space="preserve"> </w:t>
      </w:r>
      <w:r>
        <w:t>чл</w:t>
      </w:r>
      <w:r>
        <w:t>. 43</w:t>
      </w:r>
      <w:r>
        <w:t>в</w:t>
      </w:r>
      <w:r>
        <w:t xml:space="preserve"> </w:t>
      </w:r>
      <w:r>
        <w:t>–</w:t>
      </w:r>
      <w:r>
        <w:t xml:space="preserve"> 43</w:t>
      </w:r>
      <w:r>
        <w:t>к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несъответствие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18 </w:t>
      </w:r>
      <w:r>
        <w:t>и</w:t>
      </w:r>
      <w:r>
        <w:t xml:space="preserve"> 20,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>. 43</w:t>
      </w:r>
      <w:r>
        <w:t>д</w:t>
      </w:r>
      <w:r>
        <w:t>, 43</w:t>
      </w:r>
      <w:r>
        <w:t>е</w:t>
      </w:r>
      <w:r>
        <w:t xml:space="preserve"> </w:t>
      </w:r>
      <w:r>
        <w:t>и</w:t>
      </w:r>
      <w:r>
        <w:t xml:space="preserve"> 43</w:t>
      </w:r>
      <w:r>
        <w:t>ж</w:t>
      </w:r>
      <w:r>
        <w:t xml:space="preserve">,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проверката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проверявания</w:t>
      </w:r>
      <w:r>
        <w:t xml:space="preserve">.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lastRenderedPageBreak/>
        <w:t>несъответствие</w:t>
      </w:r>
      <w:r>
        <w:t xml:space="preserve">,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проверката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се</w:t>
      </w:r>
      <w:r>
        <w:t xml:space="preserve"> </w:t>
      </w:r>
      <w:r>
        <w:t>предлагат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електронни</w:t>
      </w:r>
      <w:r>
        <w:t xml:space="preserve"> </w:t>
      </w:r>
      <w:r>
        <w:t>цигари</w:t>
      </w:r>
      <w:r>
        <w:t xml:space="preserve">,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26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3, </w:t>
      </w:r>
      <w:r>
        <w:t>чл</w:t>
      </w:r>
      <w:r>
        <w:t>. 26</w:t>
      </w:r>
      <w:r>
        <w:t>в</w:t>
      </w:r>
      <w:r>
        <w:t xml:space="preserve">,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3, </w:t>
      </w:r>
      <w:r>
        <w:t>чл</w:t>
      </w:r>
      <w:r>
        <w:t>. 35</w:t>
      </w:r>
      <w:r>
        <w:t>е</w:t>
      </w:r>
      <w:r>
        <w:t xml:space="preserve"> </w:t>
      </w:r>
      <w:r>
        <w:t>–</w:t>
      </w:r>
      <w:r>
        <w:t xml:space="preserve"> 35</w:t>
      </w:r>
      <w:r>
        <w:t>у</w:t>
      </w:r>
      <w:r>
        <w:t xml:space="preserve">, </w:t>
      </w:r>
      <w:r>
        <w:t>чл</w:t>
      </w:r>
      <w:r>
        <w:t>. 43</w:t>
      </w:r>
      <w:r>
        <w:t>в</w:t>
      </w:r>
      <w:r>
        <w:t xml:space="preserve"> </w:t>
      </w:r>
      <w:r>
        <w:t>–</w:t>
      </w:r>
      <w:r>
        <w:t xml:space="preserve"> 43</w:t>
      </w:r>
      <w:r>
        <w:t>и</w:t>
      </w:r>
      <w:r>
        <w:t xml:space="preserve">, </w:t>
      </w:r>
      <w:r>
        <w:t>контролните</w:t>
      </w:r>
      <w:r>
        <w:t xml:space="preserve"> </w:t>
      </w:r>
      <w:r>
        <w:t>органи</w:t>
      </w:r>
      <w:r>
        <w:t xml:space="preserve"> </w:t>
      </w:r>
      <w:r>
        <w:t>издават</w:t>
      </w:r>
      <w:r>
        <w:t xml:space="preserve"> </w:t>
      </w:r>
      <w:r>
        <w:t>заповед</w:t>
      </w:r>
      <w:r>
        <w:t xml:space="preserve"> </w:t>
      </w:r>
      <w:r>
        <w:t>със</w:t>
      </w:r>
      <w:r>
        <w:t xml:space="preserve"> </w:t>
      </w:r>
      <w:r>
        <w:t>задължителни</w:t>
      </w:r>
      <w:r>
        <w:t xml:space="preserve"> </w:t>
      </w:r>
      <w:r>
        <w:t>предписания</w:t>
      </w:r>
      <w:r>
        <w:t xml:space="preserve"> </w:t>
      </w:r>
      <w:r>
        <w:t>към</w:t>
      </w:r>
      <w:r>
        <w:t xml:space="preserve"> </w:t>
      </w:r>
      <w:r>
        <w:t>производителите</w:t>
      </w:r>
      <w:r>
        <w:t xml:space="preserve">, </w:t>
      </w:r>
      <w:r>
        <w:t>вносителите</w:t>
      </w:r>
      <w:r>
        <w:t xml:space="preserve"> </w:t>
      </w:r>
      <w:r>
        <w:t>и</w:t>
      </w:r>
      <w:r>
        <w:t xml:space="preserve"> </w:t>
      </w:r>
      <w:r>
        <w:t>търговците</w:t>
      </w:r>
      <w:r>
        <w:t xml:space="preserve"> </w:t>
      </w:r>
      <w:r>
        <w:t>за</w:t>
      </w:r>
      <w:r>
        <w:t xml:space="preserve"> </w:t>
      </w:r>
      <w:r>
        <w:t>изтегляне</w:t>
      </w:r>
      <w:r>
        <w:t xml:space="preserve"> </w:t>
      </w:r>
      <w:r>
        <w:t>на</w:t>
      </w:r>
      <w:r>
        <w:t xml:space="preserve"> </w:t>
      </w:r>
      <w:r>
        <w:t>изделията</w:t>
      </w:r>
      <w:r>
        <w:t xml:space="preserve"> </w:t>
      </w:r>
      <w:r>
        <w:t>от</w:t>
      </w:r>
      <w:r>
        <w:t xml:space="preserve"> </w:t>
      </w:r>
      <w:r>
        <w:t>пазара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производителите</w:t>
      </w:r>
      <w:r>
        <w:t xml:space="preserve">, </w:t>
      </w:r>
      <w:r>
        <w:t>вносителите</w:t>
      </w:r>
      <w:r>
        <w:t xml:space="preserve"> </w:t>
      </w:r>
      <w:r>
        <w:t>и</w:t>
      </w:r>
      <w:r>
        <w:t xml:space="preserve"> </w:t>
      </w:r>
      <w:r>
        <w:t>търговците</w:t>
      </w:r>
      <w:r>
        <w:t xml:space="preserve"> </w:t>
      </w:r>
      <w:r>
        <w:t>не</w:t>
      </w:r>
      <w:r>
        <w:t xml:space="preserve"> </w:t>
      </w:r>
      <w:r>
        <w:t>спазят</w:t>
      </w:r>
      <w:r>
        <w:t xml:space="preserve"> </w:t>
      </w:r>
      <w:r>
        <w:t>заповедта</w:t>
      </w:r>
      <w:r>
        <w:t xml:space="preserve">, </w:t>
      </w:r>
      <w:r>
        <w:t>контролният</w:t>
      </w:r>
      <w:r>
        <w:t xml:space="preserve"> </w:t>
      </w:r>
      <w:r>
        <w:t>орган</w:t>
      </w:r>
      <w:r>
        <w:t xml:space="preserve"> </w:t>
      </w:r>
      <w:r>
        <w:t>изземва</w:t>
      </w:r>
      <w:r>
        <w:t xml:space="preserve"> </w:t>
      </w:r>
      <w:r>
        <w:t>и</w:t>
      </w:r>
      <w:r>
        <w:t xml:space="preserve"> </w:t>
      </w:r>
      <w:r>
        <w:t>унищожава</w:t>
      </w:r>
      <w:r>
        <w:t xml:space="preserve"> </w:t>
      </w:r>
      <w:r>
        <w:t>тези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</w:t>
      </w:r>
      <w:r>
        <w:t xml:space="preserve">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26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3, </w:t>
      </w:r>
      <w:r>
        <w:t>чл</w:t>
      </w:r>
      <w:r>
        <w:t>. 26</w:t>
      </w:r>
      <w:r>
        <w:t>в</w:t>
      </w:r>
      <w:r>
        <w:t xml:space="preserve">, </w:t>
      </w:r>
      <w:r>
        <w:t>чл</w:t>
      </w:r>
      <w:r>
        <w:t>. 43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6, </w:t>
      </w:r>
      <w:r>
        <w:t>чл</w:t>
      </w:r>
      <w:r>
        <w:t>. 43</w:t>
      </w:r>
      <w:r>
        <w:t>г</w:t>
      </w:r>
      <w:r>
        <w:t xml:space="preserve"> </w:t>
      </w:r>
      <w:r>
        <w:t>и</w:t>
      </w:r>
      <w:r>
        <w:t xml:space="preserve"> </w:t>
      </w:r>
      <w:r>
        <w:t>чл</w:t>
      </w:r>
      <w:r>
        <w:t>. 43</w:t>
      </w:r>
      <w:r>
        <w:t>к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3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уведомява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заверено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с</w:t>
      </w:r>
      <w:r>
        <w:t xml:space="preserve"> </w:t>
      </w:r>
      <w:r>
        <w:t>установените</w:t>
      </w:r>
      <w:r>
        <w:t xml:space="preserve"> </w:t>
      </w:r>
      <w:r>
        <w:t>факти</w:t>
      </w:r>
      <w:r>
        <w:t xml:space="preserve"> </w:t>
      </w:r>
      <w:r>
        <w:t>и</w:t>
      </w:r>
      <w:r>
        <w:t xml:space="preserve"> </w:t>
      </w:r>
      <w:r>
        <w:t>обстоятелства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(6)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несъответствие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35,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</w:t>
      </w:r>
      <w:r>
        <w:t>ностно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със</w:t>
      </w:r>
      <w:r>
        <w:t xml:space="preserve"> </w:t>
      </w:r>
      <w:r>
        <w:t>задължителни</w:t>
      </w:r>
      <w:r>
        <w:t xml:space="preserve"> </w:t>
      </w:r>
      <w:r>
        <w:t>предписания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 xml:space="preserve"> </w:t>
      </w:r>
      <w:r>
        <w:t>в</w:t>
      </w:r>
      <w:r>
        <w:t xml:space="preserve"> </w:t>
      </w:r>
      <w:r>
        <w:t>определен</w:t>
      </w:r>
      <w:r>
        <w:t xml:space="preserve"> </w:t>
      </w:r>
      <w:r>
        <w:t>срок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(7)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но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</w:t>
      </w:r>
      <w:r>
        <w:t>те</w:t>
      </w:r>
      <w:r>
        <w:t xml:space="preserve"> </w:t>
      </w:r>
      <w:r>
        <w:t>има</w:t>
      </w:r>
      <w:r>
        <w:t xml:space="preserve"> </w:t>
      </w:r>
      <w:r>
        <w:t>основателни</w:t>
      </w:r>
      <w:r>
        <w:t xml:space="preserve"> </w:t>
      </w:r>
      <w:r>
        <w:t>причини</w:t>
      </w:r>
      <w:r>
        <w:t xml:space="preserve"> </w:t>
      </w:r>
      <w:r>
        <w:t>да</w:t>
      </w:r>
      <w:r>
        <w:t xml:space="preserve"> </w:t>
      </w:r>
      <w:r>
        <w:t>смята</w:t>
      </w:r>
      <w:r>
        <w:t xml:space="preserve">, </w:t>
      </w:r>
      <w:r>
        <w:t>че</w:t>
      </w:r>
      <w:r>
        <w:t xml:space="preserve"> </w:t>
      </w:r>
      <w:r>
        <w:t>това</w:t>
      </w:r>
      <w:r>
        <w:t xml:space="preserve"> </w:t>
      </w:r>
      <w:r>
        <w:t>изделие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представлява</w:t>
      </w:r>
      <w:r>
        <w:t xml:space="preserve"> </w:t>
      </w:r>
      <w:r>
        <w:t>сериозен</w:t>
      </w:r>
      <w:r>
        <w:t xml:space="preserve"> </w:t>
      </w:r>
      <w:r>
        <w:t>риск</w:t>
      </w:r>
      <w:r>
        <w:t xml:space="preserve"> </w:t>
      </w:r>
      <w:r>
        <w:t>за</w:t>
      </w:r>
      <w:r>
        <w:t xml:space="preserve"> </w:t>
      </w:r>
      <w:r>
        <w:t>човешкото</w:t>
      </w:r>
      <w:r>
        <w:t xml:space="preserve"> </w:t>
      </w:r>
      <w:r>
        <w:t>здраве</w:t>
      </w:r>
      <w:r>
        <w:t xml:space="preserve">, </w:t>
      </w:r>
      <w:r>
        <w:t>тя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приложи</w:t>
      </w:r>
      <w:r>
        <w:t xml:space="preserve"> </w:t>
      </w:r>
      <w:r>
        <w:t>мерките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7D0E18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Комис</w:t>
      </w:r>
      <w:r>
        <w:t>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уведомява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, </w:t>
      </w:r>
      <w:r>
        <w:t>компетентните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държавите</w:t>
      </w:r>
      <w:r>
        <w:t xml:space="preserve"> </w:t>
      </w:r>
      <w:r>
        <w:t>–</w:t>
      </w:r>
      <w:r>
        <w:t xml:space="preserve"> </w:t>
      </w:r>
      <w:r>
        <w:t>членки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за</w:t>
      </w:r>
      <w:r>
        <w:t xml:space="preserve"> </w:t>
      </w:r>
      <w:r>
        <w:t>предприетите</w:t>
      </w:r>
      <w:r>
        <w:t xml:space="preserve"> </w:t>
      </w:r>
      <w:r>
        <w:t>мерки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предприемане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53. (</w:t>
      </w:r>
      <w:r>
        <w:t>Пре</w:t>
      </w:r>
      <w:r>
        <w:t>дишен</w:t>
      </w:r>
      <w:r>
        <w:t xml:space="preserve"> </w:t>
      </w:r>
      <w:r>
        <w:t>чл</w:t>
      </w:r>
      <w:r>
        <w:t xml:space="preserve">. 44 -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, </w:t>
      </w:r>
      <w:r>
        <w:t>издаването</w:t>
      </w:r>
      <w:r>
        <w:t xml:space="preserve">, </w:t>
      </w:r>
      <w:r>
        <w:t>обжалването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стават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>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33 </w:t>
      </w:r>
      <w:r>
        <w:rPr>
          <w:b/>
          <w:sz w:val="36"/>
        </w:rPr>
        <w:t>от</w:t>
      </w:r>
      <w:r>
        <w:rPr>
          <w:b/>
          <w:sz w:val="36"/>
        </w:rPr>
        <w:t xml:space="preserve"> 20</w:t>
      </w:r>
      <w:r>
        <w:rPr>
          <w:b/>
          <w:sz w:val="36"/>
        </w:rPr>
        <w:t xml:space="preserve">00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28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8.04.2016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Тютюн</w:t>
      </w:r>
      <w:r>
        <w:t xml:space="preserve">" </w:t>
      </w:r>
      <w:r>
        <w:t>е</w:t>
      </w:r>
      <w:r>
        <w:t xml:space="preserve"> </w:t>
      </w:r>
      <w:r>
        <w:t>земеделска</w:t>
      </w:r>
      <w:r>
        <w:t xml:space="preserve"> </w:t>
      </w:r>
      <w:r>
        <w:t>култура</w:t>
      </w:r>
      <w:r>
        <w:t xml:space="preserve">, </w:t>
      </w:r>
      <w:r>
        <w:t>произведена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семена</w:t>
      </w:r>
      <w:r>
        <w:t>. "</w:t>
      </w:r>
      <w:r>
        <w:t>Тютюн</w:t>
      </w:r>
      <w:r>
        <w:t xml:space="preserve">" </w:t>
      </w:r>
      <w:r>
        <w:t>е</w:t>
      </w:r>
      <w:r>
        <w:t xml:space="preserve"> </w:t>
      </w:r>
      <w:r>
        <w:t>също</w:t>
      </w:r>
      <w:r>
        <w:t xml:space="preserve"> </w:t>
      </w:r>
      <w:r>
        <w:t>така</w:t>
      </w:r>
      <w:r>
        <w:t xml:space="preserve"> </w:t>
      </w:r>
      <w:r>
        <w:t>тютюневи</w:t>
      </w:r>
      <w:r>
        <w:t xml:space="preserve"> </w:t>
      </w:r>
      <w:r>
        <w:t>листа</w:t>
      </w:r>
      <w:r>
        <w:t xml:space="preserve">, </w:t>
      </w:r>
      <w:r>
        <w:t>обрани</w:t>
      </w:r>
      <w:r>
        <w:t xml:space="preserve"> </w:t>
      </w:r>
      <w:r>
        <w:t>в</w:t>
      </w:r>
      <w:r>
        <w:t xml:space="preserve"> </w:t>
      </w:r>
      <w:r>
        <w:t>те</w:t>
      </w:r>
      <w:r>
        <w:t>хническа</w:t>
      </w:r>
      <w:r>
        <w:t xml:space="preserve"> </w:t>
      </w:r>
      <w:r>
        <w:t>зрелост</w:t>
      </w:r>
      <w:r>
        <w:t xml:space="preserve">, </w:t>
      </w:r>
      <w:r>
        <w:t>изсушени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неизсушени</w:t>
      </w:r>
      <w:r>
        <w:t xml:space="preserve"> </w:t>
      </w:r>
      <w:r>
        <w:t>едролистни</w:t>
      </w:r>
      <w:r>
        <w:t xml:space="preserve"> </w:t>
      </w:r>
      <w:r>
        <w:t>тютюни</w:t>
      </w:r>
      <w:r>
        <w:t>. "</w:t>
      </w:r>
      <w:r>
        <w:t>Тютюн</w:t>
      </w:r>
      <w:r>
        <w:t xml:space="preserve">" </w:t>
      </w:r>
      <w:r>
        <w:t>са</w:t>
      </w:r>
      <w:r>
        <w:t xml:space="preserve"> </w:t>
      </w:r>
      <w:r>
        <w:t>и</w:t>
      </w:r>
      <w:r>
        <w:t xml:space="preserve"> </w:t>
      </w:r>
      <w:r>
        <w:t>тютюневи</w:t>
      </w:r>
      <w:r>
        <w:t xml:space="preserve"> </w:t>
      </w:r>
      <w:r>
        <w:t>листа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естествени</w:t>
      </w:r>
      <w:r>
        <w:t xml:space="preserve"> </w:t>
      </w:r>
      <w:r>
        <w:t>преработени</w:t>
      </w:r>
      <w:r>
        <w:t xml:space="preserve"> </w:t>
      </w:r>
      <w:r>
        <w:t>или</w:t>
      </w:r>
      <w:r>
        <w:t xml:space="preserve"> </w:t>
      </w:r>
      <w:r>
        <w:t>непреработени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тютюневото</w:t>
      </w:r>
      <w:r>
        <w:t xml:space="preserve"> </w:t>
      </w:r>
      <w:r>
        <w:t>растение</w:t>
      </w:r>
      <w:r>
        <w:t xml:space="preserve">, </w:t>
      </w:r>
      <w:r>
        <w:t>включително</w:t>
      </w:r>
      <w:r>
        <w:t xml:space="preserve"> </w:t>
      </w:r>
      <w:r>
        <w:t>раздут</w:t>
      </w:r>
      <w:r>
        <w:t xml:space="preserve"> </w:t>
      </w:r>
      <w:r>
        <w:t>и</w:t>
      </w:r>
      <w:r>
        <w:t xml:space="preserve"> </w:t>
      </w:r>
      <w:r>
        <w:t>възстановен</w:t>
      </w:r>
      <w:r>
        <w:t xml:space="preserve"> </w:t>
      </w:r>
      <w:r>
        <w:t>тютюн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2. "</w:t>
      </w:r>
      <w:r>
        <w:t>Суров</w:t>
      </w:r>
      <w:r>
        <w:t xml:space="preserve"> </w:t>
      </w:r>
      <w:r>
        <w:t>тютюн</w:t>
      </w:r>
      <w:r>
        <w:t xml:space="preserve">" </w:t>
      </w:r>
      <w:r>
        <w:t>е</w:t>
      </w:r>
      <w:r>
        <w:t xml:space="preserve"> </w:t>
      </w:r>
      <w:r>
        <w:t>тютюневи</w:t>
      </w:r>
      <w:r>
        <w:t xml:space="preserve"> </w:t>
      </w:r>
      <w:r>
        <w:t>листа</w:t>
      </w:r>
      <w:r>
        <w:t xml:space="preserve">, </w:t>
      </w:r>
      <w:r>
        <w:t>обрани</w:t>
      </w:r>
      <w:r>
        <w:t xml:space="preserve"> </w:t>
      </w:r>
      <w:r>
        <w:t>в</w:t>
      </w:r>
      <w:r>
        <w:t xml:space="preserve"> </w:t>
      </w:r>
      <w:r>
        <w:t>техническа</w:t>
      </w:r>
      <w:r>
        <w:t xml:space="preserve"> </w:t>
      </w:r>
      <w:r>
        <w:t>зрелост</w:t>
      </w:r>
      <w:r>
        <w:t xml:space="preserve">, </w:t>
      </w:r>
      <w:r>
        <w:t>сушени</w:t>
      </w:r>
      <w:r>
        <w:t xml:space="preserve"> </w:t>
      </w:r>
      <w:r>
        <w:t>на</w:t>
      </w:r>
      <w:r>
        <w:t xml:space="preserve"> </w:t>
      </w:r>
      <w:r>
        <w:t>слънце</w:t>
      </w:r>
      <w:r>
        <w:t xml:space="preserve">, </w:t>
      </w:r>
      <w:r>
        <w:t>на</w:t>
      </w:r>
      <w:r>
        <w:t xml:space="preserve"> </w:t>
      </w:r>
      <w:r>
        <w:t>сянка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топъл</w:t>
      </w:r>
      <w:r>
        <w:t xml:space="preserve"> </w:t>
      </w:r>
      <w:r>
        <w:t>въздух</w:t>
      </w:r>
      <w:r>
        <w:t xml:space="preserve">, </w:t>
      </w:r>
      <w:r>
        <w:t>групирани</w:t>
      </w:r>
      <w:r>
        <w:t xml:space="preserve"> </w:t>
      </w:r>
      <w:r>
        <w:t>съобразно</w:t>
      </w:r>
      <w:r>
        <w:t xml:space="preserve"> </w:t>
      </w:r>
      <w:r>
        <w:t>беритбата</w:t>
      </w:r>
      <w:r>
        <w:t xml:space="preserve"> </w:t>
      </w:r>
      <w:r>
        <w:t>с</w:t>
      </w:r>
      <w:r>
        <w:t xml:space="preserve"> </w:t>
      </w:r>
      <w:r>
        <w:t>еднородно</w:t>
      </w:r>
      <w:r>
        <w:t xml:space="preserve"> </w:t>
      </w:r>
      <w:r>
        <w:t>качество</w:t>
      </w:r>
      <w:r>
        <w:t xml:space="preserve"> </w:t>
      </w:r>
      <w:r>
        <w:t>и</w:t>
      </w:r>
      <w:r>
        <w:t xml:space="preserve"> </w:t>
      </w:r>
      <w:r>
        <w:t>нормално</w:t>
      </w:r>
      <w:r>
        <w:t xml:space="preserve"> </w:t>
      </w:r>
      <w:r>
        <w:t>влагосъдържание</w:t>
      </w:r>
      <w:r>
        <w:t xml:space="preserve"> </w:t>
      </w:r>
      <w:r>
        <w:t>в</w:t>
      </w:r>
      <w:r>
        <w:t xml:space="preserve"> </w:t>
      </w:r>
      <w:r>
        <w:t>производителски</w:t>
      </w:r>
      <w:r>
        <w:t xml:space="preserve"> </w:t>
      </w:r>
      <w:r>
        <w:t>опаковки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3. "</w:t>
      </w:r>
      <w:r>
        <w:t>Манипулиран</w:t>
      </w:r>
      <w:r>
        <w:t xml:space="preserve"> </w:t>
      </w:r>
      <w:r>
        <w:t>тютюн</w:t>
      </w:r>
      <w:r>
        <w:t xml:space="preserve">" </w:t>
      </w:r>
      <w:r>
        <w:t>е</w:t>
      </w:r>
      <w:r>
        <w:t xml:space="preserve"> </w:t>
      </w:r>
      <w:r>
        <w:t>съхраненият</w:t>
      </w:r>
      <w:r>
        <w:t xml:space="preserve"> </w:t>
      </w:r>
      <w:r>
        <w:t>и</w:t>
      </w:r>
      <w:r>
        <w:t xml:space="preserve"> </w:t>
      </w:r>
      <w:r>
        <w:t>отгледан</w:t>
      </w:r>
      <w:r>
        <w:t xml:space="preserve"> </w:t>
      </w:r>
      <w:r>
        <w:t>изкупен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претъ</w:t>
      </w:r>
      <w:r>
        <w:t>рпял</w:t>
      </w:r>
      <w:r>
        <w:t xml:space="preserve"> </w:t>
      </w:r>
      <w:r>
        <w:t>сортировка</w:t>
      </w:r>
      <w:r>
        <w:t xml:space="preserve">, </w:t>
      </w:r>
      <w:r>
        <w:t>обезжилване</w:t>
      </w:r>
      <w:r>
        <w:t xml:space="preserve">, </w:t>
      </w:r>
      <w:r>
        <w:t>стабилизиране</w:t>
      </w:r>
      <w:r>
        <w:t xml:space="preserve"> </w:t>
      </w:r>
      <w:r>
        <w:t>на</w:t>
      </w:r>
      <w:r>
        <w:t xml:space="preserve"> </w:t>
      </w:r>
      <w:r>
        <w:t>влагосъдържанието</w:t>
      </w:r>
      <w:r>
        <w:t xml:space="preserve">, </w:t>
      </w:r>
      <w:r>
        <w:t>опаковане</w:t>
      </w:r>
      <w:r>
        <w:t xml:space="preserve">,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предназначен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"</w:t>
      </w:r>
      <w:r>
        <w:t>Тютюневи</w:t>
      </w:r>
      <w:r>
        <w:t xml:space="preserve"> </w:t>
      </w:r>
      <w:r>
        <w:t>изделия</w:t>
      </w:r>
      <w:r>
        <w:t xml:space="preserve">" </w:t>
      </w:r>
      <w:r>
        <w:t>са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консумирани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съставени</w:t>
      </w:r>
      <w:r>
        <w:t xml:space="preserve"> </w:t>
      </w:r>
      <w:r>
        <w:t>дори</w:t>
      </w:r>
      <w:r>
        <w:t xml:space="preserve"> </w:t>
      </w:r>
      <w:r>
        <w:t>и</w:t>
      </w:r>
      <w:r>
        <w:t xml:space="preserve"> </w:t>
      </w:r>
      <w:r>
        <w:t>частично</w:t>
      </w:r>
      <w:r>
        <w:t xml:space="preserve"> </w:t>
      </w:r>
      <w:r>
        <w:t>от</w:t>
      </w:r>
      <w:r>
        <w:t xml:space="preserve"> </w:t>
      </w:r>
      <w:r>
        <w:t>тютюн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4</w:t>
      </w:r>
      <w:r>
        <w:t>а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"</w:t>
      </w:r>
      <w:r>
        <w:t>Цигара</w:t>
      </w:r>
      <w:r>
        <w:t xml:space="preserve">" </w:t>
      </w:r>
      <w:r>
        <w:t>е</w:t>
      </w:r>
      <w:r>
        <w:t xml:space="preserve"> </w:t>
      </w:r>
      <w:r>
        <w:t>цилиндрично</w:t>
      </w:r>
      <w:r>
        <w:t xml:space="preserve"> </w:t>
      </w:r>
      <w:r>
        <w:t>тяло</w:t>
      </w:r>
      <w:r>
        <w:t xml:space="preserve"> </w:t>
      </w:r>
      <w:r>
        <w:t>от</w:t>
      </w:r>
      <w:r>
        <w:t xml:space="preserve"> </w:t>
      </w:r>
      <w:r>
        <w:t>тютюн</w:t>
      </w:r>
      <w:r>
        <w:t xml:space="preserve">, </w:t>
      </w:r>
      <w:r>
        <w:t>което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консумира</w:t>
      </w:r>
      <w:r>
        <w:t xml:space="preserve"> </w:t>
      </w:r>
      <w:r>
        <w:t>чрез</w:t>
      </w:r>
      <w:r>
        <w:t xml:space="preserve"> </w:t>
      </w:r>
      <w:r>
        <w:t>процес</w:t>
      </w:r>
      <w:r>
        <w:t xml:space="preserve"> </w:t>
      </w:r>
      <w:r>
        <w:t>на</w:t>
      </w:r>
      <w:r>
        <w:t xml:space="preserve"> </w:t>
      </w:r>
      <w:r>
        <w:t>горене</w:t>
      </w:r>
      <w:r>
        <w:t xml:space="preserve"> </w:t>
      </w:r>
      <w:r>
        <w:t>и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определено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</w:t>
      </w:r>
      <w:r>
        <w:t>б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"</w:t>
      </w:r>
      <w:r>
        <w:t>Пура</w:t>
      </w:r>
      <w:r>
        <w:t xml:space="preserve">" </w:t>
      </w:r>
      <w:r>
        <w:t>е</w:t>
      </w:r>
      <w:r>
        <w:t xml:space="preserve"> </w:t>
      </w:r>
      <w:r>
        <w:t>цилиндрично</w:t>
      </w:r>
      <w:r>
        <w:t xml:space="preserve"> </w:t>
      </w:r>
      <w:r>
        <w:t>тяло</w:t>
      </w:r>
      <w:r>
        <w:t xml:space="preserve"> </w:t>
      </w:r>
      <w:r>
        <w:t>от</w:t>
      </w:r>
      <w:r>
        <w:t xml:space="preserve"> </w:t>
      </w:r>
      <w:r>
        <w:t>тютюн</w:t>
      </w:r>
      <w:r>
        <w:t xml:space="preserve">, </w:t>
      </w:r>
      <w:r>
        <w:t>което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консумира</w:t>
      </w:r>
      <w:r>
        <w:t xml:space="preserve"> </w:t>
      </w:r>
      <w:r>
        <w:t>чрез</w:t>
      </w:r>
      <w:r>
        <w:t xml:space="preserve"> </w:t>
      </w:r>
      <w:r>
        <w:t>процес</w:t>
      </w:r>
      <w:r>
        <w:t xml:space="preserve"> </w:t>
      </w:r>
      <w:r>
        <w:t>на</w:t>
      </w:r>
      <w:r>
        <w:t xml:space="preserve"> </w:t>
      </w:r>
      <w:r>
        <w:t>горене</w:t>
      </w:r>
      <w:r>
        <w:t xml:space="preserve"> </w:t>
      </w:r>
      <w:r>
        <w:t>и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определено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</w:t>
      </w:r>
      <w:r>
        <w:t>ве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</w:t>
      </w:r>
      <w:r>
        <w:t>в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>.) "</w:t>
      </w:r>
      <w:r>
        <w:t>Пурета</w:t>
      </w:r>
      <w:r>
        <w:t xml:space="preserve">" </w:t>
      </w:r>
      <w:r>
        <w:t>е</w:t>
      </w:r>
      <w:r>
        <w:t xml:space="preserve"> </w:t>
      </w:r>
      <w:r>
        <w:t>вид</w:t>
      </w:r>
      <w:r>
        <w:t xml:space="preserve"> </w:t>
      </w:r>
      <w:r>
        <w:t>малка</w:t>
      </w:r>
      <w:r>
        <w:t xml:space="preserve"> </w:t>
      </w:r>
      <w:r>
        <w:t>пура</w:t>
      </w:r>
      <w:r>
        <w:t xml:space="preserve"> </w:t>
      </w:r>
      <w:r>
        <w:t>с</w:t>
      </w:r>
      <w:r>
        <w:t xml:space="preserve"> </w:t>
      </w:r>
      <w:r>
        <w:t>максимално</w:t>
      </w:r>
      <w:r>
        <w:t xml:space="preserve"> </w:t>
      </w:r>
      <w:r>
        <w:t>тегло</w:t>
      </w:r>
      <w:r>
        <w:t xml:space="preserve"> </w:t>
      </w:r>
      <w:r>
        <w:t>три</w:t>
      </w:r>
      <w:r>
        <w:t xml:space="preserve"> </w:t>
      </w:r>
      <w:r>
        <w:t>грама</w:t>
      </w:r>
      <w:r>
        <w:t xml:space="preserve"> </w:t>
      </w:r>
      <w:r>
        <w:t>за</w:t>
      </w:r>
      <w:r>
        <w:t xml:space="preserve"> </w:t>
      </w:r>
      <w:r>
        <w:t>къс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</w:t>
      </w:r>
      <w:r>
        <w:t>г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"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лула</w:t>
      </w:r>
      <w:r>
        <w:t xml:space="preserve">" </w:t>
      </w:r>
      <w:r>
        <w:t>е</w:t>
      </w:r>
      <w:r>
        <w:t xml:space="preserve"> </w:t>
      </w:r>
      <w:r>
        <w:t>тютюн</w:t>
      </w:r>
      <w:r>
        <w:t xml:space="preserve">, </w:t>
      </w:r>
      <w:r>
        <w:t>който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консумира</w:t>
      </w:r>
      <w:r>
        <w:t xml:space="preserve"> </w:t>
      </w:r>
      <w:r>
        <w:t>чрез</w:t>
      </w:r>
      <w:r>
        <w:t xml:space="preserve"> </w:t>
      </w:r>
      <w:r>
        <w:t>процес</w:t>
      </w:r>
      <w:r>
        <w:t xml:space="preserve"> </w:t>
      </w:r>
      <w:r>
        <w:t>на</w:t>
      </w:r>
      <w:r>
        <w:t xml:space="preserve"> </w:t>
      </w:r>
      <w:r>
        <w:t>горене</w:t>
      </w:r>
      <w:r>
        <w:t xml:space="preserve"> </w:t>
      </w:r>
      <w:r>
        <w:t>и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предназначен</w:t>
      </w:r>
      <w:r>
        <w:t xml:space="preserve"> </w:t>
      </w:r>
      <w:r>
        <w:t>за</w:t>
      </w:r>
      <w:r>
        <w:t xml:space="preserve"> </w:t>
      </w:r>
      <w:r>
        <w:t>употреба</w:t>
      </w:r>
      <w:r>
        <w:t xml:space="preserve"> </w:t>
      </w:r>
      <w:r>
        <w:t>в</w:t>
      </w:r>
      <w:r>
        <w:t xml:space="preserve"> </w:t>
      </w:r>
      <w:r>
        <w:t>лула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</w:t>
      </w:r>
      <w:r>
        <w:t>д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"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" </w:t>
      </w:r>
      <w:r>
        <w:t>е</w:t>
      </w:r>
      <w:r>
        <w:t xml:space="preserve"> </w:t>
      </w:r>
      <w:r>
        <w:t>тютюн</w:t>
      </w:r>
      <w:r>
        <w:t xml:space="preserve">, </w:t>
      </w:r>
      <w:r>
        <w:t>който</w:t>
      </w:r>
      <w:r>
        <w:t xml:space="preserve"> </w:t>
      </w:r>
      <w:r>
        <w:t>потребителите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направа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</w:t>
      </w:r>
      <w:r>
        <w:t>е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"</w:t>
      </w:r>
      <w:r>
        <w:t>Бездимно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" </w:t>
      </w:r>
      <w:r>
        <w:t>е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чиято</w:t>
      </w:r>
      <w:r>
        <w:t xml:space="preserve"> </w:t>
      </w:r>
      <w:r>
        <w:t>консумация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процес</w:t>
      </w:r>
      <w:r>
        <w:t xml:space="preserve"> </w:t>
      </w:r>
      <w:r>
        <w:t>на</w:t>
      </w:r>
      <w:r>
        <w:t xml:space="preserve"> </w:t>
      </w:r>
      <w:r>
        <w:t>горене</w:t>
      </w:r>
      <w:r>
        <w:t xml:space="preserve">, </w:t>
      </w:r>
      <w:r>
        <w:t>включително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дъвчене</w:t>
      </w:r>
      <w:r>
        <w:t xml:space="preserve">,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смъркане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орална</w:t>
      </w:r>
      <w:r>
        <w:t xml:space="preserve"> </w:t>
      </w:r>
      <w:r>
        <w:t>употреба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</w:t>
      </w:r>
      <w:r>
        <w:t>ж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"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дъвчене</w:t>
      </w:r>
      <w:r>
        <w:t xml:space="preserve">" </w:t>
      </w:r>
      <w:r>
        <w:t>е</w:t>
      </w:r>
      <w:r>
        <w:t xml:space="preserve"> </w:t>
      </w:r>
      <w:r>
        <w:t>бездимно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предназначено</w:t>
      </w:r>
      <w:r>
        <w:t xml:space="preserve"> </w:t>
      </w:r>
      <w:r>
        <w:t>само</w:t>
      </w:r>
      <w:r>
        <w:t xml:space="preserve"> (</w:t>
      </w:r>
      <w:r>
        <w:t>изключително</w:t>
      </w:r>
      <w:r>
        <w:t xml:space="preserve">) </w:t>
      </w:r>
      <w:r>
        <w:t>за</w:t>
      </w:r>
      <w:r>
        <w:t xml:space="preserve"> </w:t>
      </w:r>
      <w:r>
        <w:t>дъвчене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4</w:t>
      </w:r>
      <w:r>
        <w:t>з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"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смъркане</w:t>
      </w:r>
      <w:r>
        <w:t xml:space="preserve">" </w:t>
      </w:r>
      <w:r>
        <w:t>е</w:t>
      </w:r>
      <w:r>
        <w:t xml:space="preserve"> </w:t>
      </w:r>
      <w:r>
        <w:t>бездимно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к</w:t>
      </w:r>
      <w:r>
        <w:t>оето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консумира</w:t>
      </w:r>
      <w:r>
        <w:t xml:space="preserve"> </w:t>
      </w:r>
      <w:r>
        <w:t>през</w:t>
      </w:r>
      <w:r>
        <w:t xml:space="preserve"> </w:t>
      </w:r>
      <w:r>
        <w:t>носа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4</w:t>
      </w:r>
      <w:r>
        <w:t>и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 "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орална</w:t>
      </w:r>
      <w:r>
        <w:t xml:space="preserve"> </w:t>
      </w:r>
      <w:r>
        <w:t>употреба</w:t>
      </w:r>
      <w:r>
        <w:t xml:space="preserve">" </w:t>
      </w:r>
      <w:r>
        <w:t>е</w:t>
      </w:r>
      <w:r>
        <w:t xml:space="preserve"> </w:t>
      </w:r>
      <w:r>
        <w:t>всяко</w:t>
      </w:r>
      <w:r>
        <w:t xml:space="preserve"> </w:t>
      </w:r>
      <w:r>
        <w:t>изделие</w:t>
      </w:r>
      <w:r>
        <w:t xml:space="preserve">, </w:t>
      </w:r>
      <w:r>
        <w:t>предназначено</w:t>
      </w:r>
      <w:r>
        <w:t xml:space="preserve"> </w:t>
      </w:r>
      <w:r>
        <w:t>за</w:t>
      </w:r>
      <w:r>
        <w:t xml:space="preserve"> </w:t>
      </w:r>
      <w:r>
        <w:t>устна</w:t>
      </w:r>
      <w:r>
        <w:t xml:space="preserve"> </w:t>
      </w:r>
      <w:r>
        <w:t>употреба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предназначените</w:t>
      </w:r>
      <w:r>
        <w:t xml:space="preserve"> </w:t>
      </w:r>
      <w:r>
        <w:t>за</w:t>
      </w:r>
      <w:r>
        <w:t xml:space="preserve"> </w:t>
      </w:r>
      <w:r>
        <w:t>вдишване</w:t>
      </w:r>
      <w:r>
        <w:t xml:space="preserve"> </w:t>
      </w:r>
      <w:r>
        <w:t>или</w:t>
      </w:r>
      <w:r>
        <w:t xml:space="preserve"> </w:t>
      </w:r>
      <w:r>
        <w:t>дъвчене</w:t>
      </w:r>
      <w:r>
        <w:t xml:space="preserve">, </w:t>
      </w:r>
      <w:r>
        <w:t>съставено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</w:t>
      </w:r>
      <w:r>
        <w:t>тично</w:t>
      </w:r>
      <w:r>
        <w:t xml:space="preserve"> </w:t>
      </w:r>
      <w:r>
        <w:t>от</w:t>
      </w:r>
      <w:r>
        <w:t xml:space="preserve"> </w:t>
      </w:r>
      <w:r>
        <w:t>тютюн</w:t>
      </w:r>
      <w:r>
        <w:t xml:space="preserve">, </w:t>
      </w:r>
      <w:r>
        <w:t>на</w:t>
      </w:r>
      <w:r>
        <w:t xml:space="preserve"> </w:t>
      </w:r>
      <w:r>
        <w:t>прах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частици</w:t>
      </w:r>
      <w:r>
        <w:t xml:space="preserve"> </w:t>
      </w:r>
      <w:r>
        <w:t>или</w:t>
      </w:r>
      <w:r>
        <w:t xml:space="preserve"> </w:t>
      </w:r>
      <w:r>
        <w:t>каквато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комбинация</w:t>
      </w:r>
      <w:r>
        <w:t xml:space="preserve"> </w:t>
      </w:r>
      <w:r>
        <w:t>от</w:t>
      </w:r>
      <w:r>
        <w:t xml:space="preserve"> </w:t>
      </w:r>
      <w:r>
        <w:t>тези</w:t>
      </w:r>
      <w:r>
        <w:t xml:space="preserve"> </w:t>
      </w:r>
      <w:r>
        <w:t>форми</w:t>
      </w:r>
      <w:r>
        <w:t xml:space="preserve">, </w:t>
      </w:r>
      <w:r>
        <w:t>особено</w:t>
      </w:r>
      <w:r>
        <w:t xml:space="preserve"> </w:t>
      </w:r>
      <w:r>
        <w:t>тези</w:t>
      </w:r>
      <w:r>
        <w:t xml:space="preserve">, </w:t>
      </w:r>
      <w:r>
        <w:t>предлагани</w:t>
      </w:r>
      <w:r>
        <w:t xml:space="preserve"> </w:t>
      </w:r>
      <w:r>
        <w:t>на</w:t>
      </w:r>
      <w:r>
        <w:t xml:space="preserve"> </w:t>
      </w:r>
      <w:r>
        <w:t>малки</w:t>
      </w:r>
      <w:r>
        <w:t xml:space="preserve"> </w:t>
      </w:r>
      <w:r>
        <w:t>порции</w:t>
      </w:r>
      <w:r>
        <w:t xml:space="preserve"> </w:t>
      </w:r>
      <w:r>
        <w:t>в</w:t>
      </w:r>
      <w:r>
        <w:t xml:space="preserve"> </w:t>
      </w:r>
      <w:r>
        <w:t>пликчета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порести</w:t>
      </w:r>
      <w:r>
        <w:t xml:space="preserve"> </w:t>
      </w:r>
      <w:r>
        <w:t>пликчета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" </w:t>
      </w:r>
      <w:r>
        <w:t>с</w:t>
      </w:r>
      <w:r>
        <w:t>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бездимните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" </w:t>
      </w:r>
      <w:r>
        <w:t>е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което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консумира</w:t>
      </w:r>
      <w:r>
        <w:t xml:space="preserve"> </w:t>
      </w:r>
      <w:r>
        <w:t>чрез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. </w:t>
      </w:r>
      <w:r>
        <w:t>Ако</w:t>
      </w:r>
      <w:r>
        <w:t xml:space="preserve"> </w:t>
      </w:r>
      <w:r>
        <w:t>изделието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както</w:t>
      </w:r>
      <w:r>
        <w:t xml:space="preserve"> </w:t>
      </w:r>
      <w:r>
        <w:t>з</w:t>
      </w:r>
      <w:r>
        <w:t>а</w:t>
      </w:r>
      <w:r>
        <w:t xml:space="preserve"> </w:t>
      </w:r>
      <w:r>
        <w:t>консумация</w:t>
      </w:r>
      <w:r>
        <w:t xml:space="preserve"> </w:t>
      </w:r>
      <w:r>
        <w:t>чрез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, </w:t>
      </w:r>
      <w:r>
        <w:t>така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, </w:t>
      </w:r>
      <w:r>
        <w:t>то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Ново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" </w:t>
      </w:r>
      <w:r>
        <w:t>е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което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не</w:t>
      </w:r>
      <w:r>
        <w:t xml:space="preserve"> </w:t>
      </w:r>
      <w:r>
        <w:t>попада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т</w:t>
      </w:r>
      <w:r>
        <w:t>. 4</w:t>
      </w:r>
      <w:r>
        <w:t>а</w:t>
      </w:r>
      <w:r>
        <w:t xml:space="preserve"> </w:t>
      </w:r>
      <w:r>
        <w:t>–</w:t>
      </w:r>
      <w:r>
        <w:t xml:space="preserve"> 4</w:t>
      </w:r>
      <w:r>
        <w:t>д</w:t>
      </w:r>
      <w:r>
        <w:t>, 4</w:t>
      </w:r>
      <w:r>
        <w:t>ж</w:t>
      </w:r>
      <w:r>
        <w:t xml:space="preserve"> </w:t>
      </w:r>
      <w:r>
        <w:t>–</w:t>
      </w:r>
      <w:r>
        <w:t xml:space="preserve"> 4</w:t>
      </w:r>
      <w:r>
        <w:t>и</w:t>
      </w:r>
      <w:r>
        <w:t xml:space="preserve"> </w:t>
      </w:r>
      <w:r>
        <w:t>и</w:t>
      </w:r>
      <w:r>
        <w:t xml:space="preserve"> </w:t>
      </w:r>
      <w:r>
        <w:t>т</w:t>
      </w:r>
      <w:r>
        <w:t>. 6;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е</w:t>
      </w:r>
      <w:r>
        <w:t xml:space="preserve"> </w:t>
      </w:r>
      <w:r>
        <w:t>пуснато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след</w:t>
      </w:r>
      <w:r>
        <w:t xml:space="preserve"> 19 </w:t>
      </w:r>
      <w:r>
        <w:t>май</w:t>
      </w:r>
      <w:r>
        <w:t xml:space="preserve"> 2014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7</w:t>
      </w:r>
      <w:r>
        <w:t>а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>.) "</w:t>
      </w:r>
      <w:r>
        <w:t>Нагреваемо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" </w:t>
      </w:r>
      <w:r>
        <w:t>е</w:t>
      </w:r>
      <w:r>
        <w:t xml:space="preserve"> </w:t>
      </w:r>
      <w:r>
        <w:t>ново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нагрява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произведе</w:t>
      </w:r>
      <w:r>
        <w:t xml:space="preserve"> </w:t>
      </w:r>
      <w:r>
        <w:t>емисии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химикали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вдишват</w:t>
      </w:r>
      <w:r>
        <w:t xml:space="preserve"> </w:t>
      </w:r>
      <w:r>
        <w:t>от</w:t>
      </w:r>
      <w:r>
        <w:t xml:space="preserve"> </w:t>
      </w:r>
      <w:r>
        <w:t>потребителя</w:t>
      </w:r>
      <w:r>
        <w:t xml:space="preserve">, </w:t>
      </w:r>
      <w:r>
        <w:t>и</w:t>
      </w:r>
      <w:r>
        <w:t xml:space="preserve"> </w:t>
      </w:r>
      <w:r>
        <w:t>което</w:t>
      </w:r>
      <w:r>
        <w:t xml:space="preserve">,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характеристиките</w:t>
      </w:r>
      <w:r>
        <w:t xml:space="preserve"> </w:t>
      </w:r>
      <w:r>
        <w:t>си</w:t>
      </w:r>
      <w:r>
        <w:t xml:space="preserve">, </w:t>
      </w:r>
      <w:r>
        <w:t>е</w:t>
      </w:r>
      <w:r>
        <w:t xml:space="preserve"> </w:t>
      </w:r>
      <w:r>
        <w:t>бездимно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>.) "</w:t>
      </w:r>
      <w:r>
        <w:t>Изделия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" </w:t>
      </w:r>
      <w:r>
        <w:t>са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,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течностите</w:t>
      </w:r>
      <w:r>
        <w:t xml:space="preserve"> </w:t>
      </w:r>
      <w:r>
        <w:t>и</w:t>
      </w:r>
      <w:r>
        <w:t xml:space="preserve"> </w:t>
      </w:r>
      <w:r>
        <w:t>изделията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 xml:space="preserve">, </w:t>
      </w:r>
      <w:r>
        <w:t>изделията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</w:t>
      </w:r>
      <w:r>
        <w:t>елия</w:t>
      </w:r>
      <w:r>
        <w:t xml:space="preserve"> </w:t>
      </w:r>
      <w:r>
        <w:t>и</w:t>
      </w:r>
      <w:r>
        <w:t xml:space="preserve"> </w:t>
      </w:r>
      <w:r>
        <w:t>изделията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, </w:t>
      </w:r>
      <w:r>
        <w:t>несъдържащи</w:t>
      </w:r>
      <w:r>
        <w:t xml:space="preserve"> </w:t>
      </w:r>
      <w:r>
        <w:t>тютюн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8</w:t>
      </w:r>
      <w:r>
        <w:t>а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" </w:t>
      </w:r>
      <w:r>
        <w:t>са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попадат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т</w:t>
      </w:r>
      <w:r>
        <w:t>. 4</w:t>
      </w:r>
      <w:r>
        <w:t>б</w:t>
      </w:r>
      <w:r>
        <w:t xml:space="preserve"> </w:t>
      </w:r>
      <w:r>
        <w:t>–</w:t>
      </w:r>
      <w:r>
        <w:t xml:space="preserve"> 4</w:t>
      </w:r>
      <w:r>
        <w:t>г</w:t>
      </w:r>
      <w:r>
        <w:t>, 4</w:t>
      </w:r>
      <w:r>
        <w:t>е</w:t>
      </w:r>
      <w:r>
        <w:t xml:space="preserve"> </w:t>
      </w:r>
      <w:r>
        <w:t>–</w:t>
      </w:r>
      <w:r>
        <w:t xml:space="preserve"> 4</w:t>
      </w:r>
      <w:r>
        <w:t>и</w:t>
      </w:r>
      <w:r>
        <w:t xml:space="preserve">, </w:t>
      </w:r>
      <w:r>
        <w:t>т</w:t>
      </w:r>
      <w:r>
        <w:t xml:space="preserve">. 6 </w:t>
      </w:r>
      <w:r>
        <w:t>и</w:t>
      </w:r>
      <w:r>
        <w:t xml:space="preserve"> 7.</w:t>
      </w:r>
    </w:p>
    <w:p w:rsidR="00000000" w:rsidRDefault="007D0E18">
      <w:pPr>
        <w:autoSpaceDE w:val="0"/>
        <w:autoSpaceDN w:val="0"/>
        <w:adjustRightInd w:val="0"/>
      </w:pPr>
      <w:r>
        <w:t>9.</w:t>
      </w:r>
      <w:r>
        <w:t xml:space="preserve">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5,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Съставка</w:t>
      </w:r>
      <w:r>
        <w:t xml:space="preserve">" </w:t>
      </w:r>
      <w:r>
        <w:t>е</w:t>
      </w:r>
      <w:r>
        <w:t xml:space="preserve"> </w:t>
      </w:r>
      <w:r>
        <w:t>тютюн</w:t>
      </w:r>
      <w:r>
        <w:t xml:space="preserve">, </w:t>
      </w:r>
      <w:r>
        <w:t>добавка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всички</w:t>
      </w:r>
      <w:r>
        <w:t xml:space="preserve"> </w:t>
      </w:r>
      <w:r>
        <w:t>вещества</w:t>
      </w:r>
      <w:r>
        <w:t xml:space="preserve"> </w:t>
      </w:r>
      <w:r>
        <w:t>или</w:t>
      </w:r>
      <w:r>
        <w:t xml:space="preserve"> </w:t>
      </w:r>
      <w:r>
        <w:t>елементи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съдържат</w:t>
      </w:r>
      <w:r>
        <w:t xml:space="preserve"> </w:t>
      </w:r>
      <w:r>
        <w:t>в</w:t>
      </w:r>
      <w:r>
        <w:t xml:space="preserve"> </w:t>
      </w:r>
      <w:r>
        <w:t>завършеното</w:t>
      </w:r>
      <w:r>
        <w:t xml:space="preserve"> </w:t>
      </w:r>
      <w:r>
        <w:t>тютюнево</w:t>
      </w:r>
      <w:r>
        <w:t xml:space="preserve"> </w:t>
      </w:r>
      <w:r>
        <w:t>или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изделие</w:t>
      </w:r>
      <w:r>
        <w:t xml:space="preserve">, </w:t>
      </w:r>
      <w:r>
        <w:t>включително</w:t>
      </w:r>
      <w:r>
        <w:t xml:space="preserve"> </w:t>
      </w:r>
      <w:r>
        <w:t>хартията</w:t>
      </w:r>
      <w:r>
        <w:t xml:space="preserve">, </w:t>
      </w:r>
      <w:r>
        <w:t>ф</w:t>
      </w:r>
      <w:r>
        <w:t>илтрите</w:t>
      </w:r>
      <w:r>
        <w:t xml:space="preserve">, </w:t>
      </w:r>
      <w:r>
        <w:t>мастилата</w:t>
      </w:r>
      <w:r>
        <w:t xml:space="preserve">, </w:t>
      </w:r>
      <w:r>
        <w:t>капсулите</w:t>
      </w:r>
      <w:r>
        <w:t xml:space="preserve"> </w:t>
      </w:r>
      <w:r>
        <w:t>и</w:t>
      </w:r>
      <w:r>
        <w:t xml:space="preserve"> </w:t>
      </w:r>
      <w:r>
        <w:t>лепилата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6,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Катран</w:t>
      </w:r>
      <w:r>
        <w:t xml:space="preserve">" </w:t>
      </w:r>
      <w:r>
        <w:t>е</w:t>
      </w:r>
      <w:r>
        <w:t xml:space="preserve"> </w:t>
      </w:r>
      <w:r>
        <w:t>суровият</w:t>
      </w:r>
      <w:r>
        <w:t xml:space="preserve"> </w:t>
      </w:r>
      <w:r>
        <w:t>неводен</w:t>
      </w:r>
      <w:r>
        <w:t xml:space="preserve"> </w:t>
      </w:r>
      <w:r>
        <w:t>безникотинов</w:t>
      </w:r>
      <w:r>
        <w:t xml:space="preserve"> </w:t>
      </w:r>
      <w:r>
        <w:t>кондензат</w:t>
      </w:r>
      <w:r>
        <w:t xml:space="preserve"> </w:t>
      </w:r>
      <w:r>
        <w:t>на</w:t>
      </w:r>
      <w:r>
        <w:t xml:space="preserve"> </w:t>
      </w:r>
      <w:r>
        <w:t>дима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11.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7, </w:t>
      </w:r>
      <w:r>
        <w:t>бр</w:t>
      </w:r>
      <w:r>
        <w:t>. 2</w:t>
      </w:r>
      <w:r>
        <w:t xml:space="preserve">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Никотин</w:t>
      </w:r>
      <w:r>
        <w:t xml:space="preserve">" </w:t>
      </w:r>
      <w:r>
        <w:t>са</w:t>
      </w:r>
      <w:r>
        <w:t xml:space="preserve"> </w:t>
      </w:r>
      <w:r>
        <w:t>никотинови</w:t>
      </w:r>
      <w:r>
        <w:t xml:space="preserve"> </w:t>
      </w:r>
      <w:r>
        <w:t>алкалоиди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Емисии</w:t>
      </w:r>
      <w:r>
        <w:t xml:space="preserve">" </w:t>
      </w:r>
      <w:r>
        <w:t>са</w:t>
      </w:r>
      <w:r>
        <w:t xml:space="preserve"> </w:t>
      </w:r>
      <w:r>
        <w:t>вещества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отделят</w:t>
      </w:r>
      <w:r>
        <w:t xml:space="preserve"> </w:t>
      </w:r>
      <w:r>
        <w:t>при</w:t>
      </w:r>
      <w:r>
        <w:t xml:space="preserve"> </w:t>
      </w:r>
      <w:r>
        <w:t>употреба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изделие</w:t>
      </w:r>
      <w:r>
        <w:t xml:space="preserve">, </w:t>
      </w:r>
      <w:r>
        <w:t>кат</w:t>
      </w:r>
      <w:r>
        <w:t>о</w:t>
      </w:r>
      <w:r>
        <w:t xml:space="preserve"> </w:t>
      </w:r>
      <w:r>
        <w:t>например</w:t>
      </w:r>
      <w:r>
        <w:t xml:space="preserve"> </w:t>
      </w:r>
      <w:r>
        <w:t>веществата</w:t>
      </w:r>
      <w:r>
        <w:t xml:space="preserve"> </w:t>
      </w:r>
      <w:r>
        <w:t>в</w:t>
      </w:r>
      <w:r>
        <w:t xml:space="preserve"> </w:t>
      </w:r>
      <w:r>
        <w:t>дима</w:t>
      </w:r>
      <w:r>
        <w:t xml:space="preserve"> </w:t>
      </w:r>
      <w:r>
        <w:t>или</w:t>
      </w:r>
      <w:r>
        <w:t xml:space="preserve"> </w:t>
      </w:r>
      <w:r>
        <w:t>веществата</w:t>
      </w:r>
      <w:r>
        <w:t xml:space="preserve">, </w:t>
      </w:r>
      <w:r>
        <w:t>отделяни</w:t>
      </w:r>
      <w:r>
        <w:t xml:space="preserve"> </w:t>
      </w:r>
      <w:r>
        <w:t>при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бездимните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13.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Добавка</w:t>
      </w:r>
      <w:r>
        <w:t xml:space="preserve">" </w:t>
      </w:r>
      <w:r>
        <w:t>е</w:t>
      </w:r>
      <w:r>
        <w:t xml:space="preserve"> </w:t>
      </w:r>
      <w:r>
        <w:t>вещество</w:t>
      </w:r>
      <w:r>
        <w:t xml:space="preserve">, </w:t>
      </w:r>
      <w:r>
        <w:t>различно</w:t>
      </w:r>
      <w:r>
        <w:t xml:space="preserve"> </w:t>
      </w:r>
      <w:r>
        <w:t>от</w:t>
      </w:r>
      <w:r>
        <w:t xml:space="preserve"> </w:t>
      </w:r>
      <w:r>
        <w:t>тютюн</w:t>
      </w:r>
      <w:r>
        <w:t xml:space="preserve">, </w:t>
      </w:r>
      <w:r>
        <w:t>добавено</w:t>
      </w:r>
      <w:r>
        <w:t xml:space="preserve"> </w:t>
      </w:r>
      <w:r>
        <w:t>в</w:t>
      </w:r>
      <w:r>
        <w:t xml:space="preserve"> </w:t>
      </w:r>
      <w:r>
        <w:t>тютюневото</w:t>
      </w:r>
      <w:r>
        <w:t xml:space="preserve"> </w:t>
      </w:r>
      <w:r>
        <w:t>изделие</w:t>
      </w:r>
      <w:r>
        <w:t xml:space="preserve">, </w:t>
      </w:r>
      <w:r>
        <w:t>към</w:t>
      </w:r>
      <w:r>
        <w:t xml:space="preserve"> </w:t>
      </w:r>
      <w:r>
        <w:t>неговата</w:t>
      </w:r>
      <w:r>
        <w:t xml:space="preserve"> </w:t>
      </w:r>
      <w:r>
        <w:t>потребите</w:t>
      </w:r>
      <w:r>
        <w:t>лска</w:t>
      </w:r>
      <w:r>
        <w:t xml:space="preserve"> </w:t>
      </w:r>
      <w:r>
        <w:t>опаковка</w:t>
      </w:r>
      <w:r>
        <w:t xml:space="preserve"> </w:t>
      </w:r>
      <w:r>
        <w:t>или</w:t>
      </w:r>
      <w:r>
        <w:t xml:space="preserve"> </w:t>
      </w:r>
      <w:r>
        <w:t>към</w:t>
      </w:r>
      <w:r>
        <w:t xml:space="preserve"> </w:t>
      </w:r>
      <w:r>
        <w:t>всяка</w:t>
      </w:r>
      <w:r>
        <w:t xml:space="preserve"> </w:t>
      </w:r>
      <w:r>
        <w:t>външна</w:t>
      </w:r>
      <w:r>
        <w:t xml:space="preserve"> </w:t>
      </w:r>
      <w:r>
        <w:t>опаковка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14.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Овкусител</w:t>
      </w:r>
      <w:r>
        <w:t xml:space="preserve">" </w:t>
      </w:r>
      <w:r>
        <w:t>е</w:t>
      </w:r>
      <w:r>
        <w:t xml:space="preserve"> </w:t>
      </w:r>
      <w:r>
        <w:t>добавка</w:t>
      </w:r>
      <w:r>
        <w:t xml:space="preserve">, </w:t>
      </w:r>
      <w:r>
        <w:t>която</w:t>
      </w:r>
      <w:r>
        <w:t xml:space="preserve"> </w:t>
      </w:r>
      <w:r>
        <w:t>придава</w:t>
      </w:r>
      <w:r>
        <w:t xml:space="preserve"> </w:t>
      </w:r>
      <w:r>
        <w:t>мирис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вкус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>. 28</w:t>
      </w:r>
      <w:r>
        <w:t xml:space="preserve">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Характерни</w:t>
      </w:r>
      <w:r>
        <w:t xml:space="preserve"> </w:t>
      </w:r>
      <w:r>
        <w:t>вкусово</w:t>
      </w:r>
      <w:r>
        <w:t>-</w:t>
      </w:r>
      <w:r>
        <w:t>ароматни</w:t>
      </w:r>
      <w:r>
        <w:t xml:space="preserve"> </w:t>
      </w:r>
      <w:r>
        <w:t>качества</w:t>
      </w:r>
      <w:r>
        <w:t xml:space="preserve">" </w:t>
      </w:r>
      <w:r>
        <w:t>са</w:t>
      </w:r>
      <w:r>
        <w:t xml:space="preserve"> </w:t>
      </w:r>
      <w:r>
        <w:t>ясно</w:t>
      </w:r>
      <w:r>
        <w:t xml:space="preserve"> </w:t>
      </w:r>
      <w:r>
        <w:t>уловим</w:t>
      </w:r>
      <w:r>
        <w:t xml:space="preserve"> </w:t>
      </w:r>
      <w:r>
        <w:t>мирис</w:t>
      </w:r>
      <w:r>
        <w:t xml:space="preserve"> </w:t>
      </w:r>
      <w:r>
        <w:t>или</w:t>
      </w:r>
      <w:r>
        <w:t xml:space="preserve"> </w:t>
      </w:r>
      <w:r>
        <w:t>вкус</w:t>
      </w:r>
      <w:r>
        <w:t xml:space="preserve">, </w:t>
      </w:r>
      <w:r>
        <w:t>различен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получен</w:t>
      </w:r>
      <w:r>
        <w:t xml:space="preserve"> </w:t>
      </w:r>
      <w:r>
        <w:t>от</w:t>
      </w:r>
      <w:r>
        <w:t xml:space="preserve"> </w:t>
      </w:r>
      <w:r>
        <w:t>добавка</w:t>
      </w:r>
      <w:r>
        <w:t xml:space="preserve"> </w:t>
      </w:r>
      <w:r>
        <w:t>или</w:t>
      </w:r>
      <w:r>
        <w:t xml:space="preserve"> </w:t>
      </w:r>
      <w:r>
        <w:t>комбинация</w:t>
      </w:r>
      <w:r>
        <w:t xml:space="preserve"> </w:t>
      </w:r>
      <w:r>
        <w:t>от</w:t>
      </w:r>
      <w:r>
        <w:t xml:space="preserve"> </w:t>
      </w:r>
      <w:r>
        <w:t>добавки</w:t>
      </w:r>
      <w:r>
        <w:t xml:space="preserve">, </w:t>
      </w:r>
      <w:r>
        <w:t>включително</w:t>
      </w:r>
      <w:r>
        <w:t xml:space="preserve">, </w:t>
      </w:r>
      <w:r>
        <w:t>но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ограничават</w:t>
      </w:r>
      <w:r>
        <w:t xml:space="preserve"> </w:t>
      </w:r>
      <w:r>
        <w:t>до</w:t>
      </w:r>
      <w:r>
        <w:t xml:space="preserve"> </w:t>
      </w:r>
      <w:r>
        <w:t>плод</w:t>
      </w:r>
      <w:r>
        <w:t xml:space="preserve">, </w:t>
      </w:r>
      <w:r>
        <w:t>подправка</w:t>
      </w:r>
      <w:r>
        <w:t xml:space="preserve">, </w:t>
      </w:r>
      <w:r>
        <w:t>билка</w:t>
      </w:r>
      <w:r>
        <w:t xml:space="preserve">, </w:t>
      </w:r>
      <w:r>
        <w:t>алкохол</w:t>
      </w:r>
      <w:r>
        <w:t xml:space="preserve">, </w:t>
      </w:r>
      <w:r>
        <w:t>захарно</w:t>
      </w:r>
      <w:r>
        <w:t xml:space="preserve"> </w:t>
      </w:r>
      <w:r>
        <w:t>изделие</w:t>
      </w:r>
      <w:r>
        <w:t xml:space="preserve">, </w:t>
      </w:r>
      <w:r>
        <w:t>ментол</w:t>
      </w:r>
      <w:r>
        <w:t xml:space="preserve"> </w:t>
      </w:r>
      <w:r>
        <w:t>или</w:t>
      </w:r>
      <w:r>
        <w:t xml:space="preserve"> </w:t>
      </w:r>
      <w:r>
        <w:t>ванилия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усеща</w:t>
      </w:r>
      <w:r>
        <w:t xml:space="preserve"> </w:t>
      </w:r>
      <w:r>
        <w:t>преди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тютюневото</w:t>
      </w:r>
      <w:r>
        <w:t xml:space="preserve"> </w:t>
      </w:r>
      <w:r>
        <w:t>изделие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16.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Максимално</w:t>
      </w:r>
      <w:r>
        <w:t xml:space="preserve"> </w:t>
      </w:r>
      <w:r>
        <w:t>равнище</w:t>
      </w:r>
      <w:r>
        <w:t xml:space="preserve"> </w:t>
      </w:r>
      <w:r>
        <w:t>на</w:t>
      </w:r>
      <w:r>
        <w:t xml:space="preserve"> </w:t>
      </w:r>
      <w:r>
        <w:t>емисиите</w:t>
      </w:r>
      <w:r>
        <w:t xml:space="preserve">" </w:t>
      </w:r>
      <w:r>
        <w:t>е</w:t>
      </w:r>
      <w:r>
        <w:t xml:space="preserve"> </w:t>
      </w:r>
      <w:r>
        <w:t>максималното</w:t>
      </w:r>
      <w:r>
        <w:t xml:space="preserve"> </w:t>
      </w:r>
      <w:r>
        <w:t>съдържание</w:t>
      </w:r>
      <w:r>
        <w:t xml:space="preserve"> </w:t>
      </w:r>
      <w:r>
        <w:t>или</w:t>
      </w:r>
      <w:r>
        <w:t xml:space="preserve"> </w:t>
      </w:r>
      <w:r>
        <w:t>емисии</w:t>
      </w:r>
      <w:r>
        <w:t xml:space="preserve"> </w:t>
      </w:r>
      <w:r>
        <w:t>на</w:t>
      </w:r>
      <w:r>
        <w:t xml:space="preserve"> </w:t>
      </w:r>
      <w:r>
        <w:t>дадено</w:t>
      </w:r>
      <w:r>
        <w:t xml:space="preserve"> </w:t>
      </w:r>
      <w:r>
        <w:t>вещество</w:t>
      </w:r>
      <w:r>
        <w:t xml:space="preserve"> </w:t>
      </w:r>
      <w:r>
        <w:t>в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включително</w:t>
      </w:r>
      <w:r>
        <w:t xml:space="preserve"> </w:t>
      </w:r>
      <w:r>
        <w:t>равно</w:t>
      </w:r>
      <w:r>
        <w:t xml:space="preserve"> </w:t>
      </w:r>
      <w:r>
        <w:t>на</w:t>
      </w:r>
      <w:r>
        <w:t xml:space="preserve"> </w:t>
      </w:r>
      <w:r>
        <w:t>нула</w:t>
      </w:r>
      <w:r>
        <w:t xml:space="preserve">, </w:t>
      </w:r>
      <w:r>
        <w:t>измерено</w:t>
      </w:r>
      <w:r>
        <w:t xml:space="preserve"> </w:t>
      </w:r>
      <w:r>
        <w:t>в</w:t>
      </w:r>
      <w:r>
        <w:t xml:space="preserve"> </w:t>
      </w:r>
      <w:r>
        <w:t>милиграми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17.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Опасност</w:t>
      </w:r>
      <w:r>
        <w:t xml:space="preserve"> </w:t>
      </w:r>
      <w:r>
        <w:t>от</w:t>
      </w:r>
      <w:r>
        <w:t xml:space="preserve"> </w:t>
      </w:r>
      <w:r>
        <w:t>пристрастяване</w:t>
      </w:r>
      <w:r>
        <w:t xml:space="preserve">" </w:t>
      </w:r>
      <w:r>
        <w:t>е</w:t>
      </w:r>
      <w:r>
        <w:t xml:space="preserve"> </w:t>
      </w:r>
      <w:r>
        <w:t>фармакологичният</w:t>
      </w:r>
      <w:r>
        <w:t xml:space="preserve"> </w:t>
      </w:r>
      <w:r>
        <w:t>потенциал</w:t>
      </w:r>
      <w:r>
        <w:t xml:space="preserve"> </w:t>
      </w:r>
      <w:r>
        <w:t>на</w:t>
      </w:r>
      <w:r>
        <w:t xml:space="preserve"> </w:t>
      </w:r>
      <w:r>
        <w:t>дадено</w:t>
      </w:r>
      <w:r>
        <w:t xml:space="preserve"> </w:t>
      </w:r>
      <w:r>
        <w:t>вещество</w:t>
      </w:r>
      <w:r>
        <w:t xml:space="preserve"> </w:t>
      </w:r>
      <w:r>
        <w:t>да</w:t>
      </w:r>
      <w:r>
        <w:t xml:space="preserve"> </w:t>
      </w:r>
      <w:r>
        <w:t>доведе</w:t>
      </w:r>
      <w:r>
        <w:t xml:space="preserve"> </w:t>
      </w:r>
      <w:r>
        <w:t>до</w:t>
      </w:r>
      <w:r>
        <w:t xml:space="preserve"> </w:t>
      </w:r>
      <w:r>
        <w:t>пристрастяване</w:t>
      </w:r>
      <w:r>
        <w:t xml:space="preserve"> </w:t>
      </w:r>
      <w:r>
        <w:t>–</w:t>
      </w:r>
      <w:r>
        <w:t xml:space="preserve"> </w:t>
      </w:r>
      <w:r>
        <w:t>състояние</w:t>
      </w:r>
      <w:r>
        <w:t xml:space="preserve">, </w:t>
      </w:r>
      <w:r>
        <w:t>което</w:t>
      </w:r>
      <w:r>
        <w:t xml:space="preserve"> </w:t>
      </w:r>
      <w:r>
        <w:t>зася</w:t>
      </w:r>
      <w:r>
        <w:t>га</w:t>
      </w:r>
      <w:r>
        <w:t xml:space="preserve"> </w:t>
      </w:r>
      <w:r>
        <w:t>способността</w:t>
      </w:r>
      <w:r>
        <w:t xml:space="preserve"> </w:t>
      </w:r>
      <w:r>
        <w:t>на</w:t>
      </w:r>
      <w:r>
        <w:t xml:space="preserve"> </w:t>
      </w:r>
      <w:r>
        <w:t>човека</w:t>
      </w:r>
      <w:r>
        <w:t xml:space="preserve"> </w:t>
      </w:r>
      <w:r>
        <w:t>да</w:t>
      </w:r>
      <w:r>
        <w:t xml:space="preserve"> </w:t>
      </w:r>
      <w:r>
        <w:t>контролира</w:t>
      </w:r>
      <w:r>
        <w:t xml:space="preserve"> </w:t>
      </w:r>
      <w:r>
        <w:t>поведението</w:t>
      </w:r>
      <w:r>
        <w:t xml:space="preserve"> </w:t>
      </w:r>
      <w:r>
        <w:t>си</w:t>
      </w:r>
      <w:r>
        <w:t xml:space="preserve">, </w:t>
      </w:r>
      <w:r>
        <w:t>като</w:t>
      </w:r>
      <w:r>
        <w:t xml:space="preserve"> </w:t>
      </w:r>
      <w:r>
        <w:t>обикновено</w:t>
      </w:r>
      <w:r>
        <w:t xml:space="preserve"> </w:t>
      </w:r>
      <w:r>
        <w:t>създава</w:t>
      </w:r>
      <w:r>
        <w:t xml:space="preserve"> </w:t>
      </w:r>
      <w:r>
        <w:t>усещане</w:t>
      </w:r>
      <w:r>
        <w:t xml:space="preserve"> </w:t>
      </w:r>
      <w:r>
        <w:t>за</w:t>
      </w:r>
      <w:r>
        <w:t xml:space="preserve"> </w:t>
      </w:r>
      <w:r>
        <w:t>удовлетвореност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облекчаване</w:t>
      </w:r>
      <w:r>
        <w:t xml:space="preserve"> </w:t>
      </w:r>
      <w:r>
        <w:t>на</w:t>
      </w:r>
      <w:r>
        <w:t xml:space="preserve"> </w:t>
      </w:r>
      <w:r>
        <w:t>симптомите</w:t>
      </w:r>
      <w:r>
        <w:t xml:space="preserve"> </w:t>
      </w:r>
      <w:r>
        <w:t>на</w:t>
      </w:r>
      <w:r>
        <w:t xml:space="preserve"> </w:t>
      </w:r>
      <w:r>
        <w:t>абстиненция</w:t>
      </w:r>
      <w:r>
        <w:t xml:space="preserve">, </w:t>
      </w:r>
      <w:r>
        <w:t>или</w:t>
      </w:r>
      <w:r>
        <w:t xml:space="preserve"> </w:t>
      </w:r>
      <w:r>
        <w:t>и</w:t>
      </w:r>
      <w:r>
        <w:t xml:space="preserve"> </w:t>
      </w:r>
      <w:r>
        <w:t>двете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18.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Токсичност</w:t>
      </w:r>
      <w:r>
        <w:t xml:space="preserve">" </w:t>
      </w:r>
      <w:r>
        <w:t>е</w:t>
      </w:r>
      <w:r>
        <w:t xml:space="preserve"> </w:t>
      </w:r>
      <w:r>
        <w:t>степента</w:t>
      </w:r>
      <w:r>
        <w:t xml:space="preserve">, </w:t>
      </w:r>
      <w:r>
        <w:t>в</w:t>
      </w:r>
      <w:r>
        <w:t xml:space="preserve"> </w:t>
      </w:r>
      <w:r>
        <w:t>к</w:t>
      </w:r>
      <w:r>
        <w:t>оято</w:t>
      </w:r>
      <w:r>
        <w:t xml:space="preserve"> </w:t>
      </w:r>
      <w:r>
        <w:t>дадено</w:t>
      </w:r>
      <w:r>
        <w:t xml:space="preserve"> </w:t>
      </w:r>
      <w:r>
        <w:t>вещество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окаже</w:t>
      </w:r>
      <w:r>
        <w:t xml:space="preserve"> </w:t>
      </w:r>
      <w:r>
        <w:t>неблагоприятно</w:t>
      </w:r>
      <w:r>
        <w:t xml:space="preserve"> </w:t>
      </w:r>
      <w:r>
        <w:t>въздействие</w:t>
      </w:r>
      <w:r>
        <w:t xml:space="preserve"> </w:t>
      </w:r>
      <w:r>
        <w:t>върху</w:t>
      </w:r>
      <w:r>
        <w:t xml:space="preserve"> </w:t>
      </w:r>
      <w:r>
        <w:t>човешкия</w:t>
      </w:r>
      <w:r>
        <w:t xml:space="preserve"> </w:t>
      </w:r>
      <w:r>
        <w:t>организъм</w:t>
      </w:r>
      <w:r>
        <w:t xml:space="preserve">, </w:t>
      </w:r>
      <w:r>
        <w:t>включително</w:t>
      </w:r>
      <w:r>
        <w:t xml:space="preserve"> </w:t>
      </w:r>
      <w:r>
        <w:t>последиците</w:t>
      </w:r>
      <w:r>
        <w:t xml:space="preserve">, </w:t>
      </w:r>
      <w:r>
        <w:t>проявяващи</w:t>
      </w:r>
      <w:r>
        <w:t xml:space="preserve"> </w:t>
      </w:r>
      <w:r>
        <w:t>се</w:t>
      </w:r>
      <w:r>
        <w:t xml:space="preserve"> </w:t>
      </w:r>
      <w:r>
        <w:t>след</w:t>
      </w:r>
      <w:r>
        <w:t xml:space="preserve"> </w:t>
      </w:r>
      <w:r>
        <w:t>време</w:t>
      </w:r>
      <w:r>
        <w:t xml:space="preserve">, </w:t>
      </w:r>
      <w:r>
        <w:t>обикновено</w:t>
      </w:r>
      <w:r>
        <w:t xml:space="preserve"> </w:t>
      </w:r>
      <w:r>
        <w:t>при</w:t>
      </w:r>
      <w:r>
        <w:t xml:space="preserve"> </w:t>
      </w:r>
      <w:r>
        <w:t>многократна</w:t>
      </w:r>
      <w:r>
        <w:t xml:space="preserve"> </w:t>
      </w:r>
      <w:r>
        <w:t>или</w:t>
      </w:r>
      <w:r>
        <w:t xml:space="preserve"> </w:t>
      </w:r>
      <w:r>
        <w:t>продължителна</w:t>
      </w:r>
      <w:r>
        <w:t xml:space="preserve"> </w:t>
      </w:r>
      <w:r>
        <w:t>употреба</w:t>
      </w:r>
      <w:r>
        <w:t xml:space="preserve"> </w:t>
      </w:r>
      <w:r>
        <w:t>или</w:t>
      </w:r>
      <w:r>
        <w:t xml:space="preserve"> </w:t>
      </w:r>
      <w:r>
        <w:t>излагане</w:t>
      </w:r>
      <w:r>
        <w:t xml:space="preserve"> </w:t>
      </w:r>
      <w:r>
        <w:t>на</w:t>
      </w:r>
      <w:r>
        <w:t xml:space="preserve"> </w:t>
      </w:r>
      <w:r>
        <w:t>въздействието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вещество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19. (</w:t>
      </w:r>
      <w:r>
        <w:t>Нов</w:t>
      </w:r>
      <w:r>
        <w:t>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8,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Потребителска</w:t>
      </w:r>
      <w:r>
        <w:t xml:space="preserve"> </w:t>
      </w:r>
      <w:r>
        <w:t>опаковка</w:t>
      </w:r>
      <w:r>
        <w:t xml:space="preserve">" </w:t>
      </w:r>
      <w:r>
        <w:t>е</w:t>
      </w:r>
      <w:r>
        <w:t xml:space="preserve"> </w:t>
      </w:r>
      <w:r>
        <w:t>най</w:t>
      </w:r>
      <w:r>
        <w:t>-</w:t>
      </w:r>
      <w:r>
        <w:t>малката</w:t>
      </w:r>
      <w:r>
        <w:t xml:space="preserve"> </w:t>
      </w:r>
      <w:r>
        <w:t>самостоятелна</w:t>
      </w:r>
      <w:r>
        <w:t xml:space="preserve"> </w:t>
      </w:r>
      <w:r>
        <w:t>опаковка</w:t>
      </w:r>
      <w:r>
        <w:t xml:space="preserve"> </w:t>
      </w:r>
      <w:r>
        <w:t>от</w:t>
      </w:r>
      <w:r>
        <w:t xml:space="preserve"> </w:t>
      </w:r>
      <w:r>
        <w:t>дадено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изделие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пуска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109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>. 8</w:t>
      </w:r>
      <w:r>
        <w:t>а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свити</w:t>
      </w:r>
      <w:r>
        <w:t xml:space="preserve"> </w:t>
      </w:r>
      <w:r>
        <w:t>пури</w:t>
      </w:r>
      <w:r>
        <w:t xml:space="preserve">" </w:t>
      </w:r>
      <w:r>
        <w:t>е</w:t>
      </w:r>
      <w:r>
        <w:t xml:space="preserve"> </w:t>
      </w:r>
      <w:r>
        <w:t>най</w:t>
      </w:r>
      <w:r>
        <w:t>-</w:t>
      </w:r>
      <w:r>
        <w:t>малката</w:t>
      </w:r>
      <w:r>
        <w:t xml:space="preserve"> </w:t>
      </w:r>
      <w:r>
        <w:t>самостоятелна</w:t>
      </w:r>
      <w:r>
        <w:t xml:space="preserve"> </w:t>
      </w:r>
      <w:r>
        <w:t>опаковка</w:t>
      </w:r>
      <w:r>
        <w:t xml:space="preserve">, </w:t>
      </w:r>
      <w:r>
        <w:t>която</w:t>
      </w:r>
      <w:r>
        <w:t xml:space="preserve"> </w:t>
      </w:r>
      <w:r>
        <w:t>производител</w:t>
      </w:r>
      <w:r>
        <w:t xml:space="preserve">, </w:t>
      </w:r>
      <w:r>
        <w:t>вносител</w:t>
      </w:r>
      <w:r>
        <w:t xml:space="preserve"> </w:t>
      </w:r>
      <w:r>
        <w:t>или</w:t>
      </w:r>
      <w:r>
        <w:t xml:space="preserve"> </w:t>
      </w:r>
      <w:r>
        <w:t>търговец</w:t>
      </w:r>
      <w:r>
        <w:t xml:space="preserve"> </w:t>
      </w:r>
      <w:r>
        <w:t>на</w:t>
      </w:r>
      <w:r>
        <w:t xml:space="preserve"> </w:t>
      </w:r>
      <w:r>
        <w:t>едро</w:t>
      </w:r>
      <w:r>
        <w:t xml:space="preserve"> </w:t>
      </w:r>
      <w:r>
        <w:t>доставя</w:t>
      </w:r>
      <w:r>
        <w:t xml:space="preserve"> </w:t>
      </w:r>
      <w:r>
        <w:t>на</w:t>
      </w:r>
      <w:r>
        <w:t xml:space="preserve"> </w:t>
      </w:r>
      <w:r>
        <w:t>търговци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 xml:space="preserve">, </w:t>
      </w:r>
      <w:r>
        <w:t>притежаващ</w:t>
      </w:r>
      <w:r>
        <w:t>и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търговия</w:t>
      </w:r>
      <w:r>
        <w:t xml:space="preserve"> </w:t>
      </w:r>
      <w:r>
        <w:t>с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ръчно</w:t>
      </w:r>
      <w:r>
        <w:t xml:space="preserve"> </w:t>
      </w:r>
      <w:r>
        <w:t>свити</w:t>
      </w:r>
      <w:r>
        <w:t xml:space="preserve"> </w:t>
      </w:r>
      <w:r>
        <w:t>пури</w:t>
      </w:r>
      <w:r>
        <w:t xml:space="preserve"> </w:t>
      </w:r>
      <w:r>
        <w:t>от</w:t>
      </w:r>
      <w:r>
        <w:t xml:space="preserve"> </w:t>
      </w:r>
      <w:r>
        <w:t>лимитирани</w:t>
      </w:r>
      <w:r>
        <w:t xml:space="preserve"> </w:t>
      </w:r>
      <w:r>
        <w:t>издания</w:t>
      </w:r>
      <w:r>
        <w:t xml:space="preserve"> </w:t>
      </w:r>
      <w:r>
        <w:t>дава</w:t>
      </w:r>
      <w:r>
        <w:t xml:space="preserve"> </w:t>
      </w:r>
      <w:r>
        <w:t>добавена</w:t>
      </w:r>
      <w:r>
        <w:t xml:space="preserve"> </w:t>
      </w:r>
      <w:r>
        <w:t>стойност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специалната</w:t>
      </w:r>
      <w:r>
        <w:t xml:space="preserve"> </w:t>
      </w:r>
      <w:r>
        <w:t>си</w:t>
      </w:r>
      <w:r>
        <w:t xml:space="preserve"> </w:t>
      </w:r>
      <w:r>
        <w:t>изработка</w:t>
      </w:r>
      <w:r>
        <w:t xml:space="preserve"> </w:t>
      </w:r>
      <w:r>
        <w:t>или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вложения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 </w:t>
      </w:r>
      <w:r>
        <w:t>материал</w:t>
      </w:r>
      <w:r>
        <w:t xml:space="preserve">, </w:t>
      </w:r>
      <w:r>
        <w:t>тогава</w:t>
      </w:r>
      <w:r>
        <w:t xml:space="preserve"> </w:t>
      </w:r>
      <w:r>
        <w:t>за</w:t>
      </w:r>
      <w:r>
        <w:t xml:space="preserve"> </w:t>
      </w:r>
      <w:r>
        <w:t>потребител</w:t>
      </w:r>
      <w:r>
        <w:t>ска</w:t>
      </w:r>
      <w:r>
        <w:t xml:space="preserve"> </w:t>
      </w:r>
      <w:r>
        <w:t>опаковка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външната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конкретното</w:t>
      </w:r>
      <w:r>
        <w:t xml:space="preserve"> </w:t>
      </w:r>
      <w:r>
        <w:t>изделие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Лимитирано</w:t>
      </w:r>
      <w:r>
        <w:t xml:space="preserve"> </w:t>
      </w:r>
      <w:r>
        <w:t>издание</w:t>
      </w:r>
      <w:r>
        <w:t xml:space="preserve">" </w:t>
      </w:r>
      <w:r>
        <w:t>по</w:t>
      </w:r>
      <w:r>
        <w:t xml:space="preserve"> </w:t>
      </w:r>
      <w:r>
        <w:t>т</w:t>
      </w:r>
      <w:r>
        <w:t xml:space="preserve">. 20 </w:t>
      </w:r>
      <w:r>
        <w:t>е</w:t>
      </w:r>
      <w:r>
        <w:t xml:space="preserve"> </w:t>
      </w:r>
      <w:r>
        <w:t>продукт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произвежда</w:t>
      </w:r>
      <w:r>
        <w:t xml:space="preserve"> </w:t>
      </w:r>
      <w:r>
        <w:t>в</w:t>
      </w:r>
      <w:r>
        <w:t xml:space="preserve"> </w:t>
      </w:r>
      <w:r>
        <w:t>ограничено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определено</w:t>
      </w:r>
      <w:r>
        <w:t xml:space="preserve"> </w:t>
      </w:r>
      <w:r>
        <w:t>количество</w:t>
      </w:r>
      <w:r>
        <w:t xml:space="preserve"> </w:t>
      </w:r>
      <w:r>
        <w:t>за</w:t>
      </w:r>
      <w:r>
        <w:t xml:space="preserve"> </w:t>
      </w:r>
      <w:r>
        <w:t>конкретен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</w:t>
      </w:r>
      <w:r>
        <w:t>време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предназначен</w:t>
      </w:r>
      <w:r>
        <w:t xml:space="preserve"> </w:t>
      </w:r>
      <w:r>
        <w:t>изключително</w:t>
      </w:r>
      <w:r>
        <w:t xml:space="preserve"> </w:t>
      </w:r>
      <w:r>
        <w:t>за</w:t>
      </w:r>
      <w:r>
        <w:t xml:space="preserve"> </w:t>
      </w:r>
      <w:r>
        <w:t>колекционери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Външна</w:t>
      </w:r>
      <w:r>
        <w:t xml:space="preserve"> </w:t>
      </w:r>
      <w:r>
        <w:t>опаковка</w:t>
      </w:r>
      <w:r>
        <w:t xml:space="preserve">"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опаковка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пускат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и</w:t>
      </w:r>
      <w:r>
        <w:t xml:space="preserve"> </w:t>
      </w:r>
      <w:r>
        <w:t>която</w:t>
      </w:r>
      <w:r>
        <w:t xml:space="preserve"> </w:t>
      </w:r>
      <w:r>
        <w:t>включва</w:t>
      </w:r>
      <w:r>
        <w:t xml:space="preserve"> </w:t>
      </w:r>
      <w:r>
        <w:t>една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или</w:t>
      </w:r>
      <w:r>
        <w:t xml:space="preserve"> </w:t>
      </w:r>
      <w:r>
        <w:t>с</w:t>
      </w:r>
      <w:r>
        <w:t>ъвкупност</w:t>
      </w:r>
      <w:r>
        <w:t xml:space="preserve"> </w:t>
      </w:r>
      <w:r>
        <w:t>от</w:t>
      </w:r>
      <w:r>
        <w:t xml:space="preserve"> </w:t>
      </w:r>
      <w:r>
        <w:t>потребителски</w:t>
      </w:r>
      <w:r>
        <w:t xml:space="preserve"> </w:t>
      </w:r>
      <w:r>
        <w:t>опаковки</w:t>
      </w:r>
      <w:r>
        <w:t xml:space="preserve">. </w:t>
      </w:r>
      <w:r>
        <w:t>Прозрачните</w:t>
      </w:r>
      <w:r>
        <w:t xml:space="preserve"> </w:t>
      </w:r>
      <w:r>
        <w:t>опаковки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външни</w:t>
      </w:r>
      <w:r>
        <w:t xml:space="preserve"> </w:t>
      </w:r>
      <w:r>
        <w:t>опаковки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Калъф</w:t>
      </w:r>
      <w:r>
        <w:t xml:space="preserve">" </w:t>
      </w:r>
      <w:r>
        <w:t>е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във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правоъгълен</w:t>
      </w:r>
      <w:r>
        <w:t xml:space="preserve"> </w:t>
      </w:r>
      <w:r>
        <w:t>джоб</w:t>
      </w:r>
      <w:r>
        <w:t xml:space="preserve"> </w:t>
      </w:r>
      <w:r>
        <w:t>с</w:t>
      </w:r>
      <w:r>
        <w:t xml:space="preserve"> </w:t>
      </w:r>
      <w:r>
        <w:t>капаче</w:t>
      </w:r>
      <w:r>
        <w:t xml:space="preserve">, </w:t>
      </w:r>
      <w:r>
        <w:t>което</w:t>
      </w:r>
      <w:r>
        <w:t xml:space="preserve"> </w:t>
      </w:r>
      <w:r>
        <w:t>покрива</w:t>
      </w:r>
      <w:r>
        <w:t xml:space="preserve"> </w:t>
      </w:r>
      <w:r>
        <w:t>отвора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пакет</w:t>
      </w:r>
      <w:r>
        <w:t xml:space="preserve"> </w:t>
      </w:r>
      <w:r>
        <w:t>в</w:t>
      </w:r>
      <w:r>
        <w:t xml:space="preserve"> </w:t>
      </w:r>
      <w:r>
        <w:t>изправено</w:t>
      </w:r>
      <w:r>
        <w:t xml:space="preserve"> </w:t>
      </w:r>
      <w:r>
        <w:t>положение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>.) "</w:t>
      </w:r>
      <w:r>
        <w:t>Здравно</w:t>
      </w:r>
      <w:r>
        <w:t xml:space="preserve"> </w:t>
      </w:r>
      <w:r>
        <w:t>предупреждение</w:t>
      </w:r>
      <w:r>
        <w:t xml:space="preserve">" </w:t>
      </w:r>
      <w:r>
        <w:t>е</w:t>
      </w:r>
      <w:r>
        <w:t xml:space="preserve"> </w:t>
      </w:r>
      <w:r>
        <w:t>предупреждение</w:t>
      </w:r>
      <w:r>
        <w:t xml:space="preserve"> </w:t>
      </w:r>
      <w:r>
        <w:t>относно</w:t>
      </w:r>
      <w:r>
        <w:t xml:space="preserve"> </w:t>
      </w:r>
      <w:r>
        <w:t>неблагоприятните</w:t>
      </w:r>
      <w:r>
        <w:t xml:space="preserve"> </w:t>
      </w:r>
      <w:r>
        <w:t>последици</w:t>
      </w:r>
      <w:r>
        <w:t xml:space="preserve"> </w:t>
      </w:r>
      <w:r>
        <w:t>за</w:t>
      </w:r>
      <w:r>
        <w:t xml:space="preserve"> </w:t>
      </w:r>
      <w:r>
        <w:t>човешкото</w:t>
      </w:r>
      <w:r>
        <w:t xml:space="preserve"> </w:t>
      </w:r>
      <w:r>
        <w:t>здраве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неже</w:t>
      </w:r>
      <w:r>
        <w:t>лани</w:t>
      </w:r>
      <w:r>
        <w:t xml:space="preserve"> </w:t>
      </w:r>
      <w:r>
        <w:t>последици</w:t>
      </w:r>
      <w:r>
        <w:t xml:space="preserve"> </w:t>
      </w:r>
      <w:r>
        <w:t>от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, </w:t>
      </w:r>
      <w:r>
        <w:t>което</w:t>
      </w:r>
      <w:r>
        <w:t xml:space="preserve"> </w:t>
      </w:r>
      <w:r>
        <w:t>включва</w:t>
      </w:r>
      <w:r>
        <w:t xml:space="preserve"> </w:t>
      </w:r>
      <w:r>
        <w:lastRenderedPageBreak/>
        <w:t>текстовите</w:t>
      </w:r>
      <w:r>
        <w:t xml:space="preserve"> </w:t>
      </w:r>
      <w:r>
        <w:t>предупреждения</w:t>
      </w:r>
      <w:r>
        <w:t xml:space="preserve">, </w:t>
      </w:r>
      <w:r>
        <w:t>комбинираните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 xml:space="preserve">, </w:t>
      </w:r>
      <w:r>
        <w:t>общите</w:t>
      </w:r>
      <w:r>
        <w:t xml:space="preserve"> </w:t>
      </w:r>
      <w:r>
        <w:t>предупреждения</w:t>
      </w:r>
      <w:r>
        <w:t xml:space="preserve"> </w:t>
      </w:r>
      <w:r>
        <w:t>и</w:t>
      </w:r>
      <w:r>
        <w:t xml:space="preserve"> </w:t>
      </w:r>
      <w:r>
        <w:t>информационните</w:t>
      </w:r>
      <w:r>
        <w:t xml:space="preserve"> </w:t>
      </w:r>
      <w:r>
        <w:t>съобщения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>. 35</w:t>
      </w:r>
      <w:r>
        <w:t>з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>. 35</w:t>
      </w:r>
      <w:r>
        <w:t>к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>. 35</w:t>
      </w:r>
      <w:r>
        <w:t>л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>. 35</w:t>
      </w:r>
      <w:r>
        <w:t>м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>.</w:t>
      </w:r>
      <w:r>
        <w:t xml:space="preserve"> 43</w:t>
      </w:r>
      <w:r>
        <w:t>з</w:t>
      </w:r>
      <w:r>
        <w:t xml:space="preserve">, </w:t>
      </w:r>
      <w:r>
        <w:t>ал</w:t>
      </w:r>
      <w:r>
        <w:t xml:space="preserve">. 4 </w:t>
      </w:r>
      <w:r>
        <w:t>и</w:t>
      </w:r>
      <w:r>
        <w:t xml:space="preserve"> </w:t>
      </w:r>
      <w:r>
        <w:t>чл</w:t>
      </w:r>
      <w:r>
        <w:t>. 43</w:t>
      </w:r>
      <w:r>
        <w:t>и</w:t>
      </w:r>
      <w:r>
        <w:t xml:space="preserve"> </w:t>
      </w:r>
      <w:r>
        <w:t>и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Комбинирано</w:t>
      </w:r>
      <w:r>
        <w:t xml:space="preserve"> </w:t>
      </w:r>
      <w:r>
        <w:t>здравно</w:t>
      </w:r>
      <w:r>
        <w:t xml:space="preserve"> </w:t>
      </w:r>
      <w:r>
        <w:t>предупреждение</w:t>
      </w:r>
      <w:r>
        <w:t xml:space="preserve">" </w:t>
      </w:r>
      <w:r>
        <w:t>е</w:t>
      </w:r>
      <w:r>
        <w:t xml:space="preserve"> </w:t>
      </w:r>
      <w:r>
        <w:t>здравно</w:t>
      </w:r>
      <w:r>
        <w:t xml:space="preserve"> </w:t>
      </w:r>
      <w:r>
        <w:t>предупреждение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съчетание</w:t>
      </w:r>
      <w:r>
        <w:t xml:space="preserve"> </w:t>
      </w:r>
      <w:r>
        <w:t>на</w:t>
      </w:r>
      <w:r>
        <w:t xml:space="preserve"> </w:t>
      </w:r>
      <w:r>
        <w:t>текстово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а</w:t>
      </w:r>
      <w:r>
        <w:t xml:space="preserve"> </w:t>
      </w:r>
      <w:r>
        <w:t>и</w:t>
      </w:r>
      <w:r>
        <w:t xml:space="preserve"> </w:t>
      </w:r>
      <w:r>
        <w:t>съответна</w:t>
      </w:r>
      <w:r>
        <w:t xml:space="preserve"> </w:t>
      </w:r>
      <w:r>
        <w:t>снимка</w:t>
      </w:r>
      <w:r>
        <w:t xml:space="preserve"> </w:t>
      </w:r>
      <w:r>
        <w:t>от</w:t>
      </w:r>
      <w:r>
        <w:t xml:space="preserve"> </w:t>
      </w:r>
      <w:r>
        <w:t>галерията</w:t>
      </w:r>
      <w:r>
        <w:t xml:space="preserve"> </w:t>
      </w:r>
      <w:r>
        <w:t>с</w:t>
      </w:r>
      <w:r>
        <w:t xml:space="preserve"> </w:t>
      </w:r>
      <w:r>
        <w:t>изображения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</w:t>
      </w:r>
      <w:r>
        <w:t>б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Потребител</w:t>
      </w:r>
      <w:r>
        <w:t xml:space="preserve">" </w:t>
      </w:r>
      <w:r>
        <w:t>е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действа</w:t>
      </w:r>
      <w:r>
        <w:t xml:space="preserve"> </w:t>
      </w:r>
      <w:r>
        <w:t>за</w:t>
      </w:r>
      <w:r>
        <w:t xml:space="preserve"> </w:t>
      </w:r>
      <w:r>
        <w:t>цели</w:t>
      </w:r>
      <w:r>
        <w:t xml:space="preserve"> </w:t>
      </w:r>
      <w:r>
        <w:t>извън</w:t>
      </w:r>
      <w:r>
        <w:t xml:space="preserve"> </w:t>
      </w:r>
      <w:r>
        <w:t>своята</w:t>
      </w:r>
      <w:r>
        <w:t xml:space="preserve"> </w:t>
      </w:r>
      <w:r>
        <w:t>търговска</w:t>
      </w:r>
      <w:r>
        <w:t xml:space="preserve"> </w:t>
      </w:r>
      <w:r>
        <w:t>или</w:t>
      </w:r>
      <w:r>
        <w:t xml:space="preserve"> </w:t>
      </w:r>
      <w:r>
        <w:t>професионална</w:t>
      </w:r>
      <w:r>
        <w:t xml:space="preserve"> </w:t>
      </w:r>
      <w:r>
        <w:t>дейност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</w:t>
      </w:r>
      <w:r>
        <w:t xml:space="preserve">.04.2016 </w:t>
      </w:r>
      <w:r>
        <w:t>г</w:t>
      </w:r>
      <w:r>
        <w:t>.) "</w:t>
      </w:r>
      <w:r>
        <w:t>Производител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" </w:t>
      </w:r>
      <w:r>
        <w:t>е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произвежда</w:t>
      </w:r>
      <w:r>
        <w:t xml:space="preserve"> </w:t>
      </w:r>
      <w:r>
        <w:t>изделие</w:t>
      </w:r>
      <w:r>
        <w:t xml:space="preserve"> </w:t>
      </w:r>
      <w:r>
        <w:t>или</w:t>
      </w:r>
      <w:r>
        <w:t xml:space="preserve"> </w:t>
      </w:r>
      <w:r>
        <w:t>възлага</w:t>
      </w:r>
      <w:r>
        <w:t xml:space="preserve"> </w:t>
      </w:r>
      <w:r>
        <w:t>неговото</w:t>
      </w:r>
      <w:r>
        <w:t xml:space="preserve"> </w:t>
      </w:r>
      <w:r>
        <w:t>създаване</w:t>
      </w:r>
      <w:r>
        <w:t xml:space="preserve"> </w:t>
      </w:r>
      <w:r>
        <w:t>или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което</w:t>
      </w:r>
      <w:r>
        <w:t xml:space="preserve"> </w:t>
      </w:r>
      <w:r>
        <w:t>предлага</w:t>
      </w:r>
      <w:r>
        <w:t xml:space="preserve"> </w:t>
      </w:r>
      <w:r>
        <w:t>това</w:t>
      </w:r>
      <w:r>
        <w:t xml:space="preserve"> </w:t>
      </w:r>
      <w:r>
        <w:t>изделие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под</w:t>
      </w:r>
      <w:r>
        <w:t xml:space="preserve"> </w:t>
      </w:r>
      <w:r>
        <w:t>своето</w:t>
      </w:r>
      <w:r>
        <w:t xml:space="preserve"> </w:t>
      </w:r>
      <w:r>
        <w:t>име</w:t>
      </w:r>
      <w:r>
        <w:t xml:space="preserve"> </w:t>
      </w:r>
      <w:r>
        <w:t>или</w:t>
      </w:r>
      <w:r>
        <w:t xml:space="preserve"> </w:t>
      </w:r>
      <w:r>
        <w:t>своята</w:t>
      </w:r>
      <w:r>
        <w:t xml:space="preserve"> </w:t>
      </w:r>
      <w:r>
        <w:t>търговска</w:t>
      </w:r>
      <w:r>
        <w:t xml:space="preserve"> </w:t>
      </w:r>
      <w:r>
        <w:t>марка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Внос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или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" </w:t>
      </w:r>
      <w:r>
        <w:t>е</w:t>
      </w:r>
      <w:r>
        <w:t xml:space="preserve"> </w:t>
      </w:r>
      <w:r>
        <w:t>въвеждането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освен</w:t>
      </w:r>
      <w:r>
        <w:t xml:space="preserve"> </w:t>
      </w:r>
      <w:r>
        <w:t>когато</w:t>
      </w:r>
      <w:r>
        <w:t xml:space="preserve"> </w:t>
      </w:r>
      <w:r>
        <w:t>тези</w:t>
      </w:r>
      <w:r>
        <w:t xml:space="preserve"> </w:t>
      </w:r>
      <w:r>
        <w:t>изделия</w:t>
      </w:r>
      <w:r>
        <w:t xml:space="preserve"> </w:t>
      </w:r>
      <w:r>
        <w:t>са</w:t>
      </w:r>
      <w:r>
        <w:t xml:space="preserve"> </w:t>
      </w:r>
      <w:r>
        <w:t>поставени</w:t>
      </w:r>
      <w:r>
        <w:t xml:space="preserve"> </w:t>
      </w:r>
      <w:r>
        <w:t>под</w:t>
      </w:r>
      <w:r>
        <w:t xml:space="preserve"> </w:t>
      </w:r>
      <w:r>
        <w:t>митническа</w:t>
      </w:r>
      <w:r>
        <w:t xml:space="preserve"> </w:t>
      </w:r>
      <w:r>
        <w:t>проце</w:t>
      </w:r>
      <w:r>
        <w:t>дура</w:t>
      </w:r>
      <w:r>
        <w:t xml:space="preserve"> </w:t>
      </w:r>
      <w:r>
        <w:t>или</w:t>
      </w:r>
      <w:r>
        <w:t xml:space="preserve"> </w:t>
      </w:r>
      <w:r>
        <w:t>режим</w:t>
      </w:r>
      <w:r>
        <w:t xml:space="preserve"> </w:t>
      </w:r>
      <w:r>
        <w:t>с</w:t>
      </w:r>
      <w:r>
        <w:t xml:space="preserve"> </w:t>
      </w:r>
      <w:r>
        <w:t>отложено</w:t>
      </w:r>
      <w:r>
        <w:t xml:space="preserve"> </w:t>
      </w:r>
      <w:r>
        <w:t>плащане</w:t>
      </w:r>
      <w:r>
        <w:t xml:space="preserve"> </w:t>
      </w:r>
      <w:r>
        <w:t>при</w:t>
      </w:r>
      <w:r>
        <w:t xml:space="preserve"> </w:t>
      </w:r>
      <w:r>
        <w:t>въвеждането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освобождаването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митническа</w:t>
      </w:r>
      <w:r>
        <w:t xml:space="preserve"> </w:t>
      </w:r>
      <w:r>
        <w:t>процедура</w:t>
      </w:r>
      <w:r>
        <w:t xml:space="preserve"> </w:t>
      </w:r>
      <w:r>
        <w:t>или</w:t>
      </w:r>
      <w:r>
        <w:t xml:space="preserve"> </w:t>
      </w:r>
      <w:r>
        <w:t>режим</w:t>
      </w:r>
      <w:r>
        <w:t xml:space="preserve"> </w:t>
      </w:r>
      <w:r>
        <w:t>с</w:t>
      </w:r>
      <w:r>
        <w:t xml:space="preserve"> </w:t>
      </w:r>
      <w:r>
        <w:t>отложено</w:t>
      </w:r>
      <w:r>
        <w:t xml:space="preserve"> </w:t>
      </w:r>
      <w:r>
        <w:t>плащане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29.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Вносител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или</w:t>
      </w:r>
      <w:r>
        <w:t xml:space="preserve"> </w:t>
      </w:r>
      <w:r>
        <w:t>с</w:t>
      </w:r>
      <w:r>
        <w:t>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" </w:t>
      </w:r>
      <w:r>
        <w:t>е</w:t>
      </w:r>
      <w:r>
        <w:t xml:space="preserve"> </w:t>
      </w:r>
      <w:r>
        <w:t>собственикът</w:t>
      </w:r>
      <w:r>
        <w:t xml:space="preserve"> </w:t>
      </w:r>
      <w:r>
        <w:t>или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притежава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разпорежда</w:t>
      </w:r>
      <w:r>
        <w:t xml:space="preserve"> </w:t>
      </w:r>
      <w:r>
        <w:t>с</w:t>
      </w:r>
      <w:r>
        <w:t xml:space="preserve"> </w:t>
      </w:r>
      <w:r>
        <w:t>тютюневи</w:t>
      </w:r>
      <w:r>
        <w:t xml:space="preserve"> </w:t>
      </w:r>
      <w:r>
        <w:t>или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въведени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30.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Пускане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" </w:t>
      </w:r>
      <w:r>
        <w:t>е</w:t>
      </w:r>
      <w:r>
        <w:t xml:space="preserve"> </w:t>
      </w:r>
      <w:r>
        <w:t>представяне</w:t>
      </w:r>
      <w:r>
        <w:t xml:space="preserve">, </w:t>
      </w:r>
      <w:r>
        <w:t>предоставяне</w:t>
      </w:r>
      <w:r>
        <w:t xml:space="preserve"> </w:t>
      </w:r>
      <w:r>
        <w:t>или</w:t>
      </w:r>
      <w:r>
        <w:t xml:space="preserve"> </w:t>
      </w:r>
      <w:r>
        <w:t>предлагане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независимо</w:t>
      </w:r>
      <w:r>
        <w:t xml:space="preserve"> </w:t>
      </w:r>
      <w:r>
        <w:t>къде</w:t>
      </w:r>
      <w:r>
        <w:t xml:space="preserve"> </w:t>
      </w:r>
      <w:r>
        <w:t>са</w:t>
      </w:r>
      <w:r>
        <w:t xml:space="preserve"> </w:t>
      </w:r>
      <w:r>
        <w:t>произведени</w:t>
      </w:r>
      <w:r>
        <w:t xml:space="preserve">, </w:t>
      </w:r>
      <w:r>
        <w:t>на</w:t>
      </w:r>
      <w:r>
        <w:t xml:space="preserve"> </w:t>
      </w:r>
      <w:r>
        <w:t>потребителите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срещу</w:t>
      </w:r>
      <w:r>
        <w:t xml:space="preserve"> </w:t>
      </w:r>
      <w:r>
        <w:t>заплащане</w:t>
      </w:r>
      <w:r>
        <w:t xml:space="preserve"> </w:t>
      </w:r>
      <w:r>
        <w:t>или</w:t>
      </w:r>
      <w:r>
        <w:t xml:space="preserve"> </w:t>
      </w:r>
      <w:r>
        <w:t>безплатно</w:t>
      </w:r>
      <w:r>
        <w:t xml:space="preserve">, </w:t>
      </w:r>
      <w:r>
        <w:t>включително</w:t>
      </w:r>
      <w:r>
        <w:t xml:space="preserve"> </w:t>
      </w:r>
      <w:r>
        <w:t>чрез</w:t>
      </w:r>
      <w:r>
        <w:t xml:space="preserve"> </w:t>
      </w:r>
      <w:r>
        <w:t>продажба</w:t>
      </w:r>
      <w:r>
        <w:t xml:space="preserve"> </w:t>
      </w:r>
      <w:r>
        <w:t>от</w:t>
      </w:r>
      <w:r>
        <w:t xml:space="preserve"> </w:t>
      </w:r>
      <w:r>
        <w:t>разстояние</w:t>
      </w:r>
      <w:r>
        <w:t xml:space="preserve">, </w:t>
      </w:r>
      <w:r>
        <w:t>трансгранични</w:t>
      </w:r>
      <w:r>
        <w:t xml:space="preserve"> </w:t>
      </w:r>
      <w:r>
        <w:t>продажб</w:t>
      </w:r>
      <w:r>
        <w:t>и</w:t>
      </w:r>
      <w:r>
        <w:t xml:space="preserve"> </w:t>
      </w:r>
      <w:r>
        <w:t>от</w:t>
      </w:r>
      <w:r>
        <w:t xml:space="preserve"> </w:t>
      </w:r>
      <w:r>
        <w:t>разстояние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продажби</w:t>
      </w:r>
      <w:r>
        <w:t xml:space="preserve"> </w:t>
      </w:r>
      <w:r>
        <w:t>чрез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услугите</w:t>
      </w:r>
      <w:r>
        <w:t xml:space="preserve"> </w:t>
      </w:r>
      <w:r>
        <w:t>на</w:t>
      </w:r>
      <w:r>
        <w:t xml:space="preserve"> </w:t>
      </w:r>
      <w:r>
        <w:t>информационното</w:t>
      </w:r>
      <w:r>
        <w:t xml:space="preserve"> </w:t>
      </w:r>
      <w:r>
        <w:t>общество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31.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Търговски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 xml:space="preserve">" </w:t>
      </w:r>
      <w:r>
        <w:t>е</w:t>
      </w:r>
      <w:r>
        <w:t xml:space="preserve"> </w:t>
      </w:r>
      <w:r>
        <w:t>търговски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90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</w:t>
      </w:r>
      <w:r>
        <w:t>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пускат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32. (</w:t>
      </w:r>
      <w:r>
        <w:t>Предишна</w:t>
      </w:r>
      <w:r>
        <w:t xml:space="preserve"> </w:t>
      </w:r>
      <w:r>
        <w:t>т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9,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Повторно</w:t>
      </w:r>
      <w:r>
        <w:t xml:space="preserve">" </w:t>
      </w:r>
      <w:r>
        <w:t>е</w:t>
      </w:r>
      <w:r>
        <w:t xml:space="preserve"> </w:t>
      </w:r>
      <w:r>
        <w:t>нарушението</w:t>
      </w:r>
      <w:r>
        <w:t xml:space="preserve">, </w:t>
      </w:r>
      <w:r>
        <w:t>извършено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нака</w:t>
      </w:r>
      <w:r>
        <w:t>зателното</w:t>
      </w:r>
      <w:r>
        <w:t xml:space="preserve"> </w:t>
      </w:r>
      <w:r>
        <w:t>постановление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на</w:t>
      </w:r>
      <w:r>
        <w:t xml:space="preserve"> </w:t>
      </w:r>
      <w:r>
        <w:t>нарушителя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наложено</w:t>
      </w:r>
      <w:r>
        <w:t xml:space="preserve"> </w:t>
      </w:r>
      <w:r>
        <w:t>наказание</w:t>
      </w:r>
      <w:r>
        <w:t xml:space="preserve"> </w:t>
      </w:r>
      <w:r>
        <w:t>за</w:t>
      </w:r>
      <w:r>
        <w:t xml:space="preserve"> </w:t>
      </w:r>
      <w:r>
        <w:t>същото</w:t>
      </w:r>
      <w:r>
        <w:t xml:space="preserve"> </w:t>
      </w:r>
      <w:r>
        <w:t>нарушение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33.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10,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>.) "</w:t>
      </w:r>
      <w:r>
        <w:t>Рекламиран</w:t>
      </w:r>
      <w:r>
        <w:t>е</w:t>
      </w:r>
      <w:r>
        <w:t xml:space="preserve">"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търговско</w:t>
      </w:r>
      <w:r>
        <w:t xml:space="preserve"> </w:t>
      </w:r>
      <w:r>
        <w:t>съобщение</w:t>
      </w:r>
      <w:r>
        <w:t xml:space="preserve">, </w:t>
      </w:r>
      <w:r>
        <w:t>което</w:t>
      </w:r>
      <w:r>
        <w:t xml:space="preserve"> </w:t>
      </w:r>
      <w:r>
        <w:t>има</w:t>
      </w:r>
      <w:r>
        <w:t xml:space="preserve"> </w:t>
      </w:r>
      <w:r>
        <w:t>за</w:t>
      </w:r>
      <w:r>
        <w:t xml:space="preserve"> </w:t>
      </w:r>
      <w:r>
        <w:t>цел</w:t>
      </w:r>
      <w:r>
        <w:t xml:space="preserve"> </w:t>
      </w:r>
      <w:r>
        <w:t>или</w:t>
      </w:r>
      <w:r>
        <w:t xml:space="preserve"> </w:t>
      </w:r>
      <w:r>
        <w:t>резултат</w:t>
      </w:r>
      <w:r>
        <w:t xml:space="preserve"> </w:t>
      </w:r>
      <w:r>
        <w:t>пряко</w:t>
      </w:r>
      <w:r>
        <w:t xml:space="preserve"> </w:t>
      </w:r>
      <w:r>
        <w:t>или</w:t>
      </w:r>
      <w:r>
        <w:t xml:space="preserve"> </w:t>
      </w:r>
      <w:r>
        <w:t>непряко</w:t>
      </w:r>
      <w:r>
        <w:t xml:space="preserve"> </w:t>
      </w:r>
      <w:r>
        <w:t>популяризиране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употреба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34.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11,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</w:t>
      </w:r>
      <w:r>
        <w:t xml:space="preserve">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>.) "</w:t>
      </w:r>
      <w:r>
        <w:t>Спонсорство</w:t>
      </w:r>
      <w:r>
        <w:t xml:space="preserve">"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публичен</w:t>
      </w:r>
      <w:r>
        <w:t xml:space="preserve"> </w:t>
      </w:r>
      <w:r>
        <w:t>или</w:t>
      </w:r>
      <w:r>
        <w:t xml:space="preserve"> </w:t>
      </w:r>
      <w:r>
        <w:t>частен</w:t>
      </w:r>
      <w:r>
        <w:t xml:space="preserve"> </w:t>
      </w:r>
      <w:r>
        <w:t>принос</w:t>
      </w:r>
      <w:r>
        <w:t xml:space="preserve"> </w:t>
      </w:r>
      <w:r>
        <w:t>към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мероприятие</w:t>
      </w:r>
      <w:r>
        <w:t xml:space="preserve">, </w:t>
      </w:r>
      <w:r>
        <w:t>дейност</w:t>
      </w:r>
      <w:r>
        <w:t xml:space="preserve"> </w:t>
      </w:r>
      <w:r>
        <w:t>или</w:t>
      </w:r>
      <w:r>
        <w:t xml:space="preserve"> </w:t>
      </w:r>
      <w:r>
        <w:t>насочен</w:t>
      </w:r>
      <w:r>
        <w:t xml:space="preserve"> </w:t>
      </w:r>
      <w:r>
        <w:t>към</w:t>
      </w:r>
      <w:r>
        <w:t xml:space="preserve"> </w:t>
      </w:r>
      <w:r>
        <w:t>лице</w:t>
      </w:r>
      <w:r>
        <w:t xml:space="preserve">, </w:t>
      </w:r>
      <w:r>
        <w:t>който</w:t>
      </w:r>
      <w:r>
        <w:t xml:space="preserve"> </w:t>
      </w:r>
      <w:r>
        <w:t>има</w:t>
      </w:r>
      <w:r>
        <w:t xml:space="preserve"> </w:t>
      </w:r>
      <w:r>
        <w:t>за</w:t>
      </w:r>
      <w:r>
        <w:t xml:space="preserve"> </w:t>
      </w:r>
      <w:r>
        <w:t>цел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свой</w:t>
      </w:r>
      <w:r>
        <w:t xml:space="preserve"> </w:t>
      </w:r>
      <w:r>
        <w:t>пряк</w:t>
      </w:r>
      <w:r>
        <w:t xml:space="preserve"> </w:t>
      </w:r>
      <w:r>
        <w:t>или</w:t>
      </w:r>
      <w:r>
        <w:t xml:space="preserve"> </w:t>
      </w:r>
      <w:r>
        <w:t>непряк</w:t>
      </w:r>
      <w:r>
        <w:t xml:space="preserve"> </w:t>
      </w:r>
      <w:r>
        <w:t>резултат</w:t>
      </w:r>
      <w:r>
        <w:t xml:space="preserve"> </w:t>
      </w:r>
      <w:r>
        <w:t>популяризирането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,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, </w:t>
      </w:r>
      <w:r>
        <w:t>несъдържащи</w:t>
      </w:r>
      <w:r>
        <w:t xml:space="preserve"> </w:t>
      </w:r>
      <w:r>
        <w:t>тютюн</w:t>
      </w:r>
      <w:r>
        <w:t xml:space="preserve">, </w:t>
      </w:r>
      <w:r>
        <w:t>и</w:t>
      </w:r>
      <w:r>
        <w:t xml:space="preserve"> </w:t>
      </w:r>
      <w:r>
        <w:t>изделия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35.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12,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</w:t>
      </w:r>
      <w:r>
        <w:t xml:space="preserve">4.2016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1.12.2023 </w:t>
      </w:r>
      <w:r>
        <w:t>г</w:t>
      </w:r>
      <w:r>
        <w:t>.) "</w:t>
      </w:r>
      <w:r>
        <w:t>Услуга</w:t>
      </w:r>
      <w:r>
        <w:t xml:space="preserve"> </w:t>
      </w:r>
      <w:r>
        <w:t>на</w:t>
      </w:r>
      <w:r>
        <w:t xml:space="preserve"> </w:t>
      </w:r>
      <w:r>
        <w:t>информационното</w:t>
      </w:r>
      <w:r>
        <w:t xml:space="preserve"> </w:t>
      </w:r>
      <w:r>
        <w:t>общество</w:t>
      </w:r>
      <w:r>
        <w:t xml:space="preserve">" </w:t>
      </w:r>
      <w:r>
        <w:t>е</w:t>
      </w:r>
      <w:r>
        <w:t xml:space="preserve"> </w:t>
      </w:r>
      <w:r>
        <w:t>услуга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1, </w:t>
      </w:r>
      <w:r>
        <w:t>ал</w:t>
      </w:r>
      <w:r>
        <w:t xml:space="preserve">. 3 </w:t>
      </w:r>
      <w:r>
        <w:t>и</w:t>
      </w:r>
      <w:r>
        <w:t xml:space="preserve"> § 1, </w:t>
      </w:r>
      <w:r>
        <w:t>т</w:t>
      </w:r>
      <w:r>
        <w:t xml:space="preserve">. 1 </w:t>
      </w:r>
      <w:r>
        <w:t>–</w:t>
      </w:r>
      <w:r>
        <w:t xml:space="preserve"> 3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електронната</w:t>
      </w:r>
      <w:r>
        <w:t xml:space="preserve"> </w:t>
      </w:r>
      <w:r>
        <w:t>търговия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36.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13,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Трета</w:t>
      </w:r>
      <w:r>
        <w:t xml:space="preserve"> </w:t>
      </w:r>
      <w:r>
        <w:t>държава</w:t>
      </w:r>
      <w:r>
        <w:t xml:space="preserve">" </w:t>
      </w:r>
      <w:r>
        <w:t>е</w:t>
      </w:r>
      <w:r>
        <w:t xml:space="preserve"> </w:t>
      </w:r>
      <w:r>
        <w:t>държава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37.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пр</w:t>
      </w:r>
      <w:r>
        <w:t>едишна</w:t>
      </w:r>
      <w:r>
        <w:t xml:space="preserve"> </w:t>
      </w:r>
      <w:r>
        <w:t>т</w:t>
      </w:r>
      <w:r>
        <w:t xml:space="preserve">. 14,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Въглероден</w:t>
      </w:r>
      <w:r>
        <w:t xml:space="preserve"> </w:t>
      </w:r>
      <w:r>
        <w:t>монооксид</w:t>
      </w:r>
      <w:r>
        <w:t xml:space="preserve">" </w:t>
      </w:r>
      <w:r>
        <w:t>е</w:t>
      </w:r>
      <w:r>
        <w:t xml:space="preserve"> </w:t>
      </w:r>
      <w:r>
        <w:t>съединение</w:t>
      </w:r>
      <w:r>
        <w:t xml:space="preserve"> </w:t>
      </w:r>
      <w:r>
        <w:t>на</w:t>
      </w:r>
      <w:r>
        <w:t xml:space="preserve"> </w:t>
      </w:r>
      <w:r>
        <w:t>въглерода</w:t>
      </w:r>
      <w:r>
        <w:t xml:space="preserve"> </w:t>
      </w:r>
      <w:r>
        <w:t>с</w:t>
      </w:r>
      <w:r>
        <w:t xml:space="preserve"> </w:t>
      </w:r>
      <w:r>
        <w:t>един</w:t>
      </w:r>
      <w:r>
        <w:t xml:space="preserve"> </w:t>
      </w:r>
      <w:r>
        <w:t>кислороден</w:t>
      </w:r>
      <w:r>
        <w:t xml:space="preserve"> </w:t>
      </w:r>
      <w:r>
        <w:t>атом</w:t>
      </w:r>
      <w:r>
        <w:t xml:space="preserve">. </w:t>
      </w:r>
      <w:r>
        <w:t>Въглеродният</w:t>
      </w:r>
      <w:r>
        <w:t xml:space="preserve"> </w:t>
      </w:r>
      <w:r>
        <w:t>монооксид</w:t>
      </w:r>
      <w:r>
        <w:t xml:space="preserve"> </w:t>
      </w:r>
      <w:r>
        <w:t>е</w:t>
      </w:r>
      <w:r>
        <w:t xml:space="preserve"> </w:t>
      </w:r>
      <w:r>
        <w:t>компонент</w:t>
      </w:r>
      <w:r>
        <w:t xml:space="preserve"> </w:t>
      </w:r>
      <w:r>
        <w:t>на</w:t>
      </w:r>
      <w:r>
        <w:t xml:space="preserve"> </w:t>
      </w:r>
      <w:r>
        <w:t>газовата</w:t>
      </w:r>
      <w:r>
        <w:t xml:space="preserve"> </w:t>
      </w:r>
      <w:r>
        <w:t>фаза</w:t>
      </w:r>
      <w:r>
        <w:t xml:space="preserve"> </w:t>
      </w:r>
      <w:r>
        <w:t>на</w:t>
      </w:r>
      <w:r>
        <w:t xml:space="preserve"> </w:t>
      </w:r>
      <w:r>
        <w:t>тютюневия</w:t>
      </w:r>
      <w:r>
        <w:t xml:space="preserve"> </w:t>
      </w:r>
      <w:r>
        <w:t>дим</w:t>
      </w:r>
      <w:r>
        <w:t xml:space="preserve">, </w:t>
      </w:r>
      <w:r>
        <w:t>идентичен</w:t>
      </w:r>
      <w:r>
        <w:t xml:space="preserve"> </w:t>
      </w:r>
      <w:r>
        <w:t>с</w:t>
      </w:r>
      <w:r>
        <w:t xml:space="preserve"> "</w:t>
      </w:r>
      <w:r>
        <w:t>въглероден</w:t>
      </w:r>
      <w:r>
        <w:t xml:space="preserve"> </w:t>
      </w:r>
      <w:r>
        <w:t>оксид</w:t>
      </w:r>
      <w:r>
        <w:t xml:space="preserve">" </w:t>
      </w:r>
      <w:r>
        <w:t>и</w:t>
      </w:r>
      <w:r>
        <w:t xml:space="preserve"> "</w:t>
      </w:r>
      <w:r>
        <w:t>въглероден</w:t>
      </w:r>
      <w:r>
        <w:t xml:space="preserve"> </w:t>
      </w:r>
      <w:r>
        <w:t>окис</w:t>
      </w:r>
      <w:r>
        <w:t>".</w:t>
      </w:r>
    </w:p>
    <w:p w:rsidR="00000000" w:rsidRDefault="007D0E18">
      <w:pPr>
        <w:autoSpaceDE w:val="0"/>
        <w:autoSpaceDN w:val="0"/>
        <w:adjustRightInd w:val="0"/>
      </w:pPr>
      <w:r>
        <w:t xml:space="preserve">38. </w:t>
      </w:r>
      <w:r>
        <w:t>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 "</w:t>
      </w:r>
      <w:r>
        <w:t>Икономически</w:t>
      </w:r>
      <w:r>
        <w:t xml:space="preserve"> </w:t>
      </w:r>
      <w:r>
        <w:t>оператор</w:t>
      </w:r>
      <w:r>
        <w:t xml:space="preserve">" </w:t>
      </w:r>
      <w:r>
        <w:t>е</w:t>
      </w:r>
      <w:r>
        <w:t xml:space="preserve"> </w:t>
      </w:r>
      <w:r>
        <w:t>производител</w:t>
      </w:r>
      <w:r>
        <w:t xml:space="preserve">, </w:t>
      </w:r>
      <w:r>
        <w:t>вносител</w:t>
      </w:r>
      <w:r>
        <w:t xml:space="preserve"> </w:t>
      </w:r>
      <w:r>
        <w:t>и</w:t>
      </w:r>
      <w:r>
        <w:t xml:space="preserve"> </w:t>
      </w:r>
      <w:r>
        <w:t>всяко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упълномощен</w:t>
      </w:r>
      <w:r>
        <w:t xml:space="preserve"> </w:t>
      </w:r>
      <w:r>
        <w:t>негов</w:t>
      </w:r>
      <w:r>
        <w:t xml:space="preserve"> </w:t>
      </w:r>
      <w:r>
        <w:t>представител</w:t>
      </w:r>
      <w:r>
        <w:t xml:space="preserve"> </w:t>
      </w:r>
      <w:r>
        <w:t>по</w:t>
      </w:r>
      <w:r>
        <w:t xml:space="preserve"> </w:t>
      </w:r>
      <w:r>
        <w:t>веригата</w:t>
      </w:r>
      <w:r>
        <w:t xml:space="preserve"> </w:t>
      </w:r>
      <w:r>
        <w:t>на</w:t>
      </w:r>
      <w:r>
        <w:t xml:space="preserve"> </w:t>
      </w:r>
      <w:r>
        <w:t>доставка</w:t>
      </w:r>
      <w:r>
        <w:t xml:space="preserve"> </w:t>
      </w:r>
      <w:r>
        <w:t>на</w:t>
      </w:r>
      <w:r>
        <w:t xml:space="preserve"> </w:t>
      </w:r>
      <w:r>
        <w:t>тю</w:t>
      </w:r>
      <w:r>
        <w:t>тюневи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преди</w:t>
      </w:r>
      <w:r>
        <w:t xml:space="preserve"> </w:t>
      </w:r>
      <w:r>
        <w:t>първия</w:t>
      </w:r>
      <w:r>
        <w:t xml:space="preserve"> </w:t>
      </w:r>
      <w:r>
        <w:t>търговски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39.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Електронна</w:t>
      </w:r>
      <w:r>
        <w:t xml:space="preserve"> </w:t>
      </w:r>
      <w:r>
        <w:t>цигара</w:t>
      </w:r>
      <w:r>
        <w:t xml:space="preserve">" </w:t>
      </w:r>
      <w:r>
        <w:t>е</w:t>
      </w:r>
      <w:r>
        <w:t xml:space="preserve"> </w:t>
      </w:r>
      <w:r>
        <w:t>изделие</w:t>
      </w:r>
      <w:r>
        <w:t xml:space="preserve">, </w:t>
      </w:r>
      <w:r>
        <w:t>което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за</w:t>
      </w:r>
      <w:r>
        <w:t xml:space="preserve"> </w:t>
      </w:r>
      <w:r>
        <w:t>консумация</w:t>
      </w:r>
      <w:r>
        <w:t xml:space="preserve"> </w:t>
      </w:r>
      <w:r>
        <w:t>на</w:t>
      </w:r>
      <w:r>
        <w:t xml:space="preserve"> </w:t>
      </w:r>
      <w:r>
        <w:t>съдържащи</w:t>
      </w:r>
      <w:r>
        <w:t xml:space="preserve"> </w:t>
      </w:r>
      <w:r>
        <w:t>никотин</w:t>
      </w:r>
      <w:r>
        <w:t xml:space="preserve"> </w:t>
      </w:r>
      <w:r>
        <w:t>пари</w:t>
      </w:r>
      <w:r>
        <w:t xml:space="preserve"> </w:t>
      </w:r>
      <w:r>
        <w:t>чрез</w:t>
      </w:r>
      <w:r>
        <w:t xml:space="preserve"> </w:t>
      </w:r>
      <w:r>
        <w:t>мундщу</w:t>
      </w:r>
      <w:r>
        <w:t>к</w:t>
      </w:r>
      <w:r>
        <w:t xml:space="preserve">, </w:t>
      </w:r>
      <w:r>
        <w:t>или</w:t>
      </w:r>
      <w:r>
        <w:t xml:space="preserve"> </w:t>
      </w:r>
      <w:r>
        <w:t>компонент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изделие</w:t>
      </w:r>
      <w:r>
        <w:t xml:space="preserve">, </w:t>
      </w:r>
      <w:r>
        <w:t>включително</w:t>
      </w:r>
      <w:r>
        <w:t xml:space="preserve"> </w:t>
      </w:r>
      <w:r>
        <w:t>патрон</w:t>
      </w:r>
      <w:r>
        <w:t xml:space="preserve"> </w:t>
      </w:r>
      <w:r>
        <w:t>и</w:t>
      </w:r>
      <w:r>
        <w:t xml:space="preserve"> </w:t>
      </w:r>
      <w:r>
        <w:t>резервоар</w:t>
      </w:r>
      <w:r>
        <w:t xml:space="preserve">, </w:t>
      </w:r>
      <w:r>
        <w:t>и</w:t>
      </w:r>
      <w:r>
        <w:t xml:space="preserve"> </w:t>
      </w:r>
      <w:r>
        <w:t>устройството</w:t>
      </w:r>
      <w:r>
        <w:t xml:space="preserve"> </w:t>
      </w:r>
      <w:r>
        <w:t>без</w:t>
      </w:r>
      <w:r>
        <w:t xml:space="preserve"> </w:t>
      </w:r>
      <w:r>
        <w:t>патрон</w:t>
      </w:r>
      <w:r>
        <w:t xml:space="preserve"> </w:t>
      </w:r>
      <w:r>
        <w:t>или</w:t>
      </w:r>
      <w:r>
        <w:t xml:space="preserve"> </w:t>
      </w:r>
      <w:r>
        <w:t>резервоар</w:t>
      </w:r>
      <w:r>
        <w:t xml:space="preserve">.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за</w:t>
      </w:r>
      <w:r>
        <w:t xml:space="preserve"> </w:t>
      </w:r>
      <w:r>
        <w:t>еднократна</w:t>
      </w:r>
      <w:r>
        <w:t xml:space="preserve"> </w:t>
      </w:r>
      <w:r>
        <w:t>употреба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многократна</w:t>
      </w:r>
      <w:r>
        <w:t xml:space="preserve"> </w:t>
      </w:r>
      <w:r>
        <w:t>употреба</w:t>
      </w:r>
      <w:r>
        <w:t xml:space="preserve"> </w:t>
      </w:r>
      <w:r>
        <w:t>чрез</w:t>
      </w:r>
      <w:r>
        <w:t xml:space="preserve"> </w:t>
      </w:r>
      <w:r>
        <w:t>контейнер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 </w:t>
      </w:r>
      <w:r>
        <w:t>и</w:t>
      </w:r>
      <w:r>
        <w:t xml:space="preserve"> </w:t>
      </w:r>
      <w:r>
        <w:t>резервоар</w:t>
      </w:r>
      <w:r>
        <w:t xml:space="preserve">,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презареждани</w:t>
      </w:r>
      <w:r>
        <w:t xml:space="preserve"> </w:t>
      </w:r>
      <w:r>
        <w:t>чрез</w:t>
      </w:r>
      <w:r>
        <w:t xml:space="preserve"> </w:t>
      </w:r>
      <w:r>
        <w:t>патрони</w:t>
      </w:r>
      <w:r>
        <w:t xml:space="preserve"> </w:t>
      </w:r>
      <w:r>
        <w:t>за</w:t>
      </w:r>
      <w:r>
        <w:t xml:space="preserve"> </w:t>
      </w:r>
      <w:r>
        <w:t>еднократна</w:t>
      </w:r>
      <w:r>
        <w:t xml:space="preserve"> </w:t>
      </w:r>
      <w:r>
        <w:t>употреба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Контейнер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" </w:t>
      </w:r>
      <w:r>
        <w:t>е</w:t>
      </w:r>
      <w:r>
        <w:t xml:space="preserve"> </w:t>
      </w:r>
      <w:r>
        <w:t>съд</w:t>
      </w:r>
      <w:r>
        <w:t xml:space="preserve"> </w:t>
      </w:r>
      <w:r>
        <w:t>с</w:t>
      </w:r>
      <w:r>
        <w:t xml:space="preserve"> </w:t>
      </w:r>
      <w:r>
        <w:t>течност</w:t>
      </w:r>
      <w:r>
        <w:t xml:space="preserve">, </w:t>
      </w:r>
      <w:r>
        <w:t>съдържаща</w:t>
      </w:r>
      <w:r>
        <w:t xml:space="preserve"> </w:t>
      </w:r>
      <w:r>
        <w:t>никотин</w:t>
      </w:r>
      <w:r>
        <w:t xml:space="preserve">, </w:t>
      </w:r>
      <w:r>
        <w:t>който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за</w:t>
      </w:r>
      <w:r>
        <w:t xml:space="preserve"> </w:t>
      </w:r>
      <w:r>
        <w:t>презареждане</w:t>
      </w:r>
      <w:r>
        <w:t xml:space="preserve"> </w:t>
      </w:r>
      <w:r>
        <w:t>на</w:t>
      </w:r>
      <w:r>
        <w:t xml:space="preserve"> </w:t>
      </w:r>
      <w:r>
        <w:t>електронна</w:t>
      </w:r>
      <w:r>
        <w:t xml:space="preserve"> </w:t>
      </w:r>
      <w:r>
        <w:t>цигара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Системно</w:t>
      </w:r>
      <w:r>
        <w:t xml:space="preserve"> </w:t>
      </w:r>
      <w:r>
        <w:t>нарушение</w:t>
      </w:r>
      <w:r>
        <w:t xml:space="preserve">" </w:t>
      </w:r>
      <w:r>
        <w:t>е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нарушения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вид</w:t>
      </w:r>
      <w:r>
        <w:t xml:space="preserve">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</w:t>
      </w:r>
      <w:r>
        <w:t>двегодишен</w:t>
      </w:r>
      <w:r>
        <w:t xml:space="preserve"> </w:t>
      </w:r>
      <w:r>
        <w:t>период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са</w:t>
      </w:r>
      <w:r>
        <w:t xml:space="preserve"> </w:t>
      </w:r>
      <w:r>
        <w:t>наложени</w:t>
      </w:r>
      <w:r>
        <w:t xml:space="preserve"> </w:t>
      </w:r>
      <w:r>
        <w:t>административни</w:t>
      </w:r>
      <w:r>
        <w:t xml:space="preserve"> </w:t>
      </w:r>
      <w:r>
        <w:t>наказания</w:t>
      </w:r>
      <w:r>
        <w:t xml:space="preserve"> </w:t>
      </w:r>
      <w:r>
        <w:t>с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наказателни</w:t>
      </w:r>
      <w:r>
        <w:t xml:space="preserve"> </w:t>
      </w:r>
      <w:r>
        <w:t>постан</w:t>
      </w:r>
      <w:r>
        <w:t>овления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Изменено</w:t>
      </w:r>
      <w:r>
        <w:t xml:space="preserve"> </w:t>
      </w:r>
      <w:r>
        <w:t>тютюнево</w:t>
      </w:r>
      <w:r>
        <w:t xml:space="preserve"> </w:t>
      </w:r>
      <w:r>
        <w:t>изделие</w:t>
      </w:r>
      <w:r>
        <w:t xml:space="preserve">" </w:t>
      </w:r>
      <w:r>
        <w:t>е</w:t>
      </w:r>
      <w:r>
        <w:t xml:space="preserve"> </w:t>
      </w:r>
      <w:r>
        <w:t>изделие</w:t>
      </w:r>
      <w:r>
        <w:t xml:space="preserve">, </w:t>
      </w:r>
      <w:r>
        <w:t>чийто</w:t>
      </w:r>
      <w:r>
        <w:t xml:space="preserve"> </w:t>
      </w:r>
      <w:r>
        <w:t>състав</w:t>
      </w:r>
      <w:r>
        <w:t xml:space="preserve"> </w:t>
      </w:r>
      <w:r>
        <w:t>е</w:t>
      </w:r>
      <w:r>
        <w:t xml:space="preserve"> </w:t>
      </w:r>
      <w:r>
        <w:t>променен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който</w:t>
      </w:r>
      <w:r>
        <w:t xml:space="preserve"> </w:t>
      </w:r>
      <w:r>
        <w:t>засяга</w:t>
      </w:r>
      <w:r>
        <w:t xml:space="preserve"> </w:t>
      </w:r>
      <w:r>
        <w:t>информацията</w:t>
      </w:r>
      <w:r>
        <w:t xml:space="preserve">, </w:t>
      </w:r>
      <w:r>
        <w:t>предоставена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б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–</w:t>
      </w:r>
      <w:r>
        <w:t xml:space="preserve"> 3.</w:t>
      </w:r>
    </w:p>
    <w:p w:rsidR="00000000" w:rsidRDefault="007D0E18">
      <w:pPr>
        <w:autoSpaceDE w:val="0"/>
        <w:autoSpaceDN w:val="0"/>
        <w:adjustRightInd w:val="0"/>
      </w:pPr>
      <w:r>
        <w:t>43.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</w:t>
      </w:r>
      <w:r>
        <w:t xml:space="preserve">.04.2016 </w:t>
      </w:r>
      <w:r>
        <w:t>г</w:t>
      </w:r>
      <w:r>
        <w:t>.) "</w:t>
      </w:r>
      <w:r>
        <w:t>Нормални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употреба</w:t>
      </w:r>
      <w:r>
        <w:t xml:space="preserve">" </w:t>
      </w:r>
      <w:r>
        <w:t>е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информацията</w:t>
      </w:r>
      <w:r>
        <w:t xml:space="preserve">, </w:t>
      </w:r>
      <w:r>
        <w:t>предоставена</w:t>
      </w:r>
      <w:r>
        <w:t xml:space="preserve"> </w:t>
      </w:r>
      <w:r>
        <w:t>в</w:t>
      </w:r>
      <w:r>
        <w:t xml:space="preserve"> </w:t>
      </w:r>
      <w:r>
        <w:t>инструкцията</w:t>
      </w:r>
      <w:r>
        <w:t xml:space="preserve"> </w:t>
      </w:r>
      <w:r>
        <w:t>за</w:t>
      </w:r>
      <w:r>
        <w:t xml:space="preserve"> </w:t>
      </w:r>
      <w:r>
        <w:t>употреба</w:t>
      </w:r>
      <w:r>
        <w:t xml:space="preserve"> </w:t>
      </w:r>
      <w:r>
        <w:t>и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Нормални</w:t>
      </w:r>
      <w:r>
        <w:t xml:space="preserve"> </w:t>
      </w:r>
      <w:r>
        <w:t>или</w:t>
      </w:r>
      <w:r>
        <w:t xml:space="preserve"> </w:t>
      </w:r>
      <w:r>
        <w:t>разумно</w:t>
      </w:r>
      <w:r>
        <w:t xml:space="preserve"> </w:t>
      </w:r>
      <w:r>
        <w:t>предв</w:t>
      </w:r>
      <w:r>
        <w:t>идими</w:t>
      </w:r>
      <w:r>
        <w:t xml:space="preserve"> </w:t>
      </w:r>
      <w:r>
        <w:t>условия</w:t>
      </w:r>
      <w:r>
        <w:t xml:space="preserve">" </w:t>
      </w:r>
      <w:r>
        <w:t>са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инструкцията</w:t>
      </w:r>
      <w:r>
        <w:t xml:space="preserve"> </w:t>
      </w:r>
      <w:r>
        <w:t>за</w:t>
      </w:r>
      <w:r>
        <w:t xml:space="preserve"> </w:t>
      </w:r>
      <w:r>
        <w:t>употреба</w:t>
      </w:r>
      <w:r>
        <w:t xml:space="preserve"> </w:t>
      </w:r>
      <w:r>
        <w:t>и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изделието</w:t>
      </w:r>
      <w:r>
        <w:t xml:space="preserve"> </w:t>
      </w:r>
      <w:r>
        <w:t>и</w:t>
      </w:r>
      <w:r>
        <w:t xml:space="preserve"> </w:t>
      </w:r>
      <w:r>
        <w:t>който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резултат</w:t>
      </w:r>
      <w:r>
        <w:t xml:space="preserve"> </w:t>
      </w:r>
      <w:r>
        <w:t>от</w:t>
      </w:r>
      <w:r>
        <w:t xml:space="preserve"> </w:t>
      </w:r>
      <w:r>
        <w:t>предвидимо</w:t>
      </w:r>
      <w:r>
        <w:t xml:space="preserve"> </w:t>
      </w:r>
      <w:r>
        <w:t>човешко</w:t>
      </w:r>
      <w:r>
        <w:t xml:space="preserve"> </w:t>
      </w:r>
      <w:r>
        <w:t>поведение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>.) "</w:t>
      </w:r>
      <w:r>
        <w:t>Трансгранична</w:t>
      </w:r>
      <w:r>
        <w:t xml:space="preserve"> </w:t>
      </w:r>
      <w:r>
        <w:t>п</w:t>
      </w:r>
      <w:r>
        <w:t>родажба</w:t>
      </w:r>
      <w:r>
        <w:t xml:space="preserve"> </w:t>
      </w:r>
      <w:r>
        <w:t>от</w:t>
      </w:r>
      <w:r>
        <w:t xml:space="preserve"> </w:t>
      </w:r>
      <w:r>
        <w:t>разстояние</w:t>
      </w:r>
      <w:r>
        <w:t xml:space="preserve">" </w:t>
      </w:r>
      <w:r>
        <w:t>е</w:t>
      </w:r>
      <w:r>
        <w:t xml:space="preserve"> </w:t>
      </w:r>
      <w:r>
        <w:t>продажба</w:t>
      </w:r>
      <w:r>
        <w:t xml:space="preserve"> </w:t>
      </w:r>
      <w:r>
        <w:t>от</w:t>
      </w:r>
      <w:r>
        <w:t xml:space="preserve"> </w:t>
      </w:r>
      <w:r>
        <w:t>разстояние</w:t>
      </w:r>
      <w:r>
        <w:t xml:space="preserve"> </w:t>
      </w:r>
      <w:r>
        <w:t>на</w:t>
      </w:r>
      <w:r>
        <w:t xml:space="preserve"> </w:t>
      </w:r>
      <w:r>
        <w:t>потребители</w:t>
      </w:r>
      <w:r>
        <w:t xml:space="preserve">,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поръчване</w:t>
      </w:r>
      <w:r>
        <w:t xml:space="preserve"> </w:t>
      </w:r>
      <w:r>
        <w:t>на</w:t>
      </w:r>
      <w:r>
        <w:t xml:space="preserve"> </w:t>
      </w:r>
      <w:r>
        <w:t>тютюнево</w:t>
      </w:r>
      <w:r>
        <w:t xml:space="preserve"> </w:t>
      </w:r>
      <w:r>
        <w:t>или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изделие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поръчват</w:t>
      </w:r>
      <w:r>
        <w:t xml:space="preserve"> </w:t>
      </w:r>
      <w:r>
        <w:t>от</w:t>
      </w:r>
      <w:r>
        <w:t xml:space="preserve"> </w:t>
      </w:r>
      <w:r>
        <w:t>търговски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установен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</w:t>
      </w:r>
      <w:r>
        <w:t>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трета</w:t>
      </w:r>
      <w:r>
        <w:t xml:space="preserve"> </w:t>
      </w:r>
      <w:r>
        <w:t>държава</w:t>
      </w:r>
      <w:r>
        <w:t xml:space="preserve">; </w:t>
      </w:r>
      <w:r>
        <w:t>търговският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установен</w:t>
      </w:r>
      <w:r>
        <w:t xml:space="preserve"> </w:t>
      </w:r>
      <w:r>
        <w:t>в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 </w:t>
      </w:r>
      <w:r>
        <w:t>–</w:t>
      </w:r>
      <w:r>
        <w:t xml:space="preserve"> </w:t>
      </w:r>
      <w:r>
        <w:t>ако</w:t>
      </w:r>
      <w:r>
        <w:t xml:space="preserve"> </w:t>
      </w:r>
      <w:r>
        <w:t>мястото</w:t>
      </w:r>
      <w:r>
        <w:t xml:space="preserve"> </w:t>
      </w:r>
      <w:r>
        <w:t>му</w:t>
      </w:r>
      <w:r>
        <w:t xml:space="preserve"> </w:t>
      </w:r>
      <w:r>
        <w:t>на</w:t>
      </w:r>
      <w:r>
        <w:t xml:space="preserve"> </w:t>
      </w:r>
      <w:r>
        <w:t>стопанска</w:t>
      </w:r>
      <w:r>
        <w:t xml:space="preserve"> </w:t>
      </w:r>
      <w:r>
        <w:t>дейност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държава</w:t>
      </w:r>
      <w:r>
        <w:t xml:space="preserve"> </w:t>
      </w:r>
      <w:r>
        <w:t>членка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в</w:t>
      </w:r>
      <w:r>
        <w:t xml:space="preserve"> </w:t>
      </w:r>
      <w:r>
        <w:t>останалит</w:t>
      </w:r>
      <w:r>
        <w:t>е</w:t>
      </w:r>
      <w:r>
        <w:t xml:space="preserve"> </w:t>
      </w:r>
      <w:r>
        <w:t>случаи</w:t>
      </w:r>
      <w:r>
        <w:t xml:space="preserve"> </w:t>
      </w:r>
      <w:r>
        <w:t>–</w:t>
      </w:r>
      <w:r>
        <w:t xml:space="preserve">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седалище</w:t>
      </w:r>
      <w:r>
        <w:t xml:space="preserve"> </w:t>
      </w:r>
      <w:r>
        <w:t>и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, </w:t>
      </w:r>
      <w:r>
        <w:t>централно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място</w:t>
      </w:r>
      <w:r>
        <w:t xml:space="preserve"> </w:t>
      </w:r>
      <w:r>
        <w:t>на</w:t>
      </w:r>
      <w:r>
        <w:t xml:space="preserve"> </w:t>
      </w:r>
      <w:r>
        <w:t>стопанска</w:t>
      </w:r>
      <w:r>
        <w:t xml:space="preserve"> </w:t>
      </w:r>
      <w:r>
        <w:t>дейност</w:t>
      </w:r>
      <w:r>
        <w:t xml:space="preserve">, </w:t>
      </w:r>
      <w:r>
        <w:t>включително</w:t>
      </w:r>
      <w:r>
        <w:t xml:space="preserve"> </w:t>
      </w:r>
      <w:r>
        <w:t>клон</w:t>
      </w:r>
      <w:r>
        <w:t xml:space="preserve">, </w:t>
      </w:r>
      <w:r>
        <w:t>представителство</w:t>
      </w:r>
      <w:r>
        <w:t xml:space="preserve"> 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стопанска</w:t>
      </w:r>
      <w:r>
        <w:t xml:space="preserve"> </w:t>
      </w:r>
      <w:r>
        <w:t>единица</w:t>
      </w:r>
      <w:r>
        <w:t xml:space="preserve">,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държава</w:t>
      </w:r>
      <w:r>
        <w:t xml:space="preserve"> </w:t>
      </w:r>
      <w:r>
        <w:t>членка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>46.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>.) "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</w:t>
      </w:r>
      <w:r>
        <w:t>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" </w:t>
      </w:r>
      <w:r>
        <w:t>са</w:t>
      </w:r>
      <w:r>
        <w:t xml:space="preserve"> </w:t>
      </w:r>
      <w:r>
        <w:t>изделия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растения</w:t>
      </w:r>
      <w:r>
        <w:t xml:space="preserve">, </w:t>
      </w:r>
      <w:r>
        <w:t>билки</w:t>
      </w:r>
      <w:r>
        <w:t xml:space="preserve"> </w:t>
      </w:r>
      <w:r>
        <w:t>или</w:t>
      </w:r>
      <w:r>
        <w:t xml:space="preserve"> </w:t>
      </w:r>
      <w:r>
        <w:t>плодове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съдържат</w:t>
      </w:r>
      <w:r>
        <w:t xml:space="preserve"> </w:t>
      </w:r>
      <w:r>
        <w:t>тютюн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растения</w:t>
      </w:r>
      <w:r>
        <w:t xml:space="preserve"> </w:t>
      </w:r>
      <w:r>
        <w:t>и</w:t>
      </w:r>
      <w:r>
        <w:t xml:space="preserve"> </w:t>
      </w:r>
      <w:r>
        <w:t>вещества</w:t>
      </w:r>
      <w:r>
        <w:t xml:space="preserve">, </w:t>
      </w:r>
      <w:r>
        <w:t>забранени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наркотичните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прекурсорите</w:t>
      </w:r>
      <w:r>
        <w:t xml:space="preserve">, </w:t>
      </w:r>
      <w:r>
        <w:t>и</w:t>
      </w:r>
      <w:r>
        <w:t xml:space="preserve"> </w:t>
      </w:r>
      <w:r>
        <w:t>които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консумирани</w:t>
      </w:r>
      <w:r>
        <w:t xml:space="preserve"> </w:t>
      </w:r>
      <w:r>
        <w:t>чрез</w:t>
      </w:r>
      <w:r>
        <w:t xml:space="preserve"> </w:t>
      </w:r>
      <w:r>
        <w:t>процес</w:t>
      </w:r>
      <w:r>
        <w:t xml:space="preserve"> </w:t>
      </w:r>
      <w:r>
        <w:t>на</w:t>
      </w:r>
      <w:r>
        <w:t xml:space="preserve"> </w:t>
      </w:r>
      <w:r>
        <w:t>горене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46</w:t>
      </w:r>
      <w:r>
        <w:t>а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17.09.2024 </w:t>
      </w:r>
      <w:r>
        <w:t>г</w:t>
      </w:r>
      <w:r>
        <w:t>.) "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" </w:t>
      </w:r>
      <w:r>
        <w:t>са</w:t>
      </w:r>
      <w:r>
        <w:t xml:space="preserve"> </w:t>
      </w:r>
      <w:r>
        <w:t>изделията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1, </w:t>
      </w:r>
      <w:r>
        <w:t>т</w:t>
      </w:r>
      <w:r>
        <w:t xml:space="preserve">. 21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закрила</w:t>
      </w:r>
      <w:r>
        <w:t xml:space="preserve"> </w:t>
      </w:r>
      <w:r>
        <w:t>на</w:t>
      </w:r>
      <w:r>
        <w:t xml:space="preserve"> </w:t>
      </w:r>
      <w:r>
        <w:t>детето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</w:t>
      </w:r>
      <w:r>
        <w:t xml:space="preserve">1.2018 </w:t>
      </w:r>
      <w:r>
        <w:t>г</w:t>
      </w:r>
      <w:r>
        <w:t>.) "</w:t>
      </w:r>
      <w:r>
        <w:t>Изделие</w:t>
      </w:r>
      <w:r>
        <w:t xml:space="preserve"> </w:t>
      </w:r>
      <w:r>
        <w:t>за</w:t>
      </w:r>
      <w:r>
        <w:t xml:space="preserve"> </w:t>
      </w:r>
      <w:r>
        <w:t>водна</w:t>
      </w:r>
      <w:r>
        <w:t xml:space="preserve"> </w:t>
      </w:r>
      <w:r>
        <w:t>лула</w:t>
      </w:r>
      <w:r>
        <w:t xml:space="preserve">, </w:t>
      </w:r>
      <w:r>
        <w:t>несъдържащо</w:t>
      </w:r>
      <w:r>
        <w:t xml:space="preserve"> </w:t>
      </w:r>
      <w:r>
        <w:t>тютюн</w:t>
      </w:r>
      <w:r>
        <w:t xml:space="preserve">" </w:t>
      </w:r>
      <w:r>
        <w:t>е</w:t>
      </w:r>
      <w:r>
        <w:t xml:space="preserve"> </w:t>
      </w:r>
      <w:r>
        <w:t>изделие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което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а</w:t>
      </w:r>
      <w:r>
        <w:t xml:space="preserve">) </w:t>
      </w:r>
      <w:r>
        <w:t>е</w:t>
      </w:r>
      <w:r>
        <w:t xml:space="preserve"> </w:t>
      </w:r>
      <w:r>
        <w:t>съставено</w:t>
      </w:r>
      <w:r>
        <w:t xml:space="preserve"> </w:t>
      </w:r>
      <w:r>
        <w:t>от</w:t>
      </w:r>
      <w:r>
        <w:t xml:space="preserve"> </w:t>
      </w:r>
      <w:r>
        <w:t>заместители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(</w:t>
      </w:r>
      <w:r>
        <w:t>изделия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растения</w:t>
      </w:r>
      <w:r>
        <w:t xml:space="preserve">, </w:t>
      </w:r>
      <w:r>
        <w:t>билки</w:t>
      </w:r>
      <w:r>
        <w:t xml:space="preserve"> </w:t>
      </w:r>
      <w:r>
        <w:t>или</w:t>
      </w:r>
      <w:r>
        <w:t xml:space="preserve"> </w:t>
      </w:r>
      <w:r>
        <w:t>плодове</w:t>
      </w:r>
      <w:r>
        <w:t xml:space="preserve"> </w:t>
      </w:r>
      <w:r>
        <w:t>или</w:t>
      </w:r>
      <w:r>
        <w:t xml:space="preserve"> </w:t>
      </w:r>
      <w:r>
        <w:t>изделия</w:t>
      </w:r>
      <w:r>
        <w:t xml:space="preserve"> </w:t>
      </w:r>
      <w:r>
        <w:t>в</w:t>
      </w:r>
      <w:r>
        <w:t xml:space="preserve"> </w:t>
      </w:r>
      <w:r>
        <w:t>твърдо</w:t>
      </w:r>
      <w:r>
        <w:t xml:space="preserve"> </w:t>
      </w:r>
      <w:r>
        <w:t>състояние</w:t>
      </w:r>
      <w:r>
        <w:t>);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не</w:t>
      </w:r>
      <w:r>
        <w:t xml:space="preserve"> </w:t>
      </w:r>
      <w:r>
        <w:t>съдържа</w:t>
      </w:r>
      <w:r>
        <w:t xml:space="preserve"> </w:t>
      </w:r>
      <w:r>
        <w:t>растения</w:t>
      </w:r>
      <w:r>
        <w:t xml:space="preserve"> </w:t>
      </w:r>
      <w:r>
        <w:t>и</w:t>
      </w:r>
      <w:r>
        <w:t xml:space="preserve"> </w:t>
      </w:r>
      <w:r>
        <w:t>вещества</w:t>
      </w:r>
      <w:r>
        <w:t xml:space="preserve">, </w:t>
      </w:r>
      <w:r>
        <w:t>забранени</w:t>
      </w:r>
      <w:r>
        <w:t xml:space="preserve"> </w:t>
      </w:r>
      <w:r>
        <w:t>със</w:t>
      </w:r>
      <w:r>
        <w:t xml:space="preserve"> </w:t>
      </w:r>
      <w:r>
        <w:t>За</w:t>
      </w:r>
      <w:r>
        <w:t>кона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наркотичните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прекурсорите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48.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Изкупено</w:t>
      </w:r>
      <w:r>
        <w:t xml:space="preserve"> </w:t>
      </w:r>
      <w:r>
        <w:t>количество</w:t>
      </w:r>
      <w:r>
        <w:t xml:space="preserve"> </w:t>
      </w:r>
      <w:r>
        <w:t>тютюн</w:t>
      </w:r>
      <w:r>
        <w:t xml:space="preserve">" </w:t>
      </w:r>
      <w:r>
        <w:t>е</w:t>
      </w:r>
      <w:r>
        <w:t xml:space="preserve"> </w:t>
      </w:r>
      <w:r>
        <w:t>количество</w:t>
      </w:r>
      <w:r>
        <w:t xml:space="preserve"> </w:t>
      </w:r>
      <w:r>
        <w:t>изкупен</w:t>
      </w:r>
      <w:r>
        <w:t xml:space="preserve"> </w:t>
      </w:r>
      <w:r>
        <w:t>тютюн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реколта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</w:t>
      </w:r>
      <w:r>
        <w:t>година</w:t>
      </w:r>
      <w:r>
        <w:t xml:space="preserve">, </w:t>
      </w:r>
      <w:r>
        <w:t>вписано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тютюнопроизв</w:t>
      </w:r>
      <w:r>
        <w:t>одителите</w:t>
      </w:r>
      <w:r>
        <w:t xml:space="preserve"> </w:t>
      </w:r>
      <w:r>
        <w:t>и</w:t>
      </w:r>
      <w:r>
        <w:t xml:space="preserve"> </w:t>
      </w:r>
      <w:r>
        <w:t>доказано</w:t>
      </w:r>
      <w:r>
        <w:t xml:space="preserve"> </w:t>
      </w:r>
      <w:r>
        <w:t>съгласно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>. 3.</w:t>
      </w:r>
    </w:p>
    <w:p w:rsidR="00000000" w:rsidRDefault="007D0E18">
      <w:pPr>
        <w:autoSpaceDE w:val="0"/>
        <w:autoSpaceDN w:val="0"/>
        <w:adjustRightInd w:val="0"/>
      </w:pPr>
      <w:r>
        <w:t>49.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>.) "</w:t>
      </w:r>
      <w:r>
        <w:t>Изделия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 xml:space="preserve">" </w:t>
      </w:r>
      <w:r>
        <w:t>са</w:t>
      </w:r>
      <w:r>
        <w:t xml:space="preserve"> </w:t>
      </w:r>
      <w:r>
        <w:t>изделия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на</w:t>
      </w:r>
      <w:r>
        <w:t xml:space="preserve"> </w:t>
      </w:r>
      <w:r>
        <w:t>никотин</w:t>
      </w:r>
      <w:r>
        <w:t xml:space="preserve"> </w:t>
      </w:r>
      <w:r>
        <w:t>в</w:t>
      </w:r>
      <w:r>
        <w:t xml:space="preserve"> </w:t>
      </w:r>
      <w:r>
        <w:t>човешкото</w:t>
      </w:r>
      <w:r>
        <w:t xml:space="preserve"> </w:t>
      </w:r>
      <w:r>
        <w:t>тяло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медицински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които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не</w:t>
      </w:r>
      <w:r>
        <w:t xml:space="preserve"> </w:t>
      </w:r>
      <w:r>
        <w:t>съдържат</w:t>
      </w:r>
      <w:r>
        <w:t xml:space="preserve"> </w:t>
      </w:r>
      <w:r>
        <w:t>тютюн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не</w:t>
      </w:r>
      <w:r>
        <w:t xml:space="preserve"> </w:t>
      </w:r>
      <w:r>
        <w:t>са</w:t>
      </w:r>
      <w:r>
        <w:t xml:space="preserve"> </w:t>
      </w:r>
      <w:r>
        <w:t>течности</w:t>
      </w:r>
      <w:r>
        <w:t xml:space="preserve">, </w:t>
      </w:r>
      <w:r>
        <w:t>съдържащи</w:t>
      </w:r>
      <w:r>
        <w:t xml:space="preserve"> </w:t>
      </w:r>
      <w:r>
        <w:t>никотин</w:t>
      </w:r>
      <w:r>
        <w:t xml:space="preserve">, </w:t>
      </w:r>
      <w:r>
        <w:t>и</w:t>
      </w:r>
    </w:p>
    <w:p w:rsidR="00000000" w:rsidRDefault="007D0E18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са</w:t>
      </w:r>
      <w:r>
        <w:t xml:space="preserve"> </w:t>
      </w:r>
      <w:r>
        <w:t>съставени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от</w:t>
      </w:r>
      <w:r>
        <w:t xml:space="preserve"> </w:t>
      </w:r>
      <w:r>
        <w:t>никотин</w:t>
      </w:r>
      <w:r>
        <w:t xml:space="preserve"> </w:t>
      </w:r>
      <w:r>
        <w:t>на</w:t>
      </w:r>
      <w:r>
        <w:t xml:space="preserve"> </w:t>
      </w:r>
      <w:r>
        <w:t>прах</w:t>
      </w:r>
      <w:r>
        <w:t xml:space="preserve">, </w:t>
      </w:r>
      <w:r>
        <w:t>отделни</w:t>
      </w:r>
      <w:r>
        <w:t xml:space="preserve"> </w:t>
      </w:r>
      <w:r>
        <w:t>частици</w:t>
      </w:r>
      <w:r>
        <w:t xml:space="preserve">, </w:t>
      </w:r>
      <w:r>
        <w:t>паста</w:t>
      </w:r>
      <w:r>
        <w:t xml:space="preserve">, </w:t>
      </w:r>
      <w:r>
        <w:t>гел</w:t>
      </w:r>
      <w:r>
        <w:t xml:space="preserve"> 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форма</w:t>
      </w:r>
      <w:r>
        <w:t xml:space="preserve">, </w:t>
      </w:r>
      <w:r>
        <w:t>или</w:t>
      </w:r>
      <w:r>
        <w:t xml:space="preserve"> </w:t>
      </w:r>
      <w:r>
        <w:t>комбинация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включително</w:t>
      </w:r>
      <w:r>
        <w:t xml:space="preserve"> </w:t>
      </w:r>
      <w:r>
        <w:t>предлагани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малки</w:t>
      </w:r>
      <w:r>
        <w:t xml:space="preserve"> </w:t>
      </w:r>
      <w:r>
        <w:t>порции</w:t>
      </w:r>
      <w:r>
        <w:t xml:space="preserve"> </w:t>
      </w:r>
      <w:r>
        <w:t>в</w:t>
      </w:r>
      <w:r>
        <w:t xml:space="preserve"> </w:t>
      </w:r>
      <w:r>
        <w:t>пакетчета</w:t>
      </w:r>
      <w:r>
        <w:t xml:space="preserve"> (</w:t>
      </w:r>
      <w:r>
        <w:t>паучове</w:t>
      </w:r>
      <w:r>
        <w:t xml:space="preserve">) </w:t>
      </w:r>
      <w:r>
        <w:t>или</w:t>
      </w:r>
      <w:r>
        <w:t xml:space="preserve"> </w:t>
      </w:r>
      <w:r>
        <w:t>по</w:t>
      </w:r>
      <w:r>
        <w:t>рести</w:t>
      </w:r>
      <w:r>
        <w:t xml:space="preserve"> </w:t>
      </w:r>
      <w:r>
        <w:t>пликчета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въвежда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Директива</w:t>
      </w:r>
      <w:r>
        <w:t xml:space="preserve"> 2014/40/</w:t>
      </w:r>
      <w:r>
        <w:t>ЕС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3 </w:t>
      </w:r>
      <w:r>
        <w:t>април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сближаване</w:t>
      </w:r>
      <w:r>
        <w:t xml:space="preserve"> </w:t>
      </w:r>
      <w:r>
        <w:t>на</w:t>
      </w:r>
      <w:r>
        <w:t xml:space="preserve"> </w:t>
      </w:r>
      <w:r>
        <w:t>законовите</w:t>
      </w:r>
      <w:r>
        <w:t xml:space="preserve">, </w:t>
      </w:r>
      <w:r>
        <w:t>подзаконовите</w:t>
      </w:r>
      <w:r>
        <w:t xml:space="preserve"> </w:t>
      </w:r>
      <w:r>
        <w:t>и</w:t>
      </w:r>
      <w:r>
        <w:t xml:space="preserve"> </w:t>
      </w:r>
      <w:r>
        <w:t>административните</w:t>
      </w:r>
      <w:r>
        <w:t xml:space="preserve"> </w:t>
      </w:r>
      <w:r>
        <w:t>р</w:t>
      </w:r>
      <w:r>
        <w:t>азпоредби</w:t>
      </w:r>
      <w:r>
        <w:t xml:space="preserve"> </w:t>
      </w:r>
      <w:r>
        <w:t>на</w:t>
      </w:r>
      <w:r>
        <w:t xml:space="preserve"> </w:t>
      </w:r>
      <w:r>
        <w:t>държавите</w:t>
      </w:r>
      <w:r>
        <w:t xml:space="preserve"> </w:t>
      </w:r>
      <w:r>
        <w:t>членки</w:t>
      </w:r>
      <w:r>
        <w:t xml:space="preserve"> </w:t>
      </w:r>
      <w:r>
        <w:t>относно</w:t>
      </w:r>
      <w:r>
        <w:t xml:space="preserve"> </w:t>
      </w:r>
      <w:r>
        <w:t>производството</w:t>
      </w:r>
      <w:r>
        <w:t xml:space="preserve">, </w:t>
      </w:r>
      <w:r>
        <w:t>представянето</w:t>
      </w:r>
      <w:r>
        <w:t xml:space="preserve"> </w:t>
      </w:r>
      <w:r>
        <w:t>и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2001/37/</w:t>
      </w:r>
      <w:r>
        <w:t>ЕО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Делегирана</w:t>
      </w:r>
      <w:r>
        <w:t xml:space="preserve"> </w:t>
      </w:r>
      <w:r>
        <w:t>директива</w:t>
      </w:r>
      <w:r>
        <w:t xml:space="preserve"> 2014/109/</w:t>
      </w:r>
      <w:r>
        <w:t>ЕС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10 </w:t>
      </w:r>
      <w:r>
        <w:t>октомври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приложение</w:t>
      </w:r>
      <w:r>
        <w:t xml:space="preserve"> II</w:t>
      </w:r>
      <w:r>
        <w:t xml:space="preserve"> </w:t>
      </w:r>
      <w:r>
        <w:t>към</w:t>
      </w:r>
      <w:r>
        <w:t xml:space="preserve"> </w:t>
      </w:r>
      <w:r>
        <w:t>Директива</w:t>
      </w:r>
      <w:r>
        <w:t xml:space="preserve"> 2014/40/</w:t>
      </w:r>
      <w:r>
        <w:t>ЕС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чрез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галерия</w:t>
      </w:r>
      <w:r>
        <w:t xml:space="preserve"> </w:t>
      </w:r>
      <w:r>
        <w:t>от</w:t>
      </w:r>
      <w:r>
        <w:t xml:space="preserve"> </w:t>
      </w:r>
      <w:r>
        <w:t>предупреждения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изображения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(</w:t>
      </w:r>
      <w:r>
        <w:t>ОВ</w:t>
      </w:r>
      <w:r>
        <w:t xml:space="preserve">, L 360/22 </w:t>
      </w:r>
      <w:r>
        <w:t>от</w:t>
      </w:r>
      <w:r>
        <w:t xml:space="preserve"> 17 </w:t>
      </w:r>
      <w:r>
        <w:t>декември</w:t>
      </w:r>
      <w:r>
        <w:t xml:space="preserve"> 2014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Делегирана</w:t>
      </w:r>
      <w:r>
        <w:t xml:space="preserve"> </w:t>
      </w:r>
      <w:r>
        <w:t>директива</w:t>
      </w:r>
      <w:r>
        <w:t xml:space="preserve"> (</w:t>
      </w:r>
      <w:r>
        <w:t>ЕС</w:t>
      </w:r>
      <w:r>
        <w:t xml:space="preserve">) 2022/2100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29 </w:t>
      </w:r>
      <w:r>
        <w:t>юни</w:t>
      </w:r>
      <w:r>
        <w:t xml:space="preserve"> 2022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2014/40/</w:t>
      </w:r>
      <w:r>
        <w:t>ЕС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на</w:t>
      </w:r>
      <w:r>
        <w:t xml:space="preserve"> </w:t>
      </w:r>
      <w:r>
        <w:t>оттеглянето</w:t>
      </w:r>
      <w:r>
        <w:t xml:space="preserve"> </w:t>
      </w:r>
      <w:r>
        <w:t>на</w:t>
      </w:r>
      <w:r>
        <w:t xml:space="preserve"> </w:t>
      </w:r>
      <w:r>
        <w:t>определени</w:t>
      </w:r>
      <w:r>
        <w:t xml:space="preserve"> </w:t>
      </w:r>
      <w:r>
        <w:t>освобождавания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нагреваемите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(</w:t>
      </w:r>
      <w:r>
        <w:t>ОВ</w:t>
      </w:r>
      <w:r>
        <w:t xml:space="preserve">, L 283/4 </w:t>
      </w:r>
      <w:r>
        <w:t>от</w:t>
      </w:r>
      <w:r>
        <w:t xml:space="preserve"> 3 </w:t>
      </w:r>
      <w:r>
        <w:t>ноември</w:t>
      </w:r>
      <w:r>
        <w:t xml:space="preserve"> 2022 </w:t>
      </w:r>
      <w:r>
        <w:t>г</w:t>
      </w:r>
      <w:r>
        <w:t>.).</w:t>
      </w:r>
    </w:p>
    <w:p w:rsidR="00000000" w:rsidRDefault="007D0E1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33 </w:t>
      </w:r>
      <w:r>
        <w:rPr>
          <w:b/>
          <w:sz w:val="36"/>
        </w:rPr>
        <w:t>от</w:t>
      </w:r>
      <w:r>
        <w:rPr>
          <w:b/>
          <w:sz w:val="36"/>
        </w:rPr>
        <w:t xml:space="preserve"> 2000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предишен</w:t>
      </w:r>
      <w:r>
        <w:t xml:space="preserve"> § 1,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Разпореждането</w:t>
      </w:r>
      <w:r>
        <w:t xml:space="preserve"> </w:t>
      </w:r>
      <w:r>
        <w:t>с</w:t>
      </w:r>
      <w:r>
        <w:t xml:space="preserve"> </w:t>
      </w:r>
      <w:r>
        <w:t>отнетите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</w:t>
      </w:r>
      <w:r>
        <w:t>ржавата</w:t>
      </w:r>
      <w:r>
        <w:t xml:space="preserve"> </w:t>
      </w:r>
      <w:r>
        <w:t>тютюни</w:t>
      </w:r>
      <w:r>
        <w:t xml:space="preserve"> </w:t>
      </w:r>
      <w:r>
        <w:t>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машини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транспортни</w:t>
      </w:r>
      <w:r>
        <w:t xml:space="preserve"> </w:t>
      </w:r>
      <w:r>
        <w:t>средства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Премирането</w:t>
      </w:r>
      <w:r>
        <w:t xml:space="preserve"> </w:t>
      </w:r>
      <w:r>
        <w:t>на</w:t>
      </w:r>
      <w:r>
        <w:t xml:space="preserve"> </w:t>
      </w:r>
      <w:r>
        <w:t>тютюнева</w:t>
      </w:r>
      <w:r>
        <w:t xml:space="preserve"> </w:t>
      </w:r>
      <w:r>
        <w:t>реколта</w:t>
      </w:r>
      <w:r>
        <w:t xml:space="preserve"> 1996 </w:t>
      </w:r>
      <w:r>
        <w:t>г</w:t>
      </w:r>
      <w:r>
        <w:t xml:space="preserve">.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18</w:t>
      </w:r>
      <w:r>
        <w:t>а</w:t>
      </w:r>
      <w:r>
        <w:t xml:space="preserve">, </w:t>
      </w:r>
      <w:r>
        <w:t>ал</w:t>
      </w:r>
      <w:r>
        <w:t xml:space="preserve">. </w:t>
      </w:r>
      <w:r>
        <w:t xml:space="preserve">1, 2, 4 </w:t>
      </w:r>
      <w:r>
        <w:t>и</w:t>
      </w:r>
      <w:r>
        <w:t xml:space="preserve"> 5.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3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15.11.2005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януари</w:t>
      </w:r>
      <w:r>
        <w:t xml:space="preserve"> 2006 </w:t>
      </w:r>
      <w:r>
        <w:t>г</w:t>
      </w:r>
      <w:r>
        <w:t xml:space="preserve">. </w:t>
      </w:r>
      <w:r>
        <w:t>приема</w:t>
      </w:r>
      <w:r>
        <w:t xml:space="preserve"> </w:t>
      </w:r>
      <w:r>
        <w:t>необходимите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 xml:space="preserve"> </w:t>
      </w:r>
      <w:r>
        <w:t>в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4.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отменя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монопол</w:t>
      </w:r>
      <w:r>
        <w:t xml:space="preserve"> </w:t>
      </w:r>
      <w:r>
        <w:t>на</w:t>
      </w:r>
      <w:r>
        <w:t xml:space="preserve"> </w:t>
      </w:r>
      <w:r>
        <w:t>тютюна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1947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93 </w:t>
      </w:r>
      <w:r>
        <w:t>и</w:t>
      </w:r>
      <w:r>
        <w:t xml:space="preserve"> 234 </w:t>
      </w:r>
      <w:r>
        <w:t>от</w:t>
      </w:r>
      <w:r>
        <w:t xml:space="preserve"> 1948 </w:t>
      </w:r>
      <w:r>
        <w:t>г</w:t>
      </w:r>
      <w:r>
        <w:t xml:space="preserve">.; </w:t>
      </w:r>
      <w:r>
        <w:t>Изв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1951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39 </w:t>
      </w:r>
      <w:r>
        <w:t>от</w:t>
      </w:r>
      <w:r>
        <w:t xml:space="preserve"> 1952 </w:t>
      </w:r>
      <w:r>
        <w:t>г</w:t>
      </w:r>
      <w:r>
        <w:t>.).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5.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издава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</w:t>
      </w:r>
      <w:r>
        <w:t>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6.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16.06.2023 </w:t>
      </w:r>
      <w:r>
        <w:t>г</w:t>
      </w:r>
      <w:r>
        <w:t xml:space="preserve">.) (1) </w:t>
      </w:r>
      <w:r>
        <w:t>Тютюнопроизводители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2,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30 </w:t>
      </w:r>
      <w:r>
        <w:t>юни</w:t>
      </w:r>
      <w:r>
        <w:t xml:space="preserve"> 2023 </w:t>
      </w:r>
      <w:r>
        <w:t>г</w:t>
      </w:r>
      <w:r>
        <w:t xml:space="preserve">.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заявят</w:t>
      </w:r>
      <w:r>
        <w:t xml:space="preserve"> </w:t>
      </w:r>
      <w:r>
        <w:t>писмено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,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изкупения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</w:t>
      </w:r>
      <w:r>
        <w:t xml:space="preserve">016 </w:t>
      </w:r>
      <w:r>
        <w:t>–</w:t>
      </w:r>
      <w:r>
        <w:t xml:space="preserve"> </w:t>
      </w:r>
      <w:r>
        <w:lastRenderedPageBreak/>
        <w:t xml:space="preserve">2018 </w:t>
      </w:r>
      <w:r>
        <w:t>г</w:t>
      </w:r>
      <w:r>
        <w:t xml:space="preserve">., </w:t>
      </w:r>
      <w:r>
        <w:t>като</w:t>
      </w:r>
      <w:r>
        <w:t xml:space="preserve"> </w:t>
      </w:r>
      <w:r>
        <w:t>приложат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протоколи</w:t>
      </w:r>
      <w:r>
        <w:t xml:space="preserve"> </w:t>
      </w:r>
      <w:r>
        <w:t>за</w:t>
      </w:r>
      <w:r>
        <w:t xml:space="preserve"> </w:t>
      </w:r>
      <w:r>
        <w:t>количествата</w:t>
      </w:r>
      <w:r>
        <w:t xml:space="preserve"> </w:t>
      </w:r>
      <w:r>
        <w:t>изкупен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Оправомощените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настъпилите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заявяването</w:t>
      </w:r>
      <w:r>
        <w:t xml:space="preserve"> </w:t>
      </w:r>
      <w:r>
        <w:t>им</w:t>
      </w:r>
      <w:r>
        <w:t>.</w:t>
      </w:r>
    </w:p>
    <w:p w:rsidR="00000000" w:rsidRDefault="00FC2D3B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E18">
      <w:pPr>
        <w:autoSpaceDE w:val="0"/>
        <w:autoSpaceDN w:val="0"/>
        <w:adjustRightInd w:val="0"/>
      </w:pP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ЗАКЛЮЧИТЕЛНА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39.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приема</w:t>
      </w:r>
      <w:r>
        <w:t xml:space="preserve"> </w:t>
      </w:r>
      <w:r>
        <w:t>наредба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образуват</w:t>
      </w:r>
      <w:r>
        <w:t xml:space="preserve"> </w:t>
      </w:r>
      <w:r>
        <w:t>и</w:t>
      </w:r>
      <w:r>
        <w:t xml:space="preserve"> </w:t>
      </w:r>
      <w:r>
        <w:t>прилагат</w:t>
      </w:r>
      <w:r>
        <w:t xml:space="preserve"> </w:t>
      </w:r>
      <w:r>
        <w:t>цените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на</w:t>
      </w:r>
      <w:r>
        <w:t xml:space="preserve"> </w:t>
      </w:r>
      <w:r>
        <w:t>вътрешния</w:t>
      </w:r>
      <w:r>
        <w:t xml:space="preserve"> </w:t>
      </w:r>
      <w:r>
        <w:t>пазар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деноминация</w:t>
      </w:r>
      <w:r>
        <w:t xml:space="preserve"> </w:t>
      </w:r>
      <w:r>
        <w:t>на</w:t>
      </w:r>
      <w:r>
        <w:t xml:space="preserve"> </w:t>
      </w:r>
      <w:r>
        <w:t>лева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5.07.1999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</w:pPr>
      <w:r>
        <w:t>...............................</w:t>
      </w:r>
      <w:r>
        <w:t>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4.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всички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левове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законите</w:t>
      </w:r>
      <w:r>
        <w:t xml:space="preserve">,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.,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</w:t>
      </w:r>
      <w:r>
        <w:t>намалени</w:t>
      </w:r>
      <w:r>
        <w:t xml:space="preserve"> 1000 </w:t>
      </w:r>
      <w:r>
        <w:t>пъти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левове</w:t>
      </w:r>
      <w:r>
        <w:t xml:space="preserve">.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левове</w:t>
      </w:r>
      <w:r>
        <w:t xml:space="preserve"> </w:t>
      </w:r>
      <w:r>
        <w:t>с</w:t>
      </w:r>
      <w:r>
        <w:t xml:space="preserve"> </w:t>
      </w:r>
      <w:r>
        <w:t>намалени</w:t>
      </w:r>
      <w:r>
        <w:t xml:space="preserve"> 1000 </w:t>
      </w:r>
      <w:r>
        <w:t>пъти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левове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закони</w:t>
      </w:r>
      <w:r>
        <w:t xml:space="preserve">, </w:t>
      </w:r>
      <w:r>
        <w:t>приети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влезли</w:t>
      </w:r>
      <w:r>
        <w:t xml:space="preserve"> </w:t>
      </w:r>
      <w:r>
        <w:t>или</w:t>
      </w:r>
      <w:r>
        <w:t xml:space="preserve"> </w:t>
      </w:r>
      <w:r>
        <w:t>ще</w:t>
      </w:r>
      <w:r>
        <w:t xml:space="preserve"> </w:t>
      </w:r>
      <w:r>
        <w:t>влязат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Органите</w:t>
      </w:r>
      <w:r>
        <w:t xml:space="preserve">, </w:t>
      </w:r>
      <w:r>
        <w:t>приели</w:t>
      </w:r>
      <w:r>
        <w:t xml:space="preserve"> </w:t>
      </w:r>
      <w:r>
        <w:t>или</w:t>
      </w:r>
      <w:r>
        <w:t xml:space="preserve"> </w:t>
      </w:r>
      <w:r>
        <w:t>издали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влезл</w:t>
      </w:r>
      <w:r>
        <w:t>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 </w:t>
      </w:r>
      <w:r>
        <w:t>и</w:t>
      </w:r>
      <w:r>
        <w:t xml:space="preserve">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левове</w:t>
      </w:r>
      <w:r>
        <w:t xml:space="preserve">,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произтичащите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измененията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................................................................</w:t>
      </w:r>
      <w:r>
        <w:t>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42. </w:t>
      </w:r>
      <w:r>
        <w:t>Вноските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6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данъчната</w:t>
      </w:r>
      <w:r>
        <w:t xml:space="preserve"> </w:t>
      </w:r>
      <w:r>
        <w:t>осно</w:t>
      </w:r>
      <w:r>
        <w:t>ва</w:t>
      </w:r>
      <w:r>
        <w:t xml:space="preserve"> </w:t>
      </w:r>
      <w:r>
        <w:t>при</w:t>
      </w:r>
      <w:r>
        <w:t xml:space="preserve"> </w:t>
      </w:r>
      <w:r>
        <w:t>облагането</w:t>
      </w:r>
      <w:r>
        <w:t xml:space="preserve"> </w:t>
      </w:r>
      <w:r>
        <w:t>с</w:t>
      </w:r>
      <w:r>
        <w:t xml:space="preserve"> </w:t>
      </w:r>
      <w:r>
        <w:t>данък</w:t>
      </w:r>
      <w:r>
        <w:t xml:space="preserve"> </w:t>
      </w:r>
      <w:r>
        <w:t>върху</w:t>
      </w:r>
      <w:r>
        <w:t xml:space="preserve"> </w:t>
      </w:r>
      <w:r>
        <w:t>добавената</w:t>
      </w:r>
      <w:r>
        <w:t xml:space="preserve"> </w:t>
      </w:r>
      <w:r>
        <w:t>стойност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43.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2001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44. </w:t>
      </w:r>
      <w:r>
        <w:t>Издадените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д</w:t>
      </w:r>
      <w:r>
        <w:t>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действат</w:t>
      </w:r>
      <w:r>
        <w:t xml:space="preserve">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издадени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45.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търговията</w:t>
      </w:r>
      <w:r>
        <w:t xml:space="preserve"> </w:t>
      </w:r>
      <w:r>
        <w:t>и</w:t>
      </w:r>
      <w:r>
        <w:t xml:space="preserve"> </w:t>
      </w:r>
      <w:r>
        <w:t>външноикономическото</w:t>
      </w:r>
      <w:r>
        <w:t xml:space="preserve"> </w:t>
      </w:r>
      <w:r>
        <w:t>сътрудничество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търговията</w:t>
      </w:r>
      <w:r>
        <w:t xml:space="preserve"> </w:t>
      </w:r>
      <w:r>
        <w:t>и</w:t>
      </w:r>
      <w:r>
        <w:t xml:space="preserve"> </w:t>
      </w:r>
      <w:r>
        <w:t>външноикономическото</w:t>
      </w:r>
      <w:r>
        <w:t xml:space="preserve"> </w:t>
      </w:r>
      <w:r>
        <w:t>сътрудничество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>".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46.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фонд</w:t>
      </w:r>
      <w:r>
        <w:t xml:space="preserve"> </w:t>
      </w:r>
      <w:r>
        <w:t>"</w:t>
      </w:r>
      <w:r>
        <w:t>Тютюн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Фонд</w:t>
      </w:r>
      <w:r>
        <w:t xml:space="preserve"> "</w:t>
      </w:r>
      <w:r>
        <w:t>Тютюн</w:t>
      </w:r>
      <w:r>
        <w:t>".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2004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19.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етикетите</w:t>
      </w:r>
      <w:r>
        <w:t xml:space="preserve"> </w:t>
      </w:r>
      <w:r>
        <w:t>и</w:t>
      </w:r>
      <w:r>
        <w:t xml:space="preserve"> </w:t>
      </w:r>
      <w:r>
        <w:t>етикетирането</w:t>
      </w:r>
      <w:r>
        <w:t xml:space="preserve"> </w:t>
      </w:r>
      <w:r>
        <w:t>на</w:t>
      </w:r>
      <w:r>
        <w:t xml:space="preserve"> </w:t>
      </w:r>
      <w:r>
        <w:t>по</w:t>
      </w:r>
      <w:r>
        <w:t>требителските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90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до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противоречи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20. (1)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за</w:t>
      </w:r>
      <w:r>
        <w:t xml:space="preserve"> </w:t>
      </w:r>
      <w:r>
        <w:t>износ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>. 1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2007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Производството</w:t>
      </w:r>
      <w:r>
        <w:t xml:space="preserve"> </w:t>
      </w:r>
      <w:r>
        <w:t>и</w:t>
      </w:r>
      <w:r>
        <w:t xml:space="preserve"> </w:t>
      </w:r>
      <w:r>
        <w:t>търговията</w:t>
      </w:r>
      <w:r>
        <w:t xml:space="preserve"> </w:t>
      </w:r>
      <w:r>
        <w:t>с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продължат</w:t>
      </w:r>
      <w:r>
        <w:t xml:space="preserve"> </w:t>
      </w:r>
      <w:r>
        <w:t>за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изисквания</w:t>
      </w:r>
      <w:r>
        <w:t>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предлагат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до</w:t>
      </w:r>
      <w:r>
        <w:t xml:space="preserve"> </w:t>
      </w:r>
      <w:r>
        <w:t>изчерпване</w:t>
      </w:r>
      <w:r>
        <w:t xml:space="preserve"> </w:t>
      </w:r>
      <w:r>
        <w:t>на</w:t>
      </w:r>
      <w:r>
        <w:t xml:space="preserve"> </w:t>
      </w:r>
      <w:r>
        <w:t>количествата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30 </w:t>
      </w:r>
      <w:r>
        <w:t>юни</w:t>
      </w:r>
      <w:r>
        <w:t xml:space="preserve"> </w:t>
      </w:r>
      <w:r>
        <w:t>на</w:t>
      </w:r>
      <w:r>
        <w:t xml:space="preserve"> </w:t>
      </w:r>
      <w:r>
        <w:t>следващата</w:t>
      </w:r>
      <w:r>
        <w:t xml:space="preserve"> </w:t>
      </w:r>
      <w:r>
        <w:t>година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21.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а</w:t>
      </w:r>
      <w:r>
        <w:t xml:space="preserve">, </w:t>
      </w:r>
      <w:r>
        <w:t>ал</w:t>
      </w:r>
      <w:r>
        <w:t xml:space="preserve">. 2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</w:t>
      </w:r>
      <w:r>
        <w:t>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22. (1)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6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39 </w:t>
      </w:r>
      <w:r>
        <w:t>на</w:t>
      </w:r>
      <w:r>
        <w:t xml:space="preserve"> </w:t>
      </w:r>
      <w:r>
        <w:t>притежателите</w:t>
      </w:r>
      <w:r>
        <w:t xml:space="preserve"> </w:t>
      </w:r>
      <w:r>
        <w:t>на</w:t>
      </w:r>
      <w:r>
        <w:t xml:space="preserve"> </w:t>
      </w:r>
      <w:r>
        <w:t>едногодишни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издадени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изтекли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безсрочни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39.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срокът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притежателите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пода</w:t>
      </w:r>
      <w:r>
        <w:t>дат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37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безсрочни</w:t>
      </w:r>
      <w:r>
        <w:t xml:space="preserve"> </w:t>
      </w:r>
      <w:r>
        <w:t>разрешения</w:t>
      </w:r>
      <w:r>
        <w:t xml:space="preserve">. </w:t>
      </w:r>
      <w:r>
        <w:t>Подалите</w:t>
      </w:r>
      <w:r>
        <w:t xml:space="preserve"> </w:t>
      </w:r>
      <w:r>
        <w:t>заявления</w:t>
      </w:r>
      <w:r>
        <w:t xml:space="preserve"> </w:t>
      </w:r>
      <w:r>
        <w:t>притежатели</w:t>
      </w:r>
      <w:r>
        <w:t xml:space="preserve"> </w:t>
      </w:r>
      <w:r>
        <w:t>на</w:t>
      </w:r>
      <w:r>
        <w:t xml:space="preserve"> </w:t>
      </w:r>
      <w:r>
        <w:t>едногодишни</w:t>
      </w:r>
      <w:r>
        <w:t xml:space="preserve"> </w:t>
      </w:r>
      <w:r>
        <w:t>разрешения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продължат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до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39,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разрешенията</w:t>
      </w:r>
      <w:r>
        <w:t xml:space="preserve"> </w:t>
      </w:r>
      <w:r>
        <w:t>им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Производствата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промишлена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1 </w:t>
      </w:r>
      <w:r>
        <w:t>септември</w:t>
      </w:r>
      <w:r>
        <w:t xml:space="preserve"> 2004 </w:t>
      </w:r>
      <w:r>
        <w:t>г</w:t>
      </w:r>
      <w:r>
        <w:t xml:space="preserve">.,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23. </w:t>
      </w:r>
      <w:r>
        <w:t>Параграф</w:t>
      </w:r>
      <w:r>
        <w:t xml:space="preserve"> 1, § 2, </w:t>
      </w:r>
      <w:r>
        <w:t>т</w:t>
      </w:r>
      <w:r>
        <w:t xml:space="preserve">. 1, § 3, § 9, § 10, </w:t>
      </w:r>
      <w:r>
        <w:t>т</w:t>
      </w:r>
      <w:r>
        <w:t xml:space="preserve">. 1, </w:t>
      </w:r>
      <w:r>
        <w:t>буква</w:t>
      </w:r>
      <w:r>
        <w:t xml:space="preserve"> "</w:t>
      </w:r>
      <w:r>
        <w:t>а</w:t>
      </w:r>
      <w:r>
        <w:t xml:space="preserve">", § 12, § 13 </w:t>
      </w:r>
      <w:r>
        <w:t>и</w:t>
      </w:r>
      <w:r>
        <w:t xml:space="preserve"> § 14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септември</w:t>
      </w:r>
      <w:r>
        <w:t xml:space="preserve"> 2004 </w:t>
      </w:r>
      <w:r>
        <w:t>г</w:t>
      </w:r>
      <w:r>
        <w:t xml:space="preserve">., </w:t>
      </w:r>
      <w:r>
        <w:t>а</w:t>
      </w:r>
      <w:r>
        <w:t xml:space="preserve"> § 4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2005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2006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</w:pPr>
      <w:r>
        <w:t>...........</w:t>
      </w:r>
      <w:r>
        <w:t>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15. </w:t>
      </w:r>
      <w:r>
        <w:t>Параграфи</w:t>
      </w:r>
      <w:r>
        <w:t xml:space="preserve"> 2, 3, 4, 8 </w:t>
      </w:r>
      <w:r>
        <w:t>и</w:t>
      </w:r>
      <w:r>
        <w:t xml:space="preserve"> 13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към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16. (1)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</w:t>
      </w:r>
      <w:r>
        <w:t>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приема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се</w:t>
      </w:r>
      <w:r>
        <w:t xml:space="preserve"> </w:t>
      </w:r>
      <w:r>
        <w:t>продават</w:t>
      </w:r>
      <w:r>
        <w:t xml:space="preserve"> </w:t>
      </w:r>
      <w:r>
        <w:t>на</w:t>
      </w:r>
      <w:r>
        <w:t xml:space="preserve"> </w:t>
      </w:r>
      <w:r>
        <w:t>вътрешния</w:t>
      </w:r>
      <w:r>
        <w:t xml:space="preserve"> </w:t>
      </w:r>
      <w:r>
        <w:t>пазар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или</w:t>
      </w:r>
      <w:r>
        <w:t xml:space="preserve">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(*)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3.10.2006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В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думите</w:t>
      </w:r>
      <w:r>
        <w:t xml:space="preserve"> "1 </w:t>
      </w:r>
      <w:r>
        <w:t>октомври</w:t>
      </w:r>
      <w:r>
        <w:t xml:space="preserve"> 2006 </w:t>
      </w:r>
      <w:r>
        <w:t>г</w:t>
      </w:r>
      <w:r>
        <w:t xml:space="preserve">."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"1 </w:t>
      </w:r>
      <w:r>
        <w:t>юли</w:t>
      </w:r>
      <w:r>
        <w:t xml:space="preserve"> 200</w:t>
      </w:r>
      <w:r>
        <w:t xml:space="preserve">7 </w:t>
      </w:r>
      <w:r>
        <w:t>г</w:t>
      </w:r>
      <w:r>
        <w:t>.".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(*)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30.06.2007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В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думите</w:t>
      </w:r>
      <w:r>
        <w:t xml:space="preserve"> "1 </w:t>
      </w:r>
      <w:r>
        <w:t>юли</w:t>
      </w:r>
      <w:r>
        <w:t xml:space="preserve"> 2007</w:t>
      </w:r>
      <w:r>
        <w:t xml:space="preserve"> </w:t>
      </w:r>
      <w:r>
        <w:t>г</w:t>
      </w:r>
      <w:r>
        <w:t xml:space="preserve">."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"1 </w:t>
      </w:r>
      <w:r>
        <w:t>януари</w:t>
      </w:r>
      <w:r>
        <w:t xml:space="preserve"> 2008 </w:t>
      </w:r>
      <w:r>
        <w:t>г</w:t>
      </w:r>
      <w:r>
        <w:t>.".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аквакултурите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</w:pPr>
      <w:r>
        <w:t>......</w:t>
      </w:r>
      <w:r>
        <w:t>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72.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и</w:t>
      </w:r>
      <w:r>
        <w:t xml:space="preserve"> 102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57 </w:t>
      </w:r>
      <w:r>
        <w:t>и</w:t>
      </w:r>
      <w:r>
        <w:t xml:space="preserve"> 70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91, 95, 99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70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109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Министерст</w:t>
      </w:r>
      <w:r>
        <w:t>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</w:t>
      </w:r>
      <w:r>
        <w:t>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ДОПЪЛНИТЕЛНИ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1.01.2010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96.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2010 </w:t>
      </w:r>
      <w:r>
        <w:t>г</w:t>
      </w:r>
      <w:r>
        <w:t xml:space="preserve">.,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1, § 2, </w:t>
      </w:r>
      <w:r>
        <w:t>т</w:t>
      </w:r>
      <w:r>
        <w:t xml:space="preserve">. 1, 3, 4 </w:t>
      </w:r>
      <w:r>
        <w:t>и</w:t>
      </w:r>
      <w:r>
        <w:t xml:space="preserve"> 6, § 3 </w:t>
      </w:r>
      <w:r>
        <w:t>и</w:t>
      </w:r>
      <w:r>
        <w:t xml:space="preserve"> 4, § 5, </w:t>
      </w:r>
      <w:r>
        <w:t>т</w:t>
      </w:r>
      <w:r>
        <w:t xml:space="preserve">. 1 </w:t>
      </w:r>
      <w:r>
        <w:t>и</w:t>
      </w:r>
      <w:r>
        <w:t xml:space="preserve"> 4, § 6, 7, 8, 10 </w:t>
      </w:r>
      <w:r>
        <w:t>и</w:t>
      </w:r>
      <w:r>
        <w:t xml:space="preserve"> 11, § 13, </w:t>
      </w:r>
      <w:r>
        <w:t>т</w:t>
      </w:r>
      <w:r>
        <w:t xml:space="preserve">. 1, </w:t>
      </w:r>
      <w:r>
        <w:t>букви</w:t>
      </w:r>
      <w:r>
        <w:t xml:space="preserve"> "</w:t>
      </w:r>
      <w:r>
        <w:t>б</w:t>
      </w:r>
      <w:r>
        <w:t xml:space="preserve">" </w:t>
      </w:r>
      <w:r>
        <w:t>и</w:t>
      </w:r>
      <w:r>
        <w:t xml:space="preserve"> "</w:t>
      </w:r>
      <w:r>
        <w:t>в</w:t>
      </w:r>
      <w:r>
        <w:t xml:space="preserve">", § 15 </w:t>
      </w:r>
      <w:r>
        <w:t>и</w:t>
      </w:r>
      <w:r>
        <w:t xml:space="preserve"> 16, § 20, </w:t>
      </w:r>
      <w:r>
        <w:t>т</w:t>
      </w:r>
      <w:r>
        <w:t>. 2, § 21, 22, 23, 24, 25, 26, 27, 28, 29, 30, 31, 32, 33, 35, 36, 37, 38, 39,41, 42, 45,</w:t>
      </w:r>
      <w:r>
        <w:t xml:space="preserve"> 46, 47, 50, 51, 52, 53, 54, 56, 57, 58, 59, 60, 61, 62, 63, 64, 65, 66, 67, 68, 69, 70, 71, 72, 73, 74, 75, 78, 81, 82, 86, 87, 88, 90, 91, 92, 93, 94 </w:t>
      </w:r>
      <w:r>
        <w:t>и</w:t>
      </w:r>
      <w:r>
        <w:t xml:space="preserve"> 95,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и</w:t>
      </w:r>
      <w:r>
        <w:t xml:space="preserve"> § 2, </w:t>
      </w:r>
      <w:r>
        <w:t>т</w:t>
      </w:r>
      <w:r>
        <w:t xml:space="preserve">. 2 </w:t>
      </w:r>
      <w:r>
        <w:t>и</w:t>
      </w:r>
      <w:r>
        <w:t xml:space="preserve"> 5, § 5,</w:t>
      </w:r>
      <w:r>
        <w:t xml:space="preserve"> </w:t>
      </w:r>
      <w:r>
        <w:t>т</w:t>
      </w:r>
      <w:r>
        <w:t xml:space="preserve">. 3, § 20, </w:t>
      </w:r>
      <w:r>
        <w:t>т</w:t>
      </w:r>
      <w:r>
        <w:t xml:space="preserve">. 1, § 34, 43, 44, 48, 77, 79, 80, 83, 84, 85 </w:t>
      </w:r>
      <w:r>
        <w:t>и</w:t>
      </w:r>
      <w:r>
        <w:t xml:space="preserve"> 89,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април</w:t>
      </w:r>
      <w:r>
        <w:t xml:space="preserve"> 2010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текстове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думата</w:t>
      </w:r>
      <w:r>
        <w:t xml:space="preserve"> "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храните</w:t>
      </w:r>
      <w:r>
        <w:t>".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29. (1) </w:t>
      </w:r>
      <w:r>
        <w:t>Закрива</w:t>
      </w:r>
      <w:r>
        <w:t xml:space="preserve"> </w:t>
      </w:r>
      <w:r>
        <w:t>се</w:t>
      </w:r>
      <w:r>
        <w:t xml:space="preserve"> </w:t>
      </w:r>
      <w:r>
        <w:t>Фонд</w:t>
      </w:r>
      <w:r>
        <w:t xml:space="preserve"> "</w:t>
      </w:r>
      <w:r>
        <w:t>Тютюн</w:t>
      </w:r>
      <w:r>
        <w:t>".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</w:t>
      </w:r>
      <w:r>
        <w:t>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,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тютюнопроизводството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Трудовите</w:t>
      </w:r>
      <w:r>
        <w:t xml:space="preserve"> </w:t>
      </w:r>
      <w:r>
        <w:t>правоотношения</w:t>
      </w:r>
      <w:r>
        <w:t xml:space="preserve"> </w:t>
      </w:r>
      <w:r>
        <w:t>със</w:t>
      </w:r>
      <w:r>
        <w:t xml:space="preserve"> </w:t>
      </w:r>
      <w:r>
        <w:t>служителите</w:t>
      </w:r>
      <w:r>
        <w:t xml:space="preserve"> </w:t>
      </w:r>
      <w:r>
        <w:t>от</w:t>
      </w:r>
      <w:r>
        <w:t xml:space="preserve"> </w:t>
      </w:r>
      <w:r>
        <w:t>закрития</w:t>
      </w:r>
      <w:r>
        <w:t xml:space="preserve"> </w:t>
      </w:r>
      <w:r>
        <w:t>фонд</w:t>
      </w:r>
      <w:r>
        <w:t xml:space="preserve">, </w:t>
      </w:r>
      <w:r>
        <w:t>включително</w:t>
      </w:r>
      <w:r>
        <w:t xml:space="preserve"> </w:t>
      </w:r>
      <w:r>
        <w:t>от</w:t>
      </w:r>
      <w:r>
        <w:t xml:space="preserve"> </w:t>
      </w:r>
      <w:r>
        <w:t>неговите</w:t>
      </w:r>
      <w:r>
        <w:t xml:space="preserve"> </w:t>
      </w:r>
      <w:r>
        <w:t>регионални</w:t>
      </w:r>
      <w:r>
        <w:t xml:space="preserve"> </w:t>
      </w:r>
      <w:r>
        <w:t>структу</w:t>
      </w:r>
      <w:r>
        <w:t>ри</w:t>
      </w:r>
      <w:r>
        <w:t xml:space="preserve">,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328,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постановление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да</w:t>
      </w:r>
      <w:r>
        <w:t xml:space="preserve"> </w:t>
      </w:r>
      <w:r>
        <w:t>уреди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прехвърлянето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и</w:t>
      </w:r>
      <w:r>
        <w:t xml:space="preserve"> </w:t>
      </w:r>
      <w:r>
        <w:t>вземанията</w:t>
      </w:r>
      <w:r>
        <w:t xml:space="preserve"> </w:t>
      </w:r>
      <w:r>
        <w:t>по</w:t>
      </w:r>
      <w:r>
        <w:t xml:space="preserve"> </w:t>
      </w:r>
      <w:r>
        <w:t>закрити</w:t>
      </w:r>
      <w:r>
        <w:t>я</w:t>
      </w:r>
      <w:r>
        <w:t xml:space="preserve"> </w:t>
      </w:r>
      <w:r>
        <w:t>фонд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негови</w:t>
      </w:r>
      <w:r>
        <w:t xml:space="preserve"> </w:t>
      </w:r>
      <w:r>
        <w:t>активи</w:t>
      </w:r>
      <w:r>
        <w:t xml:space="preserve"> </w:t>
      </w:r>
      <w:r>
        <w:t>и</w:t>
      </w:r>
      <w:r>
        <w:t xml:space="preserve"> </w:t>
      </w:r>
      <w:r>
        <w:t>пасиви</w:t>
      </w:r>
      <w:r>
        <w:t xml:space="preserve">,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t>към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всички</w:t>
      </w:r>
      <w:r>
        <w:t xml:space="preserve"> </w:t>
      </w:r>
      <w:r>
        <w:t>въпроси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ликвидацията</w:t>
      </w:r>
      <w:r>
        <w:t xml:space="preserve"> </w:t>
      </w:r>
      <w:r>
        <w:t>на</w:t>
      </w:r>
      <w:r>
        <w:t xml:space="preserve"> </w:t>
      </w:r>
      <w:r>
        <w:t>закрития</w:t>
      </w:r>
      <w:r>
        <w:t xml:space="preserve"> </w:t>
      </w:r>
      <w:r>
        <w:t>фонд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с</w:t>
      </w:r>
      <w:r>
        <w:t xml:space="preserve"> </w:t>
      </w:r>
      <w:r>
        <w:t>предаването</w:t>
      </w:r>
      <w:r>
        <w:t xml:space="preserve"> </w:t>
      </w:r>
      <w:r>
        <w:t>и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от</w:t>
      </w:r>
      <w:r>
        <w:t xml:space="preserve"> </w:t>
      </w:r>
      <w:r>
        <w:t>неговия</w:t>
      </w:r>
      <w:r>
        <w:t xml:space="preserve"> </w:t>
      </w:r>
      <w:r>
        <w:t>архив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 xml:space="preserve">. 51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Националния</w:t>
      </w:r>
      <w:r>
        <w:t xml:space="preserve"> </w:t>
      </w:r>
      <w:r>
        <w:t>архивен</w:t>
      </w:r>
      <w:r>
        <w:t xml:space="preserve"> </w:t>
      </w:r>
      <w:r>
        <w:t>фонд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назначава</w:t>
      </w:r>
      <w:r>
        <w:t xml:space="preserve"> </w:t>
      </w:r>
      <w:r>
        <w:t>комисия</w:t>
      </w:r>
      <w:r>
        <w:t xml:space="preserve">, </w:t>
      </w:r>
      <w:r>
        <w:t>която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ликвидацията</w:t>
      </w:r>
      <w:r>
        <w:t xml:space="preserve"> </w:t>
      </w:r>
      <w:r>
        <w:t>на</w:t>
      </w:r>
      <w:r>
        <w:t xml:space="preserve"> </w:t>
      </w:r>
      <w:r>
        <w:t>закрития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назначаването</w:t>
      </w:r>
      <w:r>
        <w:t xml:space="preserve"> </w:t>
      </w:r>
      <w:r>
        <w:t>й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30. (1) </w:t>
      </w:r>
      <w:r>
        <w:t>Тютюнопроизводи</w:t>
      </w:r>
      <w:r>
        <w:t>телите</w:t>
      </w:r>
      <w:r>
        <w:t xml:space="preserve">, </w:t>
      </w:r>
      <w:r>
        <w:t>регистрирани</w:t>
      </w:r>
      <w:r>
        <w:t xml:space="preserve"> </w:t>
      </w:r>
      <w:r>
        <w:t>във</w:t>
      </w:r>
      <w:r>
        <w:t xml:space="preserve"> </w:t>
      </w:r>
      <w:r>
        <w:t>Фонд</w:t>
      </w:r>
      <w:r>
        <w:t xml:space="preserve"> "</w:t>
      </w:r>
      <w:r>
        <w:t>Тютюн</w:t>
      </w:r>
      <w:r>
        <w:t xml:space="preserve">"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ползват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регистрирани</w:t>
      </w:r>
      <w:r>
        <w:t xml:space="preserve"> </w:t>
      </w:r>
      <w:r>
        <w:t>тютюнопроизводители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1 </w:t>
      </w:r>
      <w:r>
        <w:t>до</w:t>
      </w:r>
      <w:r>
        <w:t xml:space="preserve"> </w:t>
      </w:r>
      <w:r>
        <w:t>вписването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Регис</w:t>
      </w:r>
      <w:r>
        <w:t>трите</w:t>
      </w:r>
      <w:r>
        <w:t xml:space="preserve"> </w:t>
      </w:r>
      <w:r>
        <w:t>на</w:t>
      </w:r>
      <w:r>
        <w:t xml:space="preserve"> </w:t>
      </w:r>
      <w:r>
        <w:t>тютюнопроизводителите</w:t>
      </w:r>
      <w:r>
        <w:t xml:space="preserve">, </w:t>
      </w:r>
      <w:r>
        <w:t>водени</w:t>
      </w:r>
      <w:r>
        <w:t xml:space="preserve"> </w:t>
      </w:r>
      <w:r>
        <w:t>от</w:t>
      </w:r>
      <w:r>
        <w:t xml:space="preserve"> </w:t>
      </w:r>
      <w:r>
        <w:t>Фонд</w:t>
      </w:r>
      <w:r>
        <w:t xml:space="preserve"> "</w:t>
      </w:r>
      <w:r>
        <w:t>Тютюн</w:t>
      </w:r>
      <w:r>
        <w:t xml:space="preserve">"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общините</w:t>
      </w:r>
      <w:r>
        <w:t xml:space="preserve">,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определя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реги</w:t>
      </w:r>
      <w:r>
        <w:t>стриране</w:t>
      </w:r>
      <w:r>
        <w:t xml:space="preserve"> </w:t>
      </w:r>
      <w:r>
        <w:t>на</w:t>
      </w:r>
      <w:r>
        <w:t xml:space="preserve"> </w:t>
      </w:r>
      <w:r>
        <w:t>тютюнопроизводителите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; 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осигурява</w:t>
      </w:r>
      <w:r>
        <w:t xml:space="preserve"> </w:t>
      </w:r>
      <w:r>
        <w:t>служебното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тютюнопроизводителите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на</w:t>
      </w:r>
      <w:r>
        <w:t xml:space="preserve"> </w:t>
      </w:r>
      <w:r>
        <w:t>основата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регистрите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31.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сектор</w:t>
      </w:r>
      <w:r>
        <w:t xml:space="preserve"> </w:t>
      </w:r>
      <w:r>
        <w:t>тютюн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  <w:r>
        <w:t>и</w:t>
      </w:r>
      <w:r>
        <w:t xml:space="preserve"> </w:t>
      </w:r>
      <w:r>
        <w:t>европейското</w:t>
      </w:r>
      <w:r>
        <w:t xml:space="preserve"> </w:t>
      </w:r>
      <w:r>
        <w:t>законодателство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пазари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</w:t>
      </w:r>
      <w:r>
        <w:t>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11.03.2016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27. (1) </w:t>
      </w:r>
      <w:r>
        <w:t>Изкупуването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реколта</w:t>
      </w:r>
      <w:r>
        <w:t xml:space="preserve"> 2016 </w:t>
      </w:r>
      <w:r>
        <w:t>г</w:t>
      </w:r>
      <w:r>
        <w:t xml:space="preserve">. </w:t>
      </w:r>
      <w:r>
        <w:t>се</w:t>
      </w:r>
      <w:r>
        <w:t xml:space="preserve"> </w:t>
      </w:r>
      <w:r>
        <w:t>изв</w:t>
      </w:r>
      <w:r>
        <w:t>ършва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сключили</w:t>
      </w:r>
      <w:r>
        <w:t xml:space="preserve"> </w:t>
      </w:r>
      <w:r>
        <w:t>до</w:t>
      </w:r>
      <w:r>
        <w:t xml:space="preserve"> 1 </w:t>
      </w:r>
      <w:r>
        <w:t>май</w:t>
      </w:r>
      <w:r>
        <w:t xml:space="preserve"> 2016 </w:t>
      </w:r>
      <w:r>
        <w:t>г</w:t>
      </w:r>
      <w:r>
        <w:t xml:space="preserve">.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суров</w:t>
      </w:r>
      <w:r>
        <w:t xml:space="preserve"> </w:t>
      </w:r>
      <w:r>
        <w:t>тютюн</w:t>
      </w:r>
      <w:r>
        <w:t xml:space="preserve"> </w:t>
      </w:r>
      <w:r>
        <w:t>с</w:t>
      </w:r>
      <w:r>
        <w:t xml:space="preserve"> </w:t>
      </w:r>
      <w:r>
        <w:t>тютюнопроизводители</w:t>
      </w:r>
      <w:r>
        <w:t xml:space="preserve">.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удължен</w:t>
      </w:r>
      <w:r>
        <w:t xml:space="preserve"> </w:t>
      </w:r>
      <w:r>
        <w:t>до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реколта</w:t>
      </w:r>
      <w:r>
        <w:t xml:space="preserve"> 2016 </w:t>
      </w:r>
      <w:r>
        <w:t>г</w:t>
      </w:r>
      <w:r>
        <w:t xml:space="preserve">. </w:t>
      </w:r>
      <w:r>
        <w:t>тю</w:t>
      </w:r>
      <w:r>
        <w:t>тюнопроизводителите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2 </w:t>
      </w:r>
      <w:r>
        <w:t>до</w:t>
      </w:r>
      <w:r>
        <w:t xml:space="preserve"> 1 </w:t>
      </w:r>
      <w:r>
        <w:t>май</w:t>
      </w:r>
      <w:r>
        <w:t xml:space="preserve"> 2016 </w:t>
      </w:r>
      <w:r>
        <w:t>г</w:t>
      </w:r>
      <w:r>
        <w:t xml:space="preserve">.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3, </w:t>
      </w:r>
      <w:r>
        <w:t>т</w:t>
      </w:r>
      <w:r>
        <w:t xml:space="preserve">. 1, 2 </w:t>
      </w:r>
      <w:r>
        <w:t>и</w:t>
      </w:r>
      <w:r>
        <w:t xml:space="preserve"> 3. </w:t>
      </w:r>
      <w:r>
        <w:t>За</w:t>
      </w:r>
      <w:r>
        <w:t xml:space="preserve"> 2016 </w:t>
      </w:r>
      <w:r>
        <w:t>г</w:t>
      </w:r>
      <w:r>
        <w:t xml:space="preserve">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3, </w:t>
      </w:r>
      <w:r>
        <w:t>т</w:t>
      </w:r>
      <w:r>
        <w:t xml:space="preserve">. 4.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удължен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28.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към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комисии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</w:t>
      </w:r>
      <w:r>
        <w:t>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 </w:t>
      </w:r>
      <w:r>
        <w:t>и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8.04.2016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31.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.) (1) </w:t>
      </w:r>
      <w:r>
        <w:t>Ко</w:t>
      </w:r>
      <w:r>
        <w:t>гато</w:t>
      </w:r>
      <w:r>
        <w:t xml:space="preserve"> </w:t>
      </w:r>
      <w:r>
        <w:t>бандеролът</w:t>
      </w:r>
      <w:r>
        <w:t xml:space="preserve"> </w:t>
      </w:r>
      <w:r>
        <w:t>е</w:t>
      </w:r>
      <w:r>
        <w:t xml:space="preserve"> </w:t>
      </w:r>
      <w:r>
        <w:t>закрепен</w:t>
      </w:r>
      <w:r>
        <w:t xml:space="preserve"> </w:t>
      </w:r>
      <w:r>
        <w:t>на</w:t>
      </w:r>
      <w:r>
        <w:t xml:space="preserve"> </w:t>
      </w:r>
      <w:r>
        <w:t>горния</w:t>
      </w:r>
      <w:r>
        <w:t xml:space="preserve"> </w:t>
      </w:r>
      <w:r>
        <w:t>ъгъл</w:t>
      </w:r>
      <w:r>
        <w:t xml:space="preserve"> </w:t>
      </w:r>
      <w:r>
        <w:t>на</w:t>
      </w:r>
      <w:r>
        <w:t xml:space="preserve"> </w:t>
      </w:r>
      <w:r>
        <w:t>картонената</w:t>
      </w:r>
      <w:r>
        <w:t xml:space="preserve"> </w:t>
      </w:r>
      <w:r>
        <w:t>потребителска</w:t>
      </w:r>
      <w:r>
        <w:t xml:space="preserve"> </w:t>
      </w:r>
      <w:r>
        <w:t>опаковка</w:t>
      </w:r>
      <w:r>
        <w:t xml:space="preserve">, </w:t>
      </w:r>
      <w:r>
        <w:t>комбинираното</w:t>
      </w:r>
      <w:r>
        <w:t xml:space="preserve"> </w:t>
      </w:r>
      <w:r>
        <w:t>здравно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к</w:t>
      </w:r>
      <w:r>
        <w:t xml:space="preserve">, </w:t>
      </w:r>
      <w:r>
        <w:t>ал</w:t>
      </w:r>
      <w:r>
        <w:t xml:space="preserve">. 1, </w:t>
      </w:r>
      <w:r>
        <w:t>което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разположи</w:t>
      </w:r>
      <w:r>
        <w:t xml:space="preserve"> </w:t>
      </w:r>
      <w:r>
        <w:t>върху</w:t>
      </w:r>
      <w:r>
        <w:t xml:space="preserve"> </w:t>
      </w:r>
      <w:r>
        <w:t>задната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опаковката</w:t>
      </w:r>
      <w:r>
        <w:t xml:space="preserve">, </w:t>
      </w:r>
      <w:r>
        <w:t>може</w:t>
      </w:r>
      <w:r>
        <w:t xml:space="preserve"> </w:t>
      </w:r>
      <w:r>
        <w:t>до</w:t>
      </w:r>
      <w:r>
        <w:t xml:space="preserve"> 20 </w:t>
      </w:r>
      <w:r>
        <w:t>май</w:t>
      </w:r>
      <w:r>
        <w:t xml:space="preserve"> 2019 </w:t>
      </w:r>
      <w:r>
        <w:t>г</w:t>
      </w:r>
      <w:r>
        <w:t xml:space="preserve">.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точно</w:t>
      </w:r>
      <w:r>
        <w:t xml:space="preserve"> </w:t>
      </w:r>
      <w:r>
        <w:t>под</w:t>
      </w:r>
      <w:r>
        <w:t xml:space="preserve"> </w:t>
      </w:r>
      <w:r>
        <w:t>бан</w:t>
      </w:r>
      <w:r>
        <w:t>дерола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потребителската</w:t>
      </w:r>
      <w:r>
        <w:t xml:space="preserve"> </w:t>
      </w:r>
      <w:r>
        <w:t>опаковка</w:t>
      </w:r>
      <w:r>
        <w:t xml:space="preserve"> </w:t>
      </w:r>
      <w:r>
        <w:t>е</w:t>
      </w:r>
      <w:r>
        <w:t xml:space="preserve"> </w:t>
      </w:r>
      <w:r>
        <w:t>направена</w:t>
      </w:r>
      <w:r>
        <w:t xml:space="preserve"> </w:t>
      </w:r>
      <w:r>
        <w:t>от</w:t>
      </w:r>
      <w:r>
        <w:t xml:space="preserve"> </w:t>
      </w:r>
      <w:r>
        <w:t>мек</w:t>
      </w:r>
      <w:r>
        <w:t xml:space="preserve"> </w:t>
      </w:r>
      <w:r>
        <w:t>материал</w:t>
      </w:r>
      <w:r>
        <w:t xml:space="preserve">, </w:t>
      </w:r>
      <w:r>
        <w:t>за</w:t>
      </w:r>
      <w:r>
        <w:t xml:space="preserve"> </w:t>
      </w:r>
      <w:r>
        <w:t>бандерола</w:t>
      </w:r>
      <w:r>
        <w:t xml:space="preserve"> </w:t>
      </w:r>
      <w:r>
        <w:t>може</w:t>
      </w:r>
      <w:r>
        <w:t xml:space="preserve"> </w:t>
      </w:r>
      <w:r>
        <w:t>до</w:t>
      </w:r>
      <w:r>
        <w:t xml:space="preserve"> 20 </w:t>
      </w:r>
      <w:r>
        <w:t>май</w:t>
      </w:r>
      <w:r>
        <w:t xml:space="preserve"> 2019 </w:t>
      </w:r>
      <w:r>
        <w:t>г</w:t>
      </w:r>
      <w:r>
        <w:t xml:space="preserve">.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запази</w:t>
      </w:r>
      <w:r>
        <w:t xml:space="preserve"> </w:t>
      </w:r>
      <w:r>
        <w:t>правоъгълна</w:t>
      </w:r>
      <w:r>
        <w:t xml:space="preserve"> </w:t>
      </w:r>
      <w:r>
        <w:t>площ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13 </w:t>
      </w:r>
      <w:r>
        <w:t>мм</w:t>
      </w:r>
      <w:r>
        <w:t xml:space="preserve"> </w:t>
      </w:r>
      <w:r>
        <w:t>между</w:t>
      </w:r>
      <w:r>
        <w:t xml:space="preserve"> </w:t>
      </w:r>
      <w:r>
        <w:t>горния</w:t>
      </w:r>
      <w:r>
        <w:t xml:space="preserve"> </w:t>
      </w:r>
      <w:r>
        <w:t>ръб</w:t>
      </w:r>
      <w:r>
        <w:t xml:space="preserve"> </w:t>
      </w:r>
      <w:r>
        <w:t>на</w:t>
      </w:r>
      <w:r>
        <w:t xml:space="preserve"> </w:t>
      </w:r>
      <w:r>
        <w:t>опаковката</w:t>
      </w:r>
      <w:r>
        <w:t xml:space="preserve"> </w:t>
      </w:r>
      <w:r>
        <w:t>и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комбинираните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</w:t>
      </w:r>
      <w:r>
        <w:t xml:space="preserve"> 32.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контейнерите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произведени</w:t>
      </w:r>
      <w:r>
        <w:t xml:space="preserve"> </w:t>
      </w:r>
      <w:r>
        <w:t>или</w:t>
      </w:r>
      <w:r>
        <w:t xml:space="preserve"> </w:t>
      </w:r>
      <w:r>
        <w:t>пуснати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до</w:t>
      </w:r>
      <w:r>
        <w:t xml:space="preserve"> 20 </w:t>
      </w:r>
      <w:r>
        <w:t>май</w:t>
      </w:r>
      <w:r>
        <w:t xml:space="preserve"> 2016 </w:t>
      </w:r>
      <w:r>
        <w:t>г</w:t>
      </w:r>
      <w:r>
        <w:t xml:space="preserve">., </w:t>
      </w:r>
      <w:r>
        <w:t>производителите</w:t>
      </w:r>
      <w:r>
        <w:t xml:space="preserve">, </w:t>
      </w:r>
      <w:r>
        <w:t>вносителите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</w:t>
      </w:r>
      <w:r>
        <w:t>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електронни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подават</w:t>
      </w:r>
      <w:r>
        <w:t xml:space="preserve"> </w:t>
      </w:r>
      <w:r>
        <w:t>уведомление</w:t>
      </w:r>
      <w:r>
        <w:t xml:space="preserve"> </w:t>
      </w:r>
      <w:r>
        <w:t>до</w:t>
      </w:r>
      <w:r>
        <w:t xml:space="preserve"> 20 </w:t>
      </w:r>
      <w:r>
        <w:t>ноември</w:t>
      </w:r>
      <w:r>
        <w:t xml:space="preserve"> 2016 </w:t>
      </w:r>
      <w:r>
        <w:t>г</w:t>
      </w:r>
      <w:r>
        <w:t xml:space="preserve">.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43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4.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33.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Тютюн</w:t>
      </w:r>
      <w:r>
        <w:t>евите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етикетирани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етикетиране</w:t>
      </w:r>
      <w:r>
        <w:t xml:space="preserve">, </w:t>
      </w:r>
      <w:r>
        <w:t>обозначаване</w:t>
      </w:r>
      <w:r>
        <w:t xml:space="preserve"> </w:t>
      </w:r>
      <w:r>
        <w:t>и</w:t>
      </w:r>
      <w:r>
        <w:t xml:space="preserve"> </w:t>
      </w:r>
      <w:r>
        <w:t>оформление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lastRenderedPageBreak/>
        <w:t>определяне</w:t>
      </w:r>
      <w:r>
        <w:t xml:space="preserve"> </w:t>
      </w:r>
      <w:r>
        <w:t>на</w:t>
      </w:r>
      <w:r>
        <w:t xml:space="preserve"> </w:t>
      </w:r>
      <w:r>
        <w:t>стандарти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 </w:t>
      </w:r>
      <w:r>
        <w:t>н</w:t>
      </w:r>
      <w:r>
        <w:t>а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катран</w:t>
      </w:r>
      <w:r>
        <w:t xml:space="preserve">, </w:t>
      </w:r>
      <w:r>
        <w:t>никотин</w:t>
      </w:r>
      <w:r>
        <w:t xml:space="preserve"> </w:t>
      </w:r>
      <w:r>
        <w:t>и</w:t>
      </w:r>
      <w:r>
        <w:t xml:space="preserve"> </w:t>
      </w:r>
      <w:r>
        <w:t>въглероден</w:t>
      </w:r>
      <w:r>
        <w:t xml:space="preserve"> </w:t>
      </w:r>
      <w:r>
        <w:t>оксид</w:t>
      </w:r>
      <w:r>
        <w:t xml:space="preserve"> </w:t>
      </w:r>
      <w:r>
        <w:t>в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69 </w:t>
      </w:r>
      <w:r>
        <w:t>от</w:t>
      </w:r>
      <w:r>
        <w:t xml:space="preserve"> 2004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2013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22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</w:t>
      </w:r>
      <w:r>
        <w:t xml:space="preserve"> </w:t>
      </w:r>
      <w:r>
        <w:t>са</w:t>
      </w:r>
      <w:r>
        <w:t xml:space="preserve"> </w:t>
      </w:r>
      <w:r>
        <w:t>произведени</w:t>
      </w:r>
      <w:r>
        <w:t xml:space="preserve"> </w:t>
      </w:r>
      <w:r>
        <w:t>или</w:t>
      </w:r>
      <w:r>
        <w:t xml:space="preserve"> </w:t>
      </w:r>
      <w:r>
        <w:t>допуснати</w:t>
      </w:r>
      <w:r>
        <w:t xml:space="preserve"> </w:t>
      </w:r>
      <w:r>
        <w:t>за</w:t>
      </w:r>
      <w:r>
        <w:t xml:space="preserve"> </w:t>
      </w:r>
      <w:r>
        <w:t>свободно</w:t>
      </w:r>
      <w:r>
        <w:t xml:space="preserve"> </w:t>
      </w:r>
      <w:r>
        <w:t>обращение</w:t>
      </w:r>
      <w:r>
        <w:t xml:space="preserve"> </w:t>
      </w:r>
      <w:r>
        <w:t>до</w:t>
      </w:r>
      <w:r>
        <w:t xml:space="preserve"> 20 </w:t>
      </w:r>
      <w:r>
        <w:t>май</w:t>
      </w:r>
      <w:r>
        <w:t xml:space="preserve"> 2016 </w:t>
      </w:r>
      <w:r>
        <w:t>г</w:t>
      </w:r>
      <w:r>
        <w:t xml:space="preserve">.,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продължат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пускат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до</w:t>
      </w:r>
      <w:r>
        <w:t xml:space="preserve"> </w:t>
      </w:r>
      <w:r>
        <w:t>изчерпване</w:t>
      </w:r>
      <w:r>
        <w:t xml:space="preserve"> </w:t>
      </w:r>
      <w:r>
        <w:t>на</w:t>
      </w:r>
      <w:r>
        <w:t xml:space="preserve"> </w:t>
      </w:r>
      <w:r>
        <w:t>количествата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20 </w:t>
      </w:r>
      <w:r>
        <w:t>май</w:t>
      </w:r>
      <w:r>
        <w:t xml:space="preserve"> 2017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34.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или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произведени</w:t>
      </w:r>
      <w:r>
        <w:t xml:space="preserve"> </w:t>
      </w:r>
      <w:r>
        <w:t>или</w:t>
      </w:r>
      <w:r>
        <w:t xml:space="preserve"> </w:t>
      </w:r>
      <w:r>
        <w:t>допуснати</w:t>
      </w:r>
      <w:r>
        <w:t xml:space="preserve"> </w:t>
      </w:r>
      <w:r>
        <w:t>за</w:t>
      </w:r>
      <w:r>
        <w:t xml:space="preserve"> </w:t>
      </w:r>
      <w:r>
        <w:t>свободно</w:t>
      </w:r>
      <w:r>
        <w:t xml:space="preserve"> </w:t>
      </w:r>
      <w:r>
        <w:t>обращение</w:t>
      </w:r>
      <w:r>
        <w:t xml:space="preserve"> </w:t>
      </w:r>
      <w:r>
        <w:t>до</w:t>
      </w:r>
      <w:r>
        <w:t xml:space="preserve"> 20 </w:t>
      </w:r>
      <w:r>
        <w:t>ноември</w:t>
      </w:r>
      <w:r>
        <w:t xml:space="preserve"> 2016 </w:t>
      </w:r>
      <w:r>
        <w:t>г</w:t>
      </w:r>
      <w:r>
        <w:t xml:space="preserve">.,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продължат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пускат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до</w:t>
      </w:r>
      <w:r>
        <w:t xml:space="preserve"> </w:t>
      </w:r>
      <w:r>
        <w:t>изчерпване</w:t>
      </w:r>
      <w:r>
        <w:t xml:space="preserve"> </w:t>
      </w:r>
      <w:r>
        <w:t>на</w:t>
      </w:r>
      <w:r>
        <w:t xml:space="preserve"> </w:t>
      </w:r>
      <w:r>
        <w:t>количествата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20 </w:t>
      </w:r>
      <w:r>
        <w:t>май</w:t>
      </w:r>
      <w:r>
        <w:t xml:space="preserve"> 2017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35.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 xml:space="preserve">.) </w:t>
      </w:r>
      <w:r>
        <w:t>Член</w:t>
      </w:r>
      <w:r>
        <w:t xml:space="preserve"> 30, </w:t>
      </w:r>
      <w:r>
        <w:t>ал</w:t>
      </w:r>
      <w:r>
        <w:t xml:space="preserve">. 2, </w:t>
      </w:r>
      <w:r>
        <w:t>т</w:t>
      </w:r>
      <w:r>
        <w:t xml:space="preserve">. 18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считано</w:t>
      </w:r>
      <w:r>
        <w:t xml:space="preserve"> </w:t>
      </w:r>
      <w:r>
        <w:t>от</w:t>
      </w:r>
      <w:r>
        <w:t xml:space="preserve"> 20 </w:t>
      </w:r>
      <w:r>
        <w:t>май</w:t>
      </w:r>
      <w:r>
        <w:t xml:space="preserve"> 2020 </w:t>
      </w:r>
      <w:r>
        <w:t>г</w:t>
      </w:r>
      <w:r>
        <w:t xml:space="preserve">., </w:t>
      </w:r>
      <w:r>
        <w:t>ако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в</w:t>
      </w:r>
      <w:r>
        <w:t xml:space="preserve"> </w:t>
      </w:r>
      <w:r>
        <w:t>целия</w:t>
      </w:r>
      <w:r>
        <w:t xml:space="preserve"> </w:t>
      </w:r>
      <w:r>
        <w:t>Европейски</w:t>
      </w:r>
      <w:r>
        <w:t xml:space="preserve"> </w:t>
      </w:r>
      <w:r>
        <w:t>съюз</w:t>
      </w:r>
      <w:r>
        <w:t xml:space="preserve"> </w:t>
      </w:r>
      <w:r>
        <w:t>обемът</w:t>
      </w:r>
      <w:r>
        <w:t xml:space="preserve"> </w:t>
      </w:r>
      <w:r>
        <w:t>на</w:t>
      </w:r>
      <w:r>
        <w:t xml:space="preserve"> </w:t>
      </w:r>
      <w:r>
        <w:t>продажбите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18 </w:t>
      </w:r>
      <w:r>
        <w:t>се</w:t>
      </w:r>
      <w:r>
        <w:t xml:space="preserve"> </w:t>
      </w:r>
      <w:r>
        <w:t>равнява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за</w:t>
      </w:r>
      <w:r>
        <w:t xml:space="preserve"> </w:t>
      </w:r>
      <w:r>
        <w:t>дадена</w:t>
      </w:r>
      <w:r>
        <w:t xml:space="preserve"> </w:t>
      </w:r>
      <w:r>
        <w:t>проду</w:t>
      </w:r>
      <w:r>
        <w:t>ктова</w:t>
      </w:r>
      <w:r>
        <w:t xml:space="preserve"> </w:t>
      </w:r>
      <w:r>
        <w:t>категория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§ 36.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.) (1) </w:t>
      </w:r>
      <w:r>
        <w:t>Производителите</w:t>
      </w:r>
      <w:r>
        <w:t xml:space="preserve">, </w:t>
      </w:r>
      <w:r>
        <w:t>вносителите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предоставят</w:t>
      </w:r>
      <w:r>
        <w:t xml:space="preserve"> </w:t>
      </w:r>
      <w:r>
        <w:t>до</w:t>
      </w:r>
      <w:r>
        <w:t xml:space="preserve"> 20 </w:t>
      </w:r>
      <w:r>
        <w:t>ноември</w:t>
      </w:r>
      <w:r>
        <w:t xml:space="preserve"> 2016 </w:t>
      </w:r>
      <w:r>
        <w:t>г</w:t>
      </w:r>
      <w:r>
        <w:t>.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35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, </w:t>
      </w:r>
      <w:r>
        <w:t>пуснати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до</w:t>
      </w:r>
      <w:r>
        <w:t xml:space="preserve"> 20 </w:t>
      </w:r>
      <w:r>
        <w:t>май</w:t>
      </w:r>
      <w:r>
        <w:t xml:space="preserve"> 2016 </w:t>
      </w:r>
      <w:r>
        <w:t>г</w:t>
      </w:r>
      <w:r>
        <w:t xml:space="preserve">. 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Производителите</w:t>
      </w:r>
      <w:r>
        <w:t xml:space="preserve">, </w:t>
      </w:r>
      <w:r>
        <w:t>вносителите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въвеждат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нови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електронн</w:t>
      </w:r>
      <w:r>
        <w:t>и</w:t>
      </w:r>
      <w:r>
        <w:t xml:space="preserve"> </w:t>
      </w:r>
      <w:r>
        <w:t>цигари</w:t>
      </w:r>
      <w:r>
        <w:t xml:space="preserve"> </w:t>
      </w:r>
      <w:r>
        <w:t>или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уведомяват</w:t>
      </w:r>
      <w:r>
        <w:t xml:space="preserve"> </w:t>
      </w:r>
      <w:r>
        <w:t>до</w:t>
      </w:r>
      <w:r>
        <w:t xml:space="preserve"> 20 </w:t>
      </w:r>
      <w:r>
        <w:t>ноември</w:t>
      </w:r>
      <w:r>
        <w:t xml:space="preserve"> 2016 </w:t>
      </w:r>
      <w:r>
        <w:t>г</w:t>
      </w:r>
      <w:r>
        <w:t xml:space="preserve">.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за</w:t>
      </w:r>
      <w:r>
        <w:t xml:space="preserve"> </w:t>
      </w:r>
      <w:r>
        <w:t>новите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електронните</w:t>
      </w:r>
      <w:r>
        <w:t xml:space="preserve"> </w:t>
      </w:r>
      <w:r>
        <w:t>цигари</w:t>
      </w:r>
      <w:r>
        <w:t xml:space="preserve"> </w:t>
      </w:r>
      <w:r>
        <w:t>или</w:t>
      </w:r>
      <w:r>
        <w:t xml:space="preserve"> </w:t>
      </w:r>
      <w:r>
        <w:t>контейнери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пълнене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пуснати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до</w:t>
      </w:r>
      <w:r>
        <w:t xml:space="preserve"> 20 </w:t>
      </w:r>
      <w:r>
        <w:t>ноември</w:t>
      </w:r>
      <w:r>
        <w:t xml:space="preserve"> 2016 </w:t>
      </w:r>
      <w:r>
        <w:t>г</w:t>
      </w:r>
      <w:r>
        <w:t xml:space="preserve">. </w:t>
      </w:r>
      <w:r>
        <w:t>Уведомява</w:t>
      </w:r>
      <w:r>
        <w:t>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26</w:t>
      </w:r>
      <w:r>
        <w:t>а</w:t>
      </w:r>
      <w:r>
        <w:t xml:space="preserve"> </w:t>
      </w:r>
      <w:r>
        <w:t>и</w:t>
      </w:r>
      <w:r>
        <w:t xml:space="preserve"> </w:t>
      </w:r>
      <w:r>
        <w:t>чл</w:t>
      </w:r>
      <w:r>
        <w:t>. 43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4.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37.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привежда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.......................</w:t>
      </w:r>
      <w:r>
        <w:t>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40.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параграф</w:t>
      </w:r>
      <w:r>
        <w:t xml:space="preserve"> 5, § 7 </w:t>
      </w:r>
      <w:r>
        <w:t>относно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12 </w:t>
      </w:r>
      <w:r>
        <w:t>и</w:t>
      </w:r>
      <w:r>
        <w:t xml:space="preserve"> </w:t>
      </w:r>
      <w:r>
        <w:t>т</w:t>
      </w:r>
      <w:r>
        <w:t xml:space="preserve">. 15 </w:t>
      </w:r>
      <w:r>
        <w:t>–</w:t>
      </w:r>
      <w:r>
        <w:t xml:space="preserve"> 18, § 8 </w:t>
      </w:r>
      <w:r>
        <w:t>относно</w:t>
      </w:r>
      <w:r>
        <w:t xml:space="preserve"> </w:t>
      </w:r>
      <w:r>
        <w:t>чл</w:t>
      </w:r>
      <w:r>
        <w:t>. 31</w:t>
      </w:r>
      <w:r>
        <w:t>а</w:t>
      </w:r>
      <w:r>
        <w:t xml:space="preserve">, § 9 </w:t>
      </w:r>
      <w:r>
        <w:t>относно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>. 2, § 1</w:t>
      </w:r>
      <w:r>
        <w:t xml:space="preserve">0 </w:t>
      </w:r>
      <w:r>
        <w:t>–</w:t>
      </w:r>
      <w:r>
        <w:t xml:space="preserve"> 16 </w:t>
      </w:r>
      <w:r>
        <w:t>и</w:t>
      </w:r>
      <w:r>
        <w:t xml:space="preserve"> § 17 </w:t>
      </w:r>
      <w:r>
        <w:t>относно</w:t>
      </w:r>
      <w:r>
        <w:t xml:space="preserve"> </w:t>
      </w:r>
      <w:r>
        <w:t>чл</w:t>
      </w:r>
      <w:r>
        <w:t>. 35</w:t>
      </w:r>
      <w:r>
        <w:t>е</w:t>
      </w:r>
      <w:r>
        <w:t xml:space="preserve"> </w:t>
      </w:r>
      <w:r>
        <w:t>–</w:t>
      </w:r>
      <w:r>
        <w:t xml:space="preserve"> 35</w:t>
      </w:r>
      <w:r>
        <w:t>о</w:t>
      </w:r>
      <w:r>
        <w:t xml:space="preserve">, § 18, § 19, § 21 </w:t>
      </w:r>
      <w:r>
        <w:t>–</w:t>
      </w:r>
      <w:r>
        <w:t xml:space="preserve"> 26 </w:t>
      </w:r>
      <w:r>
        <w:t>и</w:t>
      </w:r>
      <w:r>
        <w:t xml:space="preserve"> § 28 </w:t>
      </w:r>
      <w:r>
        <w:t>–</w:t>
      </w:r>
      <w:r>
        <w:t xml:space="preserve"> 36,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 </w:t>
      </w:r>
      <w:r>
        <w:t>май</w:t>
      </w:r>
      <w:r>
        <w:t xml:space="preserve"> 2016 </w:t>
      </w:r>
      <w:r>
        <w:t>г</w:t>
      </w:r>
      <w:r>
        <w:t>.;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параграф</w:t>
      </w:r>
      <w:r>
        <w:t xml:space="preserve"> 17 </w:t>
      </w:r>
      <w:r>
        <w:t>относно</w:t>
      </w:r>
      <w:r>
        <w:t xml:space="preserve"> </w:t>
      </w:r>
      <w:r>
        <w:t>чл</w:t>
      </w:r>
      <w:r>
        <w:t>. 35</w:t>
      </w:r>
      <w:r>
        <w:t>п</w:t>
      </w:r>
      <w:r>
        <w:t xml:space="preserve"> </w:t>
      </w:r>
      <w:r>
        <w:t>–</w:t>
      </w:r>
      <w:r>
        <w:t xml:space="preserve"> 35</w:t>
      </w:r>
      <w:r>
        <w:t>у</w:t>
      </w:r>
      <w:r>
        <w:t xml:space="preserve">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а</w:t>
      </w:r>
      <w:r>
        <w:t xml:space="preserve">) 20 </w:t>
      </w:r>
      <w:r>
        <w:t>май</w:t>
      </w:r>
      <w:r>
        <w:t xml:space="preserve"> 2019 </w:t>
      </w:r>
      <w:r>
        <w:t>г</w:t>
      </w:r>
      <w:r>
        <w:t xml:space="preserve">. </w:t>
      </w:r>
      <w:r>
        <w:t>–</w:t>
      </w:r>
      <w:r>
        <w:t xml:space="preserve"> </w:t>
      </w:r>
      <w:r>
        <w:t>за</w:t>
      </w:r>
      <w:r>
        <w:t xml:space="preserve"> </w:t>
      </w:r>
      <w:r>
        <w:t>производството</w:t>
      </w:r>
      <w:r>
        <w:t xml:space="preserve"> </w:t>
      </w:r>
      <w:r>
        <w:t>и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</w:t>
      </w:r>
      <w:r>
        <w:t>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>;</w:t>
      </w:r>
    </w:p>
    <w:p w:rsidR="00000000" w:rsidRDefault="007D0E18">
      <w:pPr>
        <w:autoSpaceDE w:val="0"/>
        <w:autoSpaceDN w:val="0"/>
        <w:adjustRightInd w:val="0"/>
      </w:pPr>
      <w:r>
        <w:t>б</w:t>
      </w:r>
      <w:r>
        <w:t xml:space="preserve">) 20 </w:t>
      </w:r>
      <w:r>
        <w:t>май</w:t>
      </w:r>
      <w:r>
        <w:t xml:space="preserve"> 2024 </w:t>
      </w:r>
      <w:r>
        <w:t>г</w:t>
      </w:r>
      <w:r>
        <w:t xml:space="preserve">. </w:t>
      </w:r>
      <w:r>
        <w:t>–</w:t>
      </w:r>
      <w:r>
        <w:t xml:space="preserve"> </w:t>
      </w:r>
      <w:r>
        <w:t>за</w:t>
      </w:r>
      <w:r>
        <w:t xml:space="preserve"> </w:t>
      </w:r>
      <w:r>
        <w:t>производството</w:t>
      </w:r>
      <w:r>
        <w:t xml:space="preserve"> </w:t>
      </w:r>
      <w:r>
        <w:t>и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цигари</w:t>
      </w:r>
      <w:r>
        <w:t xml:space="preserve"> </w:t>
      </w:r>
      <w:r>
        <w:t>и</w:t>
      </w:r>
      <w:r>
        <w:t xml:space="preserve"> </w:t>
      </w:r>
      <w:r>
        <w:t>тютюн</w:t>
      </w:r>
      <w:r>
        <w:t xml:space="preserve"> </w:t>
      </w:r>
      <w:r>
        <w:t>за</w:t>
      </w:r>
      <w:r>
        <w:t xml:space="preserve"> </w:t>
      </w:r>
      <w:r>
        <w:t>ръчно</w:t>
      </w:r>
      <w:r>
        <w:t xml:space="preserve"> </w:t>
      </w:r>
      <w:r>
        <w:t>свиване</w:t>
      </w:r>
      <w:r>
        <w:t xml:space="preserve"> </w:t>
      </w:r>
      <w:r>
        <w:t>на</w:t>
      </w:r>
      <w:r>
        <w:t xml:space="preserve"> </w:t>
      </w:r>
      <w:r>
        <w:t>цигари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</w:t>
      </w:r>
      <w:r>
        <w:t>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2016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Изделията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произведени</w:t>
      </w:r>
      <w:r>
        <w:t xml:space="preserve"> </w:t>
      </w:r>
      <w:r>
        <w:t>или</w:t>
      </w:r>
      <w:r>
        <w:t xml:space="preserve"> </w:t>
      </w:r>
      <w:r>
        <w:t>допуснати</w:t>
      </w:r>
      <w:r>
        <w:t xml:space="preserve"> </w:t>
      </w:r>
      <w:r>
        <w:t>за</w:t>
      </w:r>
      <w:r>
        <w:t xml:space="preserve"> </w:t>
      </w:r>
      <w:r>
        <w:t>свободно</w:t>
      </w:r>
      <w:r>
        <w:t xml:space="preserve"> </w:t>
      </w:r>
      <w:r>
        <w:t>обращение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продължат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пускат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до</w:t>
      </w:r>
      <w:r>
        <w:t xml:space="preserve"> </w:t>
      </w:r>
      <w:r>
        <w:t>изчерпване</w:t>
      </w:r>
      <w:r>
        <w:t xml:space="preserve"> </w:t>
      </w:r>
      <w:r>
        <w:t>на</w:t>
      </w:r>
      <w:r>
        <w:t xml:space="preserve"> </w:t>
      </w:r>
      <w:r>
        <w:t>количествата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20 </w:t>
      </w:r>
      <w:r>
        <w:t>май</w:t>
      </w:r>
      <w:r>
        <w:t xml:space="preserve"> 2017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съвместно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 xml:space="preserve"> </w:t>
      </w:r>
      <w:r>
        <w:t>уведомява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въвеждането</w:t>
      </w:r>
      <w:r>
        <w:t xml:space="preserve"> </w:t>
      </w:r>
      <w:r>
        <w:t>на</w:t>
      </w:r>
      <w:r>
        <w:t xml:space="preserve"> </w:t>
      </w:r>
      <w:r>
        <w:t>забрана</w:t>
      </w:r>
      <w:r>
        <w:t xml:space="preserve"> </w:t>
      </w:r>
      <w:r>
        <w:t>з</w:t>
      </w:r>
      <w:r>
        <w:t>а</w:t>
      </w:r>
      <w:r>
        <w:t xml:space="preserve"> </w:t>
      </w:r>
      <w:r>
        <w:t>пускането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Директива</w:t>
      </w:r>
      <w:r>
        <w:t xml:space="preserve"> 2014/40/</w:t>
      </w:r>
      <w:r>
        <w:t>ЕС</w:t>
      </w:r>
      <w:r>
        <w:t xml:space="preserve"> </w:t>
      </w:r>
      <w:r>
        <w:t>на</w:t>
      </w:r>
      <w:r>
        <w:t xml:space="preserve"> </w:t>
      </w:r>
      <w:r>
        <w:lastRenderedPageBreak/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3 </w:t>
      </w:r>
      <w:r>
        <w:t>април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сближаване</w:t>
      </w:r>
      <w:r>
        <w:t xml:space="preserve"> </w:t>
      </w:r>
      <w:r>
        <w:t>на</w:t>
      </w:r>
      <w:r>
        <w:t xml:space="preserve"> </w:t>
      </w:r>
      <w:r>
        <w:t>законовите</w:t>
      </w:r>
      <w:r>
        <w:t xml:space="preserve">, </w:t>
      </w:r>
      <w:r>
        <w:t>подзаконовите</w:t>
      </w:r>
      <w:r>
        <w:t xml:space="preserve"> </w:t>
      </w:r>
      <w:r>
        <w:t>и</w:t>
      </w:r>
      <w:r>
        <w:t xml:space="preserve"> </w:t>
      </w:r>
      <w:r>
        <w:t>административнит</w:t>
      </w:r>
      <w:r>
        <w:t>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държавите</w:t>
      </w:r>
      <w:r>
        <w:t xml:space="preserve"> </w:t>
      </w:r>
      <w:r>
        <w:t>членки</w:t>
      </w:r>
      <w:r>
        <w:t xml:space="preserve"> </w:t>
      </w:r>
      <w:r>
        <w:t>относно</w:t>
      </w:r>
      <w:r>
        <w:t xml:space="preserve"> </w:t>
      </w:r>
      <w:r>
        <w:t>производството</w:t>
      </w:r>
      <w:r>
        <w:t xml:space="preserve">, </w:t>
      </w:r>
      <w:r>
        <w:t>представянето</w:t>
      </w:r>
      <w:r>
        <w:t xml:space="preserve"> </w:t>
      </w:r>
      <w:r>
        <w:t>и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2001/37/</w:t>
      </w:r>
      <w:r>
        <w:t>ЕО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10. (1) </w:t>
      </w:r>
      <w:r>
        <w:t>Параграф</w:t>
      </w:r>
      <w:r>
        <w:t xml:space="preserve"> 1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три</w:t>
      </w:r>
      <w:r>
        <w:t xml:space="preserve">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положителното</w:t>
      </w:r>
      <w:r>
        <w:t xml:space="preserve"> </w:t>
      </w:r>
      <w:r>
        <w:t>решение</w:t>
      </w:r>
      <w:r>
        <w:t xml:space="preserve"> </w:t>
      </w:r>
      <w:r>
        <w:t>от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пр</w:t>
      </w:r>
      <w:r>
        <w:t>оцедурата</w:t>
      </w:r>
      <w:r>
        <w:t xml:space="preserve"> </w:t>
      </w:r>
      <w:r>
        <w:t>по</w:t>
      </w:r>
      <w:r>
        <w:t xml:space="preserve"> § 9. </w:t>
      </w:r>
      <w:r>
        <w:t>Положително</w:t>
      </w:r>
      <w:r>
        <w:t xml:space="preserve"> </w:t>
      </w:r>
      <w:r>
        <w:t>решение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произнесла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§ 9.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тринадесета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административнонаказателни</w:t>
      </w:r>
      <w:r>
        <w:t xml:space="preserve"> </w:t>
      </w:r>
      <w:r>
        <w:t>разпоредби</w:t>
      </w:r>
      <w:r>
        <w:t xml:space="preserve"> </w:t>
      </w:r>
      <w:r>
        <w:t>се</w:t>
      </w:r>
      <w:r>
        <w:t xml:space="preserve"> </w:t>
      </w:r>
      <w:r>
        <w:t>прилаг</w:t>
      </w:r>
      <w:r>
        <w:t>ат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§ 1.</w:t>
      </w:r>
    </w:p>
    <w:p w:rsidR="00000000" w:rsidRDefault="007D0E18">
      <w:pPr>
        <w:autoSpaceDE w:val="0"/>
        <w:autoSpaceDN w:val="0"/>
        <w:adjustRightInd w:val="0"/>
      </w:pPr>
      <w:r>
        <w:t xml:space="preserve">(3)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 xml:space="preserve"> </w:t>
      </w:r>
      <w:r>
        <w:t>оповестяват</w:t>
      </w:r>
      <w:r>
        <w:t xml:space="preserve"> </w:t>
      </w:r>
      <w:r>
        <w:t>публично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страниците</w:t>
      </w:r>
      <w:r>
        <w:t xml:space="preserve"> </w:t>
      </w:r>
      <w:r>
        <w:t>си</w:t>
      </w:r>
      <w:r>
        <w:t xml:space="preserve"> </w:t>
      </w:r>
      <w:r>
        <w:t>положителното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процедурата</w:t>
      </w:r>
      <w:r>
        <w:t xml:space="preserve"> </w:t>
      </w:r>
      <w:r>
        <w:t>по</w:t>
      </w:r>
      <w:r>
        <w:t xml:space="preserve"> § 9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</w:p>
    <w:p w:rsidR="00000000" w:rsidRDefault="007D0E18">
      <w:pPr>
        <w:autoSpaceDE w:val="0"/>
        <w:autoSpaceDN w:val="0"/>
        <w:adjustRightInd w:val="0"/>
      </w:pPr>
      <w:r>
        <w:t xml:space="preserve">(4) </w:t>
      </w:r>
      <w:r>
        <w:t>Издели</w:t>
      </w:r>
      <w:r>
        <w:t>ята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пуснати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§ 1, </w:t>
      </w:r>
      <w:r>
        <w:t>се</w:t>
      </w:r>
      <w:r>
        <w:t xml:space="preserve"> </w:t>
      </w:r>
      <w:r>
        <w:t>изтеглят</w:t>
      </w:r>
      <w:r>
        <w:t xml:space="preserve"> </w:t>
      </w:r>
      <w:r>
        <w:t>от</w:t>
      </w:r>
      <w:r>
        <w:t xml:space="preserve"> </w:t>
      </w:r>
      <w:r>
        <w:t>пазара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</w:pPr>
      <w:r>
        <w:t xml:space="preserve">§ 69.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</w:t>
      </w:r>
      <w:r>
        <w:t xml:space="preserve">1994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и</w:t>
      </w:r>
      <w:r>
        <w:t xml:space="preserve"> 102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57 </w:t>
      </w:r>
      <w:r>
        <w:t>и</w:t>
      </w:r>
      <w:r>
        <w:t xml:space="preserve"> 70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91, 95, 99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70, 80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53 </w:t>
      </w:r>
      <w:r>
        <w:t>и</w:t>
      </w:r>
      <w:r>
        <w:t xml:space="preserve"> 109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36, 67 </w:t>
      </w:r>
      <w:r>
        <w:t>и</w:t>
      </w:r>
      <w:r>
        <w:t xml:space="preserve"> 110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12, 82 </w:t>
      </w:r>
      <w:r>
        <w:t>и</w:t>
      </w:r>
      <w:r>
        <w:t xml:space="preserve"> 95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и</w:t>
      </w:r>
      <w:r>
        <w:t xml:space="preserve"> 14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19, 28, 31 </w:t>
      </w:r>
      <w:r>
        <w:t>и</w:t>
      </w:r>
      <w:r>
        <w:t xml:space="preserve"> 101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</w:t>
      </w:r>
      <w:r>
        <w:t>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</w:t>
      </w:r>
      <w:r>
        <w:t>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посевния</w:t>
      </w:r>
      <w:r>
        <w:t xml:space="preserve"> </w:t>
      </w:r>
      <w:r>
        <w:t>и</w:t>
      </w:r>
      <w:r>
        <w:t xml:space="preserve"> </w:t>
      </w:r>
      <w:r>
        <w:t>посадъчния</w:t>
      </w:r>
      <w:r>
        <w:t xml:space="preserve"> </w:t>
      </w:r>
      <w:r>
        <w:t>материал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</w:pPr>
      <w:r>
        <w:t xml:space="preserve">§ 37. (1)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съответните</w:t>
      </w:r>
      <w:r>
        <w:t xml:space="preserve"> </w:t>
      </w:r>
      <w:r>
        <w:t>административни</w:t>
      </w:r>
      <w:r>
        <w:t xml:space="preserve"> </w:t>
      </w:r>
      <w:r>
        <w:t>органи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компетентност</w:t>
      </w:r>
      <w:r>
        <w:t xml:space="preserve"> </w:t>
      </w:r>
      <w:r>
        <w:t>утвърждават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образци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</w:t>
      </w:r>
      <w:r>
        <w:t>ация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2019 </w:t>
      </w:r>
      <w:r>
        <w:t>г</w:t>
      </w:r>
      <w:r>
        <w:t xml:space="preserve">. </w:t>
      </w:r>
      <w:r>
        <w:t>съответните</w:t>
      </w:r>
      <w:r>
        <w:t xml:space="preserve"> </w:t>
      </w:r>
      <w:r>
        <w:t>административни</w:t>
      </w:r>
      <w:r>
        <w:t xml:space="preserve"> </w:t>
      </w:r>
      <w:r>
        <w:t>органи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водените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 </w:t>
      </w:r>
      <w:r>
        <w:t>публични</w:t>
      </w:r>
      <w:r>
        <w:t xml:space="preserve"> </w:t>
      </w:r>
      <w:r>
        <w:t>регистри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.........</w:t>
      </w:r>
      <w:r>
        <w:t>..............................................................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корпоративното</w:t>
      </w:r>
      <w:r>
        <w:t xml:space="preserve"> </w:t>
      </w:r>
      <w:r>
        <w:t>подоходно</w:t>
      </w:r>
      <w:r>
        <w:t xml:space="preserve"> </w:t>
      </w:r>
      <w:r>
        <w:t>облагане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.........................</w:t>
      </w:r>
      <w:r>
        <w:t>...............................................</w:t>
      </w:r>
    </w:p>
    <w:p w:rsidR="00000000" w:rsidRDefault="007D0E18">
      <w:pPr>
        <w:autoSpaceDE w:val="0"/>
        <w:autoSpaceDN w:val="0"/>
        <w:adjustRightInd w:val="0"/>
      </w:pPr>
      <w:r>
        <w:t xml:space="preserve">§ 70.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2019 </w:t>
      </w:r>
      <w:r>
        <w:t>г</w:t>
      </w:r>
      <w:r>
        <w:t xml:space="preserve">.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 xml:space="preserve">1. </w:t>
      </w:r>
      <w:r>
        <w:t>параграф</w:t>
      </w:r>
      <w:r>
        <w:t xml:space="preserve"> 43, </w:t>
      </w:r>
      <w:r>
        <w:t>т</w:t>
      </w:r>
      <w:r>
        <w:t xml:space="preserve">. 2 </w:t>
      </w:r>
      <w:r>
        <w:t>–</w:t>
      </w:r>
      <w:r>
        <w:t xml:space="preserve"> </w:t>
      </w:r>
      <w:r>
        <w:t>относно</w:t>
      </w:r>
      <w:r>
        <w:t xml:space="preserve"> </w:t>
      </w:r>
      <w:r>
        <w:t>чл</w:t>
      </w:r>
      <w:r>
        <w:t xml:space="preserve">. 4, </w:t>
      </w:r>
      <w:r>
        <w:t>т</w:t>
      </w:r>
      <w:r>
        <w:t xml:space="preserve">. 65, </w:t>
      </w:r>
      <w:r>
        <w:t>т</w:t>
      </w:r>
      <w:r>
        <w:t xml:space="preserve">. 4,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т</w:t>
      </w:r>
      <w:r>
        <w:t xml:space="preserve">. 5, </w:t>
      </w:r>
      <w:r>
        <w:t>буква</w:t>
      </w:r>
      <w:r>
        <w:t xml:space="preserve"> "</w:t>
      </w:r>
      <w:r>
        <w:t>б</w:t>
      </w:r>
      <w:r>
        <w:t xml:space="preserve">", </w:t>
      </w:r>
      <w:r>
        <w:t>подбуква</w:t>
      </w:r>
      <w:r>
        <w:t xml:space="preserve"> "</w:t>
      </w:r>
      <w:r>
        <w:t>бб</w:t>
      </w:r>
      <w:r>
        <w:t xml:space="preserve">", </w:t>
      </w:r>
      <w:r>
        <w:t>т</w:t>
      </w:r>
      <w:r>
        <w:t xml:space="preserve">. 9, </w:t>
      </w:r>
      <w:r>
        <w:t>т</w:t>
      </w:r>
      <w:r>
        <w:t xml:space="preserve">. 15, </w:t>
      </w:r>
      <w:r>
        <w:t>буква</w:t>
      </w:r>
      <w:r>
        <w:t xml:space="preserve"> "</w:t>
      </w:r>
      <w:r>
        <w:t>б</w:t>
      </w:r>
      <w:r>
        <w:t xml:space="preserve">", </w:t>
      </w:r>
      <w:r>
        <w:t>т</w:t>
      </w:r>
      <w:r>
        <w:t xml:space="preserve">. 31 </w:t>
      </w:r>
      <w:r>
        <w:t>и</w:t>
      </w:r>
      <w:r>
        <w:t xml:space="preserve"> </w:t>
      </w:r>
      <w:r>
        <w:t>т</w:t>
      </w:r>
      <w:r>
        <w:t xml:space="preserve">. 34 </w:t>
      </w:r>
      <w:r>
        <w:t>и</w:t>
      </w:r>
      <w:r>
        <w:t xml:space="preserve"> § 64, </w:t>
      </w:r>
      <w:r>
        <w:t>коит</w:t>
      </w:r>
      <w:r>
        <w:t>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"; 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параграф</w:t>
      </w:r>
      <w:r>
        <w:t xml:space="preserve"> 63,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 </w:t>
      </w:r>
      <w:r>
        <w:t>ноември</w:t>
      </w:r>
      <w:r>
        <w:t xml:space="preserve"> 2018 </w:t>
      </w:r>
      <w:r>
        <w:t>г</w:t>
      </w:r>
      <w:r>
        <w:t>.;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параграф</w:t>
      </w:r>
      <w:r>
        <w:t xml:space="preserve"> 41, </w:t>
      </w:r>
      <w:r>
        <w:t>т</w:t>
      </w:r>
      <w:r>
        <w:t xml:space="preserve">. 1, § 43, </w:t>
      </w:r>
      <w:r>
        <w:t>т</w:t>
      </w:r>
      <w:r>
        <w:t xml:space="preserve">. 36, § 50, </w:t>
      </w:r>
      <w:r>
        <w:t>т</w:t>
      </w:r>
      <w:r>
        <w:t xml:space="preserve">. 1 </w:t>
      </w:r>
      <w:r>
        <w:t>–</w:t>
      </w:r>
      <w:r>
        <w:t xml:space="preserve"> 3, </w:t>
      </w:r>
      <w:r>
        <w:t>т</w:t>
      </w:r>
      <w:r>
        <w:t xml:space="preserve">. 4,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т</w:t>
      </w:r>
      <w:r>
        <w:t xml:space="preserve">. 5 </w:t>
      </w:r>
      <w:r>
        <w:t>–</w:t>
      </w:r>
      <w:r>
        <w:t xml:space="preserve"> 10, § 52, </w:t>
      </w:r>
      <w:r>
        <w:t>т</w:t>
      </w:r>
      <w:r>
        <w:t xml:space="preserve">. 3, § 53, </w:t>
      </w:r>
      <w:r>
        <w:t>т</w:t>
      </w:r>
      <w:r>
        <w:t xml:space="preserve">. 1 </w:t>
      </w:r>
      <w:r>
        <w:t>и</w:t>
      </w:r>
      <w:r>
        <w:t xml:space="preserve"> 3 </w:t>
      </w:r>
      <w:r>
        <w:t>и</w:t>
      </w:r>
      <w:r>
        <w:t xml:space="preserve"> § 65 </w:t>
      </w:r>
      <w:r>
        <w:t>–</w:t>
      </w:r>
      <w:r>
        <w:t xml:space="preserve"> 69,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 </w:t>
      </w:r>
      <w:r>
        <w:t>януари</w:t>
      </w:r>
      <w:r>
        <w:t xml:space="preserve"> 2019 </w:t>
      </w:r>
      <w:r>
        <w:t>г</w:t>
      </w:r>
      <w:r>
        <w:t>.;</w:t>
      </w:r>
    </w:p>
    <w:p w:rsidR="00000000" w:rsidRDefault="007D0E18">
      <w:pPr>
        <w:autoSpaceDE w:val="0"/>
        <w:autoSpaceDN w:val="0"/>
        <w:adjustRightInd w:val="0"/>
      </w:pPr>
      <w:r>
        <w:t xml:space="preserve">4. </w:t>
      </w:r>
      <w:r>
        <w:t>параграф</w:t>
      </w:r>
      <w:r>
        <w:t xml:space="preserve"> 43, </w:t>
      </w:r>
      <w:r>
        <w:t>т</w:t>
      </w:r>
      <w:r>
        <w:t xml:space="preserve">. 11 </w:t>
      </w:r>
      <w:r>
        <w:t>–</w:t>
      </w:r>
      <w:r>
        <w:t xml:space="preserve"> </w:t>
      </w:r>
      <w:r>
        <w:t>относно</w:t>
      </w:r>
      <w:r>
        <w:t xml:space="preserve"> </w:t>
      </w:r>
      <w:r>
        <w:t>чл</w:t>
      </w:r>
      <w:r>
        <w:t xml:space="preserve">. 47, </w:t>
      </w:r>
      <w:r>
        <w:t>ал</w:t>
      </w:r>
      <w:r>
        <w:t xml:space="preserve">. 4, </w:t>
      </w:r>
      <w:r>
        <w:t>т</w:t>
      </w:r>
      <w:r>
        <w:t xml:space="preserve">. 1 </w:t>
      </w:r>
      <w:r>
        <w:t>и</w:t>
      </w:r>
      <w:r>
        <w:t xml:space="preserve"> </w:t>
      </w:r>
      <w:r>
        <w:t>ал</w:t>
      </w:r>
      <w:r>
        <w:t xml:space="preserve">. 5,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 </w:t>
      </w:r>
      <w:r>
        <w:t>януари</w:t>
      </w:r>
      <w:r>
        <w:t xml:space="preserve"> 2019 </w:t>
      </w:r>
      <w:r>
        <w:t>г</w:t>
      </w:r>
      <w:r>
        <w:t>.;</w:t>
      </w:r>
    </w:p>
    <w:p w:rsidR="00000000" w:rsidRDefault="007D0E18">
      <w:pPr>
        <w:autoSpaceDE w:val="0"/>
        <w:autoSpaceDN w:val="0"/>
        <w:adjustRightInd w:val="0"/>
      </w:pPr>
      <w:r>
        <w:t xml:space="preserve">5. </w:t>
      </w:r>
      <w:r>
        <w:t>параграф</w:t>
      </w:r>
      <w:r>
        <w:t xml:space="preserve"> 52, </w:t>
      </w:r>
      <w:r>
        <w:t>т</w:t>
      </w:r>
      <w:r>
        <w:t xml:space="preserve">. 1, 2, 4 </w:t>
      </w:r>
      <w:r>
        <w:t>и</w:t>
      </w:r>
      <w:r>
        <w:t xml:space="preserve"> 5 </w:t>
      </w:r>
      <w:r>
        <w:t>и</w:t>
      </w:r>
      <w:r>
        <w:t xml:space="preserve"> § 53, </w:t>
      </w:r>
      <w:r>
        <w:t>т</w:t>
      </w:r>
      <w:r>
        <w:t xml:space="preserve">. 2,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 </w:t>
      </w:r>
      <w:r>
        <w:t>май</w:t>
      </w:r>
      <w:r>
        <w:t xml:space="preserve"> 2019 </w:t>
      </w:r>
      <w:r>
        <w:t>г</w:t>
      </w:r>
      <w:r>
        <w:t>.;</w:t>
      </w:r>
    </w:p>
    <w:p w:rsidR="00000000" w:rsidRDefault="007D0E18">
      <w:pPr>
        <w:autoSpaceDE w:val="0"/>
        <w:autoSpaceDN w:val="0"/>
        <w:adjustRightInd w:val="0"/>
      </w:pPr>
      <w:r>
        <w:t xml:space="preserve">6. </w:t>
      </w:r>
      <w:r>
        <w:t>параграф</w:t>
      </w:r>
      <w:r>
        <w:t xml:space="preserve"> 43, </w:t>
      </w:r>
      <w:r>
        <w:t>т</w:t>
      </w:r>
      <w:r>
        <w:t xml:space="preserve">. 22, § 57, </w:t>
      </w:r>
      <w:r>
        <w:t>т</w:t>
      </w:r>
      <w:r>
        <w:t>. 9</w:t>
      </w:r>
      <w:r>
        <w:t xml:space="preserve">, </w:t>
      </w:r>
      <w:r>
        <w:t>т</w:t>
      </w:r>
      <w:r>
        <w:t xml:space="preserve">. 11, </w:t>
      </w:r>
      <w:r>
        <w:t>буква</w:t>
      </w:r>
      <w:r>
        <w:t xml:space="preserve"> "</w:t>
      </w:r>
      <w:r>
        <w:t>в</w:t>
      </w:r>
      <w:r>
        <w:t xml:space="preserve">", </w:t>
      </w:r>
      <w:r>
        <w:t>т</w:t>
      </w:r>
      <w:r>
        <w:t xml:space="preserve">. 31, </w:t>
      </w:r>
      <w:r>
        <w:t>т</w:t>
      </w:r>
      <w:r>
        <w:t xml:space="preserve">. 32 </w:t>
      </w:r>
      <w:r>
        <w:t>и</w:t>
      </w:r>
      <w:r>
        <w:t xml:space="preserve"> 37,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юли</w:t>
      </w:r>
      <w:r>
        <w:t xml:space="preserve"> 2019 </w:t>
      </w:r>
      <w:r>
        <w:t>г</w:t>
      </w:r>
      <w:r>
        <w:t>.;</w:t>
      </w:r>
    </w:p>
    <w:p w:rsidR="00000000" w:rsidRDefault="007D0E18">
      <w:pPr>
        <w:autoSpaceDE w:val="0"/>
        <w:autoSpaceDN w:val="0"/>
        <w:adjustRightInd w:val="0"/>
      </w:pPr>
      <w:r>
        <w:t xml:space="preserve">7. </w:t>
      </w:r>
      <w:r>
        <w:t>параграф</w:t>
      </w:r>
      <w:r>
        <w:t xml:space="preserve"> 50, </w:t>
      </w:r>
      <w:r>
        <w:t>т</w:t>
      </w:r>
      <w:r>
        <w:t xml:space="preserve">. 4, </w:t>
      </w:r>
      <w:r>
        <w:t>букви</w:t>
      </w:r>
      <w:r>
        <w:t xml:space="preserve"> "</w:t>
      </w:r>
      <w:r>
        <w:t>в</w:t>
      </w:r>
      <w:r>
        <w:t xml:space="preserve">" </w:t>
      </w:r>
      <w:r>
        <w:t>и</w:t>
      </w:r>
      <w:r>
        <w:t xml:space="preserve"> "</w:t>
      </w:r>
      <w:r>
        <w:t>г</w:t>
      </w:r>
      <w:r>
        <w:t xml:space="preserve">",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октомври</w:t>
      </w:r>
      <w:r>
        <w:t xml:space="preserve"> 2019 </w:t>
      </w:r>
      <w:r>
        <w:t>г</w:t>
      </w:r>
      <w:r>
        <w:t>.;</w:t>
      </w:r>
    </w:p>
    <w:p w:rsidR="00000000" w:rsidRDefault="007D0E18">
      <w:pPr>
        <w:autoSpaceDE w:val="0"/>
        <w:autoSpaceDN w:val="0"/>
        <w:adjustRightInd w:val="0"/>
      </w:pPr>
      <w:r>
        <w:t xml:space="preserve">8. </w:t>
      </w:r>
      <w:r>
        <w:t>параграф</w:t>
      </w:r>
      <w:r>
        <w:t xml:space="preserve"> 39, </w:t>
      </w:r>
      <w:r>
        <w:t>т</w:t>
      </w:r>
      <w:r>
        <w:t xml:space="preserve">. 3, </w:t>
      </w:r>
      <w:r>
        <w:t>буква</w:t>
      </w:r>
      <w:r>
        <w:t xml:space="preserve"> "</w:t>
      </w:r>
      <w:r>
        <w:t>б</w:t>
      </w:r>
      <w:r>
        <w:t xml:space="preserve">" </w:t>
      </w:r>
      <w:r>
        <w:t>–</w:t>
      </w:r>
      <w:r>
        <w:t xml:space="preserve"> </w:t>
      </w:r>
      <w:r>
        <w:t>относно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2, </w:t>
      </w:r>
      <w:r>
        <w:t>която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2020 </w:t>
      </w:r>
      <w:r>
        <w:t>г</w:t>
      </w:r>
      <w:r>
        <w:t>.;</w:t>
      </w:r>
    </w:p>
    <w:p w:rsidR="00000000" w:rsidRDefault="007D0E18">
      <w:pPr>
        <w:autoSpaceDE w:val="0"/>
        <w:autoSpaceDN w:val="0"/>
        <w:adjustRightInd w:val="0"/>
      </w:pPr>
      <w:r>
        <w:t xml:space="preserve">9. </w:t>
      </w:r>
      <w:r>
        <w:t>параграф</w:t>
      </w:r>
      <w:r>
        <w:t xml:space="preserve"> 43, </w:t>
      </w:r>
      <w:r>
        <w:t>т</w:t>
      </w:r>
      <w:r>
        <w:t xml:space="preserve">. 11 </w:t>
      </w:r>
      <w:r>
        <w:t>–</w:t>
      </w:r>
      <w:r>
        <w:t xml:space="preserve"> </w:t>
      </w:r>
      <w:r>
        <w:t>относно</w:t>
      </w:r>
      <w:r>
        <w:t xml:space="preserve"> </w:t>
      </w:r>
      <w:r>
        <w:t>чл</w:t>
      </w:r>
      <w:r>
        <w:t xml:space="preserve">. 47, </w:t>
      </w:r>
      <w:r>
        <w:t>ал</w:t>
      </w:r>
      <w:r>
        <w:t xml:space="preserve">. 4, </w:t>
      </w:r>
      <w:r>
        <w:t>т</w:t>
      </w:r>
      <w:r>
        <w:t xml:space="preserve">. 2, </w:t>
      </w:r>
      <w:r>
        <w:t>която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 </w:t>
      </w:r>
      <w:r>
        <w:t>юли</w:t>
      </w:r>
      <w:r>
        <w:t xml:space="preserve"> 2020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Наказателния</w:t>
      </w:r>
      <w:r>
        <w:t xml:space="preserve"> </w:t>
      </w:r>
      <w:r>
        <w:t>кодекс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 </w:t>
      </w:r>
      <w:r>
        <w:t>от</w:t>
      </w:r>
      <w:r>
        <w:t xml:space="preserve"> 2019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</w:t>
      </w:r>
      <w:r>
        <w:t>..........................</w:t>
      </w:r>
    </w:p>
    <w:p w:rsidR="00000000" w:rsidRDefault="007D0E18">
      <w:pPr>
        <w:autoSpaceDE w:val="0"/>
        <w:autoSpaceDN w:val="0"/>
        <w:adjustRightInd w:val="0"/>
      </w:pPr>
      <w:r>
        <w:t xml:space="preserve">§ 16. </w:t>
      </w:r>
      <w:r>
        <w:t>Изискването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48, </w:t>
      </w:r>
      <w:r>
        <w:t>ал</w:t>
      </w:r>
      <w:r>
        <w:t xml:space="preserve">. 2, </w:t>
      </w:r>
      <w:r>
        <w:t>т</w:t>
      </w:r>
      <w:r>
        <w:t xml:space="preserve">. 23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, </w:t>
      </w:r>
      <w:r>
        <w:t>които</w:t>
      </w:r>
      <w:r>
        <w:t xml:space="preserve"> </w:t>
      </w:r>
      <w:r>
        <w:t>подадат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лиценз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данъчен</w:t>
      </w:r>
      <w:r>
        <w:t xml:space="preserve"> </w:t>
      </w:r>
      <w:r>
        <w:t>склад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17.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извършват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подават</w:t>
      </w:r>
      <w:r>
        <w:t xml:space="preserve"> </w:t>
      </w:r>
      <w:r>
        <w:t>уведомление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</w:t>
      </w:r>
      <w:r>
        <w:t>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22.10.2019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33.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4,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технически</w:t>
      </w:r>
      <w:r>
        <w:t xml:space="preserve"> </w:t>
      </w:r>
      <w:r>
        <w:t>съо</w:t>
      </w:r>
      <w:r>
        <w:t>ръжения</w:t>
      </w:r>
      <w:r>
        <w:t xml:space="preserve"> </w:t>
      </w:r>
      <w:r>
        <w:t>за</w:t>
      </w:r>
      <w:r>
        <w:t xml:space="preserve"> </w:t>
      </w:r>
      <w:r>
        <w:t>рязане</w:t>
      </w:r>
      <w:r>
        <w:t xml:space="preserve"> </w:t>
      </w:r>
      <w:r>
        <w:t>на</w:t>
      </w:r>
      <w:r>
        <w:t xml:space="preserve"> </w:t>
      </w:r>
      <w:r>
        <w:t>тютюн</w:t>
      </w:r>
      <w:r>
        <w:t xml:space="preserve">, </w:t>
      </w:r>
      <w:r>
        <w:t>подават</w:t>
      </w:r>
      <w:r>
        <w:t xml:space="preserve"> </w:t>
      </w:r>
      <w:r>
        <w:t>уведомление</w:t>
      </w:r>
      <w:r>
        <w:t xml:space="preserve"> </w:t>
      </w:r>
      <w:r>
        <w:t>до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34. (1) </w:t>
      </w:r>
      <w:r>
        <w:t>Издадените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§ 2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безсрочни</w:t>
      </w:r>
      <w:r>
        <w:t xml:space="preserve"> </w:t>
      </w:r>
      <w:r>
        <w:t>разрешения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6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 </w:t>
      </w:r>
      <w:r>
        <w:t>до</w:t>
      </w:r>
      <w:r>
        <w:t xml:space="preserve"> 31 </w:t>
      </w:r>
      <w:r>
        <w:t>март</w:t>
      </w:r>
      <w:r>
        <w:t xml:space="preserve"> 2024 </w:t>
      </w:r>
      <w:r>
        <w:t>г</w:t>
      </w:r>
      <w:r>
        <w:t xml:space="preserve">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юни</w:t>
      </w:r>
      <w:r>
        <w:t xml:space="preserve"> 2020 </w:t>
      </w:r>
      <w:r>
        <w:t>г</w:t>
      </w:r>
      <w:r>
        <w:t xml:space="preserve">. </w:t>
      </w:r>
      <w:r>
        <w:t>председ</w:t>
      </w:r>
      <w:r>
        <w:t>ателите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комисии</w:t>
      </w:r>
      <w:r>
        <w:t xml:space="preserve"> </w:t>
      </w:r>
      <w:r>
        <w:t>по</w:t>
      </w:r>
      <w:r>
        <w:t xml:space="preserve"> </w:t>
      </w:r>
      <w:r>
        <w:t>тютюна</w:t>
      </w:r>
      <w:r>
        <w:t xml:space="preserve"> </w:t>
      </w:r>
      <w:r>
        <w:t>към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издават</w:t>
      </w:r>
      <w:r>
        <w:t xml:space="preserve"> </w:t>
      </w:r>
      <w:r>
        <w:t>на</w:t>
      </w:r>
      <w:r>
        <w:t xml:space="preserve"> </w:t>
      </w:r>
      <w:r>
        <w:t>титулярите</w:t>
      </w:r>
      <w:r>
        <w:t xml:space="preserve"> </w:t>
      </w:r>
      <w:r>
        <w:t>на</w:t>
      </w:r>
      <w:r>
        <w:t xml:space="preserve"> </w:t>
      </w:r>
      <w:r>
        <w:t>безсрочните</w:t>
      </w:r>
      <w:r>
        <w:t xml:space="preserve"> </w:t>
      </w:r>
      <w:r>
        <w:t>разрешения</w:t>
      </w:r>
      <w:r>
        <w:t xml:space="preserve"> </w:t>
      </w:r>
      <w:r>
        <w:t>нови</w:t>
      </w:r>
      <w:r>
        <w:t xml:space="preserve"> </w:t>
      </w:r>
      <w:r>
        <w:t>разрешения</w:t>
      </w:r>
      <w:r>
        <w:t xml:space="preserve"> </w:t>
      </w:r>
      <w:r>
        <w:t>със</w:t>
      </w:r>
      <w:r>
        <w:t xml:space="preserve"> </w:t>
      </w:r>
      <w:r>
        <w:t>срок</w:t>
      </w:r>
      <w:r>
        <w:t xml:space="preserve"> 31 </w:t>
      </w:r>
      <w:r>
        <w:t>март</w:t>
      </w:r>
      <w:r>
        <w:t xml:space="preserve"> 2024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 xml:space="preserve">(2)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разрешения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служебно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него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държавни</w:t>
      </w:r>
      <w:r>
        <w:t xml:space="preserve"> </w:t>
      </w:r>
      <w:r>
        <w:t>такси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36.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 xml:space="preserve">1. </w:t>
      </w:r>
      <w:r>
        <w:t>параграф</w:t>
      </w:r>
      <w:r>
        <w:t xml:space="preserve"> 2,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април</w:t>
      </w:r>
      <w:r>
        <w:t xml:space="preserve"> 2020 </w:t>
      </w:r>
      <w:r>
        <w:t>г</w:t>
      </w:r>
      <w:r>
        <w:t>.;</w:t>
      </w:r>
    </w:p>
    <w:p w:rsidR="00000000" w:rsidRDefault="007D0E18">
      <w:pPr>
        <w:autoSpaceDE w:val="0"/>
        <w:autoSpaceDN w:val="0"/>
        <w:adjustRightInd w:val="0"/>
      </w:pPr>
      <w:r>
        <w:t xml:space="preserve">2. </w:t>
      </w:r>
      <w:r>
        <w:t>параграф</w:t>
      </w:r>
      <w:r>
        <w:t xml:space="preserve"> 11, </w:t>
      </w:r>
      <w:r>
        <w:t>т</w:t>
      </w:r>
      <w:r>
        <w:t xml:space="preserve">. 8, </w:t>
      </w:r>
      <w:r>
        <w:t>ко</w:t>
      </w:r>
      <w:r>
        <w:t>ято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2020 </w:t>
      </w:r>
      <w:r>
        <w:t>г</w:t>
      </w:r>
      <w:r>
        <w:t>.;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параграф</w:t>
      </w:r>
      <w:r>
        <w:t xml:space="preserve"> 35,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 </w:t>
      </w:r>
      <w:r>
        <w:t>октомври</w:t>
      </w:r>
      <w:r>
        <w:t xml:space="preserve"> 2019 </w:t>
      </w:r>
      <w:r>
        <w:t>г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7D0E18">
      <w:pPr>
        <w:autoSpaceDE w:val="0"/>
        <w:autoSpaceDN w:val="0"/>
        <w:adjustRightInd w:val="0"/>
      </w:pPr>
      <w:r>
        <w:lastRenderedPageBreak/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</w:pPr>
      <w:r>
        <w:t xml:space="preserve">§ 34. </w:t>
      </w:r>
      <w:r>
        <w:t>Нерегистрирани</w:t>
      </w:r>
      <w:r>
        <w:t xml:space="preserve"> </w:t>
      </w:r>
      <w:r>
        <w:t>тютюнопроизводители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служебно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20</w:t>
      </w:r>
      <w:r>
        <w:t xml:space="preserve">23 </w:t>
      </w:r>
      <w:r>
        <w:t>г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установени</w:t>
      </w:r>
      <w:r>
        <w:t xml:space="preserve"> </w:t>
      </w:r>
      <w:r>
        <w:t>фактически</w:t>
      </w:r>
      <w:r>
        <w:t xml:space="preserve"> </w:t>
      </w:r>
      <w:r>
        <w:t>грешки</w:t>
      </w:r>
      <w:r>
        <w:t xml:space="preserve">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регистрация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документи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>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</w:pPr>
      <w:r>
        <w:t xml:space="preserve">§ 98.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и</w:t>
      </w:r>
      <w:r>
        <w:t xml:space="preserve"> 102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57 </w:t>
      </w:r>
      <w:r>
        <w:t>и</w:t>
      </w:r>
      <w:r>
        <w:t xml:space="preserve"> 70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>. 91, 95, 99</w:t>
      </w:r>
      <w:r>
        <w:t xml:space="preserve">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70, 80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53 </w:t>
      </w:r>
      <w:r>
        <w:t>и</w:t>
      </w:r>
      <w:r>
        <w:t xml:space="preserve"> 109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36, 67 </w:t>
      </w:r>
      <w:r>
        <w:t>и</w:t>
      </w:r>
      <w:r>
        <w:t xml:space="preserve"> 110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12, 82 </w:t>
      </w:r>
      <w:r>
        <w:t>и</w:t>
      </w:r>
      <w:r>
        <w:t xml:space="preserve"> 95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и</w:t>
      </w:r>
      <w:r>
        <w:t xml:space="preserve">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19, 28, 31 </w:t>
      </w:r>
      <w:r>
        <w:t>и</w:t>
      </w:r>
      <w:r>
        <w:t xml:space="preserve">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>. 58, 63, 85, 92,</w:t>
      </w:r>
      <w:r>
        <w:t xml:space="preserve"> 97 </w:t>
      </w:r>
      <w:r>
        <w:t>и</w:t>
      </w:r>
      <w:r>
        <w:t xml:space="preserve">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17, 98 </w:t>
      </w:r>
      <w:r>
        <w:t>и</w:t>
      </w:r>
      <w:r>
        <w:t xml:space="preserve"> 106 </w:t>
      </w:r>
      <w:r>
        <w:t>от</w:t>
      </w:r>
      <w:r>
        <w:t xml:space="preserve"> 2018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7, 17 </w:t>
      </w:r>
      <w:r>
        <w:t>и</w:t>
      </w:r>
      <w:r>
        <w:t xml:space="preserve"> 83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</w:pPr>
      <w:r>
        <w:t xml:space="preserve">3.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</w:t>
      </w:r>
      <w:r>
        <w:t>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".</w:t>
      </w:r>
    </w:p>
    <w:p w:rsidR="00000000" w:rsidRDefault="007D0E18">
      <w:pPr>
        <w:autoSpaceDE w:val="0"/>
        <w:autoSpaceDN w:val="0"/>
        <w:adjustRightInd w:val="0"/>
      </w:pPr>
      <w:r>
        <w:t>.........................</w:t>
      </w:r>
      <w:r>
        <w:t>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16.06.2023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2.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ко</w:t>
      </w:r>
      <w:r>
        <w:t>рекция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6, </w:t>
      </w:r>
      <w:r>
        <w:t>ал</w:t>
      </w:r>
      <w:r>
        <w:t xml:space="preserve">. 1, </w:t>
      </w:r>
      <w:r>
        <w:t>подадени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§ 34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.) </w:t>
      </w:r>
      <w:r>
        <w:t>и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</w:t>
      </w:r>
      <w:r>
        <w:t>н</w:t>
      </w:r>
      <w:r>
        <w:t xml:space="preserve">,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6,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подадени</w:t>
      </w:r>
      <w:r>
        <w:t xml:space="preserve"> </w:t>
      </w:r>
      <w:r>
        <w:t>отново</w:t>
      </w:r>
      <w:r>
        <w:t>.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>.</w:t>
      </w:r>
      <w:r>
        <w:t xml:space="preserve"> 102 </w:t>
      </w:r>
      <w:r>
        <w:t>от</w:t>
      </w:r>
      <w:r>
        <w:t xml:space="preserve"> 2023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</w:pPr>
      <w:r>
        <w:t xml:space="preserve">§ 113.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153 </w:t>
      </w:r>
      <w:r>
        <w:t>от</w:t>
      </w:r>
      <w:r>
        <w:t xml:space="preserve"> 1</w:t>
      </w:r>
      <w:r>
        <w:t xml:space="preserve">998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и</w:t>
      </w:r>
      <w:r>
        <w:t xml:space="preserve"> 102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57 </w:t>
      </w:r>
      <w:r>
        <w:t>и</w:t>
      </w:r>
      <w:r>
        <w:t xml:space="preserve"> 70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91, 95, 99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70, 80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53 </w:t>
      </w:r>
      <w:r>
        <w:t>и</w:t>
      </w:r>
      <w:r>
        <w:t xml:space="preserve"> 109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36, 67 </w:t>
      </w:r>
      <w:r>
        <w:t>и</w:t>
      </w:r>
      <w:r>
        <w:t xml:space="preserve"> 110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12, 82 </w:t>
      </w:r>
      <w:r>
        <w:t>и</w:t>
      </w:r>
      <w:r>
        <w:t xml:space="preserve"> 95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и</w:t>
      </w:r>
      <w:r>
        <w:t xml:space="preserve">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19, 28, 31 </w:t>
      </w:r>
      <w:r>
        <w:t>и</w:t>
      </w:r>
      <w:r>
        <w:t xml:space="preserve"> 101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58, 63, 85, 92, 97 </w:t>
      </w:r>
      <w:r>
        <w:t>и</w:t>
      </w:r>
      <w:r>
        <w:t xml:space="preserve">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17, 98 </w:t>
      </w:r>
      <w:r>
        <w:t>и</w:t>
      </w:r>
      <w:r>
        <w:t xml:space="preserve"> 106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7, 17 </w:t>
      </w:r>
      <w:r>
        <w:t>и</w:t>
      </w:r>
      <w:r>
        <w:t xml:space="preserve"> 83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52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навсякъд</w:t>
      </w:r>
      <w:r>
        <w:t>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7D0E18">
      <w:pPr>
        <w:autoSpaceDE w:val="0"/>
        <w:autoSpaceDN w:val="0"/>
        <w:adjustRightInd w:val="0"/>
      </w:pPr>
      <w:r>
        <w:t>.............</w:t>
      </w:r>
      <w:r>
        <w:t>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</w:p>
    <w:p w:rsidR="00000000" w:rsidRDefault="007D0E1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lastRenderedPageBreak/>
        <w:t>.......................................</w:t>
      </w:r>
      <w:r>
        <w:t xml:space="preserve">.............................................. </w:t>
      </w:r>
    </w:p>
    <w:p w:rsidR="00000000" w:rsidRDefault="007D0E18">
      <w:pPr>
        <w:autoSpaceDE w:val="0"/>
        <w:autoSpaceDN w:val="0"/>
        <w:adjustRightInd w:val="0"/>
      </w:pPr>
      <w:r>
        <w:t xml:space="preserve">§ 24.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текстове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>", "</w:t>
      </w:r>
      <w:r>
        <w:t>ми</w:t>
      </w:r>
      <w:r>
        <w:t>нистърът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>".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D0E18">
      <w:pPr>
        <w:autoSpaceDE w:val="0"/>
        <w:autoSpaceDN w:val="0"/>
        <w:adjustRightInd w:val="0"/>
        <w:spacing w:before="120"/>
        <w:ind w:firstLine="990"/>
      </w:pPr>
      <w:r>
        <w:t xml:space="preserve">§ 25.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произведени</w:t>
      </w:r>
      <w:r>
        <w:t xml:space="preserve"> </w:t>
      </w:r>
      <w:r>
        <w:t>или</w:t>
      </w:r>
      <w:r>
        <w:t xml:space="preserve"> </w:t>
      </w:r>
      <w:r>
        <w:t>пуснати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продълж</w:t>
      </w:r>
      <w:r>
        <w:t>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предлагат</w:t>
      </w:r>
      <w:r>
        <w:t xml:space="preserve"> </w:t>
      </w:r>
      <w:r>
        <w:t>и</w:t>
      </w:r>
      <w:r>
        <w:t xml:space="preserve"> </w:t>
      </w:r>
      <w:r>
        <w:t>продават</w:t>
      </w:r>
      <w:r>
        <w:t xml:space="preserve"> </w:t>
      </w:r>
      <w:r>
        <w:t>до</w:t>
      </w:r>
      <w:r>
        <w:t xml:space="preserve"> </w:t>
      </w:r>
      <w:r>
        <w:t>изчерпване</w:t>
      </w:r>
      <w:r>
        <w:t xml:space="preserve"> </w:t>
      </w:r>
      <w:r>
        <w:t>на</w:t>
      </w:r>
      <w:r>
        <w:t xml:space="preserve"> </w:t>
      </w:r>
      <w:r>
        <w:t>количествата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". </w:t>
      </w:r>
    </w:p>
    <w:p w:rsidR="00000000" w:rsidRDefault="007D0E18">
      <w:pPr>
        <w:autoSpaceDE w:val="0"/>
        <w:autoSpaceDN w:val="0"/>
        <w:adjustRightInd w:val="0"/>
      </w:pPr>
      <w:r>
        <w:t>.....................................................................................</w:t>
      </w:r>
    </w:p>
    <w:p w:rsidR="00000000" w:rsidRDefault="007D0E18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1</w:t>
      </w:r>
      <w:r>
        <w:br/>
      </w:r>
      <w:r>
        <w:t>към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</w:t>
      </w:r>
      <w:r>
        <w:t xml:space="preserve">1 </w:t>
      </w:r>
      <w:r>
        <w:br/>
        <w:t>(</w:t>
      </w:r>
      <w:r>
        <w:t>Ново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.,</w:t>
      </w:r>
      <w:r>
        <w:br/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2006 </w:t>
      </w:r>
      <w:r>
        <w:t>г</w:t>
      </w:r>
      <w:r>
        <w:t>.,</w:t>
      </w:r>
      <w:r>
        <w:br/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1.10.2006 </w:t>
      </w:r>
      <w:r>
        <w:t>г</w:t>
      </w:r>
      <w:r>
        <w:t>.,</w:t>
      </w:r>
      <w:r>
        <w:br/>
      </w:r>
      <w:r>
        <w:t>отм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2</w:t>
      </w:r>
      <w:r>
        <w:br/>
      </w:r>
      <w:r>
        <w:t>към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2 </w:t>
      </w:r>
      <w:r>
        <w:br/>
        <w:t>(</w:t>
      </w:r>
      <w:r>
        <w:t>Ново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2"/>
        <w:gridCol w:w="354"/>
        <w:gridCol w:w="496"/>
        <w:gridCol w:w="992"/>
        <w:gridCol w:w="921"/>
        <w:gridCol w:w="517"/>
        <w:gridCol w:w="275"/>
        <w:gridCol w:w="58"/>
        <w:gridCol w:w="921"/>
        <w:gridCol w:w="850"/>
        <w:gridCol w:w="323"/>
        <w:gridCol w:w="314"/>
        <w:gridCol w:w="566"/>
        <w:gridCol w:w="6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Продавач</w:t>
            </w:r>
          </w:p>
        </w:tc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Купувач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..................................</w:t>
            </w:r>
          </w:p>
        </w:tc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фирма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трите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имена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фирма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трите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имена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..................................</w:t>
            </w:r>
          </w:p>
        </w:tc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ЕГН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Адрес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..................................</w:t>
            </w:r>
          </w:p>
        </w:tc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Доставено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гр</w:t>
            </w:r>
            <w:r>
              <w:rPr>
                <w:rFonts w:ascii="Courier New" w:hAnsi="Courier New"/>
                <w:sz w:val="18"/>
              </w:rPr>
              <w:t>. /</w:t>
            </w:r>
            <w:r>
              <w:rPr>
                <w:rFonts w:ascii="Courier New" w:hAnsi="Courier New"/>
                <w:sz w:val="18"/>
              </w:rPr>
              <w:t>с</w:t>
            </w:r>
            <w:r>
              <w:rPr>
                <w:rFonts w:ascii="Courier New" w:hAnsi="Courier New"/>
                <w:sz w:val="18"/>
              </w:rPr>
              <w:t>.)</w:t>
            </w:r>
          </w:p>
        </w:tc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№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разрешително</w:t>
            </w:r>
            <w:r>
              <w:rPr>
                <w:rFonts w:ascii="Courier New" w:hAnsi="Courier New"/>
                <w:sz w:val="18"/>
              </w:rPr>
              <w:t xml:space="preserve"> (</w:t>
            </w:r>
            <w:r>
              <w:rPr>
                <w:rFonts w:ascii="Courier New" w:hAnsi="Courier New"/>
                <w:sz w:val="18"/>
              </w:rPr>
              <w:t>лиценз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.................................</w:t>
            </w:r>
          </w:p>
        </w:tc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Община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Тип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произход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сорт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реколта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№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договор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производство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изкупуване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Получени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средства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материали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ПРЕДАВАТЕЛНО</w:t>
            </w:r>
            <w:r>
              <w:rPr>
                <w:rFonts w:ascii="Courier New" w:hAnsi="Courier New"/>
                <w:b/>
                <w:sz w:val="18"/>
              </w:rPr>
              <w:t>-</w:t>
            </w:r>
            <w:r>
              <w:rPr>
                <w:rFonts w:ascii="Courier New" w:hAnsi="Courier New"/>
                <w:b/>
                <w:sz w:val="18"/>
              </w:rPr>
              <w:t>ПРИЕМАТЕЛЕН</w:t>
            </w:r>
            <w:r>
              <w:rPr>
                <w:rFonts w:ascii="Courier New" w:hAnsi="Courier New"/>
                <w:b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sz w:val="18"/>
              </w:rPr>
              <w:t>ПРОТОКОЛ</w:t>
            </w:r>
            <w:r>
              <w:rPr>
                <w:rFonts w:ascii="Courier New" w:hAnsi="Courier New"/>
                <w:b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sz w:val="18"/>
              </w:rPr>
              <w:t>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за</w:t>
            </w:r>
            <w:r>
              <w:rPr>
                <w:rFonts w:ascii="Courier New" w:hAnsi="Courier New"/>
                <w:b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sz w:val="18"/>
              </w:rPr>
              <w:t>предаден</w:t>
            </w:r>
            <w:r>
              <w:rPr>
                <w:rFonts w:ascii="Courier New" w:hAnsi="Courier New"/>
                <w:b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sz w:val="18"/>
              </w:rPr>
              <w:t>тютюн</w:t>
            </w:r>
            <w:r>
              <w:rPr>
                <w:rFonts w:ascii="Courier New" w:hAnsi="Courier New"/>
                <w:b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sz w:val="18"/>
              </w:rPr>
              <w:t>на</w:t>
            </w:r>
            <w:r>
              <w:rPr>
                <w:rFonts w:ascii="Courier New" w:hAnsi="Courier New"/>
                <w:b/>
                <w:sz w:val="18"/>
              </w:rPr>
              <w:t xml:space="preserve"> ...........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(</w:t>
            </w:r>
            <w:r>
              <w:rPr>
                <w:rFonts w:ascii="Courier New" w:hAnsi="Courier New"/>
                <w:b/>
                <w:sz w:val="18"/>
              </w:rPr>
              <w:t>дата</w:t>
            </w:r>
            <w:r>
              <w:rPr>
                <w:rFonts w:ascii="Courier New" w:hAnsi="Courier New"/>
                <w:b/>
                <w:sz w:val="18"/>
              </w:rPr>
              <w:t xml:space="preserve">, </w:t>
            </w:r>
            <w:r>
              <w:rPr>
                <w:rFonts w:ascii="Courier New" w:hAnsi="Courier New"/>
                <w:b/>
                <w:sz w:val="18"/>
              </w:rPr>
              <w:t>година</w:t>
            </w:r>
            <w:r>
              <w:rPr>
                <w:rFonts w:ascii="Courier New" w:hAnsi="Courier New"/>
                <w:b/>
                <w:sz w:val="18"/>
              </w:rPr>
              <w:t>)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Бала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№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ред</w:t>
            </w:r>
          </w:p>
        </w:tc>
        <w:tc>
          <w:tcPr>
            <w:tcW w:w="65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НЕТО</w:t>
            </w:r>
            <w:r>
              <w:rPr>
                <w:rFonts w:ascii="Courier New" w:hAnsi="Courier New"/>
                <w:sz w:val="18"/>
              </w:rPr>
              <w:t xml:space="preserve"> - </w:t>
            </w:r>
            <w:r>
              <w:rPr>
                <w:rFonts w:ascii="Courier New" w:hAnsi="Courier New"/>
                <w:sz w:val="18"/>
              </w:rPr>
              <w:t>КГ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Всичко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Класа</w:t>
            </w:r>
            <w:r>
              <w:rPr>
                <w:rFonts w:ascii="Courier New" w:hAnsi="Courier New"/>
                <w:sz w:val="18"/>
              </w:rPr>
              <w:t xml:space="preserve"> </w:t>
            </w:r>
          </w:p>
        </w:tc>
        <w:tc>
          <w:tcPr>
            <w:tcW w:w="63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I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Карагюбек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Карантия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Мухъл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Отпадъци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Пясък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Вла</w:t>
            </w:r>
            <w:r>
              <w:rPr>
                <w:rFonts w:ascii="Courier New" w:hAnsi="Courier New"/>
                <w:sz w:val="18"/>
              </w:rPr>
              <w:t>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Предал</w:t>
            </w:r>
            <w:r>
              <w:rPr>
                <w:rFonts w:ascii="Courier New" w:hAnsi="Courier New"/>
                <w:sz w:val="18"/>
              </w:rPr>
              <w:t>: .............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Приел</w:t>
            </w:r>
            <w:r>
              <w:rPr>
                <w:rFonts w:ascii="Courier New" w:hAnsi="Courier New"/>
                <w:sz w:val="18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Фирма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трите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имена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Трите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имена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.....................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Подпис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печат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Подпис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печат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</w:tbl>
    <w:p w:rsidR="00000000" w:rsidRDefault="007D0E18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3</w:t>
      </w:r>
      <w:r>
        <w:br/>
      </w:r>
      <w:r>
        <w:t>към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1 </w:t>
      </w:r>
      <w:r>
        <w:br/>
        <w:t>(</w:t>
      </w:r>
      <w:r>
        <w:t>Ново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2000 </w:t>
      </w:r>
      <w:r>
        <w:t>г</w:t>
      </w:r>
      <w:r>
        <w:t>.,</w:t>
      </w:r>
      <w:r>
        <w:br/>
      </w:r>
      <w:r>
        <w:t>изм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>.,</w:t>
      </w:r>
      <w:r>
        <w:br/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1.01.2006 </w:t>
      </w:r>
      <w:r>
        <w:t>г</w:t>
      </w:r>
      <w:r>
        <w:t>.,</w:t>
      </w:r>
      <w:r>
        <w:br/>
      </w:r>
      <w:r>
        <w:t>бр</w:t>
      </w:r>
      <w:r>
        <w:t xml:space="preserve">. 34 </w:t>
      </w:r>
      <w:r>
        <w:t>от</w:t>
      </w:r>
      <w:r>
        <w:t xml:space="preserve"> 2006 </w:t>
      </w:r>
      <w:r>
        <w:t>г</w:t>
      </w:r>
      <w:r>
        <w:t>.,</w:t>
      </w:r>
      <w:r>
        <w:br/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1.10.2006 </w:t>
      </w:r>
      <w:r>
        <w:t>г</w:t>
      </w:r>
      <w:r>
        <w:t>.,</w:t>
      </w:r>
      <w:r>
        <w:br/>
      </w:r>
      <w:r>
        <w:lastRenderedPageBreak/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br/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br/>
      </w:r>
      <w:r>
        <w:t>съответст</w:t>
      </w:r>
      <w:r>
        <w:t>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br/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br/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br/>
      </w:r>
      <w:r>
        <w:t>Европейския</w:t>
      </w:r>
      <w:r>
        <w:t xml:space="preserve"> </w:t>
      </w:r>
      <w:r>
        <w:t>съюз</w:t>
      </w:r>
      <w:r>
        <w:t xml:space="preserve">) </w:t>
      </w:r>
    </w:p>
    <w:tbl>
      <w:tblPr>
        <w:tblW w:w="93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1"/>
        <w:gridCol w:w="2415"/>
        <w:gridCol w:w="43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ДЕКЛАРАЦИЯ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чл</w:t>
            </w:r>
            <w:r>
              <w:rPr>
                <w:rFonts w:ascii="Courier New" w:hAnsi="Courier New"/>
                <w:sz w:val="20"/>
              </w:rPr>
              <w:t xml:space="preserve">. 37, </w:t>
            </w:r>
            <w:r>
              <w:rPr>
                <w:rFonts w:ascii="Courier New" w:hAnsi="Courier New"/>
                <w:sz w:val="20"/>
              </w:rPr>
              <w:t>ал</w:t>
            </w:r>
            <w:r>
              <w:rPr>
                <w:rFonts w:ascii="Courier New" w:hAnsi="Courier New"/>
                <w:sz w:val="20"/>
              </w:rPr>
              <w:t xml:space="preserve">. 1, </w:t>
            </w:r>
            <w:r>
              <w:rPr>
                <w:rFonts w:ascii="Courier New" w:hAnsi="Courier New"/>
                <w:sz w:val="20"/>
              </w:rPr>
              <w:t>т</w:t>
            </w:r>
            <w:r>
              <w:rPr>
                <w:rFonts w:ascii="Courier New" w:hAnsi="Courier New"/>
                <w:sz w:val="20"/>
              </w:rPr>
              <w:t xml:space="preserve">. 14 </w:t>
            </w: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Закона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тютюна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тютюневите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Долуподписаният</w:t>
            </w:r>
            <w:r>
              <w:rPr>
                <w:rFonts w:ascii="Courier New" w:hAnsi="Courier New"/>
                <w:sz w:val="20"/>
              </w:rPr>
              <w:t xml:space="preserve">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sz w:val="20"/>
              </w:rPr>
              <w:t>име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презиме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фамилия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притежаващ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личен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паспорт</w:t>
            </w:r>
            <w:r>
              <w:rPr>
                <w:rFonts w:ascii="Courier New" w:hAnsi="Courier New"/>
                <w:sz w:val="20"/>
              </w:rPr>
              <w:t>/</w:t>
            </w:r>
            <w:r>
              <w:rPr>
                <w:rFonts w:ascii="Courier New" w:hAnsi="Courier New"/>
                <w:sz w:val="20"/>
              </w:rPr>
              <w:t>лична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карта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серия</w:t>
            </w:r>
            <w:r>
              <w:rPr>
                <w:rFonts w:ascii="Courier New" w:hAnsi="Courier New"/>
                <w:sz w:val="20"/>
              </w:rPr>
              <w:t xml:space="preserve"> . . . ., </w:t>
            </w:r>
            <w:r>
              <w:rPr>
                <w:rFonts w:ascii="Courier New" w:hAnsi="Courier New"/>
                <w:sz w:val="20"/>
              </w:rPr>
              <w:t>№</w:t>
            </w:r>
            <w:r>
              <w:rPr>
                <w:rFonts w:ascii="Courier New" w:hAnsi="Courier New"/>
                <w:sz w:val="20"/>
              </w:rPr>
              <w:t xml:space="preserve"> . . . . . . . . . 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издаден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. . . . . . . . . . </w:t>
            </w: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РУ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МВР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гр</w:t>
            </w:r>
            <w:r>
              <w:rPr>
                <w:rFonts w:ascii="Courier New" w:hAnsi="Courier New"/>
                <w:sz w:val="20"/>
              </w:rPr>
              <w:t>. . . . . . . . . . . . 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ЕГН</w:t>
            </w:r>
            <w:r>
              <w:rPr>
                <w:rFonts w:ascii="Courier New" w:hAnsi="Courier New"/>
                <w:sz w:val="20"/>
              </w:rPr>
              <w:t xml:space="preserve"> . . . . . . . . . . . . . . . . . . . . . , </w:t>
            </w:r>
            <w:r>
              <w:rPr>
                <w:rFonts w:ascii="Courier New" w:hAnsi="Courier New"/>
                <w:sz w:val="20"/>
              </w:rPr>
              <w:t>с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адрес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кореспонденция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гр</w:t>
            </w:r>
            <w:r>
              <w:rPr>
                <w:rFonts w:ascii="Courier New" w:hAnsi="Courier New"/>
                <w:sz w:val="20"/>
              </w:rPr>
              <w:t>. (</w:t>
            </w:r>
            <w:r>
              <w:rPr>
                <w:rFonts w:ascii="Courier New" w:hAnsi="Courier New"/>
                <w:sz w:val="20"/>
              </w:rPr>
              <w:t>с</w:t>
            </w:r>
            <w:r>
              <w:rPr>
                <w:rFonts w:ascii="Courier New" w:hAnsi="Courier New"/>
                <w:sz w:val="20"/>
              </w:rPr>
              <w:t xml:space="preserve">.) . . . . . . . . . . . . . . . . . . . . . . . . . . . . , </w:t>
            </w:r>
            <w:r>
              <w:rPr>
                <w:rFonts w:ascii="Courier New" w:hAnsi="Courier New"/>
                <w:sz w:val="20"/>
              </w:rPr>
              <w:t>пощенски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код</w:t>
            </w:r>
            <w:r>
              <w:rPr>
                <w:rFonts w:ascii="Courier New" w:hAnsi="Courier New"/>
                <w:sz w:val="20"/>
              </w:rPr>
              <w:t xml:space="preserve"> . . . . . . . . . . . . </w:t>
            </w:r>
            <w:r>
              <w:rPr>
                <w:rFonts w:ascii="Courier New" w:hAnsi="Courier New"/>
                <w:sz w:val="20"/>
              </w:rPr>
              <w:t xml:space="preserve">. . . . . . . . . . . . . . . . . . . . , </w:t>
            </w:r>
            <w:r>
              <w:rPr>
                <w:rFonts w:ascii="Courier New" w:hAnsi="Courier New"/>
                <w:sz w:val="20"/>
              </w:rPr>
              <w:t>фирма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sz w:val="20"/>
              </w:rPr>
              <w:t>попълва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ЕТ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териториална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дирекция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Националната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агенция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приходите</w:t>
            </w:r>
            <w:r>
              <w:rPr>
                <w:rFonts w:ascii="Courier New" w:hAnsi="Courier New"/>
                <w:sz w:val="20"/>
              </w:rPr>
              <w:t xml:space="preserve">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данъчен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№</w:t>
            </w:r>
            <w:r>
              <w:rPr>
                <w:rFonts w:ascii="Courier New" w:hAnsi="Courier New"/>
                <w:sz w:val="20"/>
              </w:rPr>
              <w:t xml:space="preserve"> . . . . . . . . . . . . . . . 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Единен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идентификационен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код</w:t>
            </w:r>
            <w:r>
              <w:rPr>
                <w:rFonts w:ascii="Courier New" w:hAnsi="Courier New"/>
                <w:sz w:val="20"/>
              </w:rPr>
              <w:t xml:space="preserve"> . . . . . . . . . . . . . . . . . . . . . , </w:t>
            </w:r>
            <w:r>
              <w:rPr>
                <w:rFonts w:ascii="Courier New" w:hAnsi="Courier New"/>
                <w:sz w:val="20"/>
              </w:rPr>
              <w:t>тел</w:t>
            </w:r>
            <w:r>
              <w:rPr>
                <w:rFonts w:ascii="Courier New" w:hAnsi="Courier New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. . . . . . . . . . . . . , </w:t>
            </w:r>
            <w:r>
              <w:rPr>
                <w:rFonts w:ascii="Courier New" w:hAnsi="Courier New"/>
                <w:sz w:val="20"/>
              </w:rPr>
              <w:t>факс</w:t>
            </w:r>
            <w:r>
              <w:rPr>
                <w:rFonts w:ascii="Courier New" w:hAnsi="Courier New"/>
                <w:sz w:val="20"/>
              </w:rPr>
              <w:t xml:space="preserve"> . . . . . . . . . . . . . . ,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качествот</w:t>
            </w:r>
            <w:r>
              <w:rPr>
                <w:rFonts w:ascii="Courier New" w:hAnsi="Courier New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</w:t>
            </w:r>
            <w:r>
              <w:rPr>
                <w:rFonts w:ascii="Courier New" w:hAnsi="Courier New"/>
                <w:sz w:val="20"/>
              </w:rPr>
              <w:t xml:space="preserve">. </w:t>
            </w:r>
            <w:r>
              <w:rPr>
                <w:rFonts w:ascii="Courier New" w:hAnsi="Courier New"/>
                <w:sz w:val="20"/>
              </w:rPr>
              <w:t>Физическо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лице</w:t>
            </w:r>
            <w:r>
              <w:rPr>
                <w:rFonts w:ascii="Courier New" w:hAnsi="Courier New"/>
                <w:sz w:val="20"/>
              </w:rPr>
              <w:t xml:space="preserve"> - </w:t>
            </w:r>
            <w:r>
              <w:rPr>
                <w:rFonts w:ascii="Courier New" w:hAnsi="Courier New"/>
                <w:sz w:val="20"/>
              </w:rPr>
              <w:t>едноличен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търговец</w:t>
            </w:r>
            <w:r>
              <w:rPr>
                <w:rFonts w:ascii="Courier New" w:hAnsi="Courier New"/>
                <w:sz w:val="20"/>
              </w:rPr>
              <w:t xml:space="preserve"> (</w:t>
            </w:r>
            <w:r>
              <w:rPr>
                <w:rFonts w:ascii="Courier New" w:hAnsi="Courier New"/>
                <w:sz w:val="20"/>
              </w:rPr>
              <w:t>ЕТ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</w:t>
            </w:r>
            <w:r>
              <w:rPr>
                <w:rFonts w:ascii="Courier New" w:hAnsi="Courier New"/>
                <w:sz w:val="20"/>
              </w:rPr>
              <w:t xml:space="preserve">. </w:t>
            </w:r>
            <w:r>
              <w:rPr>
                <w:rFonts w:ascii="Courier New" w:hAnsi="Courier New"/>
                <w:sz w:val="20"/>
              </w:rPr>
              <w:t>Представител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юридическото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лице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. . . . . . . . . . . . . . . . . . . . . . . . . . . . . . . , </w:t>
            </w:r>
            <w:r>
              <w:rPr>
                <w:rFonts w:ascii="Courier New" w:hAnsi="Courier New"/>
                <w:sz w:val="20"/>
              </w:rPr>
              <w:t>със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седалище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sz w:val="20"/>
              </w:rPr>
              <w:t>наименование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юридическото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лице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Гр</w:t>
            </w:r>
            <w:r>
              <w:rPr>
                <w:rFonts w:ascii="Courier New" w:hAnsi="Courier New"/>
                <w:sz w:val="20"/>
              </w:rPr>
              <w:t>. (</w:t>
            </w:r>
            <w:r>
              <w:rPr>
                <w:rFonts w:ascii="Courier New" w:hAnsi="Courier New"/>
                <w:sz w:val="20"/>
              </w:rPr>
              <w:t>с</w:t>
            </w:r>
            <w:r>
              <w:rPr>
                <w:rFonts w:ascii="Courier New" w:hAnsi="Courier New"/>
                <w:sz w:val="20"/>
              </w:rPr>
              <w:t xml:space="preserve">.) . . . . . . . . . . . . . . . . . . . . , </w:t>
            </w:r>
            <w:r>
              <w:rPr>
                <w:rFonts w:ascii="Courier New" w:hAnsi="Courier New"/>
                <w:sz w:val="20"/>
              </w:rPr>
              <w:t>с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адрес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кореспонденция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Гр</w:t>
            </w:r>
            <w:r>
              <w:rPr>
                <w:rFonts w:ascii="Courier New" w:hAnsi="Courier New"/>
                <w:sz w:val="20"/>
              </w:rPr>
              <w:t>. (</w:t>
            </w:r>
            <w:r>
              <w:rPr>
                <w:rFonts w:ascii="Courier New" w:hAnsi="Courier New"/>
                <w:sz w:val="20"/>
              </w:rPr>
              <w:t>с</w:t>
            </w:r>
            <w:r>
              <w:rPr>
                <w:rFonts w:ascii="Courier New" w:hAnsi="Courier New"/>
                <w:sz w:val="20"/>
              </w:rPr>
              <w:t>.) . . . . . . . . . . . . . . . . . . . . 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Код</w:t>
            </w:r>
            <w:r>
              <w:rPr>
                <w:rFonts w:ascii="Courier New" w:hAnsi="Courier New"/>
                <w:sz w:val="20"/>
              </w:rPr>
              <w:t xml:space="preserve"> . . . .</w:t>
            </w:r>
            <w:r>
              <w:rPr>
                <w:rFonts w:ascii="Courier New" w:hAnsi="Courier New"/>
                <w:sz w:val="20"/>
              </w:rPr>
              <w:t xml:space="preserve"> . . . , </w:t>
            </w:r>
            <w:r>
              <w:rPr>
                <w:rFonts w:ascii="Courier New" w:hAnsi="Courier New"/>
                <w:sz w:val="20"/>
              </w:rPr>
              <w:t>ет</w:t>
            </w:r>
            <w:r>
              <w:rPr>
                <w:rFonts w:ascii="Courier New" w:hAnsi="Courier New"/>
                <w:sz w:val="20"/>
              </w:rPr>
              <w:t xml:space="preserve">. . . . . . . . , </w:t>
            </w:r>
            <w:r>
              <w:rPr>
                <w:rFonts w:ascii="Courier New" w:hAnsi="Courier New"/>
                <w:sz w:val="20"/>
              </w:rPr>
              <w:t>ап</w:t>
            </w:r>
            <w:r>
              <w:rPr>
                <w:rFonts w:ascii="Courier New" w:hAnsi="Courier New"/>
                <w:sz w:val="20"/>
              </w:rPr>
              <w:t xml:space="preserve">. . . . . . . . , </w:t>
            </w:r>
            <w:r>
              <w:rPr>
                <w:rFonts w:ascii="Courier New" w:hAnsi="Courier New"/>
                <w:sz w:val="20"/>
              </w:rPr>
              <w:t>териториална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Дирекция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Националната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агенция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приходите</w:t>
            </w:r>
            <w:r>
              <w:rPr>
                <w:rFonts w:ascii="Courier New" w:hAnsi="Courier New"/>
                <w:sz w:val="20"/>
              </w:rPr>
              <w:t xml:space="preserve">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Данъчен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№</w:t>
            </w:r>
            <w:r>
              <w:rPr>
                <w:rFonts w:ascii="Courier New" w:hAnsi="Courier New"/>
                <w:sz w:val="20"/>
              </w:rPr>
              <w:t xml:space="preserve"> . . . . . . . . . . . . . . . . . . . . . . . . . . . . . , </w:t>
            </w:r>
            <w:r>
              <w:rPr>
                <w:rFonts w:ascii="Courier New" w:hAnsi="Courier New"/>
                <w:sz w:val="20"/>
              </w:rPr>
              <w:t>единен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Идентификационен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код</w:t>
            </w:r>
            <w:r>
              <w:rPr>
                <w:rFonts w:ascii="Courier New" w:hAnsi="Courier New"/>
                <w:sz w:val="20"/>
              </w:rPr>
              <w:t xml:space="preserve"> . . . . . . . . . . . . . . . . . . . . . . . . . . . 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тел</w:t>
            </w:r>
            <w:r>
              <w:rPr>
                <w:rFonts w:ascii="Courier New" w:hAnsi="Courier New"/>
                <w:sz w:val="20"/>
              </w:rPr>
              <w:t xml:space="preserve">. . . . . . . . . . . . . . . . . . . . . . . . . . . . . . . . , </w:t>
            </w:r>
            <w:r>
              <w:rPr>
                <w:rFonts w:ascii="Courier New" w:hAnsi="Courier New"/>
                <w:sz w:val="20"/>
              </w:rPr>
              <w:t>факс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. . . . . . . . . . . . . . . . . </w:t>
            </w:r>
            <w:r>
              <w:rPr>
                <w:rFonts w:ascii="Courier New" w:hAnsi="Courier New"/>
                <w:sz w:val="20"/>
              </w:rPr>
              <w:t xml:space="preserve">. . . . . . . . . . . . . . . . . . , </w:t>
            </w:r>
            <w:r>
              <w:rPr>
                <w:rFonts w:ascii="Courier New" w:hAnsi="Courier New"/>
                <w:sz w:val="20"/>
              </w:rPr>
              <w:t>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основание</w:t>
            </w:r>
            <w:r>
              <w:rPr>
                <w:rFonts w:ascii="Courier New" w:hAnsi="Courier New"/>
                <w:sz w:val="20"/>
              </w:rPr>
              <w:t xml:space="preserve"> . . . . . . . . . . . (</w:t>
            </w:r>
            <w:r>
              <w:rPr>
                <w:rFonts w:ascii="Courier New" w:hAnsi="Courier New"/>
                <w:sz w:val="20"/>
              </w:rPr>
              <w:t>съдебно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решение</w:t>
            </w:r>
            <w:r>
              <w:rPr>
                <w:rFonts w:ascii="Courier New" w:hAnsi="Courier New"/>
                <w:sz w:val="20"/>
              </w:rPr>
              <w:t>)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ДЕКЛАРИРАМ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I. </w:t>
            </w:r>
            <w:r>
              <w:rPr>
                <w:rFonts w:ascii="Courier New" w:hAnsi="Courier New"/>
                <w:sz w:val="20"/>
              </w:rPr>
              <w:t>Притежавам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1. </w:t>
            </w:r>
            <w:r>
              <w:rPr>
                <w:rFonts w:ascii="Courier New" w:hAnsi="Courier New"/>
                <w:sz w:val="20"/>
              </w:rPr>
              <w:t>Парични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средства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1.1.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ев</w:t>
            </w:r>
            <w:r>
              <w:rPr>
                <w:rFonts w:ascii="Courier New" w:hAnsi="Courier New"/>
                <w:sz w:val="20"/>
              </w:rPr>
              <w:t>ро</w:t>
            </w:r>
            <w:r>
              <w:rPr>
                <w:rFonts w:ascii="Courier New" w:hAnsi="Courier New"/>
                <w:sz w:val="20"/>
              </w:rPr>
              <w:t xml:space="preserve"> . . . . . . . . . . . . . . . . . . . </w:t>
            </w:r>
            <w:r>
              <w:rPr>
                <w:rFonts w:ascii="Courier New" w:hAnsi="Courier New"/>
                <w:sz w:val="20"/>
              </w:rPr>
              <w:t>№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банковата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сметка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1.2. </w:t>
            </w:r>
            <w:r>
              <w:rPr>
                <w:rFonts w:ascii="Courier New" w:hAnsi="Courier New"/>
                <w:sz w:val="20"/>
              </w:rPr>
              <w:t>друга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валута</w:t>
            </w:r>
            <w:r>
              <w:rPr>
                <w:rFonts w:ascii="Courier New" w:hAnsi="Courier New"/>
                <w:sz w:val="20"/>
              </w:rPr>
              <w:t xml:space="preserve"> . . . . . . . . . . . . . . . . . . </w:t>
            </w:r>
            <w:r>
              <w:rPr>
                <w:rFonts w:ascii="Courier New" w:hAnsi="Courier New"/>
                <w:sz w:val="20"/>
              </w:rPr>
              <w:t>№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банковата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сметка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2. </w:t>
            </w:r>
            <w:r>
              <w:rPr>
                <w:rFonts w:ascii="Courier New" w:hAnsi="Courier New"/>
                <w:sz w:val="20"/>
              </w:rPr>
              <w:t>Обли</w:t>
            </w:r>
            <w:r>
              <w:rPr>
                <w:rFonts w:ascii="Courier New" w:hAnsi="Courier New"/>
                <w:sz w:val="20"/>
              </w:rPr>
              <w:t>гации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2.1. </w:t>
            </w:r>
            <w:r>
              <w:rPr>
                <w:rFonts w:ascii="Courier New" w:hAnsi="Courier New"/>
                <w:sz w:val="20"/>
              </w:rPr>
              <w:t>По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Закона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уреждане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необслужваните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кредити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договорени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lastRenderedPageBreak/>
              <w:t xml:space="preserve">31 </w:t>
            </w:r>
            <w:r>
              <w:rPr>
                <w:rFonts w:ascii="Courier New" w:hAnsi="Courier New"/>
                <w:sz w:val="20"/>
              </w:rPr>
              <w:t>декември</w:t>
            </w:r>
            <w:r>
              <w:rPr>
                <w:rFonts w:ascii="Courier New" w:hAnsi="Courier New"/>
                <w:sz w:val="20"/>
              </w:rPr>
              <w:t xml:space="preserve"> 1990 </w:t>
            </w:r>
            <w:r>
              <w:rPr>
                <w:rFonts w:ascii="Courier New" w:hAnsi="Courier New"/>
                <w:sz w:val="20"/>
              </w:rPr>
              <w:t>г</w:t>
            </w:r>
            <w:r>
              <w:rPr>
                <w:rFonts w:ascii="Courier New" w:hAnsi="Courier New"/>
                <w:sz w:val="20"/>
              </w:rPr>
              <w:t>.: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</w:t>
            </w:r>
            <w:r>
              <w:rPr>
                <w:rFonts w:ascii="Courier New" w:hAnsi="Courier New"/>
                <w:sz w:val="20"/>
              </w:rPr>
              <w:t xml:space="preserve">)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евро</w:t>
            </w:r>
            <w:r>
              <w:rPr>
                <w:rFonts w:ascii="Courier New" w:hAnsi="Courier New"/>
                <w:sz w:val="20"/>
              </w:rPr>
              <w:t xml:space="preserve">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</w:t>
            </w:r>
            <w:r>
              <w:rPr>
                <w:rFonts w:ascii="Courier New" w:hAnsi="Courier New"/>
                <w:sz w:val="20"/>
              </w:rPr>
              <w:t xml:space="preserve">) </w:t>
            </w:r>
            <w:r>
              <w:rPr>
                <w:rFonts w:ascii="Courier New" w:hAnsi="Courier New"/>
                <w:sz w:val="20"/>
              </w:rPr>
              <w:t>друга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валута</w:t>
            </w:r>
            <w:r>
              <w:rPr>
                <w:rFonts w:ascii="Courier New" w:hAnsi="Courier New"/>
                <w:sz w:val="20"/>
              </w:rPr>
              <w:t xml:space="preserve">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2.2. </w:t>
            </w:r>
            <w:r>
              <w:rPr>
                <w:rFonts w:ascii="Courier New" w:hAnsi="Courier New"/>
                <w:sz w:val="20"/>
              </w:rPr>
              <w:t>Други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облигации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II. </w:t>
            </w:r>
            <w:r>
              <w:rPr>
                <w:rFonts w:ascii="Courier New" w:hAnsi="Courier New"/>
                <w:sz w:val="20"/>
              </w:rPr>
              <w:t>Средствата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т</w:t>
            </w:r>
            <w:r>
              <w:rPr>
                <w:rFonts w:ascii="Courier New" w:hAnsi="Courier New"/>
                <w:sz w:val="20"/>
              </w:rPr>
              <w:t xml:space="preserve">. 1 </w:t>
            </w:r>
            <w:r>
              <w:rPr>
                <w:rFonts w:ascii="Courier New" w:hAnsi="Courier New"/>
                <w:sz w:val="20"/>
              </w:rPr>
              <w:t>са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1. </w:t>
            </w:r>
            <w:r>
              <w:rPr>
                <w:rFonts w:ascii="Courier New" w:hAnsi="Courier New"/>
                <w:sz w:val="20"/>
              </w:rPr>
              <w:t>Печалби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реализирани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 xml:space="preserve"> . . . . . . . . . . . . . . . . . . . . . . . . . </w:t>
            </w:r>
            <w:r>
              <w:rPr>
                <w:rFonts w:ascii="Courier New" w:hAnsi="Courier New"/>
                <w:sz w:val="20"/>
              </w:rPr>
              <w:t>г</w:t>
            </w:r>
            <w:r>
              <w:rPr>
                <w:rFonts w:ascii="Courier New" w:hAnsi="Courier New"/>
                <w:sz w:val="20"/>
              </w:rPr>
              <w:t xml:space="preserve">. </w:t>
            </w:r>
            <w:r>
              <w:rPr>
                <w:rFonts w:ascii="Courier New" w:hAnsi="Courier New"/>
                <w:sz w:val="20"/>
              </w:rPr>
              <w:t>до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. . . . . . . . . . . . . . . . . . . . . . . . . . </w:t>
            </w:r>
            <w:r>
              <w:rPr>
                <w:rFonts w:ascii="Courier New" w:hAnsi="Courier New"/>
                <w:sz w:val="20"/>
              </w:rPr>
              <w:t>г</w:t>
            </w:r>
            <w:r>
              <w:rPr>
                <w:rFonts w:ascii="Courier New" w:hAnsi="Courier New"/>
                <w:sz w:val="20"/>
              </w:rPr>
              <w:t>.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. . . . . . . . . . . . . . . . . . . . . . . . . . </w:t>
            </w:r>
            <w:r>
              <w:rPr>
                <w:rFonts w:ascii="Courier New" w:hAnsi="Courier New"/>
                <w:sz w:val="20"/>
              </w:rPr>
              <w:t>лв</w:t>
            </w:r>
            <w:r>
              <w:rPr>
                <w:rFonts w:ascii="Courier New" w:hAnsi="Courier New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2. </w:t>
            </w:r>
            <w:r>
              <w:rPr>
                <w:rFonts w:ascii="Courier New" w:hAnsi="Courier New"/>
                <w:sz w:val="20"/>
              </w:rPr>
              <w:t>Доходи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реализирани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 xml:space="preserve"> . . . . . . . . . . . . . . . . . . . . . . . . . </w:t>
            </w:r>
            <w:r>
              <w:rPr>
                <w:rFonts w:ascii="Courier New" w:hAnsi="Courier New"/>
                <w:sz w:val="20"/>
              </w:rPr>
              <w:t>г</w:t>
            </w:r>
            <w:r>
              <w:rPr>
                <w:rFonts w:ascii="Courier New" w:hAnsi="Courier New"/>
                <w:sz w:val="20"/>
              </w:rPr>
              <w:t xml:space="preserve">. </w:t>
            </w:r>
            <w:r>
              <w:rPr>
                <w:rFonts w:ascii="Courier New" w:hAnsi="Courier New"/>
                <w:sz w:val="20"/>
              </w:rPr>
              <w:t>д</w:t>
            </w:r>
            <w:r>
              <w:rPr>
                <w:rFonts w:ascii="Courier New" w:hAnsi="Courier New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. . . . . . . . . . . . . . . . . . . . . . . . . . </w:t>
            </w:r>
            <w:r>
              <w:rPr>
                <w:rFonts w:ascii="Courier New" w:hAnsi="Courier New"/>
                <w:sz w:val="20"/>
              </w:rPr>
              <w:t>г</w:t>
            </w:r>
            <w:r>
              <w:rPr>
                <w:rFonts w:ascii="Courier New" w:hAnsi="Courier New"/>
                <w:sz w:val="20"/>
              </w:rPr>
              <w:t>.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. . . . . . . . . . . . . . . . . . . . . . . . . . </w:t>
            </w:r>
            <w:r>
              <w:rPr>
                <w:rFonts w:ascii="Courier New" w:hAnsi="Courier New"/>
                <w:sz w:val="20"/>
              </w:rPr>
              <w:t>лв</w:t>
            </w:r>
            <w:r>
              <w:rPr>
                <w:rFonts w:ascii="Courier New" w:hAnsi="Courier New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3. </w:t>
            </w:r>
            <w:r>
              <w:rPr>
                <w:rFonts w:ascii="Courier New" w:hAnsi="Courier New"/>
                <w:sz w:val="20"/>
              </w:rPr>
              <w:t>Продажба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имущество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. . . . . . . . . . . . . . . . . . . . . . . . . . </w:t>
            </w:r>
            <w:r>
              <w:rPr>
                <w:rFonts w:ascii="Courier New" w:hAnsi="Courier New"/>
                <w:sz w:val="20"/>
              </w:rPr>
              <w:t>лв</w:t>
            </w:r>
            <w:r>
              <w:rPr>
                <w:rFonts w:ascii="Courier New" w:hAnsi="Courier New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4. </w:t>
            </w:r>
            <w:r>
              <w:rPr>
                <w:rFonts w:ascii="Courier New" w:hAnsi="Courier New"/>
                <w:sz w:val="20"/>
              </w:rPr>
              <w:t>Пари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наследство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>/</w:t>
            </w:r>
            <w:r>
              <w:rPr>
                <w:rFonts w:ascii="Courier New" w:hAnsi="Courier New"/>
                <w:sz w:val="20"/>
              </w:rPr>
              <w:t>или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дарение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</w:t>
            </w:r>
            <w:r>
              <w:rPr>
                <w:rFonts w:ascii="Courier New" w:hAnsi="Courier New"/>
                <w:sz w:val="20"/>
              </w:rPr>
              <w:t xml:space="preserve">)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евро</w:t>
            </w:r>
            <w:r>
              <w:rPr>
                <w:rFonts w:ascii="Courier New" w:hAnsi="Courier New"/>
                <w:sz w:val="20"/>
              </w:rPr>
              <w:t xml:space="preserve">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</w:t>
            </w:r>
            <w:r>
              <w:rPr>
                <w:rFonts w:ascii="Courier New" w:hAnsi="Courier New"/>
                <w:sz w:val="20"/>
              </w:rPr>
              <w:t xml:space="preserve">) </w:t>
            </w:r>
            <w:r>
              <w:rPr>
                <w:rFonts w:ascii="Courier New" w:hAnsi="Courier New"/>
                <w:sz w:val="20"/>
              </w:rPr>
              <w:t>друга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валута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(. . . . . . . . . . . . . . . .)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5. </w:t>
            </w:r>
            <w:r>
              <w:rPr>
                <w:rFonts w:ascii="Courier New" w:hAnsi="Courier New"/>
                <w:sz w:val="20"/>
              </w:rPr>
              <w:t>Печалби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хазартни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игри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. . . . . . . . . . . . . . . . . . . . . . . . . . </w:t>
            </w:r>
            <w:r>
              <w:rPr>
                <w:rFonts w:ascii="Courier New" w:hAnsi="Courier New"/>
                <w:sz w:val="20"/>
              </w:rPr>
              <w:t>лв</w:t>
            </w:r>
            <w:r>
              <w:rPr>
                <w:rFonts w:ascii="Courier New" w:hAnsi="Courier New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6. </w:t>
            </w:r>
            <w:r>
              <w:rPr>
                <w:rFonts w:ascii="Courier New" w:hAnsi="Courier New"/>
                <w:sz w:val="20"/>
              </w:rPr>
              <w:t>Кредити</w:t>
            </w:r>
            <w:r>
              <w:rPr>
                <w:rFonts w:ascii="Courier New" w:hAnsi="Courier New"/>
                <w:sz w:val="20"/>
              </w:rPr>
              <w:t xml:space="preserve"> (</w:t>
            </w:r>
            <w:r>
              <w:rPr>
                <w:rFonts w:ascii="Courier New" w:hAnsi="Courier New"/>
                <w:sz w:val="20"/>
              </w:rPr>
              <w:t>заеми</w:t>
            </w:r>
            <w:r>
              <w:rPr>
                <w:rFonts w:ascii="Courier New" w:hAnsi="Courier New"/>
                <w:sz w:val="20"/>
              </w:rPr>
              <w:t>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</w:t>
            </w:r>
            <w:r>
              <w:rPr>
                <w:rFonts w:ascii="Courier New" w:hAnsi="Courier New"/>
                <w:sz w:val="20"/>
              </w:rPr>
              <w:t xml:space="preserve">)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евро</w:t>
            </w:r>
            <w:r>
              <w:rPr>
                <w:rFonts w:ascii="Courier New" w:hAnsi="Courier New"/>
                <w:sz w:val="20"/>
              </w:rPr>
              <w:t xml:space="preserve">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</w:t>
            </w:r>
            <w:r>
              <w:rPr>
                <w:rFonts w:ascii="Courier New" w:hAnsi="Courier New"/>
                <w:sz w:val="20"/>
              </w:rPr>
              <w:t xml:space="preserve">) </w:t>
            </w:r>
            <w:r>
              <w:rPr>
                <w:rFonts w:ascii="Courier New" w:hAnsi="Courier New"/>
                <w:sz w:val="20"/>
              </w:rPr>
              <w:t>друга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валута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(. . . . . . . . . . . . . . . . . .)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7. </w:t>
            </w:r>
            <w:r>
              <w:rPr>
                <w:rFonts w:ascii="Courier New" w:hAnsi="Courier New"/>
                <w:sz w:val="20"/>
              </w:rPr>
              <w:t>Допълнителни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вноски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съдружниците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III. </w:t>
            </w:r>
            <w:r>
              <w:rPr>
                <w:rFonts w:ascii="Courier New" w:hAnsi="Courier New"/>
                <w:sz w:val="20"/>
              </w:rPr>
              <w:t>Доходи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печалби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</w:tr>
    </w:tbl>
    <w:p w:rsidR="00000000" w:rsidRDefault="007D0E18">
      <w:pPr>
        <w:autoSpaceDE w:val="0"/>
        <w:autoSpaceDN w:val="0"/>
        <w:adjustRightInd w:val="0"/>
      </w:pPr>
      <w:r>
        <w:t> </w:t>
      </w:r>
    </w:p>
    <w:tbl>
      <w:tblPr>
        <w:tblW w:w="7687" w:type="dxa"/>
        <w:tblCellSpacing w:w="1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"/>
        <w:gridCol w:w="106"/>
        <w:gridCol w:w="543"/>
        <w:gridCol w:w="60"/>
        <w:gridCol w:w="893"/>
        <w:gridCol w:w="198"/>
        <w:gridCol w:w="755"/>
        <w:gridCol w:w="336"/>
        <w:gridCol w:w="618"/>
        <w:gridCol w:w="473"/>
        <w:gridCol w:w="482"/>
        <w:gridCol w:w="609"/>
        <w:gridCol w:w="344"/>
        <w:gridCol w:w="556"/>
        <w:gridCol w:w="12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rHeight w:val="900"/>
          <w:tblCellSpacing w:w="15" w:type="dxa"/>
        </w:trPr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Г</w:t>
            </w:r>
            <w:r>
              <w:rPr>
                <w:rFonts w:ascii="Courier New" w:hAnsi="Courier New"/>
                <w:sz w:val="18"/>
              </w:rPr>
              <w:t>одина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Вид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данъчната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декларация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ревизионен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акт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Доход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облагане</w:t>
            </w:r>
            <w:r>
              <w:rPr>
                <w:rFonts w:ascii="Courier New" w:hAnsi="Courier New"/>
                <w:sz w:val="18"/>
              </w:rPr>
              <w:t>/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облагаема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печалба</w:t>
            </w:r>
            <w:r>
              <w:rPr>
                <w:rFonts w:ascii="Courier New" w:hAnsi="Courier New"/>
                <w:sz w:val="18"/>
              </w:rPr>
              <w:br/>
              <w:t>(</w:t>
            </w:r>
            <w:r>
              <w:rPr>
                <w:rFonts w:ascii="Courier New" w:hAnsi="Courier New"/>
                <w:sz w:val="18"/>
              </w:rPr>
              <w:t>лв</w:t>
            </w:r>
            <w:r>
              <w:rPr>
                <w:rFonts w:ascii="Courier New" w:hAnsi="Courier New"/>
                <w:sz w:val="18"/>
              </w:rPr>
              <w:t>.)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Платен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данък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след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облагането</w:t>
            </w:r>
            <w:r>
              <w:rPr>
                <w:rFonts w:ascii="Courier New" w:hAnsi="Courier New"/>
                <w:sz w:val="18"/>
              </w:rPr>
              <w:br/>
              <w:t>(</w:t>
            </w:r>
            <w:r>
              <w:rPr>
                <w:rFonts w:ascii="Courier New" w:hAnsi="Courier New"/>
                <w:sz w:val="18"/>
              </w:rPr>
              <w:t>лв</w:t>
            </w:r>
            <w:r>
              <w:rPr>
                <w:rFonts w:ascii="Courier New" w:hAnsi="Courier New"/>
                <w:sz w:val="18"/>
              </w:rPr>
              <w:t>.)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доход</w:t>
            </w:r>
            <w:r>
              <w:rPr>
                <w:rFonts w:ascii="Courier New" w:hAnsi="Courier New"/>
                <w:sz w:val="18"/>
              </w:rPr>
              <w:br/>
              <w:t>(</w:t>
            </w:r>
            <w:r>
              <w:rPr>
                <w:rFonts w:ascii="Courier New" w:hAnsi="Courier New"/>
                <w:sz w:val="18"/>
              </w:rPr>
              <w:t>печалба</w:t>
            </w:r>
            <w:r>
              <w:rPr>
                <w:rFonts w:ascii="Courier New" w:hAnsi="Courier New"/>
                <w:sz w:val="18"/>
              </w:rPr>
              <w:t>)</w:t>
            </w:r>
            <w:r>
              <w:rPr>
                <w:rFonts w:ascii="Courier New" w:hAnsi="Courier New"/>
                <w:sz w:val="18"/>
              </w:rPr>
              <w:br/>
              <w:t>(</w:t>
            </w:r>
            <w:r>
              <w:rPr>
                <w:rFonts w:ascii="Courier New" w:hAnsi="Courier New"/>
                <w:sz w:val="18"/>
              </w:rPr>
              <w:t>лв</w:t>
            </w:r>
            <w:r>
              <w:rPr>
                <w:rFonts w:ascii="Courier New" w:hAnsi="Courier New"/>
                <w:sz w:val="18"/>
              </w:rPr>
              <w:t>.)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Забележки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до</w:t>
            </w:r>
            <w:r>
              <w:rPr>
                <w:rFonts w:ascii="Courier New" w:hAnsi="Courier New"/>
                <w:sz w:val="18"/>
              </w:rPr>
              <w:t xml:space="preserve">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Всичко</w:t>
            </w:r>
            <w:r>
              <w:rPr>
                <w:rFonts w:ascii="Courier New" w:hAnsi="Courier New"/>
                <w:sz w:val="18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раздел</w:t>
            </w:r>
            <w:r>
              <w:rPr>
                <w:rFonts w:ascii="Courier New" w:hAnsi="Courier New"/>
                <w:sz w:val="18"/>
              </w:rPr>
              <w:t xml:space="preserve"> III </w:t>
            </w:r>
            <w:r>
              <w:rPr>
                <w:rFonts w:ascii="Courier New" w:hAnsi="Courier New"/>
                <w:sz w:val="18"/>
              </w:rPr>
              <w:t>заверил</w:t>
            </w:r>
            <w:r>
              <w:rPr>
                <w:rFonts w:ascii="Courier New" w:hAnsi="Courier New"/>
                <w:sz w:val="18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Началник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териториална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lastRenderedPageBreak/>
              <w:t>дирекция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Националната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агенция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приходите</w:t>
            </w:r>
            <w:r>
              <w:rPr>
                <w:rFonts w:ascii="Courier New" w:hAnsi="Courier New"/>
                <w:sz w:val="18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подпис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печат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Дата</w:t>
            </w:r>
            <w:r>
              <w:rPr>
                <w:rFonts w:ascii="Courier New" w:hAnsi="Courier New"/>
                <w:sz w:val="18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IV. </w:t>
            </w:r>
            <w:r>
              <w:rPr>
                <w:rFonts w:ascii="Courier New" w:hAnsi="Courier New"/>
                <w:sz w:val="18"/>
              </w:rPr>
              <w:t>Парични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средства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продажба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имущество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blCellSpacing w:w="15" w:type="dxa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попълва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само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еднолични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търговци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8" w:type="dxa"/>
          <w:trHeight w:val="3735"/>
          <w:tblCellSpacing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Вид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имуществото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Дата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основание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при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добиване</w:t>
            </w:r>
            <w:r>
              <w:rPr>
                <w:rFonts w:ascii="Courier New" w:hAnsi="Courier New"/>
                <w:sz w:val="18"/>
              </w:rPr>
              <w:br/>
              <w:t>(</w:t>
            </w:r>
            <w:r>
              <w:rPr>
                <w:rFonts w:ascii="Courier New" w:hAnsi="Courier New"/>
                <w:sz w:val="18"/>
              </w:rPr>
              <w:t>наслед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ство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дарение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или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покупка</w:t>
            </w:r>
            <w:r>
              <w:rPr>
                <w:rFonts w:ascii="Courier New" w:hAnsi="Courier New"/>
                <w:sz w:val="18"/>
              </w:rPr>
              <w:t>),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№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дата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нота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риалния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акт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или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съдеб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ното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решение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Платени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данъци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такс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придоби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ването</w:t>
            </w:r>
            <w:r>
              <w:rPr>
                <w:rFonts w:ascii="Courier New" w:hAnsi="Courier New"/>
                <w:sz w:val="18"/>
              </w:rPr>
              <w:br/>
              <w:t>(</w:t>
            </w:r>
            <w:r>
              <w:rPr>
                <w:rFonts w:ascii="Courier New" w:hAnsi="Courier New"/>
                <w:sz w:val="18"/>
              </w:rPr>
              <w:t>наслед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ство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даре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ние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или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покупка</w:t>
            </w:r>
            <w:r>
              <w:rPr>
                <w:rFonts w:ascii="Courier New" w:hAnsi="Courier New"/>
                <w:sz w:val="18"/>
              </w:rPr>
              <w:t>),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№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дата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вид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платежния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документ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Дата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продажбата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Приход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продажбата</w:t>
            </w:r>
            <w:r>
              <w:rPr>
                <w:rFonts w:ascii="Courier New" w:hAnsi="Courier New"/>
                <w:sz w:val="18"/>
              </w:rPr>
              <w:br/>
              <w:t>(</w:t>
            </w:r>
            <w:r>
              <w:rPr>
                <w:rFonts w:ascii="Courier New" w:hAnsi="Courier New"/>
                <w:sz w:val="18"/>
              </w:rPr>
              <w:t>в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лв</w:t>
            </w:r>
            <w:r>
              <w:rPr>
                <w:rFonts w:ascii="Courier New" w:hAnsi="Courier New"/>
                <w:sz w:val="18"/>
              </w:rPr>
              <w:t>.)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Данни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купувача</w:t>
            </w:r>
            <w:r>
              <w:rPr>
                <w:rFonts w:ascii="Courier New" w:hAnsi="Courier New"/>
                <w:sz w:val="18"/>
              </w:rPr>
              <w:br/>
              <w:t>(</w:t>
            </w:r>
            <w:r>
              <w:rPr>
                <w:rFonts w:ascii="Courier New" w:hAnsi="Courier New"/>
                <w:sz w:val="18"/>
              </w:rPr>
              <w:t>име</w:t>
            </w:r>
            <w:r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адрес</w:t>
            </w:r>
            <w:r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данъчна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регист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рация</w:t>
            </w:r>
            <w:r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ЕГН</w:t>
            </w:r>
            <w:r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единен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идентифи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t>кационен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код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Забе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лежка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</w:t>
            </w:r>
            <w:r>
              <w:rPr>
                <w:rFonts w:ascii="Courier New" w:hAnsi="Courier New"/>
                <w:sz w:val="20"/>
              </w:rPr>
              <w:t>.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Недви</w:t>
            </w:r>
            <w:r>
              <w:rPr>
                <w:rFonts w:ascii="Courier New" w:hAnsi="Courier New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жимо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имуще</w:t>
            </w:r>
            <w:r>
              <w:rPr>
                <w:rFonts w:ascii="Courier New" w:hAnsi="Courier New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1.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2.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3.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</w:t>
            </w:r>
            <w:r>
              <w:rPr>
                <w:rFonts w:ascii="Courier New" w:hAnsi="Courier New"/>
                <w:sz w:val="20"/>
              </w:rPr>
              <w:t>.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Дви</w:t>
            </w:r>
            <w:r>
              <w:rPr>
                <w:rFonts w:ascii="Courier New" w:hAnsi="Courier New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жимо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имуще</w:t>
            </w:r>
            <w:r>
              <w:rPr>
                <w:rFonts w:ascii="Courier New" w:hAnsi="Courier New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8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Общо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</w:t>
            </w:r>
            <w:r>
              <w:rPr>
                <w:rFonts w:ascii="Courier New" w:hAnsi="Courier New"/>
                <w:sz w:val="20"/>
              </w:rPr>
              <w:t xml:space="preserve"> + </w:t>
            </w:r>
            <w:r>
              <w:rPr>
                <w:rFonts w:ascii="Courier New" w:hAnsi="Courier New"/>
                <w:sz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За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раздел</w:t>
            </w:r>
            <w:r>
              <w:rPr>
                <w:rFonts w:ascii="Courier New" w:hAnsi="Courier New"/>
                <w:sz w:val="20"/>
              </w:rPr>
              <w:t xml:space="preserve"> IV </w:t>
            </w:r>
            <w:r>
              <w:rPr>
                <w:rFonts w:ascii="Courier New" w:hAnsi="Courier New"/>
                <w:sz w:val="20"/>
              </w:rPr>
              <w:t>заверил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Началник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териториална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дирекция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Националната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агенция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приходите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sz w:val="20"/>
              </w:rPr>
              <w:t>подп</w:t>
            </w:r>
            <w:r>
              <w:rPr>
                <w:rFonts w:ascii="Courier New" w:hAnsi="Courier New"/>
                <w:sz w:val="20"/>
              </w:rPr>
              <w:t>ис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печат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Дата</w:t>
            </w:r>
            <w:r>
              <w:rPr>
                <w:rFonts w:ascii="Courier New" w:hAnsi="Courier New"/>
                <w:sz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7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V. </w:t>
            </w:r>
            <w:r>
              <w:rPr>
                <w:rFonts w:ascii="Courier New" w:hAnsi="Courier New"/>
                <w:sz w:val="20"/>
              </w:rPr>
              <w:t>Парични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средства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други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източници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87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</w:t>
            </w:r>
            <w:r>
              <w:rPr>
                <w:rFonts w:ascii="Courier New" w:hAnsi="Courier New"/>
                <w:sz w:val="20"/>
              </w:rPr>
              <w:t xml:space="preserve">. </w:t>
            </w:r>
            <w:r>
              <w:rPr>
                <w:rFonts w:ascii="Courier New" w:hAnsi="Courier New"/>
                <w:sz w:val="20"/>
              </w:rPr>
              <w:t>Пари</w:t>
            </w:r>
            <w:r>
              <w:rPr>
                <w:rFonts w:ascii="Courier New" w:hAnsi="Courier New"/>
                <w:sz w:val="20"/>
              </w:rPr>
              <w:t xml:space="preserve"> (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евро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или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друга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валута</w:t>
            </w:r>
            <w:r>
              <w:rPr>
                <w:rFonts w:ascii="Courier New" w:hAnsi="Courier New"/>
                <w:sz w:val="20"/>
              </w:rPr>
              <w:t xml:space="preserve">), </w:t>
            </w:r>
            <w:r>
              <w:rPr>
                <w:rFonts w:ascii="Courier New" w:hAnsi="Courier New"/>
                <w:sz w:val="20"/>
              </w:rPr>
              <w:t>получени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наследство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>/</w:t>
            </w:r>
            <w:r>
              <w:rPr>
                <w:rFonts w:ascii="Courier New" w:hAnsi="Courier New"/>
                <w:sz w:val="20"/>
              </w:rPr>
              <w:t>или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дарение</w:t>
            </w:r>
            <w:r>
              <w:rPr>
                <w:rFonts w:ascii="Courier New" w:hAnsi="Courier New"/>
                <w:sz w:val="20"/>
              </w:rPr>
              <w:t xml:space="preserve"> . . . . . . . . . . . . . . . . . . . . . . . . . . . . . . . . . 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sz w:val="20"/>
              </w:rPr>
              <w:t>посочват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общият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наследствен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дял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или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дарение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т</w:t>
            </w:r>
            <w:r>
              <w:rPr>
                <w:rFonts w:ascii="Courier New" w:hAnsi="Courier New"/>
                <w:sz w:val="20"/>
              </w:rPr>
              <w:t>.</w:t>
            </w:r>
            <w:r>
              <w:rPr>
                <w:rFonts w:ascii="Courier New" w:hAnsi="Courier New"/>
                <w:sz w:val="20"/>
              </w:rPr>
              <w:t>ч</w:t>
            </w:r>
            <w:r>
              <w:rPr>
                <w:rFonts w:ascii="Courier New" w:hAnsi="Courier New"/>
                <w:sz w:val="20"/>
              </w:rPr>
              <w:t xml:space="preserve">.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парите</w:t>
            </w:r>
            <w:r>
              <w:rPr>
                <w:rFonts w:ascii="Courier New" w:hAnsi="Courier New"/>
                <w:sz w:val="20"/>
              </w:rPr>
              <w:t xml:space="preserve">; </w:t>
            </w:r>
            <w:r>
              <w:rPr>
                <w:rFonts w:ascii="Courier New" w:hAnsi="Courier New"/>
                <w:sz w:val="20"/>
              </w:rPr>
              <w:t>прилага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документът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въз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основа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който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определени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платени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дължимите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данъци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такси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техният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размер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7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</w:t>
            </w:r>
            <w:r>
              <w:rPr>
                <w:rFonts w:ascii="Courier New" w:hAnsi="Courier New"/>
                <w:sz w:val="20"/>
              </w:rPr>
              <w:t xml:space="preserve">. </w:t>
            </w:r>
            <w:r>
              <w:rPr>
                <w:rFonts w:ascii="Courier New" w:hAnsi="Courier New"/>
                <w:sz w:val="20"/>
              </w:rPr>
              <w:t>Печалби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получени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лотарийни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хазартни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игри</w:t>
            </w:r>
            <w:r>
              <w:rPr>
                <w:rFonts w:ascii="Courier New" w:hAnsi="Courier New"/>
                <w:sz w:val="20"/>
              </w:rPr>
              <w:t xml:space="preserve">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. . . . . . . . . . . . . . </w:t>
            </w:r>
            <w:r>
              <w:rPr>
                <w:rFonts w:ascii="Courier New" w:hAnsi="Courier New"/>
                <w:sz w:val="20"/>
              </w:rPr>
              <w:t>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sz w:val="20"/>
              </w:rPr>
              <w:t>посочват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размерът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спечелените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суми</w:t>
            </w:r>
            <w:r>
              <w:rPr>
                <w:rFonts w:ascii="Courier New" w:hAnsi="Courier New"/>
                <w:sz w:val="20"/>
              </w:rPr>
              <w:t xml:space="preserve">; </w:t>
            </w:r>
            <w:r>
              <w:rPr>
                <w:rFonts w:ascii="Courier New" w:hAnsi="Courier New"/>
                <w:sz w:val="20"/>
              </w:rPr>
              <w:t>наименованието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адресът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заведението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изплатило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печалбата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видът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платежния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документ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с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който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извършено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плащането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7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z w:val="20"/>
              </w:rPr>
              <w:t xml:space="preserve">. </w:t>
            </w:r>
            <w:r>
              <w:rPr>
                <w:rFonts w:ascii="Courier New" w:hAnsi="Courier New"/>
                <w:sz w:val="20"/>
              </w:rPr>
              <w:t>Доходи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трудови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правоотношения</w:t>
            </w:r>
            <w:r>
              <w:rPr>
                <w:rFonts w:ascii="Courier New" w:hAnsi="Courier New"/>
                <w:sz w:val="20"/>
              </w:rPr>
              <w:t xml:space="preserve">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sz w:val="20"/>
              </w:rPr>
              <w:t>декларират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сумата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дохода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нейният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платец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за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последните</w:t>
            </w:r>
            <w:r>
              <w:rPr>
                <w:rFonts w:ascii="Courier New" w:hAnsi="Courier New"/>
                <w:sz w:val="20"/>
              </w:rPr>
              <w:t xml:space="preserve"> 5 </w:t>
            </w:r>
            <w:r>
              <w:rPr>
                <w:rFonts w:ascii="Courier New" w:hAnsi="Courier New"/>
                <w:sz w:val="20"/>
              </w:rPr>
              <w:t>г</w:t>
            </w:r>
            <w:r>
              <w:rPr>
                <w:rFonts w:ascii="Courier New" w:hAnsi="Courier New"/>
                <w:sz w:val="20"/>
              </w:rPr>
              <w:t>одини</w:t>
            </w:r>
            <w:r>
              <w:rPr>
                <w:rFonts w:ascii="Courier New" w:hAnsi="Courier New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прилага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служебна</w:t>
            </w: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) </w:t>
            </w:r>
            <w:r>
              <w:rPr>
                <w:rFonts w:ascii="Courier New" w:hAnsi="Courier New"/>
                <w:sz w:val="20"/>
              </w:rPr>
              <w:t>бележка</w:t>
            </w: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sz w:val="20"/>
              </w:rPr>
              <w:t>и</w:t>
            </w:r>
            <w:r>
              <w:rPr>
                <w:rFonts w:ascii="Courier New" w:hAnsi="Courier New"/>
                <w:sz w:val="20"/>
              </w:rPr>
              <w:t xml:space="preserve">) </w:t>
            </w:r>
            <w:r>
              <w:rPr>
                <w:rFonts w:ascii="Courier New" w:hAnsi="Courier New"/>
                <w:sz w:val="20"/>
              </w:rPr>
              <w:t>за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изплатените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възнаграждения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7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Г</w:t>
            </w:r>
            <w:r>
              <w:rPr>
                <w:rFonts w:ascii="Courier New" w:hAnsi="Courier New"/>
                <w:sz w:val="20"/>
              </w:rPr>
              <w:t xml:space="preserve">. </w:t>
            </w:r>
            <w:r>
              <w:rPr>
                <w:rFonts w:ascii="Courier New" w:hAnsi="Courier New"/>
                <w:sz w:val="20"/>
              </w:rPr>
              <w:t>Други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източници</w:t>
            </w:r>
            <w:r>
              <w:rPr>
                <w:rFonts w:ascii="Courier New" w:hAnsi="Courier New"/>
                <w:sz w:val="20"/>
              </w:rPr>
              <w:t xml:space="preserve">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</w:t>
            </w:r>
            <w:r>
              <w:rPr>
                <w:rFonts w:ascii="Courier New" w:hAnsi="Courier New"/>
                <w:sz w:val="20"/>
              </w:rPr>
              <w:t>посочват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източниците</w:t>
            </w:r>
            <w:r>
              <w:rPr>
                <w:rFonts w:ascii="Courier New" w:hAnsi="Courier New"/>
                <w:sz w:val="20"/>
              </w:rPr>
              <w:t xml:space="preserve">, </w:t>
            </w:r>
            <w:r>
              <w:rPr>
                <w:rFonts w:ascii="Courier New" w:hAnsi="Courier New"/>
                <w:sz w:val="20"/>
              </w:rPr>
              <w:t>непосочени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предходните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точки</w:t>
            </w:r>
            <w:r>
              <w:rPr>
                <w:rFonts w:ascii="Courier New" w:hAnsi="Courier New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7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VI. </w:t>
            </w:r>
            <w:r>
              <w:rPr>
                <w:rFonts w:ascii="Courier New" w:hAnsi="Courier New"/>
                <w:sz w:val="20"/>
              </w:rPr>
              <w:t>Привлечени</w:t>
            </w:r>
            <w:r>
              <w:rPr>
                <w:rFonts w:ascii="Courier New" w:hAnsi="Courier New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средства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87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</w:tr>
    </w:tbl>
    <w:p w:rsidR="00000000" w:rsidRDefault="007D0E18">
      <w:pPr>
        <w:autoSpaceDE w:val="0"/>
        <w:autoSpaceDN w:val="0"/>
        <w:adjustRightInd w:val="0"/>
      </w:pPr>
      <w:r>
        <w:t> </w:t>
      </w:r>
    </w:p>
    <w:tbl>
      <w:tblPr>
        <w:tblW w:w="7687" w:type="dxa"/>
        <w:tblCellSpacing w:w="1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2"/>
        <w:gridCol w:w="634"/>
        <w:gridCol w:w="1110"/>
        <w:gridCol w:w="1110"/>
        <w:gridCol w:w="1110"/>
        <w:gridCol w:w="1337"/>
        <w:gridCol w:w="1126"/>
        <w:gridCol w:w="7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tblCellSpacing w:w="15" w:type="dxa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Кредито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дател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Вид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кредита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Размер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кредита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Условия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усвоя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ване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Срок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издължав</w:t>
            </w:r>
            <w:r>
              <w:rPr>
                <w:rFonts w:ascii="Courier New" w:hAnsi="Courier New"/>
                <w:sz w:val="18"/>
              </w:rPr>
              <w:t>ане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Обезпече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ния</w:t>
            </w:r>
            <w:r>
              <w:rPr>
                <w:rFonts w:ascii="Courier New" w:hAnsi="Courier New"/>
                <w:sz w:val="18"/>
              </w:rPr>
              <w:t xml:space="preserve"> 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вид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размер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Забе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лежки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Общо</w:t>
            </w:r>
            <w:r>
              <w:rPr>
                <w:rFonts w:ascii="Courier New" w:hAnsi="Courier New"/>
                <w:sz w:val="18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тази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точка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прилага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копие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договора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кредит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или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оригинално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lastRenderedPageBreak/>
              <w:t>гаранционно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писмо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издадено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банката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Забележки</w:t>
            </w:r>
            <w:r>
              <w:rPr>
                <w:rFonts w:ascii="Courier New" w:hAnsi="Courier New"/>
                <w:sz w:val="18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1. </w:t>
            </w:r>
            <w:r>
              <w:rPr>
                <w:rFonts w:ascii="Courier New" w:hAnsi="Courier New"/>
                <w:sz w:val="18"/>
              </w:rPr>
              <w:t>Всички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обезпечения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кредитите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обявяват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ка</w:t>
            </w:r>
            <w:r>
              <w:rPr>
                <w:rFonts w:ascii="Courier New" w:hAnsi="Courier New"/>
                <w:sz w:val="18"/>
              </w:rPr>
              <w:t>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източници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средства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предходните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раздели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като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в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графа</w:t>
            </w:r>
            <w:r>
              <w:rPr>
                <w:rFonts w:ascii="Courier New" w:hAnsi="Courier New"/>
                <w:sz w:val="18"/>
              </w:rPr>
              <w:t xml:space="preserve"> "</w:t>
            </w:r>
            <w:r>
              <w:rPr>
                <w:rFonts w:ascii="Courier New" w:hAnsi="Courier New"/>
                <w:sz w:val="18"/>
              </w:rPr>
              <w:t>забележки</w:t>
            </w:r>
            <w:r>
              <w:rPr>
                <w:rFonts w:ascii="Courier New" w:hAnsi="Courier New"/>
                <w:sz w:val="18"/>
              </w:rPr>
              <w:t xml:space="preserve">" </w:t>
            </w:r>
            <w:r>
              <w:rPr>
                <w:rFonts w:ascii="Courier New" w:hAnsi="Courier New"/>
                <w:sz w:val="18"/>
              </w:rPr>
              <w:t>се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отбелязва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че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обезпечения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договор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кредит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2. </w:t>
            </w:r>
            <w:r>
              <w:rPr>
                <w:rFonts w:ascii="Courier New" w:hAnsi="Courier New"/>
                <w:sz w:val="18"/>
              </w:rPr>
              <w:t>Когато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кредитодателят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небанково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предприятие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се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прилагат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данните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чл</w:t>
            </w:r>
            <w:r>
              <w:rPr>
                <w:rFonts w:ascii="Courier New" w:hAnsi="Courier New"/>
                <w:sz w:val="18"/>
              </w:rPr>
              <w:t xml:space="preserve">. 7, </w:t>
            </w:r>
            <w:r>
              <w:rPr>
                <w:rFonts w:ascii="Courier New" w:hAnsi="Courier New"/>
                <w:sz w:val="18"/>
              </w:rPr>
              <w:t>ал</w:t>
            </w:r>
            <w:r>
              <w:rPr>
                <w:rFonts w:ascii="Courier New" w:hAnsi="Courier New"/>
                <w:sz w:val="18"/>
              </w:rPr>
              <w:t xml:space="preserve">. 2 </w:t>
            </w: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Наредбата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сведенията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които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съдържа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декларацията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§ 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преходните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заключителните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разпоредби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ЗППДОбП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VII. </w:t>
            </w:r>
            <w:r>
              <w:rPr>
                <w:rFonts w:ascii="Courier New" w:hAnsi="Courier New"/>
                <w:sz w:val="18"/>
              </w:rPr>
              <w:t>Задължения</w:t>
            </w:r>
            <w:r>
              <w:rPr>
                <w:rFonts w:ascii="Courier New" w:hAnsi="Courier New"/>
                <w:sz w:val="18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1. </w:t>
            </w:r>
            <w:r>
              <w:rPr>
                <w:rFonts w:ascii="Courier New" w:hAnsi="Courier New"/>
                <w:sz w:val="18"/>
              </w:rPr>
              <w:t>Към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държавата</w:t>
            </w:r>
            <w:r>
              <w:rPr>
                <w:rFonts w:ascii="Courier New" w:hAnsi="Courier New"/>
                <w:sz w:val="18"/>
              </w:rPr>
              <w:t xml:space="preserve"> (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приравнени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към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тях</w:t>
            </w:r>
            <w:r>
              <w:rPr>
                <w:rFonts w:ascii="Courier New" w:hAnsi="Courier New"/>
                <w:sz w:val="18"/>
              </w:rPr>
              <w:t>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1.1. </w:t>
            </w:r>
            <w:r>
              <w:rPr>
                <w:rFonts w:ascii="Courier New" w:hAnsi="Courier New"/>
                <w:sz w:val="18"/>
              </w:rPr>
              <w:t>Към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бюджета</w:t>
            </w:r>
            <w:r>
              <w:rPr>
                <w:rFonts w:ascii="Courier New" w:hAnsi="Courier New"/>
                <w:sz w:val="18"/>
              </w:rPr>
              <w:t xml:space="preserve"> (</w:t>
            </w:r>
            <w:r>
              <w:rPr>
                <w:rFonts w:ascii="Courier New" w:hAnsi="Courier New"/>
                <w:sz w:val="18"/>
              </w:rPr>
              <w:t>данъци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такси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глоби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лихви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други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държавни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вземания</w:t>
            </w:r>
            <w:r>
              <w:rPr>
                <w:rFonts w:ascii="Courier New" w:hAnsi="Courier New"/>
                <w:sz w:val="18"/>
              </w:rPr>
              <w:t>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</w:t>
            </w:r>
            <w:r>
              <w:rPr>
                <w:rFonts w:ascii="Courier New" w:hAnsi="Courier New"/>
                <w:sz w:val="18"/>
              </w:rPr>
              <w:t xml:space="preserve">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</w:t>
            </w:r>
            <w:r>
              <w:rPr>
                <w:rFonts w:ascii="Courier New" w:hAnsi="Courier New"/>
                <w:sz w:val="18"/>
              </w:rPr>
              <w:t xml:space="preserve">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1.2.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ДОО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фонд</w:t>
            </w:r>
            <w:r>
              <w:rPr>
                <w:rFonts w:ascii="Courier New" w:hAnsi="Courier New"/>
                <w:sz w:val="18"/>
              </w:rPr>
              <w:t xml:space="preserve"> "</w:t>
            </w:r>
            <w:r>
              <w:rPr>
                <w:rFonts w:ascii="Courier New" w:hAnsi="Courier New"/>
                <w:sz w:val="18"/>
              </w:rPr>
              <w:t>ПКБ</w:t>
            </w:r>
            <w:r>
              <w:rPr>
                <w:rFonts w:ascii="Courier New" w:hAnsi="Courier New"/>
                <w:sz w:val="18"/>
              </w:rPr>
              <w:t xml:space="preserve">"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други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държавни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фондове</w:t>
            </w:r>
            <w:r>
              <w:rPr>
                <w:rFonts w:ascii="Courier New" w:hAnsi="Courier New"/>
                <w:sz w:val="18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. . . . . . . . . . . . . . . . . . . . . . . . . . . . . . . . . . . </w:t>
            </w:r>
            <w:r>
              <w:rPr>
                <w:rFonts w:ascii="Courier New" w:hAnsi="Courier New"/>
                <w:sz w:val="18"/>
              </w:rPr>
              <w:lastRenderedPageBreak/>
              <w:t>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</w:t>
            </w:r>
            <w:r>
              <w:rPr>
                <w:rFonts w:ascii="Courier New" w:hAnsi="Courier New"/>
                <w:sz w:val="18"/>
              </w:rPr>
              <w:t xml:space="preserve">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</w:t>
            </w:r>
            <w:r>
              <w:rPr>
                <w:rFonts w:ascii="Courier New" w:hAnsi="Courier New"/>
                <w:sz w:val="18"/>
              </w:rPr>
              <w:t xml:space="preserve">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2. </w:t>
            </w:r>
            <w:r>
              <w:rPr>
                <w:rFonts w:ascii="Courier New" w:hAnsi="Courier New"/>
                <w:sz w:val="18"/>
              </w:rPr>
              <w:t>Други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задължения</w:t>
            </w:r>
            <w:r>
              <w:rPr>
                <w:rFonts w:ascii="Courier New" w:hAnsi="Courier New"/>
                <w:sz w:val="18"/>
              </w:rPr>
              <w:t xml:space="preserve"> (</w:t>
            </w:r>
            <w:r>
              <w:rPr>
                <w:rFonts w:ascii="Courier New" w:hAnsi="Courier New"/>
                <w:sz w:val="18"/>
              </w:rPr>
              <w:t>включително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лих</w:t>
            </w:r>
            <w:r>
              <w:rPr>
                <w:rFonts w:ascii="Courier New" w:hAnsi="Courier New"/>
                <w:sz w:val="18"/>
              </w:rPr>
              <w:t>ви</w:t>
            </w:r>
            <w:r>
              <w:rPr>
                <w:rFonts w:ascii="Courier New" w:hAnsi="Courier New"/>
                <w:sz w:val="18"/>
              </w:rPr>
              <w:t>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2.1. </w:t>
            </w:r>
            <w:r>
              <w:rPr>
                <w:rFonts w:ascii="Courier New" w:hAnsi="Courier New"/>
                <w:sz w:val="18"/>
              </w:rPr>
              <w:t>Към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банки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2.2. </w:t>
            </w:r>
            <w:r>
              <w:rPr>
                <w:rFonts w:ascii="Courier New" w:hAnsi="Courier New"/>
                <w:sz w:val="18"/>
              </w:rPr>
              <w:t>Към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доставчици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2.3. </w:t>
            </w:r>
            <w:r>
              <w:rPr>
                <w:rFonts w:ascii="Courier New" w:hAnsi="Courier New"/>
                <w:sz w:val="18"/>
              </w:rPr>
              <w:t>Към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други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кредитори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VIII.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1. </w:t>
            </w:r>
            <w:r>
              <w:rPr>
                <w:rFonts w:ascii="Courier New" w:hAnsi="Courier New"/>
                <w:sz w:val="18"/>
              </w:rPr>
              <w:t>Средствата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които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притежавам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са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описват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източниците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2.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периода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през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който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съм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придобил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средствата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т</w:t>
            </w:r>
            <w:r>
              <w:rPr>
                <w:rFonts w:ascii="Courier New" w:hAnsi="Courier New"/>
                <w:sz w:val="18"/>
              </w:rPr>
              <w:t xml:space="preserve">. 1, </w:t>
            </w:r>
            <w:r>
              <w:rPr>
                <w:rFonts w:ascii="Courier New" w:hAnsi="Courier New"/>
                <w:sz w:val="18"/>
              </w:rPr>
              <w:t>съм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платил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данъци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върху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доходите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в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размер</w:t>
            </w:r>
            <w:r>
              <w:rPr>
                <w:rFonts w:ascii="Courier New" w:hAnsi="Courier New"/>
                <w:sz w:val="18"/>
              </w:rPr>
              <w:t xml:space="preserve"> . . . . . . . </w:t>
            </w:r>
            <w:r>
              <w:rPr>
                <w:rFonts w:ascii="Courier New" w:hAnsi="Courier New"/>
                <w:sz w:val="18"/>
              </w:rPr>
              <w:t>лв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кв</w:t>
            </w:r>
            <w:r>
              <w:rPr>
                <w:rFonts w:ascii="Courier New" w:hAnsi="Courier New"/>
                <w:sz w:val="18"/>
              </w:rPr>
              <w:t xml:space="preserve">. </w:t>
            </w:r>
            <w:r>
              <w:rPr>
                <w:rFonts w:ascii="Courier New" w:hAnsi="Courier New"/>
                <w:sz w:val="18"/>
              </w:rPr>
              <w:t>№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или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банково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бордеро</w:t>
            </w:r>
            <w:r>
              <w:rPr>
                <w:rFonts w:ascii="Courier New" w:hAnsi="Courier New"/>
                <w:sz w:val="18"/>
              </w:rPr>
              <w:t xml:space="preserve"> . . . . . . . . . . . . . . . . . . . . . . . .).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3. </w:t>
            </w:r>
            <w:r>
              <w:rPr>
                <w:rFonts w:ascii="Courier New" w:hAnsi="Courier New"/>
                <w:sz w:val="18"/>
              </w:rPr>
              <w:t>Юридическото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лице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което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представлявам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реализирало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печалба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предходната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година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в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размер</w:t>
            </w:r>
            <w:r>
              <w:rPr>
                <w:rFonts w:ascii="Courier New" w:hAnsi="Courier New"/>
                <w:sz w:val="18"/>
              </w:rPr>
              <w:t xml:space="preserve"> . . . . . . . </w:t>
            </w:r>
            <w:r>
              <w:rPr>
                <w:rFonts w:ascii="Courier New" w:hAnsi="Courier New"/>
                <w:sz w:val="18"/>
              </w:rPr>
              <w:t>лв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платило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данък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върху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печалбата</w:t>
            </w:r>
            <w:r>
              <w:rPr>
                <w:rFonts w:ascii="Courier New" w:hAnsi="Courier New"/>
                <w:sz w:val="18"/>
              </w:rPr>
              <w:t xml:space="preserve"> . . . . . . . . . . . . . . . . . . . </w:t>
            </w:r>
            <w:r>
              <w:rPr>
                <w:rFonts w:ascii="Courier New" w:hAnsi="Courier New"/>
                <w:sz w:val="18"/>
              </w:rPr>
              <w:t>лв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>кв</w:t>
            </w:r>
            <w:r>
              <w:rPr>
                <w:rFonts w:ascii="Courier New" w:hAnsi="Courier New"/>
                <w:sz w:val="18"/>
              </w:rPr>
              <w:t xml:space="preserve">. </w:t>
            </w:r>
            <w:r>
              <w:rPr>
                <w:rFonts w:ascii="Courier New" w:hAnsi="Courier New"/>
                <w:sz w:val="18"/>
              </w:rPr>
              <w:t>№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ил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банково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бордеро</w:t>
            </w:r>
            <w:r>
              <w:rPr>
                <w:rFonts w:ascii="Courier New" w:hAnsi="Courier New"/>
                <w:sz w:val="18"/>
              </w:rPr>
              <w:t xml:space="preserve"> . . . . . . . . . . . . . . . . . . . . . . . .).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4. </w:t>
            </w:r>
            <w:r>
              <w:rPr>
                <w:rFonts w:ascii="Courier New" w:hAnsi="Courier New"/>
                <w:sz w:val="18"/>
              </w:rPr>
              <w:t>Юридическото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лице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което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представлявам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притежава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имущество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lastRenderedPageBreak/>
              <w:t>финансови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активи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в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размер</w:t>
            </w:r>
            <w:r>
              <w:rPr>
                <w:rFonts w:ascii="Courier New" w:hAnsi="Courier New"/>
                <w:sz w:val="18"/>
              </w:rPr>
              <w:t xml:space="preserve"> . . . . . . . . . </w:t>
            </w:r>
            <w:r>
              <w:rPr>
                <w:rFonts w:ascii="Courier New" w:hAnsi="Courier New"/>
                <w:sz w:val="18"/>
              </w:rPr>
              <w:t>лв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5. </w:t>
            </w:r>
            <w:r>
              <w:rPr>
                <w:rFonts w:ascii="Courier New" w:hAnsi="Courier New"/>
                <w:sz w:val="18"/>
              </w:rPr>
              <w:t>Аз</w:t>
            </w:r>
            <w:r>
              <w:rPr>
                <w:rFonts w:ascii="Courier New" w:hAnsi="Courier New"/>
                <w:sz w:val="18"/>
              </w:rPr>
              <w:t xml:space="preserve"> (</w:t>
            </w:r>
            <w:r>
              <w:rPr>
                <w:rFonts w:ascii="Courier New" w:hAnsi="Courier New"/>
                <w:sz w:val="18"/>
              </w:rPr>
              <w:t>юридическото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лице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което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представлявам</w:t>
            </w:r>
            <w:r>
              <w:rPr>
                <w:rFonts w:ascii="Courier New" w:hAnsi="Courier New"/>
                <w:sz w:val="18"/>
              </w:rPr>
              <w:t xml:space="preserve">) </w:t>
            </w:r>
            <w:r>
              <w:rPr>
                <w:rFonts w:ascii="Courier New" w:hAnsi="Courier New"/>
                <w:sz w:val="18"/>
              </w:rPr>
              <w:t>нямам</w:t>
            </w:r>
            <w:r>
              <w:rPr>
                <w:rFonts w:ascii="Courier New" w:hAnsi="Courier New"/>
                <w:sz w:val="18"/>
              </w:rPr>
              <w:t xml:space="preserve"> (</w:t>
            </w:r>
            <w:r>
              <w:rPr>
                <w:rFonts w:ascii="Courier New" w:hAnsi="Courier New"/>
                <w:sz w:val="18"/>
              </w:rPr>
              <w:t>няма</w:t>
            </w:r>
            <w:r>
              <w:rPr>
                <w:rFonts w:ascii="Courier New" w:hAnsi="Courier New"/>
                <w:sz w:val="18"/>
              </w:rPr>
              <w:t xml:space="preserve">) </w:t>
            </w:r>
            <w:r>
              <w:rPr>
                <w:rFonts w:ascii="Courier New" w:hAnsi="Courier New"/>
                <w:sz w:val="18"/>
              </w:rPr>
              <w:t>задължен</w:t>
            </w:r>
            <w:r>
              <w:rPr>
                <w:rFonts w:ascii="Courier New" w:hAnsi="Courier New"/>
                <w:sz w:val="18"/>
              </w:rPr>
              <w:t>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към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държавата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I</w:t>
            </w:r>
            <w:r>
              <w:rPr>
                <w:rFonts w:ascii="Courier New" w:hAnsi="Courier New"/>
                <w:sz w:val="18"/>
              </w:rPr>
              <w:t>Х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Съгласен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съм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давам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информация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органа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чл</w:t>
            </w:r>
            <w:r>
              <w:rPr>
                <w:rFonts w:ascii="Courier New" w:hAnsi="Courier New"/>
                <w:sz w:val="18"/>
              </w:rPr>
              <w:t xml:space="preserve">. ... </w:t>
            </w:r>
            <w:r>
              <w:rPr>
                <w:rFonts w:ascii="Courier New" w:hAnsi="Courier New"/>
                <w:sz w:val="18"/>
              </w:rPr>
              <w:t>ЗТТИ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относно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сведенията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в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тази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декларация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средствата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с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които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изплащам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кредитите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Известна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ми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отговорността</w:t>
            </w:r>
            <w:r>
              <w:rPr>
                <w:rFonts w:ascii="Courier New" w:hAnsi="Courier New"/>
                <w:sz w:val="18"/>
              </w:rPr>
              <w:t xml:space="preserve">, </w:t>
            </w:r>
            <w:r>
              <w:rPr>
                <w:rFonts w:ascii="Courier New" w:hAnsi="Courier New"/>
                <w:sz w:val="18"/>
              </w:rPr>
              <w:t>която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нося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чл</w:t>
            </w:r>
            <w:r>
              <w:rPr>
                <w:rFonts w:ascii="Courier New" w:hAnsi="Courier New"/>
                <w:sz w:val="18"/>
              </w:rPr>
              <w:t xml:space="preserve">. 313 </w:t>
            </w: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Наказателния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кодекс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чл</w:t>
            </w:r>
            <w:r>
              <w:rPr>
                <w:rFonts w:ascii="Courier New" w:hAnsi="Courier New"/>
                <w:sz w:val="18"/>
              </w:rPr>
              <w:t xml:space="preserve">. 37 </w:t>
            </w:r>
            <w:r>
              <w:rPr>
                <w:rFonts w:ascii="Courier New" w:hAnsi="Courier New"/>
                <w:sz w:val="18"/>
              </w:rPr>
              <w:t>ЗТТИ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Прилагам</w:t>
            </w:r>
            <w:r>
              <w:rPr>
                <w:rFonts w:ascii="Courier New" w:hAnsi="Courier New"/>
                <w:sz w:val="18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</w:t>
            </w:r>
            <w:r>
              <w:rPr>
                <w:rFonts w:ascii="Courier New" w:hAnsi="Courier New"/>
                <w:sz w:val="18"/>
              </w:rPr>
              <w:t xml:space="preserve">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 . . . . . . . . . . . . . . . . . . . . . . . . . .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Дата</w:t>
            </w:r>
            <w:r>
              <w:rPr>
                <w:rFonts w:ascii="Courier New" w:hAnsi="Courier New"/>
                <w:sz w:val="18"/>
              </w:rPr>
              <w:t>: . . . . . . . . . . 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D0E18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Декларатор</w:t>
            </w:r>
            <w:r>
              <w:rPr>
                <w:rFonts w:ascii="Courier New" w:hAnsi="Courier New"/>
                <w:sz w:val="18"/>
              </w:rPr>
              <w:t>: . . . . . . . .</w:t>
            </w:r>
          </w:p>
        </w:tc>
      </w:tr>
    </w:tbl>
    <w:p w:rsidR="00000000" w:rsidRDefault="007D0E18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3</w:t>
      </w:r>
      <w:r>
        <w:t>а</w:t>
      </w:r>
      <w:r>
        <w:t xml:space="preserve"> </w:t>
      </w:r>
      <w:r>
        <w:br/>
      </w:r>
      <w:r>
        <w:t>към</w:t>
      </w:r>
      <w:r>
        <w:t xml:space="preserve"> </w:t>
      </w:r>
      <w:r>
        <w:t>чл</w:t>
      </w:r>
      <w:r>
        <w:t>. 35</w:t>
      </w:r>
      <w:r>
        <w:t>к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br/>
        <w:t>(</w:t>
      </w:r>
      <w:r>
        <w:t>Ново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br/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.,</w:t>
      </w:r>
      <w:r>
        <w:br/>
      </w:r>
      <w:r>
        <w:t>попр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2016</w:t>
      </w:r>
      <w:r>
        <w:t xml:space="preserve">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jc w:val="center"/>
      </w:pPr>
      <w:r>
        <w:t>Списък</w:t>
      </w:r>
      <w:r>
        <w:t xml:space="preserve"> </w:t>
      </w:r>
      <w:r>
        <w:t>на</w:t>
      </w:r>
      <w:r>
        <w:t xml:space="preserve"> </w:t>
      </w:r>
      <w:r>
        <w:t>текстовите</w:t>
      </w:r>
      <w:r>
        <w:t xml:space="preserve"> </w:t>
      </w:r>
      <w:r>
        <w:t>предупреждения</w:t>
      </w:r>
    </w:p>
    <w:p w:rsidR="00000000" w:rsidRDefault="007D0E18">
      <w:pPr>
        <w:autoSpaceDE w:val="0"/>
        <w:autoSpaceDN w:val="0"/>
        <w:adjustRightInd w:val="0"/>
      </w:pPr>
      <w:r>
        <w:br/>
      </w:r>
      <w:r>
        <w:br/>
        <w:t xml:space="preserve">1. </w:t>
      </w:r>
      <w:r>
        <w:t>Тютюнопушенето</w:t>
      </w:r>
      <w:r>
        <w:t xml:space="preserve"> </w:t>
      </w:r>
      <w:r>
        <w:t>причинява</w:t>
      </w:r>
      <w:r>
        <w:t xml:space="preserve"> 9 </w:t>
      </w:r>
      <w:r>
        <w:t>от</w:t>
      </w:r>
      <w:r>
        <w:t xml:space="preserve"> </w:t>
      </w:r>
      <w:r>
        <w:t>всеки</w:t>
      </w:r>
      <w:r>
        <w:t xml:space="preserve"> 10 </w:t>
      </w:r>
      <w:r>
        <w:t>случая</w:t>
      </w:r>
      <w:r>
        <w:t xml:space="preserve"> </w:t>
      </w:r>
      <w:r>
        <w:t>на</w:t>
      </w:r>
      <w:r>
        <w:t xml:space="preserve"> </w:t>
      </w:r>
      <w:r>
        <w:t>рак</w:t>
      </w:r>
      <w:r>
        <w:t xml:space="preserve"> </w:t>
      </w:r>
      <w:r>
        <w:t>на</w:t>
      </w:r>
      <w:r>
        <w:t xml:space="preserve"> </w:t>
      </w:r>
      <w:r>
        <w:t>белите</w:t>
      </w:r>
      <w:r>
        <w:t xml:space="preserve"> </w:t>
      </w:r>
      <w:r>
        <w:t>дробове</w:t>
      </w:r>
      <w:r>
        <w:t xml:space="preserve"> </w:t>
      </w:r>
      <w:r>
        <w:br/>
      </w:r>
      <w:r>
        <w:br/>
        <w:t xml:space="preserve">2. </w:t>
      </w:r>
      <w:r>
        <w:t>Тютюнопушенето</w:t>
      </w:r>
      <w:r>
        <w:t xml:space="preserve"> </w:t>
      </w:r>
      <w:r>
        <w:t>причинява</w:t>
      </w:r>
      <w:r>
        <w:t xml:space="preserve"> </w:t>
      </w:r>
      <w:r>
        <w:t>рак</w:t>
      </w:r>
      <w:r>
        <w:t xml:space="preserve"> </w:t>
      </w:r>
      <w:r>
        <w:t>на</w:t>
      </w:r>
      <w:r>
        <w:t xml:space="preserve"> </w:t>
      </w:r>
      <w:r>
        <w:t>устната</w:t>
      </w:r>
      <w:r>
        <w:t xml:space="preserve"> </w:t>
      </w:r>
      <w:r>
        <w:t>кухина</w:t>
      </w:r>
      <w:r>
        <w:t xml:space="preserve"> </w:t>
      </w:r>
      <w:r>
        <w:t>и</w:t>
      </w:r>
      <w:r>
        <w:t xml:space="preserve"> </w:t>
      </w:r>
      <w:r>
        <w:t>гърлото</w:t>
      </w:r>
      <w:r>
        <w:br/>
      </w:r>
      <w:r>
        <w:br/>
        <w:t xml:space="preserve">3. </w:t>
      </w:r>
      <w:r>
        <w:t>Тютюнопушенето</w:t>
      </w:r>
      <w:r>
        <w:t xml:space="preserve"> </w:t>
      </w:r>
      <w:r>
        <w:t>уврежда</w:t>
      </w:r>
      <w:r>
        <w:t xml:space="preserve"> </w:t>
      </w:r>
      <w:r>
        <w:t>белите</w:t>
      </w:r>
      <w:r>
        <w:t xml:space="preserve"> </w:t>
      </w:r>
      <w:r>
        <w:t>Ви</w:t>
      </w:r>
      <w:r>
        <w:t xml:space="preserve"> </w:t>
      </w:r>
      <w:r>
        <w:t>дробове</w:t>
      </w:r>
      <w:r>
        <w:t xml:space="preserve"> </w:t>
      </w:r>
      <w:r>
        <w:br/>
      </w:r>
      <w:r>
        <w:br/>
        <w:t xml:space="preserve">4. </w:t>
      </w:r>
      <w:r>
        <w:t>Тютюнопушенето</w:t>
      </w:r>
      <w:r>
        <w:t xml:space="preserve"> </w:t>
      </w:r>
      <w:r>
        <w:t>причинява</w:t>
      </w:r>
      <w:r>
        <w:t xml:space="preserve"> </w:t>
      </w:r>
      <w:r>
        <w:t>съ</w:t>
      </w:r>
      <w:r>
        <w:t>рдечни</w:t>
      </w:r>
      <w:r>
        <w:t xml:space="preserve"> </w:t>
      </w:r>
      <w:r>
        <w:t>удари</w:t>
      </w:r>
      <w:r>
        <w:t xml:space="preserve"> </w:t>
      </w:r>
      <w:r>
        <w:br/>
      </w:r>
      <w:r>
        <w:br/>
        <w:t xml:space="preserve">5. </w:t>
      </w:r>
      <w:r>
        <w:t>Тютюнопушенето</w:t>
      </w:r>
      <w:r>
        <w:t xml:space="preserve"> </w:t>
      </w:r>
      <w:r>
        <w:t>причинява</w:t>
      </w:r>
      <w:r>
        <w:t xml:space="preserve"> </w:t>
      </w:r>
      <w:r>
        <w:t>мозъчни</w:t>
      </w:r>
      <w:r>
        <w:t xml:space="preserve"> </w:t>
      </w:r>
      <w:r>
        <w:t>удари</w:t>
      </w:r>
      <w:r>
        <w:t xml:space="preserve"> </w:t>
      </w:r>
      <w:r>
        <w:t>и</w:t>
      </w:r>
      <w:r>
        <w:t xml:space="preserve"> </w:t>
      </w:r>
      <w:r>
        <w:t>увреждания</w:t>
      </w:r>
      <w:r>
        <w:t xml:space="preserve"> </w:t>
      </w:r>
      <w:r>
        <w:br/>
      </w:r>
      <w:r>
        <w:br/>
        <w:t xml:space="preserve">6. </w:t>
      </w:r>
      <w:r>
        <w:t>Тютюнопушенето</w:t>
      </w:r>
      <w:r>
        <w:t xml:space="preserve"> </w:t>
      </w:r>
      <w:r>
        <w:t>запушва</w:t>
      </w:r>
      <w:r>
        <w:t xml:space="preserve"> </w:t>
      </w:r>
      <w:r>
        <w:t>артериите</w:t>
      </w:r>
      <w:r>
        <w:t xml:space="preserve"> </w:t>
      </w:r>
      <w:r>
        <w:t>Ви</w:t>
      </w:r>
      <w:r>
        <w:t xml:space="preserve"> </w:t>
      </w:r>
      <w:r>
        <w:br/>
      </w:r>
      <w:r>
        <w:lastRenderedPageBreak/>
        <w:br/>
        <w:t xml:space="preserve">7. </w:t>
      </w:r>
      <w:r>
        <w:t>Тютюнопушенето</w:t>
      </w:r>
      <w:r>
        <w:t xml:space="preserve"> </w:t>
      </w:r>
      <w:r>
        <w:t>увеличава</w:t>
      </w:r>
      <w:r>
        <w:t xml:space="preserve"> </w:t>
      </w:r>
      <w:r>
        <w:t>риска</w:t>
      </w:r>
      <w:r>
        <w:t xml:space="preserve"> </w:t>
      </w:r>
      <w:r>
        <w:t>от</w:t>
      </w:r>
      <w:r>
        <w:t xml:space="preserve"> </w:t>
      </w:r>
      <w:r>
        <w:t>ослепяване</w:t>
      </w:r>
      <w:r>
        <w:t xml:space="preserve"> </w:t>
      </w:r>
      <w:r>
        <w:br/>
      </w:r>
      <w:r>
        <w:br/>
        <w:t xml:space="preserve">8. </w:t>
      </w:r>
      <w:r>
        <w:t>Тютюнопушенето</w:t>
      </w:r>
      <w:r>
        <w:t xml:space="preserve"> </w:t>
      </w:r>
      <w:r>
        <w:t>уврежда</w:t>
      </w:r>
      <w:r>
        <w:t xml:space="preserve"> </w:t>
      </w:r>
      <w:r>
        <w:t>зъбите</w:t>
      </w:r>
      <w:r>
        <w:t xml:space="preserve"> </w:t>
      </w:r>
      <w:r>
        <w:t>и</w:t>
      </w:r>
      <w:r>
        <w:t xml:space="preserve"> </w:t>
      </w:r>
      <w:r>
        <w:t>венците</w:t>
      </w:r>
      <w:r>
        <w:t xml:space="preserve"> </w:t>
      </w:r>
      <w:r>
        <w:t>Ви</w:t>
      </w:r>
      <w:r>
        <w:t xml:space="preserve"> </w:t>
      </w:r>
      <w:r>
        <w:br/>
      </w:r>
      <w:r>
        <w:br/>
        <w:t xml:space="preserve">9. </w:t>
      </w:r>
      <w:r>
        <w:t>Тютюнопушенето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убие</w:t>
      </w:r>
      <w:r>
        <w:t xml:space="preserve"> </w:t>
      </w:r>
      <w:r>
        <w:t>Вашето</w:t>
      </w:r>
      <w:r>
        <w:t xml:space="preserve"> </w:t>
      </w:r>
      <w:r>
        <w:t>нероден</w:t>
      </w:r>
      <w:r>
        <w:t>о</w:t>
      </w:r>
      <w:r>
        <w:t xml:space="preserve"> </w:t>
      </w:r>
      <w:r>
        <w:t>дете</w:t>
      </w:r>
      <w:r>
        <w:t xml:space="preserve"> </w:t>
      </w:r>
      <w:r>
        <w:br/>
      </w:r>
      <w:r>
        <w:br/>
        <w:t xml:space="preserve">10. </w:t>
      </w:r>
      <w:r>
        <w:t>С</w:t>
      </w:r>
      <w:r>
        <w:t xml:space="preserve"> </w:t>
      </w:r>
      <w:r>
        <w:t>тютюневия</w:t>
      </w:r>
      <w:r>
        <w:t xml:space="preserve"> </w:t>
      </w:r>
      <w:r>
        <w:t>дим</w:t>
      </w:r>
      <w:r>
        <w:t xml:space="preserve"> </w:t>
      </w:r>
      <w:r>
        <w:t>вредите</w:t>
      </w:r>
      <w:r>
        <w:t xml:space="preserve"> </w:t>
      </w:r>
      <w:r>
        <w:t>на</w:t>
      </w:r>
      <w:r>
        <w:t xml:space="preserve"> </w:t>
      </w:r>
      <w:r>
        <w:t>децата</w:t>
      </w:r>
      <w:r>
        <w:t xml:space="preserve">, </w:t>
      </w:r>
      <w:r>
        <w:t>семейството</w:t>
      </w:r>
      <w:r>
        <w:t xml:space="preserve"> </w:t>
      </w:r>
      <w:r>
        <w:t>и</w:t>
      </w:r>
      <w:r>
        <w:t xml:space="preserve"> </w:t>
      </w:r>
      <w:r>
        <w:t>приятелите</w:t>
      </w:r>
      <w:r>
        <w:t xml:space="preserve"> </w:t>
      </w:r>
      <w:r>
        <w:t>си</w:t>
      </w:r>
      <w:r>
        <w:t xml:space="preserve"> </w:t>
      </w:r>
      <w:r>
        <w:br/>
      </w:r>
      <w:r>
        <w:br/>
        <w:t xml:space="preserve">11. </w:t>
      </w:r>
      <w:r>
        <w:t>Децата</w:t>
      </w:r>
      <w:r>
        <w:t xml:space="preserve"> </w:t>
      </w:r>
      <w:r>
        <w:t>на</w:t>
      </w:r>
      <w:r>
        <w:t xml:space="preserve"> </w:t>
      </w:r>
      <w:r>
        <w:t>пушачите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вероятно</w:t>
      </w:r>
      <w:r>
        <w:t xml:space="preserve"> </w:t>
      </w:r>
      <w:r>
        <w:t>също</w:t>
      </w:r>
      <w:r>
        <w:t xml:space="preserve"> </w:t>
      </w:r>
      <w:r>
        <w:t>да</w:t>
      </w:r>
      <w:r>
        <w:t xml:space="preserve"> </w:t>
      </w:r>
      <w:r>
        <w:t>станат</w:t>
      </w:r>
      <w:r>
        <w:t xml:space="preserve"> </w:t>
      </w:r>
      <w:r>
        <w:t>пушачи</w:t>
      </w:r>
      <w:r>
        <w:t xml:space="preserve"> </w:t>
      </w:r>
      <w:r>
        <w:br/>
      </w:r>
      <w:r>
        <w:br/>
        <w:t xml:space="preserve">12. </w:t>
      </w:r>
      <w:r>
        <w:t>Откажете</w:t>
      </w:r>
      <w:r>
        <w:t xml:space="preserve"> </w:t>
      </w:r>
      <w:r>
        <w:t>тютюнопушенето</w:t>
      </w:r>
      <w:r>
        <w:t xml:space="preserve"> </w:t>
      </w:r>
      <w:r>
        <w:t>–</w:t>
      </w:r>
      <w:r>
        <w:t xml:space="preserve"> </w:t>
      </w:r>
      <w:r>
        <w:t>останете</w:t>
      </w:r>
      <w:r>
        <w:t xml:space="preserve"> </w:t>
      </w:r>
      <w:r>
        <w:t>живи</w:t>
      </w:r>
      <w:r>
        <w:t xml:space="preserve"> </w:t>
      </w:r>
      <w:r>
        <w:t>заради</w:t>
      </w:r>
      <w:r>
        <w:t xml:space="preserve"> </w:t>
      </w:r>
      <w:r>
        <w:t>близките</w:t>
      </w:r>
      <w:r>
        <w:t xml:space="preserve"> </w:t>
      </w:r>
      <w:r>
        <w:t>си</w:t>
      </w:r>
      <w:r>
        <w:t xml:space="preserve"> </w:t>
      </w:r>
      <w:r>
        <w:br/>
      </w:r>
      <w:r>
        <w:br/>
        <w:t xml:space="preserve">13. </w:t>
      </w:r>
      <w:r>
        <w:t>Тютюнопушенето</w:t>
      </w:r>
      <w:r>
        <w:t xml:space="preserve"> </w:t>
      </w:r>
      <w:r>
        <w:t>намалява</w:t>
      </w:r>
      <w:r>
        <w:t xml:space="preserve"> </w:t>
      </w:r>
      <w:r>
        <w:t>репродуктивните</w:t>
      </w:r>
      <w:r>
        <w:t xml:space="preserve"> </w:t>
      </w:r>
      <w:r>
        <w:t>способно</w:t>
      </w:r>
      <w:r>
        <w:t>сти</w:t>
      </w:r>
      <w:r>
        <w:t xml:space="preserve"> </w:t>
      </w:r>
      <w:r>
        <w:br/>
      </w:r>
      <w:r>
        <w:br/>
        <w:t>14. (</w:t>
      </w:r>
      <w:r>
        <w:t>Попр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Тютюнопушенето</w:t>
      </w:r>
      <w:r>
        <w:t xml:space="preserve"> </w:t>
      </w:r>
      <w:r>
        <w:t>увеличава</w:t>
      </w:r>
      <w:r>
        <w:t xml:space="preserve"> </w:t>
      </w:r>
      <w:r>
        <w:t>риска</w:t>
      </w:r>
      <w:r>
        <w:t xml:space="preserve"> </w:t>
      </w:r>
      <w:r>
        <w:t>от</w:t>
      </w:r>
      <w:r>
        <w:t xml:space="preserve"> </w:t>
      </w:r>
      <w:r>
        <w:t>импотентност</w:t>
      </w:r>
    </w:p>
    <w:p w:rsidR="00000000" w:rsidRDefault="007D0E18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3</w:t>
      </w:r>
      <w:r>
        <w:t>б</w:t>
      </w:r>
      <w:r>
        <w:t xml:space="preserve"> </w:t>
      </w:r>
      <w:r>
        <w:br/>
      </w:r>
      <w:r>
        <w:t>към</w:t>
      </w:r>
      <w:r>
        <w:t xml:space="preserve"> </w:t>
      </w:r>
      <w:r>
        <w:t>чл</w:t>
      </w:r>
      <w:r>
        <w:t>. 35</w:t>
      </w:r>
      <w:r>
        <w:t>к</w:t>
      </w:r>
      <w:r>
        <w:t xml:space="preserve">, </w:t>
      </w:r>
      <w:r>
        <w:t>ал</w:t>
      </w:r>
      <w:r>
        <w:t xml:space="preserve">. 2, </w:t>
      </w:r>
      <w:r>
        <w:t>т</w:t>
      </w:r>
      <w:r>
        <w:t>. 1</w:t>
      </w:r>
      <w:r>
        <w:br/>
        <w:t>(</w:t>
      </w:r>
      <w:r>
        <w:t>Ново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br/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Галерия</w:t>
      </w:r>
      <w:r>
        <w:rPr>
          <w:b/>
        </w:rPr>
        <w:t xml:space="preserve"> </w:t>
      </w:r>
      <w:r>
        <w:rPr>
          <w:b/>
        </w:rPr>
        <w:t>с</w:t>
      </w:r>
      <w:r>
        <w:rPr>
          <w:b/>
        </w:rPr>
        <w:t xml:space="preserve"> </w:t>
      </w:r>
      <w:r>
        <w:rPr>
          <w:b/>
        </w:rPr>
        <w:t>изображения</w:t>
      </w:r>
    </w:p>
    <w:p w:rsidR="00000000" w:rsidRDefault="007D0E18">
      <w:pPr>
        <w:autoSpaceDE w:val="0"/>
        <w:autoSpaceDN w:val="0"/>
        <w:adjustRightInd w:val="0"/>
      </w:pPr>
      <w:r>
        <w:t>Група</w:t>
      </w:r>
      <w:r>
        <w:t xml:space="preserve"> 1</w:t>
      </w:r>
    </w:p>
    <w:p w:rsidR="00000000" w:rsidRDefault="00FC2D3B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4324350" cy="619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E18">
      <w:pPr>
        <w:autoSpaceDE w:val="0"/>
        <w:autoSpaceDN w:val="0"/>
        <w:adjustRightInd w:val="0"/>
      </w:pPr>
      <w:r>
        <w:t>Група</w:t>
      </w:r>
      <w:r>
        <w:t xml:space="preserve"> 2</w:t>
      </w:r>
    </w:p>
    <w:p w:rsidR="00000000" w:rsidRDefault="00FC2D3B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4324350" cy="6200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E18">
      <w:pPr>
        <w:autoSpaceDE w:val="0"/>
        <w:autoSpaceDN w:val="0"/>
        <w:adjustRightInd w:val="0"/>
      </w:pPr>
      <w:r>
        <w:t>Група</w:t>
      </w:r>
      <w:r>
        <w:t xml:space="preserve"> 3</w:t>
      </w:r>
    </w:p>
    <w:p w:rsidR="00000000" w:rsidRDefault="00FC2D3B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4324350" cy="6210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E18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3</w:t>
      </w:r>
      <w:r>
        <w:t>в</w:t>
      </w:r>
      <w:r>
        <w:t xml:space="preserve"> </w:t>
      </w:r>
      <w:r>
        <w:br/>
      </w:r>
      <w:r>
        <w:t>към</w:t>
      </w:r>
      <w:r>
        <w:t xml:space="preserve"> </w:t>
      </w:r>
      <w:r>
        <w:t>чл</w:t>
      </w:r>
      <w:r>
        <w:t>. 35</w:t>
      </w:r>
      <w:r>
        <w:t>к</w:t>
      </w:r>
      <w:r>
        <w:t xml:space="preserve">, </w:t>
      </w:r>
      <w:r>
        <w:t>ал</w:t>
      </w:r>
      <w:r>
        <w:t>. 7</w:t>
      </w:r>
      <w:r>
        <w:br/>
        <w:t>(</w:t>
      </w:r>
      <w:r>
        <w:t>Ново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br/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20.05.2016 </w:t>
      </w:r>
      <w:r>
        <w:t>г</w:t>
      </w:r>
      <w:r>
        <w:t xml:space="preserve">., </w:t>
      </w:r>
      <w:r>
        <w:br/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br/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</w:t>
      </w:r>
      <w:r>
        <w:t xml:space="preserve">2.12.2023 </w:t>
      </w:r>
      <w:r>
        <w:t>г</w:t>
      </w:r>
      <w:r>
        <w:t>.)</w:t>
      </w:r>
    </w:p>
    <w:p w:rsidR="00000000" w:rsidRDefault="007D0E18">
      <w:pPr>
        <w:autoSpaceDE w:val="0"/>
        <w:autoSpaceDN w:val="0"/>
        <w:adjustRightInd w:val="0"/>
        <w:jc w:val="center"/>
      </w:pPr>
      <w:r>
        <w:t>ДЕКЛАРАЦИЯ</w:t>
      </w:r>
    </w:p>
    <w:p w:rsidR="00000000" w:rsidRDefault="007D0E18">
      <w:pPr>
        <w:autoSpaceDE w:val="0"/>
        <w:autoSpaceDN w:val="0"/>
        <w:adjustRightInd w:val="0"/>
      </w:pPr>
      <w:r>
        <w:br/>
      </w:r>
      <w:r>
        <w:br/>
      </w:r>
      <w:r>
        <w:t>Долуподписаният</w:t>
      </w:r>
      <w:r>
        <w:t>/</w:t>
      </w:r>
      <w:r>
        <w:t>ата</w:t>
      </w:r>
      <w:r>
        <w:t xml:space="preserve"> ________________________________________________</w:t>
      </w:r>
      <w:r>
        <w:br/>
        <w:t xml:space="preserve">____________________________________________________________________ </w:t>
      </w:r>
      <w:r>
        <w:br/>
        <w:t>(</w:t>
      </w:r>
      <w:r>
        <w:t>собствено</w:t>
      </w:r>
      <w:r>
        <w:t xml:space="preserve">, </w:t>
      </w:r>
      <w:r>
        <w:t>бащино</w:t>
      </w:r>
      <w:r>
        <w:t xml:space="preserve"> </w:t>
      </w:r>
      <w:r>
        <w:t>и</w:t>
      </w:r>
      <w:r>
        <w:t xml:space="preserve"> </w:t>
      </w:r>
      <w:r>
        <w:t>фамилно</w:t>
      </w:r>
      <w:r>
        <w:t xml:space="preserve"> </w:t>
      </w:r>
      <w:r>
        <w:t>име</w:t>
      </w:r>
      <w:r>
        <w:t>)</w:t>
      </w:r>
      <w:r>
        <w:br/>
      </w:r>
      <w:r>
        <w:t>с</w:t>
      </w:r>
      <w:r>
        <w:t xml:space="preserve"> </w:t>
      </w:r>
      <w:r>
        <w:t>ЕГН</w:t>
      </w:r>
      <w:r>
        <w:t xml:space="preserve"> _________ , </w:t>
      </w:r>
      <w:r>
        <w:t>лична</w:t>
      </w:r>
      <w:r>
        <w:t xml:space="preserve"> </w:t>
      </w:r>
      <w:r>
        <w:t>карта</w:t>
      </w:r>
      <w:r>
        <w:t xml:space="preserve"> </w:t>
      </w:r>
      <w:r>
        <w:t>№</w:t>
      </w:r>
      <w:r>
        <w:t xml:space="preserve"> , </w:t>
      </w:r>
      <w:r>
        <w:t>издадена</w:t>
      </w:r>
      <w:r>
        <w:t xml:space="preserve"> </w:t>
      </w:r>
      <w:r>
        <w:t>на</w:t>
      </w:r>
      <w:r>
        <w:t xml:space="preserve"> _______ </w:t>
      </w:r>
      <w:r>
        <w:t>от</w:t>
      </w:r>
      <w:r>
        <w:t xml:space="preserve"> </w:t>
      </w:r>
      <w:r>
        <w:t>МВР</w:t>
      </w:r>
      <w:r>
        <w:t xml:space="preserve"> </w:t>
      </w:r>
      <w:r>
        <w:t>гр</w:t>
      </w:r>
      <w:r>
        <w:t xml:space="preserve">. ______________, </w:t>
      </w:r>
      <w:r>
        <w:t>с</w:t>
      </w:r>
      <w:r>
        <w:t xml:space="preserve"> </w:t>
      </w:r>
      <w:r>
        <w:t>постоянен</w:t>
      </w:r>
      <w:r>
        <w:t xml:space="preserve"> </w:t>
      </w:r>
      <w:r>
        <w:t>адрес</w:t>
      </w:r>
      <w:r>
        <w:t xml:space="preserve">: _____________________ </w:t>
      </w:r>
      <w:r>
        <w:t>в</w:t>
      </w:r>
      <w:r>
        <w:t xml:space="preserve"> </w:t>
      </w:r>
      <w:r>
        <w:t>качеството</w:t>
      </w:r>
      <w:r>
        <w:t xml:space="preserve"> </w:t>
      </w:r>
      <w:r>
        <w:t>си</w:t>
      </w:r>
      <w:r>
        <w:t xml:space="preserve"> </w:t>
      </w:r>
      <w:r>
        <w:t>на</w:t>
      </w:r>
      <w:r>
        <w:t xml:space="preserve"> ___________________________________________________________________</w:t>
      </w:r>
      <w:r>
        <w:br/>
        <w:t>___________________________________________________________________</w:t>
      </w:r>
      <w:r>
        <w:br/>
        <w:t xml:space="preserve">_________ </w:t>
      </w:r>
      <w:r>
        <w:t>на</w:t>
      </w:r>
      <w:r>
        <w:t xml:space="preserve"> ____________ </w:t>
      </w:r>
      <w:r>
        <w:t>със</w:t>
      </w:r>
      <w:r>
        <w:t xml:space="preserve"> </w:t>
      </w:r>
      <w:r>
        <w:t>седал</w:t>
      </w:r>
      <w:r>
        <w:t>ище</w:t>
      </w:r>
      <w:r>
        <w:t xml:space="preserve"> </w:t>
      </w:r>
      <w:r>
        <w:t>и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–</w:t>
      </w:r>
      <w:r>
        <w:t xml:space="preserve"> </w:t>
      </w:r>
      <w:r>
        <w:t>гр</w:t>
      </w:r>
      <w:r>
        <w:t xml:space="preserve">.________, </w:t>
      </w:r>
      <w:r>
        <w:t>вписано</w:t>
      </w:r>
      <w:r>
        <w:t xml:space="preserve"> </w:t>
      </w:r>
      <w:r>
        <w:t>в</w:t>
      </w:r>
      <w:r>
        <w:t xml:space="preserve"> </w:t>
      </w:r>
      <w:r>
        <w:lastRenderedPageBreak/>
        <w:t>Търговския</w:t>
      </w:r>
      <w:r>
        <w:t xml:space="preserve"> </w:t>
      </w:r>
      <w:r>
        <w:t>регистър</w:t>
      </w:r>
      <w:r>
        <w:t xml:space="preserve"> </w:t>
      </w:r>
      <w:r>
        <w:t>с</w:t>
      </w:r>
      <w:r>
        <w:t xml:space="preserve"> </w:t>
      </w:r>
      <w:r>
        <w:t>ЕИК</w:t>
      </w:r>
      <w:r>
        <w:t xml:space="preserve"> _________, </w:t>
      </w:r>
      <w:r>
        <w:t>тел</w:t>
      </w:r>
      <w:r>
        <w:t xml:space="preserve">.: ____________, </w:t>
      </w:r>
      <w:r>
        <w:t>факс</w:t>
      </w:r>
      <w:r>
        <w:t xml:space="preserve">: ____________ </w:t>
      </w:r>
      <w:r>
        <w:t>и</w:t>
      </w:r>
      <w:r>
        <w:t xml:space="preserve"> </w:t>
      </w:r>
      <w:r>
        <w:t>адрес</w:t>
      </w:r>
      <w:r>
        <w:t xml:space="preserve"> </w:t>
      </w:r>
      <w:r>
        <w:t>за</w:t>
      </w:r>
      <w:r>
        <w:t xml:space="preserve"> </w:t>
      </w:r>
      <w:r>
        <w:t>кореспонденция</w:t>
      </w:r>
      <w:r>
        <w:t xml:space="preserve">: </w:t>
      </w:r>
      <w:r>
        <w:br/>
        <w:t>___________________________________________________________________</w:t>
      </w:r>
      <w:r>
        <w:br/>
        <w:t>_________________________________</w:t>
      </w:r>
      <w:r>
        <w:t xml:space="preserve">__________________________________ </w:t>
      </w:r>
      <w:r>
        <w:br/>
      </w:r>
      <w:r>
        <w:br/>
      </w:r>
    </w:p>
    <w:p w:rsidR="00000000" w:rsidRDefault="007D0E18">
      <w:pPr>
        <w:autoSpaceDE w:val="0"/>
        <w:autoSpaceDN w:val="0"/>
        <w:adjustRightInd w:val="0"/>
        <w:jc w:val="center"/>
      </w:pPr>
      <w:r>
        <w:t>Д</w:t>
      </w:r>
      <w:r>
        <w:t xml:space="preserve"> </w:t>
      </w:r>
      <w:r>
        <w:t>Е</w:t>
      </w:r>
      <w:r>
        <w:t xml:space="preserve"> </w:t>
      </w:r>
      <w:r>
        <w:t>К</w:t>
      </w:r>
      <w:r>
        <w:t xml:space="preserve"> </w:t>
      </w:r>
      <w:r>
        <w:t>Л</w:t>
      </w:r>
      <w:r>
        <w:t xml:space="preserve"> </w:t>
      </w:r>
      <w:r>
        <w:t>А</w:t>
      </w:r>
      <w:r>
        <w:t xml:space="preserve"> </w:t>
      </w:r>
      <w:r>
        <w:t>Р</w:t>
      </w:r>
      <w:r>
        <w:t xml:space="preserve"> </w:t>
      </w:r>
      <w:r>
        <w:t>И</w:t>
      </w:r>
      <w:r>
        <w:t xml:space="preserve"> </w:t>
      </w:r>
      <w:r>
        <w:t>Р</w:t>
      </w:r>
      <w:r>
        <w:t xml:space="preserve"> </w:t>
      </w:r>
      <w:r>
        <w:t>А</w:t>
      </w:r>
      <w:r>
        <w:t xml:space="preserve"> </w:t>
      </w:r>
      <w:r>
        <w:t>М</w:t>
      </w:r>
      <w:r>
        <w:t xml:space="preserve">, </w:t>
      </w:r>
      <w:r>
        <w:t>Ч</w:t>
      </w:r>
      <w:r>
        <w:t xml:space="preserve"> </w:t>
      </w:r>
      <w:r>
        <w:t>Е</w:t>
      </w:r>
      <w:r>
        <w:t>:</w:t>
      </w:r>
    </w:p>
    <w:p w:rsidR="007D0E18" w:rsidRDefault="007D0E18">
      <w:pPr>
        <w:autoSpaceDE w:val="0"/>
        <w:autoSpaceDN w:val="0"/>
        <w:adjustRightInd w:val="0"/>
      </w:pPr>
      <w:r>
        <w:br/>
      </w:r>
      <w:r>
        <w:br/>
        <w:t xml:space="preserve">1. </w:t>
      </w:r>
      <w:r>
        <w:t>Се</w:t>
      </w:r>
      <w:r>
        <w:t xml:space="preserve"> </w:t>
      </w:r>
      <w:r>
        <w:t>задължавам</w:t>
      </w:r>
      <w:r>
        <w:t xml:space="preserve"> </w:t>
      </w:r>
      <w:r>
        <w:t>да</w:t>
      </w:r>
      <w:r>
        <w:t xml:space="preserve"> </w:t>
      </w:r>
      <w:r>
        <w:t>използвам</w:t>
      </w:r>
      <w:r>
        <w:t xml:space="preserve"> </w:t>
      </w:r>
      <w:r>
        <w:t>предоставените</w:t>
      </w:r>
      <w:r>
        <w:t xml:space="preserve"> </w:t>
      </w:r>
      <w:r>
        <w:t>ми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с</w:t>
      </w:r>
      <w:r>
        <w:t xml:space="preserve"> </w:t>
      </w:r>
      <w:r>
        <w:t>приложен</w:t>
      </w:r>
      <w:r>
        <w:t xml:space="preserve"> </w:t>
      </w:r>
      <w:r>
        <w:t>към</w:t>
      </w:r>
      <w:r>
        <w:t xml:space="preserve"> </w:t>
      </w:r>
      <w:r>
        <w:t>настоящата</w:t>
      </w:r>
      <w:r>
        <w:t xml:space="preserve"> </w:t>
      </w:r>
      <w:r>
        <w:t>декларация</w:t>
      </w:r>
      <w:r>
        <w:t xml:space="preserve"> </w:t>
      </w:r>
      <w:r>
        <w:t>протокол</w:t>
      </w:r>
      <w:r>
        <w:t xml:space="preserve"> </w:t>
      </w:r>
      <w:r>
        <w:t>технически</w:t>
      </w:r>
      <w:r>
        <w:t xml:space="preserve"> </w:t>
      </w:r>
      <w:r>
        <w:t>спецификации</w:t>
      </w:r>
      <w:r>
        <w:t xml:space="preserve"> </w:t>
      </w:r>
      <w:r>
        <w:t>за</w:t>
      </w:r>
      <w:r>
        <w:t xml:space="preserve"> </w:t>
      </w:r>
      <w:r>
        <w:t>оформлението</w:t>
      </w:r>
      <w:r>
        <w:t xml:space="preserve">, </w:t>
      </w:r>
      <w:r>
        <w:t>дизайна</w:t>
      </w:r>
      <w:r>
        <w:t xml:space="preserve"> </w:t>
      </w:r>
      <w:r>
        <w:t>и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комбинираните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 xml:space="preserve"> </w:t>
      </w:r>
      <w:r>
        <w:t>за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, </w:t>
      </w:r>
      <w:r>
        <w:t>приети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2015/1842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9 </w:t>
      </w:r>
      <w:r>
        <w:t>октомври</w:t>
      </w:r>
      <w:r>
        <w:t xml:space="preserve"> 2015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техническите</w:t>
      </w:r>
      <w:r>
        <w:t xml:space="preserve"> </w:t>
      </w:r>
      <w:r>
        <w:t>спецификации</w:t>
      </w:r>
      <w:r>
        <w:t xml:space="preserve"> </w:t>
      </w:r>
      <w:r>
        <w:t>за</w:t>
      </w:r>
      <w:r>
        <w:t xml:space="preserve"> </w:t>
      </w:r>
      <w:r>
        <w:t>оформлението</w:t>
      </w:r>
      <w:r>
        <w:t xml:space="preserve">, </w:t>
      </w:r>
      <w:r>
        <w:t>дизайна</w:t>
      </w:r>
      <w:r>
        <w:t xml:space="preserve"> </w:t>
      </w:r>
      <w:r>
        <w:t>и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комбинираните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 xml:space="preserve"> </w:t>
      </w:r>
      <w:r>
        <w:t>за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 (</w:t>
      </w:r>
      <w:r>
        <w:t>ОВ</w:t>
      </w:r>
      <w:r>
        <w:t xml:space="preserve">, L 267/5 </w:t>
      </w:r>
      <w:r>
        <w:t>от</w:t>
      </w:r>
      <w:r>
        <w:t xml:space="preserve"> 14 </w:t>
      </w:r>
      <w:r>
        <w:t>октомври</w:t>
      </w:r>
      <w:r>
        <w:t xml:space="preserve"> 2015 </w:t>
      </w:r>
      <w:r>
        <w:t>г</w:t>
      </w:r>
      <w:r>
        <w:t xml:space="preserve">.), </w:t>
      </w:r>
      <w:r>
        <w:t>наричано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2015/1842", </w:t>
      </w:r>
      <w:r>
        <w:t>единствено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потребителски</w:t>
      </w:r>
      <w:r>
        <w:t xml:space="preserve"> </w:t>
      </w:r>
      <w:r>
        <w:t>и</w:t>
      </w:r>
      <w:r>
        <w:t xml:space="preserve"> </w:t>
      </w:r>
      <w:r>
        <w:t>външни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>.</w:t>
      </w:r>
      <w:r>
        <w:br/>
      </w:r>
      <w:r>
        <w:br/>
        <w:t xml:space="preserve">2. </w:t>
      </w:r>
      <w:r>
        <w:t>Се</w:t>
      </w:r>
      <w:r>
        <w:t xml:space="preserve"> </w:t>
      </w:r>
      <w:r>
        <w:t>задължава</w:t>
      </w:r>
      <w:r>
        <w:t>м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използвам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разпространявам</w:t>
      </w:r>
      <w:r>
        <w:t xml:space="preserve"> </w:t>
      </w:r>
      <w:r>
        <w:t>по</w:t>
      </w:r>
      <w:r>
        <w:t xml:space="preserve"> </w:t>
      </w:r>
      <w:r>
        <w:t>никакъв</w:t>
      </w:r>
      <w:r>
        <w:t xml:space="preserve"> </w:t>
      </w:r>
      <w:r>
        <w:t>начин</w:t>
      </w:r>
      <w:r>
        <w:t xml:space="preserve"> </w:t>
      </w:r>
      <w:r>
        <w:t>предоставените</w:t>
      </w:r>
      <w:r>
        <w:t xml:space="preserve"> </w:t>
      </w:r>
      <w:r>
        <w:t>ми</w:t>
      </w:r>
      <w:r>
        <w:t xml:space="preserve"> </w:t>
      </w:r>
      <w:r>
        <w:t>технически</w:t>
      </w:r>
      <w:r>
        <w:t xml:space="preserve"> </w:t>
      </w:r>
      <w:r>
        <w:t>спецификации</w:t>
      </w:r>
      <w:r>
        <w:t xml:space="preserve"> </w:t>
      </w:r>
      <w:r>
        <w:t>за</w:t>
      </w:r>
      <w:r>
        <w:t xml:space="preserve"> </w:t>
      </w:r>
      <w:r>
        <w:t>оформлението</w:t>
      </w:r>
      <w:r>
        <w:t xml:space="preserve">, </w:t>
      </w:r>
      <w:r>
        <w:t>дизайна</w:t>
      </w:r>
      <w:r>
        <w:t xml:space="preserve"> </w:t>
      </w:r>
      <w:r>
        <w:t>и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комбинираните</w:t>
      </w:r>
      <w:r>
        <w:t xml:space="preserve"> </w:t>
      </w:r>
      <w:r>
        <w:t>здравни</w:t>
      </w:r>
      <w:r>
        <w:t xml:space="preserve"> </w:t>
      </w:r>
      <w:r>
        <w:t>предупреждения</w:t>
      </w:r>
      <w:r>
        <w:t xml:space="preserve">, </w:t>
      </w:r>
      <w:r>
        <w:t>освен</w:t>
      </w:r>
      <w:r>
        <w:t xml:space="preserve">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>. 1.</w:t>
      </w:r>
      <w:r>
        <w:br/>
      </w:r>
      <w:r>
        <w:br/>
        <w:t xml:space="preserve">3. </w:t>
      </w:r>
      <w:r>
        <w:t>Се</w:t>
      </w:r>
      <w:r>
        <w:t xml:space="preserve"> </w:t>
      </w:r>
      <w:r>
        <w:t>задължавам</w:t>
      </w:r>
      <w:r>
        <w:t xml:space="preserve"> </w:t>
      </w:r>
      <w:r>
        <w:t>при</w:t>
      </w:r>
      <w:r>
        <w:t xml:space="preserve"> </w:t>
      </w:r>
      <w:r>
        <w:t>подготовката</w:t>
      </w:r>
      <w:r>
        <w:t xml:space="preserve"> </w:t>
      </w:r>
      <w:r>
        <w:t>за</w:t>
      </w:r>
      <w:r>
        <w:t xml:space="preserve"> </w:t>
      </w:r>
      <w:r>
        <w:t>отпечатване</w:t>
      </w:r>
      <w:r>
        <w:t xml:space="preserve"> </w:t>
      </w:r>
      <w:r>
        <w:t>на</w:t>
      </w:r>
      <w:r>
        <w:t xml:space="preserve"> </w:t>
      </w:r>
      <w:r>
        <w:t>п</w:t>
      </w:r>
      <w:r>
        <w:t>отребителските</w:t>
      </w:r>
      <w:r>
        <w:t xml:space="preserve"> </w:t>
      </w:r>
      <w:r>
        <w:t>и</w:t>
      </w:r>
      <w:r>
        <w:t xml:space="preserve"> </w:t>
      </w:r>
      <w:r>
        <w:t>външните</w:t>
      </w:r>
      <w:r>
        <w:t xml:space="preserve"> </w:t>
      </w:r>
      <w:r>
        <w:t>опаковки</w:t>
      </w:r>
      <w:r>
        <w:t xml:space="preserve"> </w:t>
      </w:r>
      <w:r>
        <w:t>на</w:t>
      </w:r>
      <w:r>
        <w:t xml:space="preserve"> </w:t>
      </w:r>
      <w:r>
        <w:t>тютюневите</w:t>
      </w:r>
      <w:r>
        <w:t xml:space="preserve"> </w:t>
      </w:r>
      <w:r>
        <w:t>изделия</w:t>
      </w:r>
      <w:r>
        <w:t xml:space="preserve"> </w:t>
      </w:r>
      <w:r>
        <w:t>за</w:t>
      </w:r>
      <w:r>
        <w:t xml:space="preserve"> </w:t>
      </w:r>
      <w:r>
        <w:t>пушене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спецификация</w:t>
      </w:r>
      <w:r>
        <w:t xml:space="preserve">, </w:t>
      </w:r>
      <w:r>
        <w:t>определена</w:t>
      </w:r>
      <w:r>
        <w:t xml:space="preserve"> </w:t>
      </w:r>
      <w:r>
        <w:t>за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преустановяване</w:t>
      </w:r>
      <w:r>
        <w:t xml:space="preserve"> </w:t>
      </w:r>
      <w:r>
        <w:t>на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тютюневи</w:t>
      </w:r>
      <w:r>
        <w:t xml:space="preserve"> </w:t>
      </w:r>
      <w:r>
        <w:t>изделия</w:t>
      </w:r>
      <w:r>
        <w:t xml:space="preserve">, </w:t>
      </w:r>
      <w:r>
        <w:t>да</w:t>
      </w:r>
      <w:r>
        <w:t xml:space="preserve"> </w:t>
      </w:r>
      <w:r>
        <w:t>добавя</w:t>
      </w:r>
      <w:r>
        <w:t xml:space="preserve"> </w:t>
      </w:r>
      <w:r>
        <w:t>следния</w:t>
      </w:r>
      <w:r>
        <w:t xml:space="preserve"> </w:t>
      </w:r>
      <w:r>
        <w:t>текст</w:t>
      </w:r>
      <w:r>
        <w:t>: "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тютюнопушене</w:t>
      </w:r>
      <w:r>
        <w:t>: 0700 10 323",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(</w:t>
      </w:r>
      <w:r>
        <w:t>ЕС</w:t>
      </w:r>
      <w:r>
        <w:t>) 2015/1842.</w:t>
      </w:r>
      <w:r>
        <w:br/>
      </w:r>
      <w:r>
        <w:t>Известна</w:t>
      </w:r>
      <w:r>
        <w:t xml:space="preserve"> </w:t>
      </w:r>
      <w:r>
        <w:t>ми</w:t>
      </w:r>
      <w:r>
        <w:t xml:space="preserve"> </w:t>
      </w:r>
      <w:r>
        <w:t>е</w:t>
      </w:r>
      <w:r>
        <w:t xml:space="preserve"> </w:t>
      </w:r>
      <w:r>
        <w:t>отговорността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172</w:t>
      </w:r>
      <w:r>
        <w:t>а</w:t>
      </w:r>
      <w:r>
        <w:t>, 172</w:t>
      </w:r>
      <w:r>
        <w:t>б</w:t>
      </w:r>
      <w:r>
        <w:t xml:space="preserve"> </w:t>
      </w:r>
      <w:r>
        <w:t>и</w:t>
      </w:r>
      <w:r>
        <w:t xml:space="preserve"> 313 </w:t>
      </w:r>
      <w:r>
        <w:t>от</w:t>
      </w:r>
      <w:r>
        <w:t xml:space="preserve"> </w:t>
      </w:r>
      <w:r>
        <w:t>Наказателния</w:t>
      </w:r>
      <w:r>
        <w:t xml:space="preserve"> </w:t>
      </w:r>
      <w:r>
        <w:t>кодекс</w:t>
      </w:r>
      <w:r>
        <w:t>.</w:t>
      </w:r>
      <w:r>
        <w:br/>
        <w:t xml:space="preserve">____________ </w:t>
      </w:r>
      <w:r>
        <w:t>г</w:t>
      </w:r>
      <w:r>
        <w:t xml:space="preserve">. </w:t>
      </w:r>
      <w:r>
        <w:t>ПОДПИС</w:t>
      </w:r>
      <w:r>
        <w:t>: ______</w:t>
      </w:r>
      <w:r>
        <w:br/>
      </w:r>
    </w:p>
    <w:sectPr w:rsidR="007D0E18" w:rsidSect="00FC2D3B">
      <w:footerReference w:type="default" r:id="rId10"/>
      <w:pgSz w:w="11907" w:h="16839"/>
      <w:pgMar w:top="1134" w:right="1134" w:bottom="1134" w:left="1134" w:header="720" w:footer="1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18" w:rsidRDefault="007D0E18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7D0E18" w:rsidRDefault="007D0E18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7D0E18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7D0E18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7D0E18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FC2D3B">
      <w:rPr>
        <w:rFonts w:ascii="Verdana" w:hAnsi="Verdana"/>
        <w:sz w:val="20"/>
      </w:rPr>
      <w:fldChar w:fldCharType="separate"/>
    </w:r>
    <w:r w:rsidR="00FC2D3B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FC2D3B">
      <w:rPr>
        <w:rFonts w:ascii="Verdana" w:hAnsi="Verdana"/>
        <w:sz w:val="20"/>
      </w:rPr>
      <w:fldChar w:fldCharType="separate"/>
    </w:r>
    <w:r w:rsidR="00FC2D3B">
      <w:rPr>
        <w:rFonts w:ascii="Verdana" w:hAnsi="Verdana"/>
        <w:noProof/>
        <w:sz w:val="20"/>
      </w:rPr>
      <w:t>64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18" w:rsidRDefault="007D0E18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7D0E18" w:rsidRDefault="007D0E18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3B"/>
    <w:rsid w:val="007D0E18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7C518D7-92E4-4D5F-9F03-243F9C4A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FC2D3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D3B"/>
  </w:style>
  <w:style w:type="paragraph" w:styleId="Footer">
    <w:name w:val="footer"/>
    <w:basedOn w:val="Normal"/>
    <w:link w:val="FooterChar"/>
    <w:uiPriority w:val="99"/>
    <w:unhideWhenUsed/>
    <w:rsid w:val="00FC2D3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29264</Words>
  <Characters>166807</Characters>
  <Application>Microsoft Office Word</Application>
  <DocSecurity>0</DocSecurity>
  <Lines>1390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3</cp:revision>
  <dcterms:created xsi:type="dcterms:W3CDTF">2025-03-11T14:52:00Z</dcterms:created>
  <dcterms:modified xsi:type="dcterms:W3CDTF">2025-03-11T14:52:00Z</dcterms:modified>
</cp:coreProperties>
</file>