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0067" w14:textId="3505AD1D"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14:paraId="2A511E63" w14:textId="77777777" w:rsidTr="00F73636">
        <w:tc>
          <w:tcPr>
            <w:tcW w:w="9900" w:type="dxa"/>
            <w:shd w:val="clear" w:color="auto" w:fill="C0C0C0"/>
            <w:hideMark/>
          </w:tcPr>
          <w:p w14:paraId="494532DA" w14:textId="77777777"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14:paraId="7EBCC150" w14:textId="77777777"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05078D6A" w14:textId="77777777"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14:paraId="4813EF57" w14:textId="7554FDDD" w:rsidR="00F8598D" w:rsidRPr="00573482" w:rsidRDefault="001E6978" w:rsidP="00F8598D">
      <w:pPr>
        <w:jc w:val="both"/>
        <w:rPr>
          <w:rFonts w:ascii="Arial" w:hAnsi="Arial" w:cs="Arial"/>
          <w:noProof/>
          <w:color w:val="000000"/>
          <w:sz w:val="20"/>
        </w:rPr>
      </w:pPr>
      <w:r w:rsidRPr="00141AC3">
        <w:rPr>
          <w:rFonts w:ascii="Arial" w:hAnsi="Arial" w:cs="Arial"/>
          <w:b/>
          <w:sz w:val="20"/>
          <w:bdr w:val="none" w:sz="0" w:space="0" w:color="auto" w:frame="1"/>
        </w:rPr>
        <w:t>3</w:t>
      </w:r>
      <w:r w:rsidRPr="00573482">
        <w:rPr>
          <w:rFonts w:ascii="Arial" w:hAnsi="Arial" w:cs="Arial"/>
          <w:b/>
          <w:noProof/>
          <w:sz w:val="20"/>
          <w:bdr w:val="none" w:sz="0" w:space="0" w:color="auto" w:frame="1"/>
        </w:rPr>
        <w:t>.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>8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ноември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>2021</w:t>
      </w:r>
      <w:r w:rsidR="0063602C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г.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B21F39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в гр. Брюксел 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се проведе </w:t>
      </w:r>
      <w:r w:rsidR="004851DC" w:rsidRPr="00573482">
        <w:rPr>
          <w:rFonts w:ascii="Arial" w:hAnsi="Arial" w:cs="Arial"/>
          <w:b/>
          <w:bCs/>
          <w:noProof/>
          <w:color w:val="000000"/>
          <w:sz w:val="20"/>
        </w:rPr>
        <w:t>заседание</w:t>
      </w:r>
      <w:r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 Специалния комитет по селско стопанство</w:t>
      </w:r>
      <w:r w:rsidR="0002607B">
        <w:rPr>
          <w:rFonts w:ascii="Arial" w:hAnsi="Arial" w:cs="Arial"/>
          <w:b/>
          <w:bCs/>
          <w:noProof/>
          <w:color w:val="000000"/>
          <w:sz w:val="20"/>
        </w:rPr>
        <w:t xml:space="preserve"> (СКСС)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, </w:t>
      </w:r>
      <w:r w:rsidR="00573482" w:rsidRPr="00573482">
        <w:rPr>
          <w:rFonts w:ascii="Arial" w:hAnsi="Arial" w:cs="Arial"/>
          <w:b/>
          <w:bCs/>
          <w:noProof/>
          <w:color w:val="000000"/>
          <w:sz w:val="20"/>
        </w:rPr>
        <w:t>на което бяха разгледани следващите стъпки на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 xml:space="preserve"> напредъ</w:t>
      </w:r>
      <w:r w:rsidR="00573482" w:rsidRPr="00573482">
        <w:rPr>
          <w:rFonts w:ascii="Arial" w:hAnsi="Arial" w:cs="Arial"/>
          <w:b/>
          <w:bCs/>
          <w:noProof/>
          <w:color w:val="000000"/>
          <w:sz w:val="20"/>
        </w:rPr>
        <w:t>ка по П</w:t>
      </w:r>
      <w:r w:rsidR="00D137B3" w:rsidRPr="00573482">
        <w:rPr>
          <w:rFonts w:ascii="Arial" w:hAnsi="Arial" w:cs="Arial"/>
          <w:b/>
          <w:bCs/>
          <w:noProof/>
          <w:color w:val="000000"/>
          <w:sz w:val="20"/>
        </w:rPr>
        <w:t>акета за реформа на ОСП</w:t>
      </w:r>
      <w:r w:rsidRPr="00573482">
        <w:rPr>
          <w:rFonts w:ascii="Arial" w:hAnsi="Arial" w:cs="Arial"/>
          <w:bCs/>
          <w:noProof/>
          <w:color w:val="000000"/>
          <w:sz w:val="20"/>
        </w:rPr>
        <w:t xml:space="preserve">. </w:t>
      </w:r>
      <w:r w:rsidR="00AE56EE" w:rsidRPr="00573482">
        <w:rPr>
          <w:rFonts w:ascii="Arial" w:hAnsi="Arial" w:cs="Arial"/>
          <w:bCs/>
          <w:noProof/>
          <w:color w:val="000000"/>
          <w:sz w:val="20"/>
        </w:rPr>
        <w:t>Председателството</w:t>
      </w:r>
      <w:r w:rsidR="00AE56EE" w:rsidRPr="00573482">
        <w:rPr>
          <w:rFonts w:ascii="Arial" w:hAnsi="Arial" w:cs="Arial"/>
          <w:noProof/>
          <w:color w:val="000000"/>
          <w:sz w:val="20"/>
        </w:rPr>
        <w:t xml:space="preserve"> информира участниците, че има стабилна английска версия на регламентите и може да се очаква вотът в Европейския парламент да се състои, както е планирано, на 23 ноември. На 2 декември се очаква пакетът да бъде одобрен от Съвета. Съществува риск от забавяне, но Председателството използва всички възможности за спазване на първоначалния план. </w:t>
      </w:r>
      <w:r w:rsidR="00F8598D" w:rsidRPr="00573482">
        <w:rPr>
          <w:rFonts w:ascii="Arial" w:hAnsi="Arial" w:cs="Arial"/>
          <w:noProof/>
          <w:color w:val="000000"/>
          <w:sz w:val="20"/>
        </w:rPr>
        <w:t>По време на заседанието п</w:t>
      </w:r>
      <w:r w:rsidR="00F8598D" w:rsidRPr="00573482">
        <w:rPr>
          <w:rFonts w:ascii="Arial" w:hAnsi="Arial" w:cs="Arial"/>
          <w:bCs/>
          <w:noProof/>
          <w:color w:val="000000"/>
          <w:sz w:val="20"/>
        </w:rPr>
        <w:t>редставител на Комисията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изнесе подробна презентация за състоянието на делегираните и </w:t>
      </w:r>
      <w:r w:rsidR="004D7E36" w:rsidRPr="00573482">
        <w:rPr>
          <w:rFonts w:ascii="Arial" w:hAnsi="Arial" w:cs="Arial"/>
          <w:noProof/>
          <w:color w:val="000000"/>
          <w:sz w:val="20"/>
        </w:rPr>
        <w:t>прилагащите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актове. Той каза, че първата част от </w:t>
      </w:r>
      <w:r w:rsidR="004D7E36" w:rsidRPr="00573482">
        <w:rPr>
          <w:rFonts w:ascii="Arial" w:hAnsi="Arial" w:cs="Arial"/>
          <w:noProof/>
          <w:color w:val="000000"/>
          <w:sz w:val="20"/>
        </w:rPr>
        <w:t>тях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трябва да бъд</w:t>
      </w:r>
      <w:r w:rsidR="004D7E36" w:rsidRPr="00573482">
        <w:rPr>
          <w:rFonts w:ascii="Arial" w:hAnsi="Arial" w:cs="Arial"/>
          <w:noProof/>
          <w:color w:val="000000"/>
          <w:sz w:val="20"/>
        </w:rPr>
        <w:t>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приет</w:t>
      </w:r>
      <w:r w:rsidR="004D7E36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в началото на декември, „за да могат държавите членки да представят своите стратегически планове до 1 януари 2022 г.“, а останалите текстове (втора част), в началото на 2022 г.. </w:t>
      </w:r>
      <w:r w:rsidR="004D7E36" w:rsidRPr="00573482">
        <w:rPr>
          <w:rFonts w:ascii="Arial" w:hAnsi="Arial" w:cs="Arial"/>
          <w:noProof/>
          <w:color w:val="000000"/>
          <w:sz w:val="20"/>
        </w:rPr>
        <w:t>Н</w:t>
      </w:r>
      <w:r w:rsidR="00F8598D" w:rsidRPr="00573482">
        <w:rPr>
          <w:rFonts w:ascii="Arial" w:hAnsi="Arial" w:cs="Arial"/>
          <w:noProof/>
          <w:color w:val="000000"/>
          <w:sz w:val="20"/>
        </w:rPr>
        <w:t>евъзражение от страна на ЕП и Съвета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 представено в по-ранен от предвидения срок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е „необходимо за влизане в сила на спешните делегирани актове“</w:t>
      </w:r>
      <w:r w:rsidR="0002607B">
        <w:rPr>
          <w:rFonts w:ascii="Arial" w:hAnsi="Arial" w:cs="Arial"/>
          <w:noProof/>
          <w:color w:val="000000"/>
          <w:sz w:val="20"/>
        </w:rPr>
        <w:t>,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добави представителят на Комисията. 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Той </w:t>
      </w:r>
      <w:r w:rsidR="0002607B">
        <w:rPr>
          <w:rFonts w:ascii="Arial" w:hAnsi="Arial" w:cs="Arial"/>
          <w:noProof/>
          <w:color w:val="000000"/>
          <w:sz w:val="20"/>
        </w:rPr>
        <w:t>поясни</w:t>
      </w:r>
      <w:r w:rsidR="004D7E36" w:rsidRPr="00573482">
        <w:rPr>
          <w:rFonts w:ascii="Arial" w:hAnsi="Arial" w:cs="Arial"/>
          <w:noProof/>
          <w:color w:val="000000"/>
          <w:sz w:val="20"/>
        </w:rPr>
        <w:t>, че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първото заседание на новата </w:t>
      </w:r>
      <w:r w:rsidR="004D7E36" w:rsidRPr="00573482">
        <w:rPr>
          <w:rFonts w:ascii="Arial" w:hAnsi="Arial" w:cs="Arial"/>
          <w:noProof/>
          <w:color w:val="000000"/>
          <w:sz w:val="20"/>
        </w:rPr>
        <w:t>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кспертна група 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за Регламента за стратегическите планове </w:t>
      </w:r>
      <w:r w:rsidR="00F8598D" w:rsidRPr="00573482">
        <w:rPr>
          <w:rFonts w:ascii="Arial" w:hAnsi="Arial" w:cs="Arial"/>
          <w:noProof/>
          <w:color w:val="000000"/>
          <w:sz w:val="20"/>
        </w:rPr>
        <w:t>„</w:t>
      </w:r>
      <w:r w:rsidR="004D7E36" w:rsidRPr="00573482">
        <w:rPr>
          <w:rFonts w:ascii="Arial" w:hAnsi="Arial" w:cs="Arial"/>
          <w:noProof/>
          <w:color w:val="000000"/>
          <w:sz w:val="20"/>
        </w:rPr>
        <w:t>РСП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“ е насрочено за 23 ноември, </w:t>
      </w:r>
      <w:r w:rsidR="004D7E36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държавите</w:t>
      </w:r>
      <w:r w:rsidR="004D7E36" w:rsidRPr="00573482">
        <w:rPr>
          <w:rFonts w:ascii="Arial" w:hAnsi="Arial" w:cs="Arial"/>
          <w:noProof/>
          <w:color w:val="000000"/>
          <w:sz w:val="20"/>
        </w:rPr>
        <w:t xml:space="preserve"> 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членки изглежда ще гласуват спешните </w:t>
      </w:r>
      <w:r w:rsidR="004D7E36" w:rsidRPr="00573482">
        <w:rPr>
          <w:rFonts w:ascii="Arial" w:hAnsi="Arial" w:cs="Arial"/>
          <w:noProof/>
          <w:color w:val="000000"/>
          <w:sz w:val="20"/>
        </w:rPr>
        <w:t>прилагащи актове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в новосъздадения „Комитет по ОСП“ на 8-13 декември, преди официално</w:t>
      </w:r>
      <w:r w:rsidR="004D7E36" w:rsidRPr="00573482">
        <w:rPr>
          <w:rFonts w:ascii="Arial" w:hAnsi="Arial" w:cs="Arial"/>
          <w:noProof/>
          <w:color w:val="000000"/>
          <w:sz w:val="20"/>
        </w:rPr>
        <w:t>то им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приемане на 21 декември. </w:t>
      </w:r>
      <w:r w:rsidR="00573482" w:rsidRPr="00573482">
        <w:rPr>
          <w:rFonts w:ascii="Arial" w:hAnsi="Arial" w:cs="Arial"/>
          <w:noProof/>
          <w:color w:val="000000"/>
          <w:sz w:val="20"/>
        </w:rPr>
        <w:t>Предоставяйки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думата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 на </w:t>
      </w:r>
      <w:r w:rsidR="00F8598D" w:rsidRPr="00573482">
        <w:rPr>
          <w:rFonts w:ascii="Arial" w:hAnsi="Arial" w:cs="Arial"/>
          <w:noProof/>
          <w:color w:val="000000"/>
          <w:sz w:val="20"/>
        </w:rPr>
        <w:t>държавите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 </w:t>
      </w:r>
      <w:r w:rsidR="00F8598D" w:rsidRPr="00573482">
        <w:rPr>
          <w:rFonts w:ascii="Arial" w:hAnsi="Arial" w:cs="Arial"/>
          <w:noProof/>
          <w:color w:val="000000"/>
          <w:sz w:val="20"/>
        </w:rPr>
        <w:t>членки</w:t>
      </w:r>
      <w:r w:rsidR="00573482" w:rsidRPr="00573482">
        <w:rPr>
          <w:rFonts w:ascii="Arial" w:hAnsi="Arial" w:cs="Arial"/>
          <w:noProof/>
          <w:color w:val="000000"/>
          <w:sz w:val="20"/>
        </w:rPr>
        <w:t>, те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повториха, че основното законодателство трябва да бъде финализирано навреме, вторичното законодателство не трябва да надхвърля обхвата, определен в основните актове, </w:t>
      </w:r>
      <w:r w:rsidR="00573482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новият модел на </w:t>
      </w:r>
      <w:r w:rsidR="00573482" w:rsidRPr="00573482">
        <w:rPr>
          <w:rFonts w:ascii="Arial" w:hAnsi="Arial" w:cs="Arial"/>
          <w:noProof/>
          <w:color w:val="000000"/>
          <w:sz w:val="20"/>
        </w:rPr>
        <w:t>прилагане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не трябва да създава допълнителна административна тежест. Следващите няколко седмици ще бъдат натоварено време, тъй като националните столици финализират детайлите на стратегически</w:t>
      </w:r>
      <w:r w:rsidR="00573482" w:rsidRPr="00573482">
        <w:rPr>
          <w:rFonts w:ascii="Arial" w:hAnsi="Arial" w:cs="Arial"/>
          <w:noProof/>
          <w:color w:val="000000"/>
          <w:sz w:val="20"/>
        </w:rPr>
        <w:t>те си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планове. </w:t>
      </w:r>
      <w:r w:rsidR="00573482" w:rsidRPr="00573482">
        <w:rPr>
          <w:rFonts w:ascii="Arial" w:hAnsi="Arial" w:cs="Arial"/>
          <w:noProof/>
          <w:color w:val="000000"/>
          <w:sz w:val="20"/>
        </w:rPr>
        <w:t>Шест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месечният процес на оценка </w:t>
      </w:r>
      <w:r w:rsidR="00573482" w:rsidRPr="00573482">
        <w:rPr>
          <w:rFonts w:ascii="Arial" w:hAnsi="Arial" w:cs="Arial"/>
          <w:noProof/>
          <w:color w:val="000000"/>
          <w:sz w:val="20"/>
        </w:rPr>
        <w:t xml:space="preserve">на стратегическите планове 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ще започне в началото на 2022 г., </w:t>
      </w:r>
      <w:r w:rsidR="00573482" w:rsidRPr="00573482">
        <w:rPr>
          <w:rFonts w:ascii="Arial" w:hAnsi="Arial" w:cs="Arial"/>
          <w:noProof/>
          <w:color w:val="000000"/>
          <w:sz w:val="20"/>
        </w:rPr>
        <w:t>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новите правила </w:t>
      </w:r>
      <w:r w:rsidR="00573482" w:rsidRPr="00573482">
        <w:rPr>
          <w:rFonts w:ascii="Arial" w:hAnsi="Arial" w:cs="Arial"/>
          <w:noProof/>
          <w:color w:val="000000"/>
          <w:sz w:val="20"/>
        </w:rPr>
        <w:t>н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а </w:t>
      </w:r>
      <w:r w:rsidR="00573482" w:rsidRPr="00573482">
        <w:rPr>
          <w:rFonts w:ascii="Arial" w:hAnsi="Arial" w:cs="Arial"/>
          <w:noProof/>
          <w:color w:val="000000"/>
          <w:sz w:val="20"/>
        </w:rPr>
        <w:t>селскостопанската политика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ще бъдат въведени в действие </w:t>
      </w:r>
      <w:r w:rsidR="00573482" w:rsidRPr="00573482">
        <w:rPr>
          <w:rFonts w:ascii="Arial" w:hAnsi="Arial" w:cs="Arial"/>
          <w:noProof/>
          <w:color w:val="000000"/>
          <w:sz w:val="20"/>
        </w:rPr>
        <w:t>от</w:t>
      </w:r>
      <w:r w:rsidR="00F8598D" w:rsidRPr="00573482">
        <w:rPr>
          <w:rFonts w:ascii="Arial" w:hAnsi="Arial" w:cs="Arial"/>
          <w:noProof/>
          <w:color w:val="000000"/>
          <w:sz w:val="20"/>
        </w:rPr>
        <w:t xml:space="preserve"> 1 януари 2023 г.</w:t>
      </w:r>
    </w:p>
    <w:p w14:paraId="532D448D" w14:textId="77777777" w:rsidR="001E6978" w:rsidRPr="001E6978" w:rsidRDefault="001E6978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</w:rPr>
      </w:pPr>
    </w:p>
    <w:p w14:paraId="2DCB55A4" w14:textId="77777777" w:rsidR="00B71D4C" w:rsidRDefault="00B71D4C" w:rsidP="004C195E">
      <w:pPr>
        <w:jc w:val="both"/>
        <w:rPr>
          <w:rFonts w:ascii="Arial" w:hAnsi="Arial" w:cs="Arial"/>
          <w:color w:val="202124"/>
          <w:sz w:val="20"/>
        </w:rPr>
      </w:pPr>
      <w:bookmarkStart w:id="0" w:name="_GoBack"/>
      <w:bookmarkEnd w:id="0"/>
    </w:p>
    <w:p w14:paraId="6CA15096" w14:textId="77777777" w:rsidR="001B1430" w:rsidRDefault="001B1430" w:rsidP="004C1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1B1430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B2FF" w14:textId="77777777" w:rsidR="00AB47C2" w:rsidRDefault="00AB47C2">
      <w:r>
        <w:separator/>
      </w:r>
    </w:p>
  </w:endnote>
  <w:endnote w:type="continuationSeparator" w:id="0">
    <w:p w14:paraId="2055805F" w14:textId="77777777" w:rsidR="00AB47C2" w:rsidRDefault="00A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B6A7" w14:textId="77777777"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05CDD4ED" w14:textId="77777777" w:rsidR="005618E1" w:rsidRDefault="00AB47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9A0" w14:textId="77777777" w:rsidR="004B3CB3" w:rsidRPr="004B3CB3" w:rsidRDefault="00AB47C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14:paraId="18BCE39B" w14:textId="0D900FE6"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07B3E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14:paraId="21747B0A" w14:textId="77777777" w:rsidR="005618E1" w:rsidRPr="004B3CB3" w:rsidRDefault="00AB47C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D1A9" w14:textId="77777777" w:rsidR="00AB47C2" w:rsidRDefault="00AB47C2">
      <w:r>
        <w:separator/>
      </w:r>
    </w:p>
  </w:footnote>
  <w:footnote w:type="continuationSeparator" w:id="0">
    <w:p w14:paraId="44D07330" w14:textId="77777777" w:rsidR="00AB47C2" w:rsidRDefault="00A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 w14:paraId="27F497A9" w14:textId="77777777">
      <w:trPr>
        <w:trHeight w:val="495"/>
      </w:trPr>
      <w:tc>
        <w:tcPr>
          <w:tcW w:w="7379" w:type="dxa"/>
        </w:tcPr>
        <w:p w14:paraId="7595EC15" w14:textId="1B230ADA"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2E46170F" wp14:editId="51EF58CA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14:paraId="138ECAC2" w14:textId="77777777" w:rsidR="005618E1" w:rsidRDefault="00AB47C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14:paraId="680521F5" w14:textId="77777777"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 w14:paraId="65D9CB61" w14:textId="77777777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14:paraId="6D6AF832" w14:textId="77777777"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14:paraId="3BC09325" w14:textId="77777777" w:rsidR="005618E1" w:rsidRDefault="00AB47C2">
          <w:pPr>
            <w:rPr>
              <w:lang w:val="ru-RU"/>
            </w:rPr>
          </w:pPr>
        </w:p>
      </w:tc>
    </w:tr>
  </w:tbl>
  <w:p w14:paraId="6F5C3961" w14:textId="77777777"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B81EFC">
      <w:rPr>
        <w:rFonts w:ascii="Arial" w:hAnsi="Arial"/>
        <w:b/>
        <w:bCs/>
        <w:color w:val="800080"/>
        <w:sz w:val="20"/>
      </w:rPr>
      <w:t>3</w:t>
    </w:r>
    <w:r w:rsidR="0000431D">
      <w:rPr>
        <w:rFonts w:ascii="Arial" w:hAnsi="Arial"/>
        <w:b/>
        <w:bCs/>
        <w:color w:val="800080"/>
        <w:sz w:val="20"/>
      </w:rPr>
      <w:t>/</w:t>
    </w:r>
    <w:r w:rsidR="00B81EFC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54B7B"/>
    <w:multiLevelType w:val="multilevel"/>
    <w:tmpl w:val="FEE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B516F"/>
    <w:multiLevelType w:val="hybridMultilevel"/>
    <w:tmpl w:val="B048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7697"/>
    <w:multiLevelType w:val="hybridMultilevel"/>
    <w:tmpl w:val="2DB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44D9"/>
    <w:rsid w:val="0001496E"/>
    <w:rsid w:val="0002016E"/>
    <w:rsid w:val="00020865"/>
    <w:rsid w:val="00020A15"/>
    <w:rsid w:val="0002497A"/>
    <w:rsid w:val="00024DB1"/>
    <w:rsid w:val="0002607B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2DED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18FB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1AC3"/>
    <w:rsid w:val="00143F1C"/>
    <w:rsid w:val="0014608C"/>
    <w:rsid w:val="001563FF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E6978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17250"/>
    <w:rsid w:val="002179E7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23AA"/>
    <w:rsid w:val="00303C35"/>
    <w:rsid w:val="00304D05"/>
    <w:rsid w:val="00305C45"/>
    <w:rsid w:val="00312DA6"/>
    <w:rsid w:val="00313FBA"/>
    <w:rsid w:val="003151C4"/>
    <w:rsid w:val="00320AF0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7792B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C7E01"/>
    <w:rsid w:val="003D0C6C"/>
    <w:rsid w:val="003D2B8A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1DEB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6E7A"/>
    <w:rsid w:val="004577D8"/>
    <w:rsid w:val="0046415A"/>
    <w:rsid w:val="00465689"/>
    <w:rsid w:val="00467110"/>
    <w:rsid w:val="00467DF0"/>
    <w:rsid w:val="004851DC"/>
    <w:rsid w:val="004923C1"/>
    <w:rsid w:val="00493D20"/>
    <w:rsid w:val="00496775"/>
    <w:rsid w:val="004A0254"/>
    <w:rsid w:val="004A1AE6"/>
    <w:rsid w:val="004A4C92"/>
    <w:rsid w:val="004B46D9"/>
    <w:rsid w:val="004C195E"/>
    <w:rsid w:val="004C1EE5"/>
    <w:rsid w:val="004C2C61"/>
    <w:rsid w:val="004C4EB0"/>
    <w:rsid w:val="004D7E36"/>
    <w:rsid w:val="004E4561"/>
    <w:rsid w:val="004E71F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57F47"/>
    <w:rsid w:val="005606CA"/>
    <w:rsid w:val="00562C02"/>
    <w:rsid w:val="00563064"/>
    <w:rsid w:val="00563BC2"/>
    <w:rsid w:val="00566009"/>
    <w:rsid w:val="00566BFC"/>
    <w:rsid w:val="00573482"/>
    <w:rsid w:val="005739D3"/>
    <w:rsid w:val="005876CB"/>
    <w:rsid w:val="005915B0"/>
    <w:rsid w:val="00594324"/>
    <w:rsid w:val="00596313"/>
    <w:rsid w:val="005A0184"/>
    <w:rsid w:val="005B00C0"/>
    <w:rsid w:val="005B03BB"/>
    <w:rsid w:val="005B1884"/>
    <w:rsid w:val="005B2FE3"/>
    <w:rsid w:val="005B4574"/>
    <w:rsid w:val="005C1BB7"/>
    <w:rsid w:val="005C31B6"/>
    <w:rsid w:val="005C453B"/>
    <w:rsid w:val="005C459A"/>
    <w:rsid w:val="005D0C5A"/>
    <w:rsid w:val="005D5EBB"/>
    <w:rsid w:val="005E559C"/>
    <w:rsid w:val="005E74FE"/>
    <w:rsid w:val="005E775E"/>
    <w:rsid w:val="005E799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93B"/>
    <w:rsid w:val="0063062F"/>
    <w:rsid w:val="0063602C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28B"/>
    <w:rsid w:val="00734448"/>
    <w:rsid w:val="00736B38"/>
    <w:rsid w:val="00742CC5"/>
    <w:rsid w:val="00747761"/>
    <w:rsid w:val="0074799B"/>
    <w:rsid w:val="00750B71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B7A1A"/>
    <w:rsid w:val="007C3F39"/>
    <w:rsid w:val="007C75B4"/>
    <w:rsid w:val="007D17D0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5B7D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793"/>
    <w:rsid w:val="00865E24"/>
    <w:rsid w:val="00866D36"/>
    <w:rsid w:val="00870A2F"/>
    <w:rsid w:val="0087702E"/>
    <w:rsid w:val="0087763E"/>
    <w:rsid w:val="008803A4"/>
    <w:rsid w:val="008836F2"/>
    <w:rsid w:val="00891078"/>
    <w:rsid w:val="008933AB"/>
    <w:rsid w:val="00894A77"/>
    <w:rsid w:val="008A1360"/>
    <w:rsid w:val="008B0069"/>
    <w:rsid w:val="008B2118"/>
    <w:rsid w:val="008B2400"/>
    <w:rsid w:val="008B3FB8"/>
    <w:rsid w:val="008B7A95"/>
    <w:rsid w:val="008C1A20"/>
    <w:rsid w:val="008C227F"/>
    <w:rsid w:val="008D0E78"/>
    <w:rsid w:val="008D2FF4"/>
    <w:rsid w:val="008D58EC"/>
    <w:rsid w:val="008D7A9E"/>
    <w:rsid w:val="008E0F81"/>
    <w:rsid w:val="008E22AF"/>
    <w:rsid w:val="008E68B0"/>
    <w:rsid w:val="008E7A75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2352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E95"/>
    <w:rsid w:val="009F7022"/>
    <w:rsid w:val="00A0180A"/>
    <w:rsid w:val="00A01D40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4812"/>
    <w:rsid w:val="00A56825"/>
    <w:rsid w:val="00A61BED"/>
    <w:rsid w:val="00A673EB"/>
    <w:rsid w:val="00A741E2"/>
    <w:rsid w:val="00A74737"/>
    <w:rsid w:val="00A77E07"/>
    <w:rsid w:val="00A77EC5"/>
    <w:rsid w:val="00A93C53"/>
    <w:rsid w:val="00AA0722"/>
    <w:rsid w:val="00AB0F2D"/>
    <w:rsid w:val="00AB140A"/>
    <w:rsid w:val="00AB1841"/>
    <w:rsid w:val="00AB2303"/>
    <w:rsid w:val="00AB2AA0"/>
    <w:rsid w:val="00AB47C2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E56EE"/>
    <w:rsid w:val="00AF21C5"/>
    <w:rsid w:val="00AF2CFE"/>
    <w:rsid w:val="00AF58F5"/>
    <w:rsid w:val="00B03285"/>
    <w:rsid w:val="00B16835"/>
    <w:rsid w:val="00B16C07"/>
    <w:rsid w:val="00B17DAC"/>
    <w:rsid w:val="00B200ED"/>
    <w:rsid w:val="00B21F39"/>
    <w:rsid w:val="00B24F05"/>
    <w:rsid w:val="00B25F79"/>
    <w:rsid w:val="00B269B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1D4C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201A"/>
    <w:rsid w:val="00B937DE"/>
    <w:rsid w:val="00B93F21"/>
    <w:rsid w:val="00B94708"/>
    <w:rsid w:val="00B9548C"/>
    <w:rsid w:val="00BA2A9E"/>
    <w:rsid w:val="00BB4446"/>
    <w:rsid w:val="00BB446F"/>
    <w:rsid w:val="00BB4499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D7E09"/>
    <w:rsid w:val="00CE5641"/>
    <w:rsid w:val="00CE5E69"/>
    <w:rsid w:val="00CE7025"/>
    <w:rsid w:val="00CF0DEA"/>
    <w:rsid w:val="00CF15CD"/>
    <w:rsid w:val="00D000AE"/>
    <w:rsid w:val="00D07B3E"/>
    <w:rsid w:val="00D100BD"/>
    <w:rsid w:val="00D118DE"/>
    <w:rsid w:val="00D11956"/>
    <w:rsid w:val="00D1195A"/>
    <w:rsid w:val="00D137B3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2ABA"/>
    <w:rsid w:val="00D43BBD"/>
    <w:rsid w:val="00D46631"/>
    <w:rsid w:val="00D519C0"/>
    <w:rsid w:val="00D52E17"/>
    <w:rsid w:val="00D61B59"/>
    <w:rsid w:val="00D6359C"/>
    <w:rsid w:val="00D63914"/>
    <w:rsid w:val="00D73E78"/>
    <w:rsid w:val="00D758EF"/>
    <w:rsid w:val="00D80D84"/>
    <w:rsid w:val="00D8519B"/>
    <w:rsid w:val="00D86732"/>
    <w:rsid w:val="00D94999"/>
    <w:rsid w:val="00DA25C0"/>
    <w:rsid w:val="00DA44A9"/>
    <w:rsid w:val="00DA4860"/>
    <w:rsid w:val="00DA75CE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5"/>
    <w:rsid w:val="00EE70E7"/>
    <w:rsid w:val="00EE7B1B"/>
    <w:rsid w:val="00EF71AC"/>
    <w:rsid w:val="00F029F3"/>
    <w:rsid w:val="00F02F9B"/>
    <w:rsid w:val="00F0360F"/>
    <w:rsid w:val="00F11FE5"/>
    <w:rsid w:val="00F12C83"/>
    <w:rsid w:val="00F23EFD"/>
    <w:rsid w:val="00F26B5F"/>
    <w:rsid w:val="00F30D26"/>
    <w:rsid w:val="00F327DB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8598D"/>
    <w:rsid w:val="00F95033"/>
    <w:rsid w:val="00FA5339"/>
    <w:rsid w:val="00FB4413"/>
    <w:rsid w:val="00FC708A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AF1B"/>
  <w15:docId w15:val="{222661B3-401E-4787-B746-B95973F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767F-84A5-4BDC-967C-3DC4453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19</cp:revision>
  <dcterms:created xsi:type="dcterms:W3CDTF">2021-11-15T06:50:00Z</dcterms:created>
  <dcterms:modified xsi:type="dcterms:W3CDTF">2021-11-15T15:19:00Z</dcterms:modified>
</cp:coreProperties>
</file>