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0B1" w:rsidRPr="00EE7749" w:rsidRDefault="00E020B1" w:rsidP="008D1994">
      <w:pPr>
        <w:pStyle w:val="Default"/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bg-BG"/>
        </w:rPr>
      </w:pPr>
      <w:bookmarkStart w:id="0" w:name="_GoBack"/>
      <w:bookmarkEnd w:id="0"/>
      <w:r w:rsidRPr="00EE7749">
        <w:rPr>
          <w:rFonts w:ascii="Verdana" w:hAnsi="Verdana"/>
          <w:b/>
          <w:bCs/>
          <w:sz w:val="22"/>
          <w:szCs w:val="22"/>
          <w:lang w:val="bg-BG"/>
        </w:rPr>
        <w:t>УКАЗАНИЯ</w:t>
      </w:r>
    </w:p>
    <w:p w:rsidR="008D1994" w:rsidRPr="00EE7749" w:rsidRDefault="008D1994" w:rsidP="008D1994">
      <w:pPr>
        <w:pStyle w:val="Default"/>
        <w:spacing w:line="360" w:lineRule="auto"/>
        <w:jc w:val="center"/>
        <w:rPr>
          <w:rFonts w:ascii="Verdana" w:hAnsi="Verdana"/>
          <w:sz w:val="22"/>
          <w:szCs w:val="22"/>
          <w:lang w:val="bg-BG"/>
        </w:rPr>
      </w:pPr>
    </w:p>
    <w:p w:rsidR="008D1994" w:rsidRDefault="00E020B1" w:rsidP="008D1994">
      <w:pPr>
        <w:pStyle w:val="Default"/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EE7749">
        <w:rPr>
          <w:rFonts w:ascii="Verdana" w:hAnsi="Verdana"/>
          <w:b/>
          <w:bCs/>
          <w:sz w:val="22"/>
          <w:szCs w:val="22"/>
          <w:lang w:val="bg-BG"/>
        </w:rPr>
        <w:t>за попълване деклараци</w:t>
      </w:r>
      <w:r w:rsidR="008D1994" w:rsidRPr="00EE7749">
        <w:rPr>
          <w:rFonts w:ascii="Verdana" w:hAnsi="Verdana"/>
          <w:b/>
          <w:bCs/>
          <w:sz w:val="22"/>
          <w:szCs w:val="22"/>
          <w:lang w:val="bg-BG"/>
        </w:rPr>
        <w:t>я</w:t>
      </w:r>
      <w:r w:rsidRPr="00EE7749">
        <w:rPr>
          <w:rFonts w:ascii="Verdana" w:hAnsi="Verdana"/>
          <w:b/>
          <w:bCs/>
          <w:sz w:val="22"/>
          <w:szCs w:val="22"/>
          <w:lang w:val="bg-BG"/>
        </w:rPr>
        <w:t xml:space="preserve"> по </w:t>
      </w:r>
      <w:r w:rsidRPr="00EE7749">
        <w:rPr>
          <w:rFonts w:ascii="Verdana" w:hAnsi="Verdana"/>
          <w:b/>
          <w:bCs/>
          <w:i/>
          <w:iCs/>
          <w:sz w:val="22"/>
          <w:szCs w:val="22"/>
          <w:lang w:val="bg-BG"/>
        </w:rPr>
        <w:t>чл.</w:t>
      </w:r>
      <w:r w:rsidR="008D1994" w:rsidRPr="00EE7749">
        <w:rPr>
          <w:rFonts w:ascii="Verdana" w:hAnsi="Verdana"/>
          <w:b/>
          <w:bCs/>
          <w:i/>
          <w:iCs/>
          <w:sz w:val="22"/>
          <w:szCs w:val="22"/>
          <w:lang w:val="bg-BG"/>
        </w:rPr>
        <w:t>58о</w:t>
      </w:r>
      <w:r w:rsidRPr="00EE7749">
        <w:rPr>
          <w:rFonts w:ascii="Verdana" w:hAnsi="Verdana"/>
          <w:b/>
          <w:bCs/>
          <w:i/>
          <w:iCs/>
          <w:sz w:val="22"/>
          <w:szCs w:val="22"/>
          <w:lang w:val="bg-BG"/>
        </w:rPr>
        <w:t>, ал.</w:t>
      </w:r>
      <w:r w:rsidR="008D1994" w:rsidRPr="00EE7749">
        <w:rPr>
          <w:rFonts w:ascii="Verdana" w:hAnsi="Verdana"/>
          <w:b/>
          <w:bCs/>
          <w:i/>
          <w:iCs/>
          <w:sz w:val="22"/>
          <w:szCs w:val="22"/>
          <w:lang w:val="bg-BG"/>
        </w:rPr>
        <w:t>3</w:t>
      </w:r>
      <w:r w:rsidRPr="00EE7749">
        <w:rPr>
          <w:rFonts w:ascii="Verdana" w:hAnsi="Verdana"/>
          <w:b/>
          <w:bCs/>
          <w:i/>
          <w:iCs/>
          <w:sz w:val="22"/>
          <w:szCs w:val="22"/>
          <w:lang w:val="bg-BG"/>
        </w:rPr>
        <w:t xml:space="preserve"> </w:t>
      </w:r>
      <w:r w:rsidR="008D1994" w:rsidRPr="00EE7749">
        <w:rPr>
          <w:rFonts w:ascii="Verdana" w:hAnsi="Verdana"/>
          <w:b/>
          <w:bCs/>
          <w:i/>
          <w:iCs/>
          <w:sz w:val="22"/>
          <w:szCs w:val="22"/>
          <w:lang w:val="bg-BG"/>
        </w:rPr>
        <w:t xml:space="preserve">от </w:t>
      </w:r>
      <w:r w:rsidR="008D1994" w:rsidRPr="00EE7749">
        <w:rPr>
          <w:rFonts w:ascii="Verdana" w:hAnsi="Verdana"/>
          <w:b/>
          <w:sz w:val="22"/>
          <w:szCs w:val="22"/>
          <w:lang w:val="bg-BG"/>
        </w:rPr>
        <w:t xml:space="preserve">Закона за прилагане на Общата организация на пазарите на земеделски продукти на Европейския съюз </w:t>
      </w:r>
      <w:r w:rsidR="00DF786E" w:rsidRPr="00EE7749">
        <w:rPr>
          <w:rFonts w:ascii="Verdana" w:hAnsi="Verdana"/>
          <w:b/>
          <w:sz w:val="22"/>
          <w:szCs w:val="22"/>
          <w:lang w:val="bg-BG"/>
        </w:rPr>
        <w:t>(ЗПООПЗПЕС)</w:t>
      </w:r>
    </w:p>
    <w:p w:rsidR="00771C72" w:rsidRDefault="00771C72" w:rsidP="008D1994">
      <w:pPr>
        <w:pStyle w:val="Default"/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:rsidR="00771C72" w:rsidRPr="00771C72" w:rsidRDefault="00771C72" w:rsidP="008D1994">
      <w:pPr>
        <w:pStyle w:val="Default"/>
        <w:spacing w:line="360" w:lineRule="auto"/>
        <w:jc w:val="both"/>
        <w:rPr>
          <w:rFonts w:ascii="Verdana" w:hAnsi="Verdana"/>
          <w:b/>
          <w:bCs/>
          <w:i/>
          <w:iCs/>
          <w:sz w:val="22"/>
          <w:szCs w:val="22"/>
        </w:rPr>
      </w:pPr>
    </w:p>
    <w:p w:rsidR="00E020B1" w:rsidRDefault="00E020B1" w:rsidP="0014280C">
      <w:pPr>
        <w:pStyle w:val="Default"/>
        <w:spacing w:line="360" w:lineRule="auto"/>
        <w:ind w:firstLine="720"/>
        <w:jc w:val="both"/>
        <w:rPr>
          <w:rFonts w:ascii="Verdana" w:hAnsi="Verdana" w:cs="Verdana"/>
          <w:sz w:val="22"/>
          <w:szCs w:val="22"/>
        </w:rPr>
      </w:pPr>
      <w:r w:rsidRPr="00EE7749">
        <w:rPr>
          <w:rFonts w:ascii="Verdana" w:hAnsi="Verdana" w:cs="Verdana"/>
          <w:sz w:val="22"/>
          <w:szCs w:val="22"/>
          <w:lang w:val="bg-BG"/>
        </w:rPr>
        <w:t xml:space="preserve">Декларацията се </w:t>
      </w:r>
      <w:r w:rsidR="00DF786E" w:rsidRPr="00EE7749">
        <w:rPr>
          <w:rFonts w:ascii="Verdana" w:hAnsi="Verdana" w:cs="Verdana"/>
          <w:sz w:val="22"/>
          <w:szCs w:val="22"/>
          <w:lang w:val="bg-BG"/>
        </w:rPr>
        <w:t>попълва</w:t>
      </w:r>
      <w:r w:rsidRPr="00EE7749">
        <w:rPr>
          <w:rFonts w:ascii="Verdana" w:hAnsi="Verdana" w:cs="Verdana"/>
          <w:sz w:val="22"/>
          <w:szCs w:val="22"/>
          <w:lang w:val="bg-BG"/>
        </w:rPr>
        <w:t xml:space="preserve"> от всички физически и юридически лица</w:t>
      </w:r>
      <w:r w:rsidR="00EE7749" w:rsidRPr="00EE7749">
        <w:rPr>
          <w:rFonts w:ascii="Verdana" w:hAnsi="Verdana" w:cs="Verdana"/>
          <w:sz w:val="22"/>
          <w:szCs w:val="22"/>
          <w:lang w:val="bg-BG"/>
        </w:rPr>
        <w:t>,</w:t>
      </w:r>
      <w:r w:rsidRPr="00EE7749">
        <w:rPr>
          <w:rFonts w:ascii="Verdana" w:hAnsi="Verdana" w:cs="Verdana"/>
          <w:sz w:val="22"/>
          <w:szCs w:val="22"/>
          <w:lang w:val="bg-BG"/>
        </w:rPr>
        <w:t xml:space="preserve"> които </w:t>
      </w:r>
      <w:r w:rsidR="0014280C" w:rsidRPr="00EE7749">
        <w:rPr>
          <w:rFonts w:ascii="Verdana" w:hAnsi="Verdana" w:cs="Verdana"/>
          <w:sz w:val="22"/>
          <w:szCs w:val="22"/>
          <w:lang w:val="bg-BG"/>
        </w:rPr>
        <w:t>стопанисват предприятия за преработка на зърно</w:t>
      </w:r>
      <w:r w:rsidR="00EE7749" w:rsidRPr="00EE7749">
        <w:rPr>
          <w:rFonts w:ascii="Verdana" w:hAnsi="Verdana" w:cs="Verdana"/>
          <w:sz w:val="22"/>
          <w:szCs w:val="22"/>
          <w:lang w:val="bg-BG"/>
        </w:rPr>
        <w:t>. В декларацията</w:t>
      </w:r>
      <w:r w:rsidR="0014280C" w:rsidRPr="00EE7749">
        <w:rPr>
          <w:rFonts w:ascii="Verdana" w:hAnsi="Verdana" w:cs="Verdana"/>
          <w:sz w:val="22"/>
          <w:szCs w:val="22"/>
          <w:lang w:val="bg-BG"/>
        </w:rPr>
        <w:t xml:space="preserve"> се отбелязва вида и количеството </w:t>
      </w:r>
      <w:r w:rsidR="007A0C7F" w:rsidRPr="00EE7749">
        <w:rPr>
          <w:rFonts w:ascii="Verdana" w:hAnsi="Verdana" w:cs="Verdana"/>
          <w:sz w:val="22"/>
          <w:szCs w:val="22"/>
          <w:lang w:val="bg-BG"/>
        </w:rPr>
        <w:t>на преработеното зърно през съотв</w:t>
      </w:r>
      <w:r w:rsidR="0014280C" w:rsidRPr="00EE7749">
        <w:rPr>
          <w:rFonts w:ascii="Verdana" w:hAnsi="Verdana" w:cs="Verdana"/>
          <w:sz w:val="22"/>
          <w:szCs w:val="22"/>
          <w:lang w:val="bg-BG"/>
        </w:rPr>
        <w:t>етното тримесечие.</w:t>
      </w:r>
      <w:r w:rsidRPr="00EE7749">
        <w:rPr>
          <w:rFonts w:ascii="Verdana" w:hAnsi="Verdana" w:cs="Verdana"/>
          <w:sz w:val="22"/>
          <w:szCs w:val="22"/>
          <w:lang w:val="bg-BG"/>
        </w:rPr>
        <w:t xml:space="preserve"> Декларацията се по</w:t>
      </w:r>
      <w:r w:rsidR="00DF786E" w:rsidRPr="00EE7749">
        <w:rPr>
          <w:rFonts w:ascii="Verdana" w:hAnsi="Verdana" w:cs="Verdana"/>
          <w:sz w:val="22"/>
          <w:szCs w:val="22"/>
          <w:lang w:val="bg-BG"/>
        </w:rPr>
        <w:t>пълва</w:t>
      </w:r>
      <w:r w:rsidR="00EE7749" w:rsidRPr="00EE7749">
        <w:rPr>
          <w:rFonts w:ascii="Verdana" w:hAnsi="Verdana" w:cs="Verdana"/>
          <w:sz w:val="22"/>
          <w:szCs w:val="22"/>
          <w:lang w:val="bg-BG"/>
        </w:rPr>
        <w:t xml:space="preserve"> включително и когато</w:t>
      </w:r>
      <w:r w:rsidRPr="00EE7749">
        <w:rPr>
          <w:rFonts w:ascii="Verdana" w:hAnsi="Verdana" w:cs="Verdana"/>
          <w:sz w:val="22"/>
          <w:szCs w:val="22"/>
          <w:lang w:val="bg-BG"/>
        </w:rPr>
        <w:t xml:space="preserve"> </w:t>
      </w:r>
      <w:r w:rsidR="0014280C" w:rsidRPr="00EE7749">
        <w:rPr>
          <w:rFonts w:ascii="Verdana" w:hAnsi="Verdana" w:cs="Verdana"/>
          <w:sz w:val="22"/>
          <w:szCs w:val="22"/>
          <w:lang w:val="bg-BG"/>
        </w:rPr>
        <w:t>предприятието</w:t>
      </w:r>
      <w:r w:rsidRPr="00EE7749">
        <w:rPr>
          <w:rFonts w:ascii="Verdana" w:hAnsi="Verdana" w:cs="Verdana"/>
          <w:sz w:val="22"/>
          <w:szCs w:val="22"/>
          <w:lang w:val="bg-BG"/>
        </w:rPr>
        <w:t xml:space="preserve"> през съответн</w:t>
      </w:r>
      <w:r w:rsidR="0014280C" w:rsidRPr="00EE7749">
        <w:rPr>
          <w:rFonts w:ascii="Verdana" w:hAnsi="Verdana" w:cs="Verdana"/>
          <w:sz w:val="22"/>
          <w:szCs w:val="22"/>
          <w:lang w:val="bg-BG"/>
        </w:rPr>
        <w:t>ото</w:t>
      </w:r>
      <w:r w:rsidRPr="00EE7749">
        <w:rPr>
          <w:rFonts w:ascii="Verdana" w:hAnsi="Verdana" w:cs="Verdana"/>
          <w:sz w:val="22"/>
          <w:szCs w:val="22"/>
          <w:lang w:val="bg-BG"/>
        </w:rPr>
        <w:t xml:space="preserve"> </w:t>
      </w:r>
      <w:r w:rsidR="0014280C" w:rsidRPr="00EE7749">
        <w:rPr>
          <w:rFonts w:ascii="Verdana" w:hAnsi="Verdana" w:cs="Verdana"/>
          <w:sz w:val="22"/>
          <w:szCs w:val="22"/>
          <w:lang w:val="bg-BG"/>
        </w:rPr>
        <w:t>тримесечие</w:t>
      </w:r>
      <w:r w:rsidRPr="00EE7749">
        <w:rPr>
          <w:rFonts w:ascii="Verdana" w:hAnsi="Verdana" w:cs="Verdana"/>
          <w:sz w:val="22"/>
          <w:szCs w:val="22"/>
          <w:lang w:val="bg-BG"/>
        </w:rPr>
        <w:t xml:space="preserve"> не е </w:t>
      </w:r>
      <w:r w:rsidR="0014280C" w:rsidRPr="00EE7749">
        <w:rPr>
          <w:rFonts w:ascii="Verdana" w:hAnsi="Verdana" w:cs="Verdana"/>
          <w:sz w:val="22"/>
          <w:szCs w:val="22"/>
          <w:lang w:val="bg-BG"/>
        </w:rPr>
        <w:t>преработвало</w:t>
      </w:r>
      <w:r w:rsidRPr="00EE7749">
        <w:rPr>
          <w:rFonts w:ascii="Verdana" w:hAnsi="Verdana" w:cs="Verdana"/>
          <w:sz w:val="22"/>
          <w:szCs w:val="22"/>
          <w:lang w:val="bg-BG"/>
        </w:rPr>
        <w:t xml:space="preserve"> зърно. </w:t>
      </w:r>
      <w:r w:rsidR="0014280C" w:rsidRPr="00EE7749">
        <w:rPr>
          <w:rFonts w:ascii="Verdana" w:hAnsi="Verdana" w:cs="Verdana"/>
          <w:sz w:val="22"/>
          <w:szCs w:val="22"/>
          <w:lang w:val="bg-BG"/>
        </w:rPr>
        <w:t>Тогава се п</w:t>
      </w:r>
      <w:r w:rsidRPr="00EE7749">
        <w:rPr>
          <w:rFonts w:ascii="Verdana" w:hAnsi="Verdana" w:cs="Verdana"/>
          <w:sz w:val="22"/>
          <w:szCs w:val="22"/>
          <w:lang w:val="bg-BG"/>
        </w:rPr>
        <w:t>о</w:t>
      </w:r>
      <w:r w:rsidR="00DF786E" w:rsidRPr="00EE7749">
        <w:rPr>
          <w:rFonts w:ascii="Verdana" w:hAnsi="Verdana" w:cs="Verdana"/>
          <w:sz w:val="22"/>
          <w:szCs w:val="22"/>
          <w:lang w:val="bg-BG"/>
        </w:rPr>
        <w:t>пълва</w:t>
      </w:r>
      <w:r w:rsidRPr="00EE7749">
        <w:rPr>
          <w:rFonts w:ascii="Verdana" w:hAnsi="Verdana" w:cs="Verdana"/>
          <w:sz w:val="22"/>
          <w:szCs w:val="22"/>
          <w:lang w:val="bg-BG"/>
        </w:rPr>
        <w:t xml:space="preserve"> нулева декларация. При попълването на декларацията в колоната </w:t>
      </w:r>
      <w:r w:rsidR="005437CA" w:rsidRPr="00EE7749">
        <w:rPr>
          <w:rFonts w:ascii="Verdana" w:hAnsi="Verdana" w:cs="Verdana"/>
          <w:sz w:val="22"/>
          <w:szCs w:val="22"/>
          <w:lang w:val="bg-BG"/>
        </w:rPr>
        <w:t>к</w:t>
      </w:r>
      <w:r w:rsidRPr="00EE7749">
        <w:rPr>
          <w:rFonts w:ascii="Verdana" w:hAnsi="Verdana" w:cs="Verdana"/>
          <w:sz w:val="22"/>
          <w:szCs w:val="22"/>
          <w:lang w:val="bg-BG"/>
        </w:rPr>
        <w:t>оличество</w:t>
      </w:r>
      <w:r w:rsidR="00EE7749" w:rsidRPr="00EE7749">
        <w:rPr>
          <w:rFonts w:ascii="Verdana" w:hAnsi="Verdana" w:cs="Verdana"/>
          <w:sz w:val="22"/>
          <w:szCs w:val="22"/>
          <w:lang w:val="bg-BG"/>
        </w:rPr>
        <w:t>,</w:t>
      </w:r>
      <w:r w:rsidRPr="00EE7749">
        <w:rPr>
          <w:rFonts w:ascii="Verdana" w:hAnsi="Verdana" w:cs="Verdana"/>
          <w:sz w:val="22"/>
          <w:szCs w:val="22"/>
          <w:lang w:val="bg-BG"/>
        </w:rPr>
        <w:t xml:space="preserve"> общо се посочва цялото количество</w:t>
      </w:r>
      <w:r w:rsidR="00EE7749" w:rsidRPr="00EE7749">
        <w:rPr>
          <w:rFonts w:ascii="Verdana" w:hAnsi="Verdana" w:cs="Verdana"/>
          <w:sz w:val="22"/>
          <w:szCs w:val="22"/>
          <w:lang w:val="bg-BG"/>
        </w:rPr>
        <w:t>,</w:t>
      </w:r>
      <w:r w:rsidRPr="00EE7749">
        <w:rPr>
          <w:rFonts w:ascii="Verdana" w:hAnsi="Verdana" w:cs="Verdana"/>
          <w:sz w:val="22"/>
          <w:szCs w:val="22"/>
          <w:lang w:val="bg-BG"/>
        </w:rPr>
        <w:t xml:space="preserve"> независимо чия собственост е </w:t>
      </w:r>
      <w:r w:rsidR="0014280C" w:rsidRPr="00EE7749">
        <w:rPr>
          <w:rFonts w:ascii="Verdana" w:hAnsi="Verdana" w:cs="Verdana"/>
          <w:sz w:val="22"/>
          <w:szCs w:val="22"/>
          <w:lang w:val="bg-BG"/>
        </w:rPr>
        <w:t xml:space="preserve">било </w:t>
      </w:r>
      <w:r w:rsidRPr="00EE7749">
        <w:rPr>
          <w:rFonts w:ascii="Verdana" w:hAnsi="Verdana" w:cs="Verdana"/>
          <w:sz w:val="22"/>
          <w:szCs w:val="22"/>
          <w:lang w:val="bg-BG"/>
        </w:rPr>
        <w:t xml:space="preserve">зърното. </w:t>
      </w:r>
      <w:r w:rsidR="005437CA" w:rsidRPr="00EE7749">
        <w:rPr>
          <w:rFonts w:ascii="Verdana" w:hAnsi="Verdana" w:cs="Verdana"/>
          <w:sz w:val="22"/>
          <w:szCs w:val="22"/>
          <w:lang w:val="bg-BG"/>
        </w:rPr>
        <w:t>Този образец започва да се попълва от първото тримесечие на 2019 г</w:t>
      </w:r>
      <w:r w:rsidR="00AF4175">
        <w:rPr>
          <w:rFonts w:ascii="Verdana" w:hAnsi="Verdana" w:cs="Verdana"/>
          <w:sz w:val="22"/>
          <w:szCs w:val="22"/>
        </w:rPr>
        <w:t>.</w:t>
      </w:r>
    </w:p>
    <w:p w:rsidR="00AF4175" w:rsidRPr="00AF4175" w:rsidRDefault="00AF4175" w:rsidP="0014280C">
      <w:pPr>
        <w:pStyle w:val="Default"/>
        <w:spacing w:line="360" w:lineRule="auto"/>
        <w:ind w:firstLine="720"/>
        <w:jc w:val="both"/>
        <w:rPr>
          <w:rFonts w:ascii="Verdana" w:hAnsi="Verdana"/>
          <w:sz w:val="22"/>
          <w:szCs w:val="22"/>
        </w:rPr>
      </w:pPr>
    </w:p>
    <w:p w:rsidR="0014280C" w:rsidRPr="002C4C82" w:rsidRDefault="002C4C82" w:rsidP="002C4C82">
      <w:pPr>
        <w:pStyle w:val="NormalWeb"/>
        <w:spacing w:line="360" w:lineRule="auto"/>
        <w:ind w:firstLine="0"/>
        <w:rPr>
          <w:rFonts w:ascii="Verdana" w:hAnsi="Verdana"/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       </w:t>
      </w:r>
      <w:r w:rsidR="00EE7749" w:rsidRPr="00EE7749">
        <w:rPr>
          <w:b/>
          <w:sz w:val="22"/>
          <w:szCs w:val="22"/>
        </w:rPr>
        <w:t>§ 1</w:t>
      </w:r>
      <w:r w:rsidR="00EE7749" w:rsidRPr="00EE7749">
        <w:rPr>
          <w:sz w:val="22"/>
          <w:szCs w:val="22"/>
          <w:lang w:val="bg-BG"/>
        </w:rPr>
        <w:t xml:space="preserve"> </w:t>
      </w:r>
      <w:r w:rsidR="00EE7749" w:rsidRPr="00EE7749">
        <w:rPr>
          <w:rFonts w:ascii="Verdana" w:hAnsi="Verdana"/>
          <w:b/>
          <w:sz w:val="22"/>
          <w:szCs w:val="22"/>
          <w:lang w:val="bg-BG"/>
        </w:rPr>
        <w:t>т.</w:t>
      </w:r>
      <w:r w:rsidR="00DF786E" w:rsidRPr="00EE7749">
        <w:rPr>
          <w:rFonts w:ascii="Verdana" w:hAnsi="Verdana"/>
          <w:b/>
          <w:sz w:val="22"/>
          <w:szCs w:val="22"/>
          <w:lang w:val="bg-BG"/>
        </w:rPr>
        <w:t xml:space="preserve">40 от Допълнителните разпоредби на ЗПООПЗПЕС </w:t>
      </w:r>
      <w:r w:rsidR="0014280C" w:rsidRPr="00EE7749">
        <w:rPr>
          <w:rFonts w:ascii="Verdana" w:hAnsi="Verdana"/>
          <w:b/>
          <w:sz w:val="22"/>
          <w:szCs w:val="22"/>
          <w:lang w:val="bg-BG"/>
        </w:rPr>
        <w:t>"</w:t>
      </w:r>
      <w:r w:rsidR="0014280C" w:rsidRPr="00EE7749">
        <w:rPr>
          <w:rStyle w:val="ldef1"/>
          <w:rFonts w:ascii="Verdana" w:hAnsi="Verdana"/>
          <w:b/>
          <w:sz w:val="22"/>
          <w:szCs w:val="22"/>
          <w:lang w:val="bg-BG"/>
        </w:rPr>
        <w:t>Предприятия за преработка на зърно</w:t>
      </w:r>
      <w:r w:rsidR="0014280C" w:rsidRPr="00EE7749">
        <w:rPr>
          <w:rFonts w:ascii="Verdana" w:hAnsi="Verdana"/>
          <w:b/>
          <w:sz w:val="22"/>
          <w:szCs w:val="22"/>
          <w:lang w:val="bg-BG"/>
        </w:rPr>
        <w:t>"</w:t>
      </w:r>
      <w:r w:rsidR="0014280C" w:rsidRPr="00EE7749">
        <w:rPr>
          <w:rFonts w:ascii="Verdana" w:hAnsi="Verdana"/>
          <w:sz w:val="22"/>
          <w:szCs w:val="22"/>
          <w:lang w:val="bg-BG"/>
        </w:rPr>
        <w:t xml:space="preserve"> са мелниците, включително оризовите, предприятията и цеховете за производство на фуражи, нишесте, малц, белени слънчогледови семки, биогорива, маслодобивните предприятия, спиртоварните, пивоварните и предприятията за пакетиране на зърно и зърнени продукти</w:t>
      </w:r>
      <w:r w:rsidR="0014280C" w:rsidRPr="00EE7749">
        <w:rPr>
          <w:rFonts w:ascii="Verdana" w:hAnsi="Verdana"/>
          <w:sz w:val="20"/>
          <w:szCs w:val="20"/>
          <w:lang w:val="bg-BG"/>
        </w:rPr>
        <w:t>.</w:t>
      </w:r>
    </w:p>
    <w:sectPr w:rsidR="0014280C" w:rsidRPr="002C4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0B1"/>
    <w:rsid w:val="00126D14"/>
    <w:rsid w:val="0014280C"/>
    <w:rsid w:val="00207973"/>
    <w:rsid w:val="002C4C82"/>
    <w:rsid w:val="00327F47"/>
    <w:rsid w:val="003E7A4C"/>
    <w:rsid w:val="004E1A31"/>
    <w:rsid w:val="005437CA"/>
    <w:rsid w:val="006114FC"/>
    <w:rsid w:val="00635027"/>
    <w:rsid w:val="00771C72"/>
    <w:rsid w:val="007A0C7F"/>
    <w:rsid w:val="00873739"/>
    <w:rsid w:val="008D1994"/>
    <w:rsid w:val="00AF4175"/>
    <w:rsid w:val="00CE741F"/>
    <w:rsid w:val="00DF786E"/>
    <w:rsid w:val="00E020B1"/>
    <w:rsid w:val="00EE7749"/>
    <w:rsid w:val="00F7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A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20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4280C"/>
    <w:pPr>
      <w:widowControl/>
      <w:autoSpaceDE/>
      <w:autoSpaceDN/>
      <w:adjustRightInd/>
      <w:ind w:firstLine="990"/>
      <w:jc w:val="both"/>
    </w:pPr>
    <w:rPr>
      <w:color w:val="000000"/>
      <w:sz w:val="24"/>
      <w:szCs w:val="24"/>
      <w:lang w:val="en-US" w:eastAsia="en-US"/>
    </w:rPr>
  </w:style>
  <w:style w:type="character" w:customStyle="1" w:styleId="ldef1">
    <w:name w:val="ldef1"/>
    <w:basedOn w:val="DefaultParagraphFont"/>
    <w:rsid w:val="0014280C"/>
    <w:rPr>
      <w:rFonts w:ascii="Times New Roman" w:hAnsi="Times New Roman" w:cs="Times New Roman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A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20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4280C"/>
    <w:pPr>
      <w:widowControl/>
      <w:autoSpaceDE/>
      <w:autoSpaceDN/>
      <w:adjustRightInd/>
      <w:ind w:firstLine="990"/>
      <w:jc w:val="both"/>
    </w:pPr>
    <w:rPr>
      <w:color w:val="000000"/>
      <w:sz w:val="24"/>
      <w:szCs w:val="24"/>
      <w:lang w:val="en-US" w:eastAsia="en-US"/>
    </w:rPr>
  </w:style>
  <w:style w:type="character" w:customStyle="1" w:styleId="ldef1">
    <w:name w:val="ldef1"/>
    <w:basedOn w:val="DefaultParagraphFont"/>
    <w:rsid w:val="0014280C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Nikolov</dc:creator>
  <cp:lastModifiedBy>user</cp:lastModifiedBy>
  <cp:revision>2</cp:revision>
  <cp:lastPrinted>2019-03-11T09:32:00Z</cp:lastPrinted>
  <dcterms:created xsi:type="dcterms:W3CDTF">2019-03-20T07:40:00Z</dcterms:created>
  <dcterms:modified xsi:type="dcterms:W3CDTF">2019-03-20T07:40:00Z</dcterms:modified>
</cp:coreProperties>
</file>