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71" w:rsidRPr="00476E80" w:rsidRDefault="00B60171" w:rsidP="00476E80">
      <w:pPr>
        <w:pStyle w:val="Style"/>
        <w:tabs>
          <w:tab w:val="left" w:pos="740"/>
        </w:tabs>
        <w:spacing w:line="1" w:lineRule="exact"/>
      </w:pPr>
    </w:p>
    <w:p w:rsidR="00D8521E" w:rsidRPr="00B60171" w:rsidRDefault="00D57D72" w:rsidP="007A50E4">
      <w:pPr>
        <w:pStyle w:val="Style"/>
        <w:tabs>
          <w:tab w:val="left" w:pos="709"/>
        </w:tabs>
        <w:spacing w:line="360" w:lineRule="auto"/>
        <w:ind w:right="10"/>
        <w:jc w:val="both"/>
        <w:rPr>
          <w:iCs/>
          <w:color w:val="000000"/>
        </w:rPr>
      </w:pPr>
      <w:r>
        <w:rPr>
          <w:iCs/>
          <w:color w:val="000000"/>
          <w:lang w:val="en-US"/>
        </w:rPr>
        <w:tab/>
      </w:r>
      <w:bookmarkStart w:id="0" w:name="_GoBack"/>
      <w:bookmarkEnd w:id="0"/>
      <w:r w:rsidR="0077778C" w:rsidRPr="00B60171">
        <w:rPr>
          <w:iCs/>
          <w:color w:val="000000"/>
        </w:rPr>
        <w:t xml:space="preserve">За целите на контрола, Изпълнителна агенция по лозата и виното </w:t>
      </w:r>
      <w:r w:rsidR="0077778C" w:rsidRPr="00B60171">
        <w:rPr>
          <w:color w:val="000000"/>
        </w:rPr>
        <w:t>(</w:t>
      </w:r>
      <w:r w:rsidR="00B60171" w:rsidRPr="00B60171">
        <w:rPr>
          <w:color w:val="000000"/>
        </w:rPr>
        <w:t>ИАЛВ</w:t>
      </w:r>
      <w:r w:rsidR="0077778C" w:rsidRPr="00B60171">
        <w:rPr>
          <w:color w:val="000000"/>
        </w:rPr>
        <w:t xml:space="preserve">) </w:t>
      </w:r>
      <w:r w:rsidR="0077778C" w:rsidRPr="00B60171">
        <w:rPr>
          <w:iCs/>
          <w:color w:val="000000"/>
        </w:rPr>
        <w:t xml:space="preserve">поддържа лозарски регистър, в който </w:t>
      </w:r>
      <w:r w:rsidR="0077778C" w:rsidRPr="00B60171">
        <w:rPr>
          <w:color w:val="000000"/>
        </w:rPr>
        <w:t xml:space="preserve">се </w:t>
      </w:r>
      <w:r w:rsidR="0077778C" w:rsidRPr="00B60171">
        <w:rPr>
          <w:iCs/>
          <w:color w:val="000000"/>
        </w:rPr>
        <w:t>вписват гроздопроизводителите, лоза</w:t>
      </w:r>
      <w:r w:rsidR="00D96706">
        <w:rPr>
          <w:iCs/>
          <w:color w:val="000000"/>
        </w:rPr>
        <w:t>рските</w:t>
      </w:r>
      <w:r w:rsidR="0077778C" w:rsidRPr="00B60171">
        <w:rPr>
          <w:iCs/>
          <w:color w:val="000000"/>
        </w:rPr>
        <w:t xml:space="preserve"> стопанства, винопроизводителите и оцетопроизводителите </w:t>
      </w:r>
      <w:r w:rsidR="0077778C" w:rsidRPr="00B60171">
        <w:rPr>
          <w:color w:val="000000"/>
        </w:rPr>
        <w:t xml:space="preserve">с </w:t>
      </w:r>
      <w:r w:rsidR="00D96706">
        <w:rPr>
          <w:iCs/>
          <w:color w:val="000000"/>
        </w:rPr>
        <w:t>техните производствени</w:t>
      </w:r>
      <w:r w:rsidR="0077778C" w:rsidRPr="00B60171">
        <w:rPr>
          <w:iCs/>
          <w:color w:val="000000"/>
        </w:rPr>
        <w:t xml:space="preserve"> обекти. Досиетата на гроздопроизводителите и производствените досиета на в</w:t>
      </w:r>
      <w:r w:rsidR="00D96706">
        <w:rPr>
          <w:iCs/>
          <w:color w:val="000000"/>
        </w:rPr>
        <w:t>ино- и</w:t>
      </w:r>
      <w:r w:rsidR="0077778C" w:rsidRPr="00B60171">
        <w:rPr>
          <w:iCs/>
          <w:color w:val="000000"/>
        </w:rPr>
        <w:t xml:space="preserve"> оцетопроизводителите </w:t>
      </w:r>
      <w:r w:rsidR="0077778C" w:rsidRPr="00B60171">
        <w:rPr>
          <w:color w:val="000000"/>
        </w:rPr>
        <w:t xml:space="preserve">са </w:t>
      </w:r>
      <w:r w:rsidR="0077778C" w:rsidRPr="00B60171">
        <w:rPr>
          <w:iCs/>
          <w:color w:val="000000"/>
        </w:rPr>
        <w:t xml:space="preserve">част от лозарския регистър. </w:t>
      </w:r>
    </w:p>
    <w:p w:rsidR="00D8521E" w:rsidRPr="00B60171" w:rsidRDefault="0077778C" w:rsidP="0085112A">
      <w:pPr>
        <w:pStyle w:val="Style"/>
        <w:spacing w:line="360" w:lineRule="auto"/>
        <w:ind w:right="10" w:firstLine="739"/>
        <w:jc w:val="both"/>
        <w:rPr>
          <w:iCs/>
          <w:color w:val="000000"/>
        </w:rPr>
      </w:pPr>
      <w:r w:rsidRPr="00B60171">
        <w:rPr>
          <w:iCs/>
          <w:color w:val="000000"/>
        </w:rPr>
        <w:t xml:space="preserve">Към настоящият момент вписването в регистъра </w:t>
      </w:r>
      <w:r w:rsidRPr="00B60171">
        <w:rPr>
          <w:color w:val="000000"/>
        </w:rPr>
        <w:t xml:space="preserve">се </w:t>
      </w:r>
      <w:r w:rsidRPr="00B60171">
        <w:rPr>
          <w:iCs/>
          <w:color w:val="000000"/>
        </w:rPr>
        <w:t>извършва по ре</w:t>
      </w:r>
      <w:r w:rsidR="00215C96">
        <w:rPr>
          <w:iCs/>
          <w:color w:val="000000"/>
        </w:rPr>
        <w:t xml:space="preserve">да на </w:t>
      </w:r>
      <w:r w:rsidRPr="00B60171">
        <w:rPr>
          <w:iCs/>
          <w:color w:val="000000"/>
        </w:rPr>
        <w:t xml:space="preserve">действащия Закон за виното и спиртните напитки и </w:t>
      </w:r>
      <w:r w:rsidRPr="00B60171">
        <w:rPr>
          <w:color w:val="000000"/>
          <w:w w:val="109"/>
        </w:rPr>
        <w:t xml:space="preserve">е </w:t>
      </w:r>
      <w:r w:rsidRPr="00B60171">
        <w:rPr>
          <w:iCs/>
          <w:color w:val="000000"/>
        </w:rPr>
        <w:t xml:space="preserve">АБСОЛЮТНО БЕЗПЛАТНО. </w:t>
      </w:r>
      <w:r w:rsidR="00215C96">
        <w:rPr>
          <w:iCs/>
          <w:color w:val="000000"/>
        </w:rPr>
        <w:t xml:space="preserve">За да </w:t>
      </w:r>
      <w:r w:rsidRPr="00B60171">
        <w:rPr>
          <w:iCs/>
          <w:color w:val="000000"/>
        </w:rPr>
        <w:t>бъдат вписани, производителите подават лично или чрез упълномощено л</w:t>
      </w:r>
      <w:r w:rsidR="00215C96">
        <w:rPr>
          <w:iCs/>
          <w:color w:val="000000"/>
        </w:rPr>
        <w:t>ице в</w:t>
      </w:r>
      <w:r w:rsidRPr="00B60171">
        <w:rPr>
          <w:iCs/>
          <w:color w:val="000000"/>
        </w:rPr>
        <w:t xml:space="preserve"> съответното териториално звено на ИАЛВ по местонахождение</w:t>
      </w:r>
      <w:r w:rsidR="00215C96">
        <w:rPr>
          <w:iCs/>
          <w:color w:val="000000"/>
        </w:rPr>
        <w:t xml:space="preserve"> на</w:t>
      </w:r>
      <w:r w:rsidRPr="00B60171">
        <w:rPr>
          <w:iCs/>
          <w:color w:val="000000"/>
        </w:rPr>
        <w:t xml:space="preserve"> имотите/производствения обект заявление по образец, публикувано на страница</w:t>
      </w:r>
      <w:r w:rsidR="00215C96">
        <w:rPr>
          <w:iCs/>
          <w:color w:val="000000"/>
        </w:rPr>
        <w:t>та на</w:t>
      </w:r>
      <w:r w:rsidRPr="00B60171">
        <w:rPr>
          <w:iCs/>
          <w:color w:val="000000"/>
        </w:rPr>
        <w:t xml:space="preserve"> ИАЛВ и прилагат посочените в него документи. При изрядност на документите </w:t>
      </w:r>
      <w:r w:rsidRPr="00B60171">
        <w:rPr>
          <w:color w:val="000000"/>
        </w:rPr>
        <w:t xml:space="preserve">се </w:t>
      </w:r>
      <w:r w:rsidR="00215C96">
        <w:rPr>
          <w:color w:val="000000"/>
        </w:rPr>
        <w:t xml:space="preserve">издава </w:t>
      </w:r>
      <w:r w:rsidRPr="00B60171">
        <w:rPr>
          <w:iCs/>
          <w:color w:val="000000"/>
        </w:rPr>
        <w:t xml:space="preserve">удостоверение за регистрация </w:t>
      </w:r>
      <w:r w:rsidRPr="00B60171">
        <w:rPr>
          <w:color w:val="000000"/>
        </w:rPr>
        <w:t xml:space="preserve">с </w:t>
      </w:r>
      <w:r w:rsidRPr="00B60171">
        <w:rPr>
          <w:iCs/>
          <w:color w:val="000000"/>
        </w:rPr>
        <w:t xml:space="preserve">уникален идентификационен номер (УИН). </w:t>
      </w:r>
    </w:p>
    <w:p w:rsidR="00D8521E" w:rsidRPr="00B60171" w:rsidRDefault="0077778C" w:rsidP="0085112A">
      <w:pPr>
        <w:pStyle w:val="Style"/>
        <w:spacing w:line="360" w:lineRule="auto"/>
        <w:ind w:right="10" w:firstLine="724"/>
        <w:jc w:val="both"/>
        <w:rPr>
          <w:iCs/>
          <w:color w:val="000000"/>
        </w:rPr>
      </w:pPr>
      <w:r w:rsidRPr="00B60171">
        <w:rPr>
          <w:iCs/>
          <w:color w:val="000000"/>
        </w:rPr>
        <w:t xml:space="preserve">Лозарският регистьр </w:t>
      </w:r>
      <w:r w:rsidRPr="00B60171">
        <w:rPr>
          <w:color w:val="000000"/>
        </w:rPr>
        <w:t xml:space="preserve">е </w:t>
      </w:r>
      <w:r w:rsidRPr="00B60171">
        <w:rPr>
          <w:iCs/>
          <w:color w:val="000000"/>
        </w:rPr>
        <w:t>публичен и достъпен на интернет страницата на И</w:t>
      </w:r>
      <w:r w:rsidR="000E4C9B">
        <w:rPr>
          <w:iCs/>
          <w:color w:val="000000"/>
        </w:rPr>
        <w:t>А</w:t>
      </w:r>
      <w:r w:rsidRPr="00B60171">
        <w:rPr>
          <w:iCs/>
          <w:color w:val="000000"/>
        </w:rPr>
        <w:t>Л</w:t>
      </w:r>
      <w:r w:rsidR="000E4C9B">
        <w:rPr>
          <w:iCs/>
          <w:color w:val="000000"/>
        </w:rPr>
        <w:t>В в</w:t>
      </w:r>
      <w:r w:rsidRPr="00B60171">
        <w:rPr>
          <w:iCs/>
          <w:color w:val="000000"/>
        </w:rPr>
        <w:t xml:space="preserve"> меню </w:t>
      </w:r>
      <w:r w:rsidR="000E4C9B">
        <w:rPr>
          <w:iCs/>
          <w:color w:val="000000"/>
        </w:rPr>
        <w:t>„</w:t>
      </w:r>
      <w:r w:rsidR="00124B91">
        <w:rPr>
          <w:iCs/>
          <w:color w:val="000000"/>
        </w:rPr>
        <w:t>Лозарски</w:t>
      </w:r>
      <w:r w:rsidRPr="00B60171">
        <w:rPr>
          <w:iCs/>
          <w:color w:val="000000"/>
        </w:rPr>
        <w:t xml:space="preserve"> </w:t>
      </w:r>
      <w:r w:rsidR="000E4C9B">
        <w:rPr>
          <w:iCs/>
          <w:color w:val="000000"/>
        </w:rPr>
        <w:t>регистър“</w:t>
      </w:r>
      <w:r w:rsidRPr="00B60171">
        <w:rPr>
          <w:iCs/>
          <w:color w:val="000000"/>
        </w:rPr>
        <w:t xml:space="preserve">. Вписването </w:t>
      </w:r>
      <w:r w:rsidRPr="00B60171">
        <w:rPr>
          <w:color w:val="000000"/>
        </w:rPr>
        <w:t xml:space="preserve">е </w:t>
      </w:r>
      <w:r w:rsidRPr="00B60171">
        <w:rPr>
          <w:iCs/>
          <w:color w:val="000000"/>
        </w:rPr>
        <w:t xml:space="preserve">еднократно, не може да </w:t>
      </w:r>
      <w:r w:rsidRPr="00B60171">
        <w:rPr>
          <w:color w:val="000000"/>
        </w:rPr>
        <w:t xml:space="preserve">се </w:t>
      </w:r>
      <w:r w:rsidRPr="00B60171">
        <w:rPr>
          <w:iCs/>
          <w:color w:val="000000"/>
        </w:rPr>
        <w:t>из</w:t>
      </w:r>
      <w:r w:rsidR="00A2011D">
        <w:rPr>
          <w:iCs/>
          <w:color w:val="000000"/>
        </w:rPr>
        <w:t>върши</w:t>
      </w:r>
      <w:r w:rsidRPr="00B60171">
        <w:rPr>
          <w:iCs/>
          <w:color w:val="000000"/>
        </w:rPr>
        <w:t xml:space="preserve"> дистанционно </w:t>
      </w:r>
      <w:r w:rsidRPr="00B60171">
        <w:rPr>
          <w:color w:val="000000"/>
        </w:rPr>
        <w:t xml:space="preserve">- </w:t>
      </w:r>
      <w:r w:rsidRPr="00B60171">
        <w:rPr>
          <w:iCs/>
          <w:color w:val="000000"/>
        </w:rPr>
        <w:t xml:space="preserve">по телефон или по електронна поща и към настоящият момент </w:t>
      </w:r>
      <w:r w:rsidR="00A2011D">
        <w:rPr>
          <w:iCs/>
          <w:color w:val="000000"/>
        </w:rPr>
        <w:t>Н</w:t>
      </w:r>
      <w:r w:rsidRPr="00B60171">
        <w:rPr>
          <w:iCs/>
          <w:color w:val="000000"/>
        </w:rPr>
        <w:t>Е</w:t>
      </w:r>
      <w:r w:rsidR="00A2011D">
        <w:rPr>
          <w:iCs/>
          <w:color w:val="000000"/>
        </w:rPr>
        <w:t xml:space="preserve"> СЕ</w:t>
      </w:r>
      <w:r w:rsidRPr="00B60171">
        <w:rPr>
          <w:iCs/>
          <w:color w:val="000000"/>
        </w:rPr>
        <w:t xml:space="preserve"> ЗАПЛАЩА ТАКСА за вписване и актуализация на данните в регистъра. </w:t>
      </w:r>
    </w:p>
    <w:p w:rsidR="00D8521E" w:rsidRPr="00615946" w:rsidRDefault="0077778C" w:rsidP="0085112A">
      <w:pPr>
        <w:pStyle w:val="Style"/>
        <w:spacing w:line="360" w:lineRule="auto"/>
        <w:ind w:left="4" w:firstLine="705"/>
        <w:jc w:val="both"/>
        <w:rPr>
          <w:iCs/>
          <w:color w:val="000000"/>
        </w:rPr>
      </w:pPr>
      <w:r w:rsidRPr="00615946">
        <w:rPr>
          <w:iCs/>
          <w:color w:val="000000"/>
        </w:rPr>
        <w:t xml:space="preserve">Лозарският регистър </w:t>
      </w:r>
      <w:r w:rsidRPr="00615946">
        <w:rPr>
          <w:color w:val="000000"/>
          <w:w w:val="107"/>
        </w:rPr>
        <w:t xml:space="preserve">се </w:t>
      </w:r>
      <w:r w:rsidR="00615946">
        <w:rPr>
          <w:iCs/>
          <w:color w:val="000000"/>
        </w:rPr>
        <w:t>администрира единствено от ИАЛВ</w:t>
      </w:r>
      <w:r w:rsidRPr="00615946">
        <w:rPr>
          <w:iCs/>
          <w:color w:val="000000"/>
        </w:rPr>
        <w:t xml:space="preserve"> и във връ</w:t>
      </w:r>
      <w:r w:rsidR="00615946">
        <w:rPr>
          <w:iCs/>
          <w:color w:val="000000"/>
        </w:rPr>
        <w:t>з</w:t>
      </w:r>
      <w:r w:rsidRPr="00615946">
        <w:rPr>
          <w:iCs/>
          <w:color w:val="000000"/>
        </w:rPr>
        <w:t>ка</w:t>
      </w:r>
      <w:r w:rsidR="00615946">
        <w:rPr>
          <w:iCs/>
          <w:color w:val="000000"/>
        </w:rPr>
        <w:t xml:space="preserve"> с</w:t>
      </w:r>
      <w:r w:rsidRPr="00615946">
        <w:rPr>
          <w:iCs/>
          <w:color w:val="000000"/>
        </w:rPr>
        <w:t xml:space="preserve"> поддръжката му Агенцията няма практика да контактува </w:t>
      </w:r>
      <w:r w:rsidRPr="00615946">
        <w:rPr>
          <w:color w:val="000000"/>
          <w:w w:val="107"/>
        </w:rPr>
        <w:t xml:space="preserve">с </w:t>
      </w:r>
      <w:r w:rsidRPr="00615946">
        <w:rPr>
          <w:iCs/>
          <w:color w:val="000000"/>
        </w:rPr>
        <w:t>производителите неофиц</w:t>
      </w:r>
      <w:r w:rsidR="00615946">
        <w:rPr>
          <w:iCs/>
          <w:color w:val="000000"/>
        </w:rPr>
        <w:t>иално</w:t>
      </w:r>
      <w:r w:rsidRPr="00615946">
        <w:rPr>
          <w:iCs/>
          <w:color w:val="000000"/>
        </w:rPr>
        <w:t xml:space="preserve"> - чрез телефонни разговори. </w:t>
      </w:r>
    </w:p>
    <w:p w:rsidR="00D8521E" w:rsidRPr="00615946" w:rsidRDefault="0077778C" w:rsidP="0085112A">
      <w:pPr>
        <w:pStyle w:val="Style"/>
        <w:spacing w:line="360" w:lineRule="auto"/>
        <w:ind w:left="4" w:firstLine="705"/>
        <w:jc w:val="both"/>
        <w:rPr>
          <w:iCs/>
          <w:color w:val="000000"/>
        </w:rPr>
      </w:pPr>
      <w:r w:rsidRPr="00615946">
        <w:rPr>
          <w:iCs/>
          <w:color w:val="000000"/>
        </w:rPr>
        <w:t xml:space="preserve">При съмнения, относно легитимността на лица, представящи </w:t>
      </w:r>
      <w:r w:rsidRPr="00615946">
        <w:rPr>
          <w:color w:val="000000"/>
          <w:w w:val="107"/>
        </w:rPr>
        <w:t xml:space="preserve">се </w:t>
      </w:r>
      <w:r w:rsidRPr="00615946">
        <w:rPr>
          <w:iCs/>
          <w:color w:val="000000"/>
        </w:rPr>
        <w:t>за представ</w:t>
      </w:r>
      <w:r w:rsidR="00615946">
        <w:rPr>
          <w:iCs/>
          <w:color w:val="000000"/>
        </w:rPr>
        <w:t>ители</w:t>
      </w:r>
      <w:r w:rsidRPr="00615946">
        <w:rPr>
          <w:iCs/>
          <w:color w:val="000000"/>
        </w:rPr>
        <w:t xml:space="preserve"> на известна институция в лозаро-винарския сектор, </w:t>
      </w:r>
      <w:r w:rsidRPr="00615946">
        <w:rPr>
          <w:color w:val="000000"/>
          <w:w w:val="107"/>
        </w:rPr>
        <w:t xml:space="preserve">е </w:t>
      </w:r>
      <w:r w:rsidRPr="00615946">
        <w:rPr>
          <w:iCs/>
          <w:color w:val="000000"/>
        </w:rPr>
        <w:t xml:space="preserve">препоръчително да </w:t>
      </w:r>
      <w:r w:rsidRPr="00615946">
        <w:rPr>
          <w:color w:val="000000"/>
          <w:w w:val="107"/>
        </w:rPr>
        <w:t xml:space="preserve">се </w:t>
      </w:r>
      <w:r w:rsidR="00615946">
        <w:rPr>
          <w:iCs/>
          <w:color w:val="000000"/>
        </w:rPr>
        <w:t>осъществи</w:t>
      </w:r>
      <w:r w:rsidRPr="00615946">
        <w:rPr>
          <w:iCs/>
          <w:color w:val="000000"/>
        </w:rPr>
        <w:t xml:space="preserve"> </w:t>
      </w:r>
      <w:r w:rsidRPr="00615946">
        <w:rPr>
          <w:color w:val="000000"/>
          <w:w w:val="107"/>
        </w:rPr>
        <w:t xml:space="preserve">с </w:t>
      </w:r>
      <w:r w:rsidRPr="00615946">
        <w:rPr>
          <w:iCs/>
          <w:color w:val="000000"/>
        </w:rPr>
        <w:t xml:space="preserve">контакт </w:t>
      </w:r>
      <w:r w:rsidRPr="00615946">
        <w:rPr>
          <w:color w:val="000000"/>
        </w:rPr>
        <w:t xml:space="preserve">с </w:t>
      </w:r>
      <w:r w:rsidRPr="00615946">
        <w:rPr>
          <w:iCs/>
          <w:color w:val="000000"/>
        </w:rPr>
        <w:t xml:space="preserve">ИАЛВ, в качеството </w:t>
      </w:r>
      <w:r w:rsidRPr="00615946">
        <w:rPr>
          <w:iCs/>
          <w:color w:val="000000"/>
          <w:w w:val="117"/>
        </w:rPr>
        <w:t xml:space="preserve">й </w:t>
      </w:r>
      <w:r w:rsidRPr="00615946">
        <w:rPr>
          <w:iCs/>
          <w:color w:val="000000"/>
        </w:rPr>
        <w:t xml:space="preserve">на единствен контролен орган в сектора, </w:t>
      </w:r>
      <w:r w:rsidRPr="00615946">
        <w:rPr>
          <w:color w:val="000000"/>
        </w:rPr>
        <w:t xml:space="preserve">за </w:t>
      </w:r>
      <w:r w:rsidRPr="00615946">
        <w:rPr>
          <w:iCs/>
          <w:color w:val="000000"/>
        </w:rPr>
        <w:t xml:space="preserve">да </w:t>
      </w:r>
      <w:r w:rsidRPr="00615946">
        <w:rPr>
          <w:color w:val="000000"/>
          <w:w w:val="106"/>
        </w:rPr>
        <w:t>б</w:t>
      </w:r>
      <w:r w:rsidR="00615946">
        <w:rPr>
          <w:color w:val="000000"/>
          <w:w w:val="106"/>
        </w:rPr>
        <w:t>ъде</w:t>
      </w:r>
      <w:r w:rsidRPr="00615946">
        <w:rPr>
          <w:color w:val="000000"/>
          <w:w w:val="106"/>
        </w:rPr>
        <w:t xml:space="preserve"> </w:t>
      </w:r>
      <w:r w:rsidRPr="00615946">
        <w:rPr>
          <w:iCs/>
          <w:color w:val="000000"/>
        </w:rPr>
        <w:t>проверен</w:t>
      </w:r>
      <w:r w:rsidR="00D57D72">
        <w:rPr>
          <w:iCs/>
          <w:color w:val="000000"/>
        </w:rPr>
        <w:t>а предоставената Ви информация.</w:t>
      </w:r>
      <w:r w:rsidRPr="00615946">
        <w:rPr>
          <w:iCs/>
          <w:color w:val="000000"/>
        </w:rPr>
        <w:t xml:space="preserve"> </w:t>
      </w:r>
    </w:p>
    <w:p w:rsidR="0085112A" w:rsidRDefault="0085112A">
      <w:pPr>
        <w:pStyle w:val="Style"/>
        <w:rPr>
          <w:sz w:val="14"/>
          <w:szCs w:val="14"/>
        </w:rPr>
      </w:pPr>
    </w:p>
    <w:p w:rsidR="0085112A" w:rsidRPr="0085112A" w:rsidRDefault="0085112A" w:rsidP="0085112A"/>
    <w:p w:rsidR="0085112A" w:rsidRPr="0085112A" w:rsidRDefault="0085112A" w:rsidP="0085112A"/>
    <w:p w:rsidR="0085112A" w:rsidRPr="0085112A" w:rsidRDefault="0085112A" w:rsidP="0085112A"/>
    <w:p w:rsidR="0085112A" w:rsidRPr="0085112A" w:rsidRDefault="0085112A" w:rsidP="0085112A"/>
    <w:p w:rsidR="0085112A" w:rsidRPr="0085112A" w:rsidRDefault="0085112A" w:rsidP="0085112A"/>
    <w:p w:rsidR="0085112A" w:rsidRDefault="0085112A" w:rsidP="0085112A"/>
    <w:p w:rsidR="007A50E4" w:rsidRDefault="0085112A" w:rsidP="0085112A">
      <w:pPr>
        <w:tabs>
          <w:tab w:val="left" w:pos="5357"/>
        </w:tabs>
        <w:rPr>
          <w:rFonts w:ascii="Arial" w:hAnsi="Arial" w:cs="Arial"/>
          <w:sz w:val="14"/>
          <w:szCs w:val="14"/>
        </w:rPr>
      </w:pPr>
      <w:r>
        <w:tab/>
      </w:r>
    </w:p>
    <w:sectPr w:rsidR="007A50E4" w:rsidSect="007A50E4">
      <w:pgSz w:w="16840" w:h="23814"/>
      <w:pgMar w:top="1418" w:right="1672" w:bottom="360" w:left="226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5019"/>
    <w:multiLevelType w:val="multilevel"/>
    <w:tmpl w:val="0724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72F3F"/>
    <w:rsid w:val="000E4C9B"/>
    <w:rsid w:val="000E6D02"/>
    <w:rsid w:val="00124B91"/>
    <w:rsid w:val="00215C96"/>
    <w:rsid w:val="00476E80"/>
    <w:rsid w:val="005E3C37"/>
    <w:rsid w:val="006049A4"/>
    <w:rsid w:val="00615946"/>
    <w:rsid w:val="0077778C"/>
    <w:rsid w:val="007A50E4"/>
    <w:rsid w:val="00806C2C"/>
    <w:rsid w:val="0085112A"/>
    <w:rsid w:val="00887F04"/>
    <w:rsid w:val="00A2011D"/>
    <w:rsid w:val="00B60171"/>
    <w:rsid w:val="00D57D72"/>
    <w:rsid w:val="00D8521E"/>
    <w:rsid w:val="00D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2018-04-02T11:51:00Z</dcterms:created>
  <dcterms:modified xsi:type="dcterms:W3CDTF">2018-04-02T12:57:00Z</dcterms:modified>
</cp:coreProperties>
</file>