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0591E" w:rsidRPr="009A3560" w:rsidRDefault="00CF15CD" w:rsidP="00C0591E">
      <w:pPr>
        <w:pStyle w:val="Default"/>
        <w:jc w:val="both"/>
        <w:rPr>
          <w:rStyle w:val="tlid-translation"/>
          <w:color w:val="auto"/>
          <w:sz w:val="20"/>
          <w:szCs w:val="20"/>
          <w:lang w:val="ru-RU"/>
        </w:rPr>
      </w:pPr>
      <w:r w:rsidRPr="009A3560">
        <w:rPr>
          <w:b/>
          <w:noProof/>
          <w:sz w:val="20"/>
          <w:lang w:val="ru-RU"/>
        </w:rPr>
        <w:t>3</w:t>
      </w:r>
      <w:r w:rsidR="00CA40F5" w:rsidRPr="009A3560">
        <w:rPr>
          <w:b/>
          <w:noProof/>
          <w:color w:val="auto"/>
          <w:sz w:val="20"/>
          <w:lang w:val="ru-RU"/>
        </w:rPr>
        <w:t xml:space="preserve">. </w:t>
      </w:r>
      <w:r w:rsidR="00C0591E" w:rsidRPr="00C0591E">
        <w:rPr>
          <w:rStyle w:val="tlid-translation"/>
          <w:b/>
          <w:color w:val="auto"/>
          <w:sz w:val="20"/>
          <w:szCs w:val="20"/>
          <w:lang w:val="bg-BG"/>
        </w:rPr>
        <w:t>Комисията по земеделие и развитие на селските райони към Европейския парламент (COMAGRI) приветства допълнителните финансови средства за Общата селскостопанска политика</w:t>
      </w:r>
      <w:r w:rsidR="00C0591E" w:rsidRPr="00C0591E">
        <w:rPr>
          <w:rStyle w:val="tlid-translation"/>
          <w:b/>
          <w:color w:val="auto"/>
          <w:sz w:val="20"/>
          <w:lang w:val="bg-BG"/>
        </w:rPr>
        <w:t xml:space="preserve"> </w:t>
      </w:r>
      <w:r w:rsidR="00C0591E" w:rsidRPr="00C0591E">
        <w:rPr>
          <w:rStyle w:val="tlid-translation"/>
          <w:b/>
          <w:color w:val="auto"/>
          <w:sz w:val="20"/>
          <w:szCs w:val="20"/>
          <w:lang w:val="bg-BG"/>
        </w:rPr>
        <w:t xml:space="preserve">(ОСП) в размер на 7.5 млрд. евро за справяне с последствията от кризата, причинена от </w:t>
      </w:r>
      <w:proofErr w:type="spellStart"/>
      <w:r w:rsidR="00C0591E" w:rsidRPr="00C0591E">
        <w:rPr>
          <w:rStyle w:val="tlid-translation"/>
          <w:b/>
          <w:color w:val="auto"/>
          <w:sz w:val="20"/>
          <w:szCs w:val="20"/>
        </w:rPr>
        <w:t>Covid</w:t>
      </w:r>
      <w:proofErr w:type="spellEnd"/>
      <w:r w:rsidR="00C0591E" w:rsidRPr="009A3560">
        <w:rPr>
          <w:rStyle w:val="tlid-translation"/>
          <w:b/>
          <w:color w:val="auto"/>
          <w:sz w:val="20"/>
          <w:szCs w:val="20"/>
          <w:lang w:val="ru-RU"/>
        </w:rPr>
        <w:t>-19</w:t>
      </w:r>
      <w:r w:rsidR="00C0591E" w:rsidRPr="00C0591E">
        <w:rPr>
          <w:rStyle w:val="tlid-translation"/>
          <w:b/>
          <w:color w:val="auto"/>
          <w:sz w:val="20"/>
          <w:szCs w:val="20"/>
          <w:lang w:val="bg-BG"/>
        </w:rPr>
        <w:t xml:space="preserve">, които комисарят по земеделие Януш </w:t>
      </w:r>
      <w:proofErr w:type="spellStart"/>
      <w:r w:rsidR="00C0591E" w:rsidRPr="00C0591E">
        <w:rPr>
          <w:rStyle w:val="tlid-translation"/>
          <w:b/>
          <w:color w:val="auto"/>
          <w:sz w:val="20"/>
          <w:szCs w:val="20"/>
          <w:lang w:val="bg-BG"/>
        </w:rPr>
        <w:t>Войчеховски</w:t>
      </w:r>
      <w:proofErr w:type="spellEnd"/>
      <w:r w:rsidR="00C0591E" w:rsidRPr="00C0591E">
        <w:rPr>
          <w:rStyle w:val="tlid-translation"/>
          <w:b/>
          <w:color w:val="auto"/>
          <w:sz w:val="20"/>
          <w:szCs w:val="20"/>
          <w:lang w:val="bg-BG"/>
        </w:rPr>
        <w:t xml:space="preserve"> обеща да бъдат предоставени на фермерите възможно най-скоро.</w:t>
      </w:r>
      <w:r w:rsidR="00C0591E" w:rsidRPr="00C0591E">
        <w:rPr>
          <w:rStyle w:val="tlid-translation"/>
          <w:color w:val="auto"/>
          <w:sz w:val="20"/>
          <w:szCs w:val="20"/>
          <w:lang w:val="bg-BG"/>
        </w:rPr>
        <w:t xml:space="preserve"> Тази седмица имаше положителен отзвук за усилията на комисаря по земеделие Януш </w:t>
      </w:r>
      <w:proofErr w:type="spellStart"/>
      <w:r w:rsidR="00C0591E" w:rsidRPr="00C0591E">
        <w:rPr>
          <w:rStyle w:val="tlid-translation"/>
          <w:color w:val="auto"/>
          <w:sz w:val="20"/>
          <w:szCs w:val="20"/>
          <w:lang w:val="bg-BG"/>
        </w:rPr>
        <w:t>Войчеховски</w:t>
      </w:r>
      <w:proofErr w:type="spellEnd"/>
      <w:r w:rsidR="00C0591E" w:rsidRPr="00C0591E">
        <w:rPr>
          <w:rStyle w:val="tlid-translation"/>
          <w:color w:val="auto"/>
          <w:sz w:val="20"/>
          <w:szCs w:val="20"/>
          <w:lang w:val="bg-BG"/>
        </w:rPr>
        <w:t xml:space="preserve"> заради получаването на допълнителните средства за бюджета на ОСП за възстановяване на земеделския сектор от последствията от пандемията. На заседанието на Комисията по земеделие и развитие на селските райони към Европейския парламент на 7 септември членовете на Европейския парламент настояха комисар</w:t>
      </w:r>
      <w:r w:rsidR="008D4067">
        <w:rPr>
          <w:rStyle w:val="tlid-translation"/>
          <w:color w:val="auto"/>
          <w:sz w:val="20"/>
          <w:szCs w:val="20"/>
          <w:lang w:val="bg-BG"/>
        </w:rPr>
        <w:t>ят</w:t>
      </w:r>
      <w:r w:rsidR="00C0591E" w:rsidRPr="00C0591E">
        <w:rPr>
          <w:rStyle w:val="tlid-translation"/>
          <w:color w:val="auto"/>
          <w:sz w:val="20"/>
          <w:szCs w:val="20"/>
          <w:lang w:val="bg-BG"/>
        </w:rPr>
        <w:t xml:space="preserve"> да гарантира, че средствата ще бъдат насочени към фермерите възможно най-скоро, за да се осигури бързо и навременно подпомагане на сектора във връзка със създалата се заради пандемията ситуация. </w:t>
      </w:r>
      <w:r w:rsidR="00C0591E" w:rsidRPr="00C0591E">
        <w:rPr>
          <w:rStyle w:val="tlid-translation"/>
          <w:color w:val="auto"/>
          <w:sz w:val="20"/>
          <w:lang w:val="bg-BG"/>
        </w:rPr>
        <w:t xml:space="preserve">В отговор </w:t>
      </w:r>
      <w:r w:rsidR="008D4067">
        <w:rPr>
          <w:rStyle w:val="tlid-translation"/>
          <w:color w:val="auto"/>
          <w:sz w:val="20"/>
          <w:lang w:val="bg-BG"/>
        </w:rPr>
        <w:t xml:space="preserve">той </w:t>
      </w:r>
      <w:r w:rsidR="00C0591E" w:rsidRPr="00C0591E">
        <w:rPr>
          <w:rStyle w:val="tlid-translation"/>
          <w:color w:val="auto"/>
          <w:sz w:val="20"/>
          <w:lang w:val="bg-BG"/>
        </w:rPr>
        <w:t>се съгласи</w:t>
      </w:r>
      <w:r w:rsidR="00C0591E" w:rsidRPr="00C0591E">
        <w:rPr>
          <w:rStyle w:val="tlid-translation"/>
          <w:color w:val="auto"/>
          <w:sz w:val="20"/>
          <w:szCs w:val="20"/>
          <w:lang w:val="bg-BG"/>
        </w:rPr>
        <w:t>, че средствата следва да стигнат до фермерите възможно най-бързо, тъй като това е фонд за възстановяване, а възстановяването трябва да започне сега, не след две или три години. Той също така изрази становище, че това не трябва да бъдат единствените пари, които ще бъдат насочени към фермерската общност от фондове на ЕС, според него е добре да се потърсят и други възможности, не само парите</w:t>
      </w:r>
      <w:r w:rsidR="00C0591E" w:rsidRPr="00C0591E">
        <w:rPr>
          <w:color w:val="auto"/>
          <w:sz w:val="20"/>
          <w:szCs w:val="20"/>
          <w:lang w:val="bg-BG"/>
        </w:rPr>
        <w:t xml:space="preserve">, </w:t>
      </w:r>
      <w:r w:rsidR="00C0591E" w:rsidRPr="00C0591E">
        <w:rPr>
          <w:rStyle w:val="tlid-translation"/>
          <w:color w:val="auto"/>
          <w:sz w:val="20"/>
          <w:szCs w:val="20"/>
          <w:lang w:val="bg-BG"/>
        </w:rPr>
        <w:t xml:space="preserve">предвидени за ОСП. </w:t>
      </w:r>
      <w:proofErr w:type="spellStart"/>
      <w:r w:rsidR="00C0591E" w:rsidRPr="00C0591E">
        <w:rPr>
          <w:rStyle w:val="tlid-translation"/>
          <w:color w:val="auto"/>
          <w:sz w:val="20"/>
          <w:szCs w:val="20"/>
          <w:lang w:val="bg-BG"/>
        </w:rPr>
        <w:t>Войчеховски</w:t>
      </w:r>
      <w:proofErr w:type="spellEnd"/>
      <w:r w:rsidR="00C0591E" w:rsidRPr="00C0591E">
        <w:rPr>
          <w:rStyle w:val="tlid-translation"/>
          <w:color w:val="auto"/>
          <w:sz w:val="20"/>
          <w:szCs w:val="20"/>
          <w:lang w:val="bg-BG"/>
        </w:rPr>
        <w:t xml:space="preserve"> подчерта, че фермерите имат нов имидж след кризата</w:t>
      </w:r>
      <w:r w:rsidR="00C0591E" w:rsidRPr="00C0591E">
        <w:rPr>
          <w:rStyle w:val="tlid-translation"/>
          <w:color w:val="auto"/>
          <w:sz w:val="20"/>
          <w:lang w:val="bg-BG"/>
        </w:rPr>
        <w:t>, х</w:t>
      </w:r>
      <w:r w:rsidR="00C0591E" w:rsidRPr="00C0591E">
        <w:rPr>
          <w:rStyle w:val="tlid-translation"/>
          <w:color w:val="auto"/>
          <w:sz w:val="20"/>
          <w:szCs w:val="20"/>
          <w:lang w:val="bg-BG"/>
        </w:rPr>
        <w:t>ората с по-голяма сила осъзнават колко важно е земеделието.</w:t>
      </w:r>
      <w:r w:rsidR="00C0591E" w:rsidRPr="00C0591E">
        <w:rPr>
          <w:rStyle w:val="tlid-translation"/>
          <w:color w:val="auto"/>
          <w:sz w:val="20"/>
          <w:lang w:val="bg-BG"/>
        </w:rPr>
        <w:t xml:space="preserve"> </w:t>
      </w:r>
      <w:r w:rsidR="00C0591E" w:rsidRPr="00C0591E">
        <w:rPr>
          <w:rStyle w:val="tlid-translation"/>
          <w:color w:val="auto"/>
          <w:sz w:val="20"/>
          <w:szCs w:val="20"/>
          <w:lang w:val="bg-BG"/>
        </w:rPr>
        <w:t xml:space="preserve">Що се отнася до бюджета, </w:t>
      </w:r>
      <w:proofErr w:type="spellStart"/>
      <w:r w:rsidR="00C0591E" w:rsidRPr="00C0591E">
        <w:rPr>
          <w:rStyle w:val="tlid-translation"/>
          <w:color w:val="auto"/>
          <w:sz w:val="20"/>
          <w:szCs w:val="20"/>
          <w:lang w:val="bg-BG"/>
        </w:rPr>
        <w:t>Войчеховски</w:t>
      </w:r>
      <w:proofErr w:type="spellEnd"/>
      <w:r w:rsidR="00C0591E" w:rsidRPr="00C0591E">
        <w:rPr>
          <w:rStyle w:val="tlid-translation"/>
          <w:color w:val="auto"/>
          <w:sz w:val="20"/>
          <w:szCs w:val="20"/>
          <w:lang w:val="bg-BG"/>
        </w:rPr>
        <w:t xml:space="preserve"> нарече заключенията от срещата на върха на 17-21 юли, с общо разпределените средства за ОСП в размер на 386,7 милиарда евро, „много добър резултат за селското стопанство като цяло и признание за стратегическата му роля в Европа“. Той обясни, че за първи стълб на ОСП са заделени 291,1 млрд. Евро, което е с 1,7% повече в сравнение с предложението на Комисията от 2018 г., от които 270 млрд. евро</w:t>
      </w:r>
      <w:r w:rsidR="00C0591E" w:rsidRPr="00C0591E">
        <w:rPr>
          <w:rStyle w:val="tlid-translation"/>
          <w:color w:val="auto"/>
          <w:sz w:val="20"/>
          <w:lang w:val="bg-BG"/>
        </w:rPr>
        <w:t xml:space="preserve"> ще бъдат за директни плащания. </w:t>
      </w:r>
      <w:r w:rsidR="00C0591E" w:rsidRPr="00C0591E">
        <w:rPr>
          <w:rStyle w:val="tlid-translation"/>
          <w:color w:val="auto"/>
          <w:sz w:val="20"/>
          <w:szCs w:val="20"/>
          <w:lang w:val="bg-BG"/>
        </w:rPr>
        <w:t xml:space="preserve">Комисарят по земеделие съобщи още, че нивата на директните плащания на хектар между </w:t>
      </w:r>
      <w:r w:rsidR="00C0591E" w:rsidRPr="00C0591E">
        <w:rPr>
          <w:rStyle w:val="tlid-translation"/>
          <w:color w:val="auto"/>
          <w:sz w:val="20"/>
          <w:lang w:val="bg-BG"/>
        </w:rPr>
        <w:t>отделните държави</w:t>
      </w:r>
      <w:r w:rsidR="002953A0">
        <w:rPr>
          <w:rStyle w:val="tlid-translation"/>
          <w:color w:val="auto"/>
          <w:sz w:val="20"/>
          <w:szCs w:val="20"/>
          <w:lang w:val="bg-BG"/>
        </w:rPr>
        <w:t>-</w:t>
      </w:r>
      <w:r w:rsidR="00C0591E" w:rsidRPr="00C0591E">
        <w:rPr>
          <w:rStyle w:val="tlid-translation"/>
          <w:color w:val="auto"/>
          <w:sz w:val="20"/>
          <w:szCs w:val="20"/>
          <w:lang w:val="bg-BG"/>
        </w:rPr>
        <w:t xml:space="preserve">членки ще продължат да се сближават в съответствие с предложението на Комисията от 2018 г., </w:t>
      </w:r>
      <w:r w:rsidR="00C0591E" w:rsidRPr="00C0591E">
        <w:rPr>
          <w:rStyle w:val="tlid-translation"/>
          <w:color w:val="auto"/>
          <w:sz w:val="20"/>
          <w:lang w:val="bg-BG"/>
        </w:rPr>
        <w:t xml:space="preserve">както и </w:t>
      </w:r>
      <w:r w:rsidR="00C0591E" w:rsidRPr="00C0591E">
        <w:rPr>
          <w:rStyle w:val="tlid-translation"/>
          <w:color w:val="auto"/>
          <w:sz w:val="20"/>
          <w:szCs w:val="20"/>
          <w:lang w:val="bg-BG"/>
        </w:rPr>
        <w:t>че всички</w:t>
      </w:r>
      <w:r w:rsidR="00C0591E" w:rsidRPr="00C0591E">
        <w:rPr>
          <w:rStyle w:val="tlid-translation"/>
          <w:color w:val="auto"/>
          <w:sz w:val="20"/>
          <w:lang w:val="bg-BG"/>
        </w:rPr>
        <w:t xml:space="preserve"> държави-членки ще имат средн</w:t>
      </w:r>
      <w:r w:rsidR="002953A0">
        <w:rPr>
          <w:rStyle w:val="tlid-translation"/>
          <w:color w:val="auto"/>
          <w:sz w:val="20"/>
          <w:lang w:val="bg-BG"/>
        </w:rPr>
        <w:t>о</w:t>
      </w:r>
      <w:r w:rsidR="00C0591E" w:rsidRPr="00C0591E">
        <w:rPr>
          <w:rStyle w:val="tlid-translation"/>
          <w:color w:val="auto"/>
          <w:sz w:val="20"/>
          <w:lang w:val="bg-BG"/>
        </w:rPr>
        <w:t xml:space="preserve"> национално плащане</w:t>
      </w:r>
      <w:r w:rsidR="00C0591E" w:rsidRPr="00C0591E">
        <w:rPr>
          <w:rStyle w:val="tlid-translation"/>
          <w:color w:val="auto"/>
          <w:sz w:val="20"/>
          <w:szCs w:val="20"/>
          <w:lang w:val="bg-BG"/>
        </w:rPr>
        <w:t xml:space="preserve"> на хектар от поне 200 евро през 2022 г. и от поне 215 евро до 2027 г. (в текущи цени), продължи той. Държавите-членки също биха могли да решат да ограничат доходите на фермите до 100 000 евро. Той подчерта, че бюджетът за ОСП може да се разглежда като ясен знак за значение</w:t>
      </w:r>
      <w:r w:rsidR="00C0591E" w:rsidRPr="00C0591E">
        <w:rPr>
          <w:rStyle w:val="tlid-translation"/>
          <w:color w:val="auto"/>
          <w:sz w:val="20"/>
          <w:lang w:val="bg-BG"/>
        </w:rPr>
        <w:t>то</w:t>
      </w:r>
      <w:r w:rsidR="00C0591E" w:rsidRPr="00C0591E">
        <w:rPr>
          <w:rStyle w:val="tlid-translation"/>
          <w:color w:val="auto"/>
          <w:sz w:val="20"/>
          <w:szCs w:val="20"/>
          <w:lang w:val="bg-BG"/>
        </w:rPr>
        <w:t>, доверие</w:t>
      </w:r>
      <w:r w:rsidR="00C0591E" w:rsidRPr="00C0591E">
        <w:rPr>
          <w:rStyle w:val="tlid-translation"/>
          <w:color w:val="auto"/>
          <w:sz w:val="20"/>
          <w:lang w:val="bg-BG"/>
        </w:rPr>
        <w:t>то</w:t>
      </w:r>
      <w:r w:rsidR="00C0591E" w:rsidRPr="00C0591E">
        <w:rPr>
          <w:rStyle w:val="tlid-translation"/>
          <w:color w:val="auto"/>
          <w:sz w:val="20"/>
          <w:szCs w:val="20"/>
          <w:lang w:val="bg-BG"/>
        </w:rPr>
        <w:t xml:space="preserve"> и подкрепа</w:t>
      </w:r>
      <w:r w:rsidR="00C0591E" w:rsidRPr="00C0591E">
        <w:rPr>
          <w:rStyle w:val="tlid-translation"/>
          <w:color w:val="auto"/>
          <w:sz w:val="20"/>
          <w:lang w:val="bg-BG"/>
        </w:rPr>
        <w:t>та</w:t>
      </w:r>
      <w:r w:rsidR="00C0591E" w:rsidRPr="00C0591E">
        <w:rPr>
          <w:rStyle w:val="tlid-translation"/>
          <w:color w:val="auto"/>
          <w:sz w:val="20"/>
          <w:szCs w:val="20"/>
          <w:lang w:val="bg-BG"/>
        </w:rPr>
        <w:t xml:space="preserve"> за европейските фермери и селските икономики. По отношение на реформата на ОСП призова преговарящите да положат максимални усилия за постигане на споразумение възможно най-скоро, напомняйки на членовете на ЕП, че германското председателство цели да постигне съгласие за общ подход през октомври. Законодателите трябва да бъдат готови да започнат тристранни диалози по този въпрос есента, за да може новата ОСП да влезе в сила от 1 януари 2022 г. По отношение на преходния регламент той увери членовете на комисията, че въпреки разликата във възгледите за продължителността на преходния период, Комисията по земеделие и развитие на селските райони към Европейския парламент ще работи конструктивно с</w:t>
      </w:r>
      <w:r w:rsidR="00C0591E" w:rsidRPr="00C0591E">
        <w:rPr>
          <w:rStyle w:val="tlid-translation"/>
          <w:color w:val="auto"/>
          <w:sz w:val="20"/>
          <w:lang w:val="bg-BG"/>
        </w:rPr>
        <w:t xml:space="preserve"> останалите, ангажирани в законодателния процес, страни,</w:t>
      </w:r>
      <w:r w:rsidR="00C0591E" w:rsidRPr="00C0591E">
        <w:rPr>
          <w:rStyle w:val="tlid-translation"/>
          <w:color w:val="auto"/>
          <w:sz w:val="20"/>
          <w:szCs w:val="20"/>
          <w:lang w:val="bg-BG"/>
        </w:rPr>
        <w:t xml:space="preserve"> за да намери решения, съвместими с общата цел на приемственост на подкрепата през едногодишния преходен период. </w:t>
      </w:r>
    </w:p>
    <w:p w:rsidR="00111517" w:rsidRPr="009A3560" w:rsidRDefault="00111517" w:rsidP="00C0591E">
      <w:pPr>
        <w:pStyle w:val="Default"/>
        <w:jc w:val="both"/>
        <w:rPr>
          <w:rStyle w:val="tlid-translation"/>
          <w:color w:val="auto"/>
          <w:sz w:val="20"/>
          <w:szCs w:val="20"/>
          <w:lang w:val="ru-RU"/>
        </w:rPr>
      </w:pPr>
      <w:bookmarkStart w:id="0" w:name="_GoBack"/>
      <w:bookmarkEnd w:id="0"/>
    </w:p>
    <w:sectPr w:rsidR="00111517" w:rsidRPr="009A3560"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07" w:rsidRDefault="00B27A07">
      <w:r>
        <w:separator/>
      </w:r>
    </w:p>
  </w:endnote>
  <w:endnote w:type="continuationSeparator" w:id="0">
    <w:p w:rsidR="00B27A07" w:rsidRDefault="00B2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27A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27A07"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BF607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B27A0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07" w:rsidRDefault="00B27A07">
      <w:r>
        <w:separator/>
      </w:r>
    </w:p>
  </w:footnote>
  <w:footnote w:type="continuationSeparator" w:id="0">
    <w:p w:rsidR="00B27A07" w:rsidRDefault="00B2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3A33727C" wp14:editId="62BBDA4F">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B27A07"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B27A0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35CDC">
      <w:rPr>
        <w:rFonts w:ascii="Arial" w:hAnsi="Arial"/>
        <w:b/>
        <w:bCs/>
        <w:color w:val="800080"/>
        <w:sz w:val="20"/>
        <w:lang w:val="en-US"/>
      </w:rPr>
      <w:t>33</w:t>
    </w:r>
    <w:r>
      <w:rPr>
        <w:rFonts w:ascii="Arial" w:hAnsi="Arial"/>
        <w:b/>
        <w:bCs/>
        <w:color w:val="800080"/>
        <w:sz w:val="20"/>
      </w:rPr>
      <w:t>/</w:t>
    </w:r>
    <w:r w:rsidR="00D35CDC">
      <w:rPr>
        <w:rFonts w:ascii="Arial" w:hAnsi="Arial"/>
        <w:b/>
        <w:bCs/>
        <w:color w:val="800080"/>
        <w:sz w:val="20"/>
        <w:lang w:val="en-US"/>
      </w:rPr>
      <w:t>14</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383D"/>
    <w:rsid w:val="000144D9"/>
    <w:rsid w:val="0001493D"/>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95914"/>
    <w:rsid w:val="000A31F0"/>
    <w:rsid w:val="000A7CFB"/>
    <w:rsid w:val="000B16BF"/>
    <w:rsid w:val="000B2026"/>
    <w:rsid w:val="000B3B85"/>
    <w:rsid w:val="000B770C"/>
    <w:rsid w:val="000B7B54"/>
    <w:rsid w:val="000C72E3"/>
    <w:rsid w:val="000F3D2D"/>
    <w:rsid w:val="00111517"/>
    <w:rsid w:val="001164FC"/>
    <w:rsid w:val="00117391"/>
    <w:rsid w:val="001173C3"/>
    <w:rsid w:val="00117955"/>
    <w:rsid w:val="00117A81"/>
    <w:rsid w:val="00120AD2"/>
    <w:rsid w:val="00131A6D"/>
    <w:rsid w:val="00134872"/>
    <w:rsid w:val="0013606E"/>
    <w:rsid w:val="00141A95"/>
    <w:rsid w:val="0014608C"/>
    <w:rsid w:val="001468C1"/>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565"/>
    <w:rsid w:val="001F396B"/>
    <w:rsid w:val="00210721"/>
    <w:rsid w:val="002118F6"/>
    <w:rsid w:val="00215B7E"/>
    <w:rsid w:val="002163C0"/>
    <w:rsid w:val="00221CDF"/>
    <w:rsid w:val="0023339B"/>
    <w:rsid w:val="0024496F"/>
    <w:rsid w:val="0024546F"/>
    <w:rsid w:val="00251328"/>
    <w:rsid w:val="002521C1"/>
    <w:rsid w:val="002610A9"/>
    <w:rsid w:val="002653C2"/>
    <w:rsid w:val="00274F4E"/>
    <w:rsid w:val="00275471"/>
    <w:rsid w:val="00285183"/>
    <w:rsid w:val="0029075B"/>
    <w:rsid w:val="002918DE"/>
    <w:rsid w:val="00291A66"/>
    <w:rsid w:val="0029220D"/>
    <w:rsid w:val="002953A0"/>
    <w:rsid w:val="002A2BBE"/>
    <w:rsid w:val="002A2C5F"/>
    <w:rsid w:val="002A5150"/>
    <w:rsid w:val="002A566C"/>
    <w:rsid w:val="002A6A4C"/>
    <w:rsid w:val="002B379D"/>
    <w:rsid w:val="002B44DA"/>
    <w:rsid w:val="002B7FD9"/>
    <w:rsid w:val="002C21A3"/>
    <w:rsid w:val="002C50AC"/>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350E"/>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E6C"/>
    <w:rsid w:val="00407F6D"/>
    <w:rsid w:val="00411829"/>
    <w:rsid w:val="00412AFD"/>
    <w:rsid w:val="004133A8"/>
    <w:rsid w:val="00414784"/>
    <w:rsid w:val="00422311"/>
    <w:rsid w:val="00422CDC"/>
    <w:rsid w:val="004317EA"/>
    <w:rsid w:val="0043388D"/>
    <w:rsid w:val="0044148C"/>
    <w:rsid w:val="00446398"/>
    <w:rsid w:val="00452F9D"/>
    <w:rsid w:val="0046415A"/>
    <w:rsid w:val="004659DA"/>
    <w:rsid w:val="004762C7"/>
    <w:rsid w:val="004923C1"/>
    <w:rsid w:val="00496775"/>
    <w:rsid w:val="004A0254"/>
    <w:rsid w:val="004A4C92"/>
    <w:rsid w:val="004B46D9"/>
    <w:rsid w:val="004D1E64"/>
    <w:rsid w:val="004F4705"/>
    <w:rsid w:val="004F5E4F"/>
    <w:rsid w:val="00502A0A"/>
    <w:rsid w:val="00504E8D"/>
    <w:rsid w:val="0051071D"/>
    <w:rsid w:val="00512E09"/>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71D95"/>
    <w:rsid w:val="00594324"/>
    <w:rsid w:val="00596313"/>
    <w:rsid w:val="005A0184"/>
    <w:rsid w:val="005B1884"/>
    <w:rsid w:val="005B4574"/>
    <w:rsid w:val="005C1BB7"/>
    <w:rsid w:val="005F3548"/>
    <w:rsid w:val="006068B4"/>
    <w:rsid w:val="00617956"/>
    <w:rsid w:val="00623765"/>
    <w:rsid w:val="00626A3F"/>
    <w:rsid w:val="00627881"/>
    <w:rsid w:val="00636402"/>
    <w:rsid w:val="006367A9"/>
    <w:rsid w:val="00642BB6"/>
    <w:rsid w:val="006604D1"/>
    <w:rsid w:val="0066444F"/>
    <w:rsid w:val="00667C81"/>
    <w:rsid w:val="006809BC"/>
    <w:rsid w:val="00682667"/>
    <w:rsid w:val="00694512"/>
    <w:rsid w:val="006961F0"/>
    <w:rsid w:val="006A094F"/>
    <w:rsid w:val="006A7281"/>
    <w:rsid w:val="006A7391"/>
    <w:rsid w:val="006A739D"/>
    <w:rsid w:val="006B6D5F"/>
    <w:rsid w:val="006C196D"/>
    <w:rsid w:val="006E7A46"/>
    <w:rsid w:val="006F38F7"/>
    <w:rsid w:val="006F5A28"/>
    <w:rsid w:val="006F5DAD"/>
    <w:rsid w:val="0070200F"/>
    <w:rsid w:val="00705B40"/>
    <w:rsid w:val="00713942"/>
    <w:rsid w:val="00714838"/>
    <w:rsid w:val="007178AB"/>
    <w:rsid w:val="00720E60"/>
    <w:rsid w:val="00723155"/>
    <w:rsid w:val="00723F5F"/>
    <w:rsid w:val="0072576F"/>
    <w:rsid w:val="00726AB6"/>
    <w:rsid w:val="00734448"/>
    <w:rsid w:val="00750FB4"/>
    <w:rsid w:val="00767AA8"/>
    <w:rsid w:val="007712FE"/>
    <w:rsid w:val="00775DA4"/>
    <w:rsid w:val="00782D3D"/>
    <w:rsid w:val="007846E5"/>
    <w:rsid w:val="007A388B"/>
    <w:rsid w:val="007A70E6"/>
    <w:rsid w:val="007B03F2"/>
    <w:rsid w:val="007B0CB0"/>
    <w:rsid w:val="007B2DB0"/>
    <w:rsid w:val="007B7A28"/>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55BFC"/>
    <w:rsid w:val="00861450"/>
    <w:rsid w:val="00865E24"/>
    <w:rsid w:val="00873146"/>
    <w:rsid w:val="0087702E"/>
    <w:rsid w:val="0087763E"/>
    <w:rsid w:val="008803A4"/>
    <w:rsid w:val="008836F2"/>
    <w:rsid w:val="008933AB"/>
    <w:rsid w:val="00893AA7"/>
    <w:rsid w:val="00895104"/>
    <w:rsid w:val="008A1360"/>
    <w:rsid w:val="008B2118"/>
    <w:rsid w:val="008B7A95"/>
    <w:rsid w:val="008C1A20"/>
    <w:rsid w:val="008D0E78"/>
    <w:rsid w:val="008D2FF4"/>
    <w:rsid w:val="008D4067"/>
    <w:rsid w:val="008D58EC"/>
    <w:rsid w:val="008D7A9E"/>
    <w:rsid w:val="008E0F81"/>
    <w:rsid w:val="008E68B0"/>
    <w:rsid w:val="008F1C90"/>
    <w:rsid w:val="008F7ECC"/>
    <w:rsid w:val="009010C3"/>
    <w:rsid w:val="009063C7"/>
    <w:rsid w:val="0090678A"/>
    <w:rsid w:val="00910462"/>
    <w:rsid w:val="00912A06"/>
    <w:rsid w:val="00917F99"/>
    <w:rsid w:val="009203FA"/>
    <w:rsid w:val="009209C8"/>
    <w:rsid w:val="00934FA6"/>
    <w:rsid w:val="009355BA"/>
    <w:rsid w:val="00936F1A"/>
    <w:rsid w:val="0094133F"/>
    <w:rsid w:val="00955B0D"/>
    <w:rsid w:val="00956512"/>
    <w:rsid w:val="00963539"/>
    <w:rsid w:val="009704A2"/>
    <w:rsid w:val="00975F09"/>
    <w:rsid w:val="00977CA7"/>
    <w:rsid w:val="0099695D"/>
    <w:rsid w:val="009A2752"/>
    <w:rsid w:val="009A3560"/>
    <w:rsid w:val="009A5D09"/>
    <w:rsid w:val="009B1FAD"/>
    <w:rsid w:val="009C11B2"/>
    <w:rsid w:val="009D0924"/>
    <w:rsid w:val="009D6F1E"/>
    <w:rsid w:val="009E45D3"/>
    <w:rsid w:val="009E673D"/>
    <w:rsid w:val="009E6BDB"/>
    <w:rsid w:val="009F4E95"/>
    <w:rsid w:val="009F7022"/>
    <w:rsid w:val="00A02393"/>
    <w:rsid w:val="00A1170C"/>
    <w:rsid w:val="00A15D87"/>
    <w:rsid w:val="00A227FC"/>
    <w:rsid w:val="00A25AAA"/>
    <w:rsid w:val="00A447C0"/>
    <w:rsid w:val="00A50E2C"/>
    <w:rsid w:val="00A5214D"/>
    <w:rsid w:val="00A56825"/>
    <w:rsid w:val="00A622D5"/>
    <w:rsid w:val="00A6490D"/>
    <w:rsid w:val="00A673EB"/>
    <w:rsid w:val="00A741E2"/>
    <w:rsid w:val="00A74737"/>
    <w:rsid w:val="00A77E07"/>
    <w:rsid w:val="00A77EC5"/>
    <w:rsid w:val="00AA0722"/>
    <w:rsid w:val="00AB140A"/>
    <w:rsid w:val="00AB1841"/>
    <w:rsid w:val="00AB2303"/>
    <w:rsid w:val="00AC52D6"/>
    <w:rsid w:val="00AC73DE"/>
    <w:rsid w:val="00AC79F2"/>
    <w:rsid w:val="00AD504F"/>
    <w:rsid w:val="00AE0D25"/>
    <w:rsid w:val="00AE14FF"/>
    <w:rsid w:val="00AE2FF4"/>
    <w:rsid w:val="00B03285"/>
    <w:rsid w:val="00B16835"/>
    <w:rsid w:val="00B16C07"/>
    <w:rsid w:val="00B200ED"/>
    <w:rsid w:val="00B27A07"/>
    <w:rsid w:val="00B31B81"/>
    <w:rsid w:val="00B3223C"/>
    <w:rsid w:val="00B34793"/>
    <w:rsid w:val="00B36E39"/>
    <w:rsid w:val="00B411AC"/>
    <w:rsid w:val="00B513C4"/>
    <w:rsid w:val="00B539A9"/>
    <w:rsid w:val="00B6207E"/>
    <w:rsid w:val="00B64F87"/>
    <w:rsid w:val="00B73DA3"/>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E5E1C"/>
    <w:rsid w:val="00BF118B"/>
    <w:rsid w:val="00BF28EC"/>
    <w:rsid w:val="00BF6074"/>
    <w:rsid w:val="00BF7565"/>
    <w:rsid w:val="00C00F88"/>
    <w:rsid w:val="00C0591E"/>
    <w:rsid w:val="00C05E95"/>
    <w:rsid w:val="00C20809"/>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3846"/>
    <w:rsid w:val="00CA40F5"/>
    <w:rsid w:val="00CA6CB8"/>
    <w:rsid w:val="00CA7960"/>
    <w:rsid w:val="00CB196D"/>
    <w:rsid w:val="00CB2886"/>
    <w:rsid w:val="00CB781F"/>
    <w:rsid w:val="00CC5AF7"/>
    <w:rsid w:val="00CC7CF0"/>
    <w:rsid w:val="00CD171C"/>
    <w:rsid w:val="00CD23F9"/>
    <w:rsid w:val="00CD304C"/>
    <w:rsid w:val="00CE5641"/>
    <w:rsid w:val="00CE5E69"/>
    <w:rsid w:val="00CE7025"/>
    <w:rsid w:val="00CF0DEA"/>
    <w:rsid w:val="00CF15CD"/>
    <w:rsid w:val="00D000AE"/>
    <w:rsid w:val="00D100BD"/>
    <w:rsid w:val="00D118DE"/>
    <w:rsid w:val="00D1195A"/>
    <w:rsid w:val="00D167B1"/>
    <w:rsid w:val="00D25C9A"/>
    <w:rsid w:val="00D3159B"/>
    <w:rsid w:val="00D32805"/>
    <w:rsid w:val="00D32B06"/>
    <w:rsid w:val="00D35CDC"/>
    <w:rsid w:val="00D43BBD"/>
    <w:rsid w:val="00D52E17"/>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04376"/>
    <w:rsid w:val="00E06418"/>
    <w:rsid w:val="00E17E07"/>
    <w:rsid w:val="00E2125A"/>
    <w:rsid w:val="00E23670"/>
    <w:rsid w:val="00E24FA2"/>
    <w:rsid w:val="00E256E7"/>
    <w:rsid w:val="00E32DB5"/>
    <w:rsid w:val="00E330E6"/>
    <w:rsid w:val="00E350AD"/>
    <w:rsid w:val="00E35D6F"/>
    <w:rsid w:val="00E4290A"/>
    <w:rsid w:val="00E44DF1"/>
    <w:rsid w:val="00E47639"/>
    <w:rsid w:val="00E51A6D"/>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997"/>
    <w:rsid w:val="00EE7B1B"/>
    <w:rsid w:val="00F029F3"/>
    <w:rsid w:val="00F02F9B"/>
    <w:rsid w:val="00F0360F"/>
    <w:rsid w:val="00F12C83"/>
    <w:rsid w:val="00F23EFD"/>
    <w:rsid w:val="00F30D26"/>
    <w:rsid w:val="00F36BD6"/>
    <w:rsid w:val="00F40970"/>
    <w:rsid w:val="00F43319"/>
    <w:rsid w:val="00F4416D"/>
    <w:rsid w:val="00F531AD"/>
    <w:rsid w:val="00F55CA3"/>
    <w:rsid w:val="00F570C1"/>
    <w:rsid w:val="00F6008B"/>
    <w:rsid w:val="00F67B7A"/>
    <w:rsid w:val="00F70B6C"/>
    <w:rsid w:val="00F72B07"/>
    <w:rsid w:val="00F72F6C"/>
    <w:rsid w:val="00F73C4B"/>
    <w:rsid w:val="00F74337"/>
    <w:rsid w:val="00F95033"/>
    <w:rsid w:val="00FD4196"/>
    <w:rsid w:val="00FD5503"/>
    <w:rsid w:val="00FD561F"/>
    <w:rsid w:val="00FE14C1"/>
    <w:rsid w:val="00FE2644"/>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9B04-DC8E-4CF6-8982-0A4EFE2D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Kameliya Samovolska</cp:lastModifiedBy>
  <cp:revision>17</cp:revision>
  <dcterms:created xsi:type="dcterms:W3CDTF">2020-09-11T07:41:00Z</dcterms:created>
  <dcterms:modified xsi:type="dcterms:W3CDTF">2020-09-15T10:30:00Z</dcterms:modified>
</cp:coreProperties>
</file>