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rsidR="00FE4D8F" w:rsidRDefault="00FE4D8F" w:rsidP="001B1430">
      <w:pPr>
        <w:jc w:val="both"/>
        <w:rPr>
          <w:rStyle w:val="longtext"/>
          <w:rFonts w:ascii="Arial" w:hAnsi="Arial" w:cs="Arial"/>
          <w:b/>
          <w:sz w:val="20"/>
          <w:lang w:val="en-US"/>
        </w:rPr>
      </w:pPr>
    </w:p>
    <w:p w:rsidR="006E58B6" w:rsidRPr="002743D6" w:rsidRDefault="000144D9" w:rsidP="006E58B6">
      <w:pPr>
        <w:pStyle w:val="NormalWeb"/>
        <w:spacing w:before="0" w:beforeAutospacing="0" w:after="75" w:afterAutospacing="0" w:line="240" w:lineRule="atLeast"/>
        <w:jc w:val="both"/>
        <w:rPr>
          <w:rFonts w:ascii="Arial" w:hAnsi="Arial" w:cs="Arial"/>
          <w:noProof/>
          <w:sz w:val="20"/>
          <w:szCs w:val="20"/>
        </w:rPr>
      </w:pPr>
      <w:r w:rsidRPr="002743D6">
        <w:rPr>
          <w:rStyle w:val="longtext"/>
          <w:rFonts w:ascii="Arial" w:hAnsi="Arial" w:cs="Arial"/>
          <w:b/>
          <w:noProof/>
          <w:sz w:val="20"/>
        </w:rPr>
        <w:t>1.</w:t>
      </w:r>
      <w:r w:rsidR="006E58B6" w:rsidRPr="002743D6">
        <w:rPr>
          <w:rStyle w:val="longtext"/>
          <w:rFonts w:ascii="Arial" w:hAnsi="Arial" w:cs="Arial"/>
          <w:b/>
          <w:noProof/>
          <w:sz w:val="20"/>
        </w:rPr>
        <w:t xml:space="preserve"> На 8 май земеделските стопани получиха над 30 млн. лева</w:t>
      </w:r>
      <w:r w:rsidR="006E58B6" w:rsidRPr="002743D6">
        <w:rPr>
          <w:rFonts w:ascii="Arial" w:hAnsi="Arial" w:cs="Arial"/>
          <w:b/>
          <w:noProof/>
          <w:sz w:val="20"/>
          <w:szCs w:val="20"/>
        </w:rPr>
        <w:t xml:space="preserve"> по Схемата за обвързано подпомагане за протеинови култури (СПК) за Кампания 2019.</w:t>
      </w:r>
      <w:r w:rsidR="006E58B6" w:rsidRPr="002743D6">
        <w:rPr>
          <w:rFonts w:ascii="Arial" w:hAnsi="Arial" w:cs="Arial"/>
          <w:noProof/>
          <w:sz w:val="20"/>
          <w:szCs w:val="20"/>
        </w:rPr>
        <w:t xml:space="preserve"> Подпомагане получиха 16 810 земеделски стопани, които отглеждат на територията на цялата страна фасул (зърно), леща, нахут, грах за зърно (зимен и пролетен), зелен грах, фъстъци, соя, бакла, люцерна, еспарзета, фий, детелина, вигна, бурчак, лупина, звездан, както и смески от тях. Изплатената финансова помощ е изчислена при ставка в размер 214,77 лв. на хектар, определена със </w:t>
      </w:r>
      <w:r w:rsidR="006E58B6" w:rsidRPr="002743D6">
        <w:rPr>
          <w:rFonts w:ascii="Arial" w:hAnsi="Arial" w:cs="Arial"/>
          <w:noProof/>
          <w:color w:val="00B0F0"/>
          <w:sz w:val="20"/>
          <w:szCs w:val="20"/>
          <w:u w:val="single"/>
        </w:rPr>
        <w:t>Заповед № РД 09-390/07.05.2020 г.</w:t>
      </w:r>
      <w:r w:rsidR="006E58B6" w:rsidRPr="002743D6">
        <w:rPr>
          <w:rFonts w:ascii="Arial" w:hAnsi="Arial" w:cs="Arial"/>
          <w:noProof/>
          <w:sz w:val="20"/>
          <w:szCs w:val="20"/>
        </w:rPr>
        <w:t xml:space="preserve"> на министъра на земеделието, храните и горите.</w:t>
      </w:r>
    </w:p>
    <w:p w:rsidR="002A2C5F" w:rsidRPr="002743D6" w:rsidRDefault="002A2C5F" w:rsidP="006E58B6">
      <w:pPr>
        <w:jc w:val="both"/>
        <w:rPr>
          <w:rFonts w:ascii="Arial" w:hAnsi="Arial" w:cs="Arial"/>
          <w:bCs/>
          <w:noProof/>
          <w:color w:val="666666"/>
          <w:sz w:val="20"/>
        </w:rPr>
      </w:pPr>
    </w:p>
    <w:tbl>
      <w:tblPr>
        <w:tblW w:w="10159" w:type="dxa"/>
        <w:tblInd w:w="108" w:type="dxa"/>
        <w:tblLook w:val="01E0" w:firstRow="1" w:lastRow="1" w:firstColumn="1" w:lastColumn="1" w:noHBand="0" w:noVBand="0"/>
      </w:tblPr>
      <w:tblGrid>
        <w:gridCol w:w="9923"/>
        <w:gridCol w:w="236"/>
      </w:tblGrid>
      <w:tr w:rsidR="001B1430" w:rsidRPr="002743D6" w:rsidTr="00F73636">
        <w:tc>
          <w:tcPr>
            <w:tcW w:w="9923" w:type="dxa"/>
            <w:shd w:val="clear" w:color="auto" w:fill="C0C0C0"/>
            <w:hideMark/>
          </w:tcPr>
          <w:p w:rsidR="001B1430" w:rsidRPr="002743D6" w:rsidRDefault="001B1430" w:rsidP="00F73636">
            <w:pPr>
              <w:jc w:val="both"/>
              <w:rPr>
                <w:rFonts w:ascii="Arial" w:hAnsi="Arial" w:cs="Arial"/>
                <w:b/>
                <w:i/>
                <w:noProof/>
                <w:sz w:val="20"/>
              </w:rPr>
            </w:pPr>
            <w:r w:rsidRPr="002743D6">
              <w:rPr>
                <w:rFonts w:ascii="Arial" w:hAnsi="Arial" w:cs="Arial"/>
                <w:b/>
                <w:i/>
                <w:noProof/>
                <w:sz w:val="20"/>
              </w:rPr>
              <w:t>Пазарна подкрепа</w:t>
            </w:r>
          </w:p>
        </w:tc>
        <w:tc>
          <w:tcPr>
            <w:tcW w:w="236" w:type="dxa"/>
          </w:tcPr>
          <w:p w:rsidR="001B1430" w:rsidRPr="002743D6" w:rsidRDefault="001B1430" w:rsidP="00F73636">
            <w:pPr>
              <w:jc w:val="both"/>
              <w:rPr>
                <w:rFonts w:ascii="Arial" w:hAnsi="Arial" w:cs="Arial"/>
                <w:b/>
                <w:i/>
                <w:noProof/>
                <w:sz w:val="20"/>
              </w:rPr>
            </w:pPr>
          </w:p>
        </w:tc>
      </w:tr>
    </w:tbl>
    <w:p w:rsidR="001B1430" w:rsidRPr="002743D6" w:rsidRDefault="001B1430" w:rsidP="001B1430">
      <w:pPr>
        <w:jc w:val="both"/>
        <w:rPr>
          <w:rFonts w:ascii="Arial" w:eastAsia="SimSun" w:hAnsi="Arial" w:cs="Arial"/>
          <w:b/>
          <w:bCs/>
          <w:noProof/>
          <w:color w:val="000000"/>
          <w:sz w:val="20"/>
          <w:lang w:eastAsia="bg-BG"/>
        </w:rPr>
      </w:pPr>
    </w:p>
    <w:p w:rsidR="00EA0BCB" w:rsidRPr="002743D6" w:rsidRDefault="00EA0BCB" w:rsidP="00EA0BCB">
      <w:pPr>
        <w:jc w:val="both"/>
        <w:rPr>
          <w:rFonts w:ascii="Arial" w:hAnsi="Arial" w:cs="Arial"/>
          <w:bCs/>
          <w:noProof/>
          <w:sz w:val="20"/>
        </w:rPr>
      </w:pPr>
      <w:r w:rsidRPr="002743D6">
        <w:rPr>
          <w:rFonts w:ascii="Arial" w:hAnsi="Arial" w:cs="Arial"/>
          <w:b/>
          <w:noProof/>
          <w:sz w:val="20"/>
        </w:rPr>
        <w:t>2. През изминалата седмица в Официален вестник на Европейския съюз бяха публикувани 11 регламен</w:t>
      </w:r>
      <w:r w:rsidR="00FF2C32" w:rsidRPr="002743D6">
        <w:rPr>
          <w:rFonts w:ascii="Arial" w:hAnsi="Arial" w:cs="Arial"/>
          <w:b/>
          <w:noProof/>
          <w:sz w:val="20"/>
        </w:rPr>
        <w:t>та от обявения от Европейската к</w:t>
      </w:r>
      <w:r w:rsidRPr="002743D6">
        <w:rPr>
          <w:rFonts w:ascii="Arial" w:hAnsi="Arial" w:cs="Arial"/>
          <w:b/>
          <w:noProof/>
          <w:sz w:val="20"/>
        </w:rPr>
        <w:t xml:space="preserve">омисия през месец април пакет от извънредни мерки в подкрепа на пазара на селскостопански продукти за справяне с икономическите смущения в земеделския сектор, възникнали в резултат на пандемията COVID-19. </w:t>
      </w:r>
      <w:r w:rsidRPr="002743D6">
        <w:rPr>
          <w:rFonts w:ascii="Arial" w:hAnsi="Arial" w:cs="Arial"/>
          <w:bCs/>
          <w:noProof/>
          <w:sz w:val="20"/>
        </w:rPr>
        <w:t>Мерките са насочени към най-засегнатите селскостопански и хранителни сектори: млякото и млечните продукти, месото, виното, плодовете и зеленчуците, пчеларството, цветята и картофите. В резултат от пандемията и произтичащите от нея ограничения на движението в световен мащаб, земеделските стопани от всички държави</w:t>
      </w:r>
      <w:r w:rsidR="00FF2C32" w:rsidRPr="002743D6">
        <w:rPr>
          <w:rFonts w:ascii="Arial" w:hAnsi="Arial" w:cs="Arial"/>
          <w:bCs/>
          <w:noProof/>
          <w:sz w:val="20"/>
        </w:rPr>
        <w:t>-</w:t>
      </w:r>
      <w:r w:rsidRPr="002743D6">
        <w:rPr>
          <w:rFonts w:ascii="Arial" w:hAnsi="Arial" w:cs="Arial"/>
          <w:bCs/>
          <w:noProof/>
          <w:sz w:val="20"/>
        </w:rPr>
        <w:t>членки са изправени пред изключителни трудности - логистични проблеми, недостиг на работна сила  и финансови затруднения. Затова се налага облекчаване на тези затруднения чрез изменения на разпоредби в различни регламенти, приложими в областта на общата селскостопанска политика. Повече информация може да намерите в Приложение 1.</w:t>
      </w:r>
    </w:p>
    <w:p w:rsidR="0071692A" w:rsidRPr="002743D6" w:rsidRDefault="0071692A" w:rsidP="00EA0BCB">
      <w:pPr>
        <w:jc w:val="both"/>
        <w:rPr>
          <w:rFonts w:ascii="Arial" w:hAnsi="Arial" w:cs="Arial"/>
          <w:bCs/>
          <w:noProof/>
          <w:sz w:val="20"/>
        </w:rPr>
      </w:pPr>
    </w:p>
    <w:p w:rsidR="00EA0BCB" w:rsidRPr="002743D6" w:rsidRDefault="00EA0BCB" w:rsidP="00CA3387">
      <w:pPr>
        <w:pStyle w:val="Default"/>
        <w:tabs>
          <w:tab w:val="left" w:pos="9900"/>
        </w:tabs>
        <w:ind w:right="-23"/>
        <w:jc w:val="both"/>
        <w:rPr>
          <w:rFonts w:eastAsia="Times New Roman"/>
          <w:bCs/>
          <w:noProof/>
          <w:color w:val="auto"/>
          <w:sz w:val="20"/>
          <w:szCs w:val="20"/>
          <w:lang w:val="bg-BG"/>
        </w:rPr>
      </w:pPr>
      <w:r w:rsidRPr="002743D6">
        <w:rPr>
          <w:b/>
          <w:bCs/>
          <w:noProof/>
          <w:sz w:val="20"/>
          <w:lang w:val="bg-BG"/>
        </w:rPr>
        <w:t xml:space="preserve">3. </w:t>
      </w:r>
      <w:r w:rsidRPr="002743D6">
        <w:rPr>
          <w:rFonts w:eastAsia="Calibri"/>
          <w:b/>
          <w:noProof/>
          <w:sz w:val="20"/>
          <w:lang w:val="bg-BG"/>
        </w:rPr>
        <w:t>Стартира временна извънредна схема за помощ за частно складиране на някои сирена</w:t>
      </w:r>
      <w:r w:rsidRPr="002743D6">
        <w:rPr>
          <w:rFonts w:eastAsia="Calibri"/>
          <w:noProof/>
          <w:sz w:val="20"/>
          <w:lang w:val="bg-BG"/>
        </w:rPr>
        <w:t xml:space="preserve">. </w:t>
      </w:r>
      <w:r w:rsidRPr="002743D6">
        <w:rPr>
          <w:rFonts w:eastAsia="Times New Roman"/>
          <w:bCs/>
          <w:noProof/>
          <w:color w:val="auto"/>
          <w:sz w:val="20"/>
          <w:szCs w:val="20"/>
          <w:lang w:val="bg-BG"/>
        </w:rPr>
        <w:t>Със Заповед РД09-396 от 8.05.2020 г. на министъра на земеделието, храните и горите са определени конкретните условия за прилагането на мярката във връзка с Делегиран регламент (ЕС) 2020/591 (виж Приложение 1) от пакета от извънредни мерки за преодоляване на кризата с COVID 19. Схемата ще се прилага само по отношение на произвеждани в страната сирена, които отговарят на изискванията за млечен продукт сирене, съгласно Наредбата за специфичните изисквания към млечните продукти. Допустими за подпомагане по схемата са сирената, които попадат под код 0406 от Комбинираната номенклатура, с изключение на сирената, които не са подходящи за по-нататъшно съхранение след периода на зреене. Нормалният период на зреене на сирената е периодът, определен в технологичните документации на производителя или в националните стандарти БДС 14:2010 и БДС 15:2010. Срокът за подаване на заявленията е до 30 юни 2020 г. Минималното количество за всяко заявление е 0,5 тона.  Размерът на помощта е 15,57 евро/т фиксирани разходи за складиране плюс 0,40 евро/т на ден за складиране по договор. Помощта може да се отпусне само, ако договореният период на складиране е между 60 и 180 дни. Държавен фонд "Земеделие" ще прекрати сключването на договори за частно складиране на сирена, когато общото заявено количество сирена достигне максимално допустимите за България 889 тона. Ако последният оператор, с който се сключва договор е заявил количество, с което се надхвърля посоченият лимит, договорът ще бъде сключен за количество в рамките на лимита.</w:t>
      </w:r>
    </w:p>
    <w:p w:rsidR="000144D9" w:rsidRPr="002743D6" w:rsidRDefault="000144D9" w:rsidP="000144D9">
      <w:pPr>
        <w:jc w:val="both"/>
        <w:rPr>
          <w:rFonts w:ascii="Arial" w:hAnsi="Arial" w:cs="Arial"/>
          <w:bCs/>
          <w:noProof/>
          <w:sz w:val="20"/>
        </w:rPr>
      </w:pPr>
    </w:p>
    <w:p w:rsidR="001B1430" w:rsidRPr="002743D6"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2743D6" w:rsidTr="00F73636">
        <w:tc>
          <w:tcPr>
            <w:tcW w:w="9900" w:type="dxa"/>
            <w:shd w:val="clear" w:color="auto" w:fill="C0C0C0"/>
            <w:hideMark/>
          </w:tcPr>
          <w:p w:rsidR="001B1430" w:rsidRPr="002743D6" w:rsidRDefault="001B1430" w:rsidP="00F73636">
            <w:pPr>
              <w:tabs>
                <w:tab w:val="left" w:pos="1020"/>
              </w:tabs>
              <w:autoSpaceDE w:val="0"/>
              <w:autoSpaceDN w:val="0"/>
              <w:adjustRightInd w:val="0"/>
              <w:jc w:val="both"/>
              <w:rPr>
                <w:rFonts w:ascii="Arial" w:hAnsi="Arial" w:cs="Arial"/>
                <w:b/>
                <w:i/>
                <w:iCs/>
                <w:noProof/>
                <w:sz w:val="20"/>
              </w:rPr>
            </w:pPr>
            <w:r w:rsidRPr="002743D6">
              <w:rPr>
                <w:rFonts w:ascii="Arial" w:hAnsi="Arial" w:cs="Arial"/>
                <w:b/>
                <w:i/>
                <w:noProof/>
                <w:sz w:val="20"/>
              </w:rPr>
              <w:t>Визия за ОСП след 2020 г.</w:t>
            </w:r>
          </w:p>
        </w:tc>
        <w:tc>
          <w:tcPr>
            <w:tcW w:w="256" w:type="dxa"/>
          </w:tcPr>
          <w:p w:rsidR="001B1430" w:rsidRPr="002743D6" w:rsidRDefault="001B1430" w:rsidP="00F73636">
            <w:pPr>
              <w:jc w:val="both"/>
              <w:rPr>
                <w:rFonts w:ascii="Arial" w:hAnsi="Arial" w:cs="Arial"/>
                <w:b/>
                <w:noProof/>
                <w:sz w:val="20"/>
              </w:rPr>
            </w:pPr>
          </w:p>
        </w:tc>
      </w:tr>
    </w:tbl>
    <w:p w:rsidR="001B1430" w:rsidRPr="002743D6" w:rsidRDefault="002A2BBE" w:rsidP="001B1430">
      <w:pPr>
        <w:jc w:val="both"/>
        <w:rPr>
          <w:rFonts w:ascii="Arial" w:hAnsi="Arial" w:cs="Arial"/>
          <w:b/>
          <w:noProof/>
          <w:sz w:val="20"/>
        </w:rPr>
      </w:pPr>
      <w:r w:rsidRPr="002743D6">
        <w:rPr>
          <w:rFonts w:ascii="Arial" w:hAnsi="Arial" w:cs="Arial"/>
          <w:b/>
          <w:noProof/>
          <w:sz w:val="20"/>
        </w:rPr>
        <w:t xml:space="preserve"> </w:t>
      </w:r>
    </w:p>
    <w:p w:rsidR="00832016" w:rsidRPr="002743D6" w:rsidRDefault="00F42D2F" w:rsidP="00832016">
      <w:pPr>
        <w:jc w:val="both"/>
        <w:rPr>
          <w:rFonts w:ascii="Arial" w:hAnsi="Arial" w:cs="Arial"/>
          <w:noProof/>
          <w:sz w:val="20"/>
        </w:rPr>
      </w:pPr>
      <w:r w:rsidRPr="002743D6">
        <w:rPr>
          <w:rFonts w:ascii="Arial" w:hAnsi="Arial" w:cs="Arial"/>
          <w:b/>
          <w:noProof/>
          <w:sz w:val="20"/>
        </w:rPr>
        <w:t>4</w:t>
      </w:r>
      <w:r w:rsidR="002A2BBE" w:rsidRPr="002743D6">
        <w:rPr>
          <w:rFonts w:ascii="Arial" w:hAnsi="Arial" w:cs="Arial"/>
          <w:b/>
          <w:noProof/>
          <w:sz w:val="20"/>
        </w:rPr>
        <w:t>.</w:t>
      </w:r>
      <w:r w:rsidR="00832016">
        <w:rPr>
          <w:rFonts w:ascii="Arial" w:hAnsi="Arial" w:cs="Arial"/>
          <w:b/>
          <w:noProof/>
          <w:sz w:val="20"/>
        </w:rPr>
        <w:t xml:space="preserve"> </w:t>
      </w:r>
      <w:r w:rsidR="00832016" w:rsidRPr="002743D6">
        <w:rPr>
          <w:rFonts w:ascii="Arial" w:hAnsi="Arial" w:cs="Arial"/>
          <w:b/>
          <w:noProof/>
          <w:sz w:val="20"/>
        </w:rPr>
        <w:t xml:space="preserve">Специалният комитет по селско стопанство (СКСС) обсъди на присъствено заседание на 7 май законодателните актове, които са част от пакета мерки за сектор селско стопанство във връзка с последиците от кризата с коронавируса. </w:t>
      </w:r>
      <w:r w:rsidR="00832016" w:rsidRPr="002743D6">
        <w:rPr>
          <w:rFonts w:ascii="Arial" w:hAnsi="Arial" w:cs="Arial"/>
          <w:noProof/>
          <w:sz w:val="20"/>
        </w:rPr>
        <w:t xml:space="preserve">Пакетът от мерки включва помощ за частно складиране (ПЧС ) в сектора на млечните продукти и сектора на месото, разрешаването на пазарни мерки за самостоятелна организация от страна на операторите в тежко засегнатите сектори и гъвкавост за програмите за подпомагане на пазара в секторите на плодовете и зеленчуците, виното и други. Два от тях са публикувани на 4 май след ускорена процедура по одобрение (частно складиране и мярката за плодове и зеленчуци). Третият делегиран акт за секторните програми и сектор вино е в обикновена процедура и ще влезе в действие след като ЕП и Съветът дадат своето становище. СКСС беше запознат и с предложението на ЕК относно предоставяне на извънредна помощ по линия на ЕЗФРСР в отговор на пандемията от COVID-19. Предложението беше направено по искане и инициатива на България, подкрепена от още 7 държави-членки. В проекта на регламент се предлага държавите членки, </w:t>
      </w:r>
      <w:r w:rsidR="00832016" w:rsidRPr="002743D6">
        <w:rPr>
          <w:rFonts w:ascii="Arial" w:hAnsi="Arial" w:cs="Arial"/>
          <w:noProof/>
          <w:sz w:val="20"/>
        </w:rPr>
        <w:lastRenderedPageBreak/>
        <w:t>които имат неизразходвани средства по бюджетите за развитие на селските райони да ги използват за подкрепа на фермерите и малки агрохранителни предприятия през 2020 г., които преминават през проблеми с ликвидността и наличния оборотен капитал. Целта е да се осигури още един възможен инструмент за незабавна помощ за тези, които са най-засегнати от кризата, въпреки, че подобна мярка не е типична за архитектурата на втори стълб на ОСП. Мярката има временен и извънреден характер. Държавите членки следва да насочат подкрепата към най-засегнатите, определени на база обективни и недискриминационни критерии. СКСС отбеляза наличие на редица искания от делегациите, които продължават да изясняват позициите си по предложението. Председателството ще продължи интензивна работа по предложението, с цел изясняване на намеренията на Европейския парламент по него и провеждане на ускорена процедура за преговори, с цел одобрение и приемане до началото на лятната почивка.</w:t>
      </w:r>
      <w:r w:rsidR="00AE167B">
        <w:rPr>
          <w:rFonts w:ascii="Arial" w:hAnsi="Arial" w:cs="Arial"/>
          <w:noProof/>
          <w:sz w:val="20"/>
        </w:rPr>
        <w:t xml:space="preserve"> Представен </w:t>
      </w:r>
      <w:r w:rsidR="00286676">
        <w:rPr>
          <w:rFonts w:ascii="Arial" w:hAnsi="Arial" w:cs="Arial"/>
          <w:noProof/>
          <w:sz w:val="20"/>
        </w:rPr>
        <w:t xml:space="preserve">и обсъден </w:t>
      </w:r>
      <w:r w:rsidR="00AE167B">
        <w:rPr>
          <w:rFonts w:ascii="Arial" w:hAnsi="Arial" w:cs="Arial"/>
          <w:noProof/>
          <w:sz w:val="20"/>
        </w:rPr>
        <w:t xml:space="preserve">е също така </w:t>
      </w:r>
      <w:r w:rsidR="00AE167B">
        <w:rPr>
          <w:rFonts w:ascii="Arial" w:hAnsi="Arial" w:cs="Arial" w:hint="eastAsia"/>
          <w:noProof/>
          <w:sz w:val="20"/>
        </w:rPr>
        <w:t>Специал</w:t>
      </w:r>
      <w:r w:rsidR="00AE167B">
        <w:rPr>
          <w:rFonts w:ascii="Arial" w:hAnsi="Arial" w:cs="Arial"/>
          <w:noProof/>
          <w:sz w:val="20"/>
        </w:rPr>
        <w:t>ния</w:t>
      </w:r>
      <w:r w:rsidR="00AE167B" w:rsidRPr="00AE167B">
        <w:rPr>
          <w:rFonts w:ascii="Arial" w:hAnsi="Arial" w:cs="Arial"/>
          <w:noProof/>
          <w:sz w:val="20"/>
        </w:rPr>
        <w:t xml:space="preserve"> </w:t>
      </w:r>
      <w:r w:rsidR="00AE167B" w:rsidRPr="00AE167B">
        <w:rPr>
          <w:rFonts w:ascii="Arial" w:hAnsi="Arial" w:cs="Arial" w:hint="eastAsia"/>
          <w:noProof/>
          <w:sz w:val="20"/>
        </w:rPr>
        <w:t>доклад</w:t>
      </w:r>
      <w:r w:rsidR="00AE167B" w:rsidRPr="00AE167B">
        <w:rPr>
          <w:rFonts w:ascii="Arial" w:hAnsi="Arial" w:cs="Arial"/>
          <w:noProof/>
          <w:sz w:val="20"/>
        </w:rPr>
        <w:t xml:space="preserve"> </w:t>
      </w:r>
      <w:r w:rsidR="00AE167B" w:rsidRPr="00AE167B">
        <w:rPr>
          <w:rFonts w:ascii="Arial" w:hAnsi="Arial" w:cs="Arial" w:hint="eastAsia"/>
          <w:noProof/>
          <w:sz w:val="20"/>
        </w:rPr>
        <w:t>№</w:t>
      </w:r>
      <w:r w:rsidR="00AE167B" w:rsidRPr="00AE167B">
        <w:rPr>
          <w:rFonts w:ascii="Arial" w:hAnsi="Arial" w:cs="Arial"/>
          <w:noProof/>
          <w:sz w:val="20"/>
        </w:rPr>
        <w:t xml:space="preserve"> 23/2019</w:t>
      </w:r>
      <w:r w:rsidR="00AE167B">
        <w:rPr>
          <w:rFonts w:ascii="Arial" w:hAnsi="Arial" w:cs="Arial"/>
          <w:noProof/>
          <w:sz w:val="20"/>
        </w:rPr>
        <w:t xml:space="preserve"> на Европейската сметна палата на тема</w:t>
      </w:r>
      <w:r w:rsidR="00AE167B" w:rsidRPr="00AE167B">
        <w:rPr>
          <w:rFonts w:ascii="Arial" w:hAnsi="Arial" w:cs="Arial"/>
          <w:noProof/>
          <w:sz w:val="20"/>
        </w:rPr>
        <w:t xml:space="preserve"> „</w:t>
      </w:r>
      <w:r w:rsidR="00AE167B" w:rsidRPr="00AE167B">
        <w:rPr>
          <w:rFonts w:ascii="Arial" w:hAnsi="Arial" w:cs="Arial" w:hint="eastAsia"/>
          <w:noProof/>
          <w:sz w:val="20"/>
        </w:rPr>
        <w:t>Стабилизиране</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доходите</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земеделските</w:t>
      </w:r>
      <w:r w:rsidR="00AE167B" w:rsidRPr="00AE167B">
        <w:rPr>
          <w:rFonts w:ascii="Arial" w:hAnsi="Arial" w:cs="Arial"/>
          <w:noProof/>
          <w:sz w:val="20"/>
        </w:rPr>
        <w:t xml:space="preserve"> </w:t>
      </w:r>
      <w:r w:rsidR="00AE167B" w:rsidRPr="00AE167B">
        <w:rPr>
          <w:rFonts w:ascii="Arial" w:hAnsi="Arial" w:cs="Arial" w:hint="eastAsia"/>
          <w:noProof/>
          <w:sz w:val="20"/>
        </w:rPr>
        <w:t>стопани</w:t>
      </w:r>
      <w:r w:rsidR="00AE167B" w:rsidRPr="00AE167B">
        <w:rPr>
          <w:rFonts w:ascii="Arial" w:hAnsi="Arial" w:cs="Arial"/>
          <w:noProof/>
          <w:sz w:val="20"/>
        </w:rPr>
        <w:t xml:space="preserve"> – </w:t>
      </w:r>
      <w:r w:rsidR="00AE167B" w:rsidRPr="00AE167B">
        <w:rPr>
          <w:rFonts w:ascii="Arial" w:hAnsi="Arial" w:cs="Arial" w:hint="eastAsia"/>
          <w:noProof/>
          <w:sz w:val="20"/>
        </w:rPr>
        <w:t>необходимо</w:t>
      </w:r>
      <w:r w:rsidR="00AE167B" w:rsidRPr="00AE167B">
        <w:rPr>
          <w:rFonts w:ascii="Arial" w:hAnsi="Arial" w:cs="Arial"/>
          <w:noProof/>
          <w:sz w:val="20"/>
        </w:rPr>
        <w:t xml:space="preserve"> </w:t>
      </w:r>
      <w:r w:rsidR="00AE167B" w:rsidRPr="00AE167B">
        <w:rPr>
          <w:rFonts w:ascii="Arial" w:hAnsi="Arial" w:cs="Arial" w:hint="eastAsia"/>
          <w:noProof/>
          <w:sz w:val="20"/>
        </w:rPr>
        <w:t>е</w:t>
      </w:r>
      <w:r w:rsidR="00AE167B" w:rsidRPr="00AE167B">
        <w:rPr>
          <w:rFonts w:ascii="Arial" w:hAnsi="Arial" w:cs="Arial"/>
          <w:noProof/>
          <w:sz w:val="20"/>
        </w:rPr>
        <w:t xml:space="preserve"> </w:t>
      </w:r>
      <w:r w:rsidR="00AE167B" w:rsidRPr="00AE167B">
        <w:rPr>
          <w:rFonts w:ascii="Arial" w:hAnsi="Arial" w:cs="Arial" w:hint="eastAsia"/>
          <w:noProof/>
          <w:sz w:val="20"/>
        </w:rPr>
        <w:t>да</w:t>
      </w:r>
      <w:r w:rsidR="00AE167B" w:rsidRPr="00AE167B">
        <w:rPr>
          <w:rFonts w:ascii="Arial" w:hAnsi="Arial" w:cs="Arial"/>
          <w:noProof/>
          <w:sz w:val="20"/>
        </w:rPr>
        <w:t xml:space="preserve"> </w:t>
      </w:r>
      <w:r w:rsidR="00AE167B" w:rsidRPr="00AE167B">
        <w:rPr>
          <w:rFonts w:ascii="Arial" w:hAnsi="Arial" w:cs="Arial" w:hint="eastAsia"/>
          <w:noProof/>
          <w:sz w:val="20"/>
        </w:rPr>
        <w:t>се</w:t>
      </w:r>
      <w:r w:rsidR="00AE167B" w:rsidRPr="00AE167B">
        <w:rPr>
          <w:rFonts w:ascii="Arial" w:hAnsi="Arial" w:cs="Arial"/>
          <w:noProof/>
          <w:sz w:val="20"/>
        </w:rPr>
        <w:t xml:space="preserve"> </w:t>
      </w:r>
      <w:r w:rsidR="00AE167B" w:rsidRPr="00AE167B">
        <w:rPr>
          <w:rFonts w:ascii="Arial" w:hAnsi="Arial" w:cs="Arial" w:hint="eastAsia"/>
          <w:noProof/>
          <w:sz w:val="20"/>
        </w:rPr>
        <w:t>преодолеят</w:t>
      </w:r>
      <w:r w:rsidR="00AE167B" w:rsidRPr="00AE167B">
        <w:rPr>
          <w:rFonts w:ascii="Arial" w:hAnsi="Arial" w:cs="Arial"/>
          <w:noProof/>
          <w:sz w:val="20"/>
        </w:rPr>
        <w:t xml:space="preserve"> </w:t>
      </w:r>
      <w:r w:rsidR="00AE167B" w:rsidRPr="00AE167B">
        <w:rPr>
          <w:rFonts w:ascii="Arial" w:hAnsi="Arial" w:cs="Arial" w:hint="eastAsia"/>
          <w:noProof/>
          <w:sz w:val="20"/>
        </w:rPr>
        <w:t>слабото</w:t>
      </w:r>
      <w:r w:rsidR="00AE167B" w:rsidRPr="00AE167B">
        <w:rPr>
          <w:rFonts w:ascii="Arial" w:hAnsi="Arial" w:cs="Arial"/>
          <w:noProof/>
          <w:sz w:val="20"/>
        </w:rPr>
        <w:t xml:space="preserve"> </w:t>
      </w:r>
      <w:r w:rsidR="00AE167B" w:rsidRPr="00AE167B">
        <w:rPr>
          <w:rFonts w:ascii="Arial" w:hAnsi="Arial" w:cs="Arial" w:hint="eastAsia"/>
          <w:noProof/>
          <w:sz w:val="20"/>
        </w:rPr>
        <w:t>използване</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инструментите</w:t>
      </w:r>
      <w:r w:rsidR="00AE167B" w:rsidRPr="00AE167B">
        <w:rPr>
          <w:rFonts w:ascii="Arial" w:hAnsi="Arial" w:cs="Arial"/>
          <w:noProof/>
          <w:sz w:val="20"/>
        </w:rPr>
        <w:t xml:space="preserve"> </w:t>
      </w:r>
      <w:r w:rsidR="00AE167B" w:rsidRPr="00AE167B">
        <w:rPr>
          <w:rFonts w:ascii="Arial" w:hAnsi="Arial" w:cs="Arial" w:hint="eastAsia"/>
          <w:noProof/>
          <w:sz w:val="20"/>
        </w:rPr>
        <w:t>и</w:t>
      </w:r>
      <w:r w:rsidR="00AE167B" w:rsidRPr="00AE167B">
        <w:rPr>
          <w:rFonts w:ascii="Arial" w:hAnsi="Arial" w:cs="Arial"/>
          <w:noProof/>
          <w:sz w:val="20"/>
        </w:rPr>
        <w:t xml:space="preserve"> </w:t>
      </w:r>
      <w:r w:rsidR="00AE167B" w:rsidRPr="00AE167B">
        <w:rPr>
          <w:rFonts w:ascii="Arial" w:hAnsi="Arial" w:cs="Arial" w:hint="eastAsia"/>
          <w:noProof/>
          <w:sz w:val="20"/>
        </w:rPr>
        <w:t>свръхкомпенсирането</w:t>
      </w:r>
      <w:r w:rsidR="00AE167B" w:rsidRPr="00AE167B">
        <w:rPr>
          <w:rFonts w:ascii="Arial" w:hAnsi="Arial" w:cs="Arial"/>
          <w:noProof/>
          <w:sz w:val="20"/>
        </w:rPr>
        <w:t xml:space="preserve">, </w:t>
      </w:r>
      <w:r w:rsidR="00AE167B" w:rsidRPr="00AE167B">
        <w:rPr>
          <w:rFonts w:ascii="Arial" w:hAnsi="Arial" w:cs="Arial" w:hint="eastAsia"/>
          <w:noProof/>
          <w:sz w:val="20"/>
        </w:rPr>
        <w:t>въпреки</w:t>
      </w:r>
      <w:r w:rsidR="00AE167B" w:rsidRPr="00AE167B">
        <w:rPr>
          <w:rFonts w:ascii="Arial" w:hAnsi="Arial" w:cs="Arial"/>
          <w:noProof/>
          <w:sz w:val="20"/>
        </w:rPr>
        <w:t xml:space="preserve"> </w:t>
      </w:r>
      <w:r w:rsidR="00AE167B" w:rsidRPr="00AE167B">
        <w:rPr>
          <w:rFonts w:ascii="Arial" w:hAnsi="Arial" w:cs="Arial" w:hint="eastAsia"/>
          <w:noProof/>
          <w:sz w:val="20"/>
        </w:rPr>
        <w:t>наличието</w:t>
      </w:r>
      <w:r w:rsidR="00AE167B" w:rsidRPr="00AE167B">
        <w:rPr>
          <w:rFonts w:ascii="Arial" w:hAnsi="Arial" w:cs="Arial"/>
          <w:noProof/>
          <w:sz w:val="20"/>
        </w:rPr>
        <w:t xml:space="preserve"> </w:t>
      </w:r>
      <w:r w:rsidR="00AE167B" w:rsidRPr="00AE167B">
        <w:rPr>
          <w:rFonts w:ascii="Arial" w:hAnsi="Arial" w:cs="Arial" w:hint="eastAsia"/>
          <w:noProof/>
          <w:sz w:val="20"/>
        </w:rPr>
        <w:t>на</w:t>
      </w:r>
      <w:r w:rsidR="00AE167B" w:rsidRPr="00AE167B">
        <w:rPr>
          <w:rFonts w:ascii="Arial" w:hAnsi="Arial" w:cs="Arial"/>
          <w:noProof/>
          <w:sz w:val="20"/>
        </w:rPr>
        <w:t xml:space="preserve"> </w:t>
      </w:r>
      <w:r w:rsidR="00AE167B" w:rsidRPr="00AE167B">
        <w:rPr>
          <w:rFonts w:ascii="Arial" w:hAnsi="Arial" w:cs="Arial" w:hint="eastAsia"/>
          <w:noProof/>
          <w:sz w:val="20"/>
        </w:rPr>
        <w:t>широк</w:t>
      </w:r>
      <w:r w:rsidR="00AE167B" w:rsidRPr="00AE167B">
        <w:rPr>
          <w:rFonts w:ascii="Arial" w:hAnsi="Arial" w:cs="Arial"/>
          <w:noProof/>
          <w:sz w:val="20"/>
        </w:rPr>
        <w:t xml:space="preserve"> </w:t>
      </w:r>
      <w:r w:rsidR="00AE167B" w:rsidRPr="00AE167B">
        <w:rPr>
          <w:rFonts w:ascii="Arial" w:hAnsi="Arial" w:cs="Arial" w:hint="eastAsia"/>
          <w:noProof/>
          <w:sz w:val="20"/>
        </w:rPr>
        <w:t>набор</w:t>
      </w:r>
      <w:r w:rsidR="00AE167B" w:rsidRPr="00AE167B">
        <w:rPr>
          <w:rFonts w:ascii="Arial" w:hAnsi="Arial" w:cs="Arial"/>
          <w:noProof/>
          <w:sz w:val="20"/>
        </w:rPr>
        <w:t xml:space="preserve"> </w:t>
      </w:r>
      <w:r w:rsidR="00AE167B" w:rsidRPr="00AE167B">
        <w:rPr>
          <w:rFonts w:ascii="Arial" w:hAnsi="Arial" w:cs="Arial" w:hint="eastAsia"/>
          <w:noProof/>
          <w:sz w:val="20"/>
        </w:rPr>
        <w:t>от</w:t>
      </w:r>
      <w:r w:rsidR="00AE167B" w:rsidRPr="00AE167B">
        <w:rPr>
          <w:rFonts w:ascii="Arial" w:hAnsi="Arial" w:cs="Arial"/>
          <w:noProof/>
          <w:sz w:val="20"/>
        </w:rPr>
        <w:t xml:space="preserve"> </w:t>
      </w:r>
      <w:r w:rsidR="00AE167B" w:rsidRPr="00AE167B">
        <w:rPr>
          <w:rFonts w:ascii="Arial" w:hAnsi="Arial" w:cs="Arial" w:hint="eastAsia"/>
          <w:noProof/>
          <w:sz w:val="20"/>
        </w:rPr>
        <w:t>инструменти“</w:t>
      </w:r>
      <w:r w:rsidR="00AE167B" w:rsidRPr="00AE167B">
        <w:rPr>
          <w:rFonts w:ascii="Arial" w:hAnsi="Arial" w:cs="Arial"/>
          <w:noProof/>
          <w:sz w:val="20"/>
        </w:rPr>
        <w:t>.</w:t>
      </w:r>
    </w:p>
    <w:p w:rsidR="00832016" w:rsidRDefault="00832016" w:rsidP="00750716">
      <w:pPr>
        <w:jc w:val="both"/>
        <w:rPr>
          <w:rFonts w:ascii="Arial" w:hAnsi="Arial" w:cs="Arial"/>
          <w:b/>
          <w:noProof/>
          <w:sz w:val="20"/>
        </w:rPr>
      </w:pPr>
    </w:p>
    <w:p w:rsidR="00750716" w:rsidRPr="002743D6" w:rsidRDefault="00ED7EC7" w:rsidP="00750716">
      <w:pPr>
        <w:jc w:val="both"/>
        <w:rPr>
          <w:rFonts w:ascii="Arial" w:hAnsi="Arial" w:cs="Arial"/>
          <w:b/>
          <w:noProof/>
          <w:sz w:val="20"/>
        </w:rPr>
      </w:pPr>
      <w:r>
        <w:rPr>
          <w:rFonts w:ascii="Arial" w:hAnsi="Arial" w:cs="Arial"/>
          <w:b/>
          <w:noProof/>
          <w:sz w:val="20"/>
        </w:rPr>
        <w:t>5.</w:t>
      </w:r>
      <w:r w:rsidR="00BD2268" w:rsidRPr="002743D6">
        <w:rPr>
          <w:rFonts w:ascii="Arial" w:hAnsi="Arial" w:cs="Arial"/>
          <w:b/>
          <w:noProof/>
          <w:sz w:val="20"/>
        </w:rPr>
        <w:t xml:space="preserve"> </w:t>
      </w:r>
      <w:r w:rsidR="00BD2268" w:rsidRPr="002743D6">
        <w:rPr>
          <w:rFonts w:ascii="Arial" w:hAnsi="Arial" w:cs="Arial"/>
          <w:b/>
          <w:bCs/>
          <w:noProof/>
          <w:color w:val="222222"/>
          <w:sz w:val="20"/>
        </w:rPr>
        <w:t>На 7 май  се проведе виртуална среща между членовете на Комисията по земеделие и развитие на селските райони в ЕП и заместник-председателя на Европейската комисия Франс Тимерманс, отговарящ за Зелен</w:t>
      </w:r>
      <w:r w:rsidR="003E528D" w:rsidRPr="002743D6">
        <w:rPr>
          <w:rFonts w:ascii="Arial" w:hAnsi="Arial" w:cs="Arial"/>
          <w:b/>
          <w:bCs/>
          <w:noProof/>
          <w:color w:val="222222"/>
          <w:sz w:val="20"/>
        </w:rPr>
        <w:t>ата сделка</w:t>
      </w:r>
      <w:r w:rsidR="00BD2268" w:rsidRPr="002743D6">
        <w:rPr>
          <w:rFonts w:ascii="Arial" w:hAnsi="Arial" w:cs="Arial"/>
          <w:b/>
          <w:bCs/>
          <w:noProof/>
          <w:color w:val="222222"/>
          <w:sz w:val="20"/>
        </w:rPr>
        <w:t xml:space="preserve">.  По време на събитието </w:t>
      </w:r>
      <w:r w:rsidR="00AA7484" w:rsidRPr="002743D6">
        <w:rPr>
          <w:rFonts w:ascii="Arial" w:hAnsi="Arial" w:cs="Arial"/>
          <w:b/>
          <w:bCs/>
          <w:noProof/>
          <w:color w:val="222222"/>
          <w:sz w:val="20"/>
        </w:rPr>
        <w:t>бяха обменени</w:t>
      </w:r>
      <w:r w:rsidR="00BD2268" w:rsidRPr="002743D6">
        <w:rPr>
          <w:rFonts w:ascii="Arial" w:hAnsi="Arial" w:cs="Arial"/>
          <w:b/>
          <w:bCs/>
          <w:noProof/>
          <w:color w:val="222222"/>
          <w:sz w:val="20"/>
        </w:rPr>
        <w:t xml:space="preserve"> мнения по голям брой въпроси,</w:t>
      </w:r>
      <w:r w:rsidR="00AA7484" w:rsidRPr="002743D6">
        <w:rPr>
          <w:rFonts w:ascii="Arial" w:hAnsi="Arial" w:cs="Arial"/>
          <w:b/>
          <w:bCs/>
          <w:noProof/>
          <w:color w:val="222222"/>
          <w:sz w:val="20"/>
        </w:rPr>
        <w:t xml:space="preserve"> </w:t>
      </w:r>
      <w:r w:rsidR="00BD2268" w:rsidRPr="002743D6">
        <w:rPr>
          <w:rFonts w:ascii="Arial" w:hAnsi="Arial" w:cs="Arial"/>
          <w:b/>
          <w:bCs/>
          <w:noProof/>
          <w:color w:val="222222"/>
          <w:sz w:val="20"/>
        </w:rPr>
        <w:t>свързани със ситуацията в земеделския сектор след избухването на COVID-19.</w:t>
      </w:r>
      <w:r w:rsidR="00BD2268" w:rsidRPr="002743D6">
        <w:rPr>
          <w:rFonts w:ascii="Arial" w:hAnsi="Arial" w:cs="Arial"/>
          <w:noProof/>
          <w:color w:val="222222"/>
          <w:sz w:val="20"/>
        </w:rPr>
        <w:t xml:space="preserve"> Заместник-председателят на Комисията Франс Тимерманс заяви, че изпълнителната власт на ЕС няма намерение да забавя приемането на Стратегията „ От фермата до трапезата“ планирано за 20 май</w:t>
      </w:r>
      <w:r w:rsidR="00750716" w:rsidRPr="002743D6">
        <w:rPr>
          <w:rFonts w:ascii="Arial" w:eastAsia="Calibri" w:hAnsi="Arial" w:cs="Arial"/>
          <w:noProof/>
          <w:color w:val="222222"/>
          <w:sz w:val="20"/>
        </w:rPr>
        <w:t xml:space="preserve">, въпреки опасенията на някои от членовете на ЕП, че </w:t>
      </w:r>
      <w:r w:rsidR="003536B3" w:rsidRPr="002743D6">
        <w:rPr>
          <w:rFonts w:ascii="Arial" w:eastAsia="Calibri" w:hAnsi="Arial" w:cs="Arial"/>
          <w:noProof/>
          <w:color w:val="222222"/>
          <w:sz w:val="20"/>
        </w:rPr>
        <w:t xml:space="preserve">в </w:t>
      </w:r>
      <w:r w:rsidR="00750716" w:rsidRPr="002743D6">
        <w:rPr>
          <w:rFonts w:ascii="Arial" w:eastAsia="Calibri" w:hAnsi="Arial" w:cs="Arial"/>
          <w:noProof/>
          <w:color w:val="222222"/>
          <w:sz w:val="20"/>
        </w:rPr>
        <w:t xml:space="preserve">средата на криза не е моментът за отправяне на нови искания на селското стопанство. </w:t>
      </w:r>
      <w:r w:rsidR="003536B3" w:rsidRPr="002743D6">
        <w:rPr>
          <w:rFonts w:ascii="Arial" w:eastAsia="Calibri" w:hAnsi="Arial" w:cs="Arial"/>
          <w:noProof/>
          <w:color w:val="222222"/>
          <w:sz w:val="20"/>
        </w:rPr>
        <w:t>Тимерманс</w:t>
      </w:r>
      <w:r w:rsidR="00750716" w:rsidRPr="002743D6">
        <w:rPr>
          <w:rFonts w:ascii="Arial" w:eastAsia="Calibri" w:hAnsi="Arial" w:cs="Arial"/>
          <w:noProof/>
          <w:color w:val="222222"/>
          <w:sz w:val="20"/>
        </w:rPr>
        <w:t xml:space="preserve"> подчерта</w:t>
      </w:r>
      <w:r w:rsidR="00750716" w:rsidRPr="002743D6">
        <w:rPr>
          <w:rFonts w:ascii="Arial" w:eastAsia="Calibri" w:hAnsi="Arial" w:cs="Arial"/>
          <w:noProof/>
          <w:sz w:val="20"/>
        </w:rPr>
        <w:t xml:space="preserve">, че по време на пандемията COVID-19,  устойчивото земеделие е по необходимо от всякога. Депутатите </w:t>
      </w:r>
      <w:r w:rsidR="00750716" w:rsidRPr="002743D6">
        <w:rPr>
          <w:rFonts w:ascii="Arial" w:eastAsia="Calibri" w:hAnsi="Arial" w:cs="Arial"/>
          <w:noProof/>
          <w:color w:val="222222"/>
          <w:sz w:val="20"/>
        </w:rPr>
        <w:t>от Комисията напомних</w:t>
      </w:r>
      <w:r w:rsidR="003536B3" w:rsidRPr="002743D6">
        <w:rPr>
          <w:rFonts w:ascii="Arial" w:eastAsia="Calibri" w:hAnsi="Arial" w:cs="Arial"/>
          <w:noProof/>
          <w:color w:val="222222"/>
          <w:sz w:val="20"/>
        </w:rPr>
        <w:t>а</w:t>
      </w:r>
      <w:r w:rsidR="00750716" w:rsidRPr="002743D6">
        <w:rPr>
          <w:rFonts w:ascii="Arial" w:eastAsia="Calibri" w:hAnsi="Arial" w:cs="Arial"/>
          <w:noProof/>
          <w:color w:val="222222"/>
          <w:sz w:val="20"/>
        </w:rPr>
        <w:t xml:space="preserve">, че секторът </w:t>
      </w:r>
      <w:r w:rsidR="00DE7D5F" w:rsidRPr="002743D6">
        <w:rPr>
          <w:rFonts w:ascii="Arial" w:eastAsia="Calibri" w:hAnsi="Arial" w:cs="Arial"/>
          <w:noProof/>
          <w:color w:val="222222"/>
          <w:sz w:val="20"/>
        </w:rPr>
        <w:t>се нуждае</w:t>
      </w:r>
      <w:r w:rsidR="00750716" w:rsidRPr="002743D6">
        <w:rPr>
          <w:rFonts w:ascii="Arial" w:eastAsia="Calibri" w:hAnsi="Arial" w:cs="Arial"/>
          <w:noProof/>
          <w:color w:val="222222"/>
          <w:sz w:val="20"/>
        </w:rPr>
        <w:t xml:space="preserve"> от повече подкрепа, а това означава по-голям бюджет. </w:t>
      </w:r>
      <w:r w:rsidR="003536B3" w:rsidRPr="002743D6">
        <w:rPr>
          <w:rFonts w:ascii="Arial" w:eastAsia="Calibri" w:hAnsi="Arial" w:cs="Arial"/>
          <w:noProof/>
          <w:color w:val="222222"/>
          <w:sz w:val="20"/>
        </w:rPr>
        <w:t>Заместник-председателят на ЕК</w:t>
      </w:r>
      <w:r w:rsidR="00750716" w:rsidRPr="002743D6">
        <w:rPr>
          <w:rFonts w:ascii="Arial" w:eastAsia="Calibri" w:hAnsi="Arial" w:cs="Arial"/>
          <w:noProof/>
          <w:color w:val="222222"/>
          <w:sz w:val="20"/>
        </w:rPr>
        <w:t xml:space="preserve"> заяви, че според него индустрията е била засегната по много разнороден начин, като някои сектори дори се справят по-добре от преди. Франс Тимерманс отбеляза, че здравната криза тече паралелно със сериозна икономическа криза. Той посочи, че през тази година икономиката на ЕС ще се свие със 7,5%. "Вирусът не дискриминира, но ефектите на вируса варират", добави той. </w:t>
      </w:r>
      <w:r w:rsidR="003536B3" w:rsidRPr="002743D6">
        <w:rPr>
          <w:rFonts w:ascii="Arial" w:eastAsia="Calibri" w:hAnsi="Arial" w:cs="Arial"/>
          <w:noProof/>
          <w:color w:val="222222"/>
          <w:sz w:val="20"/>
        </w:rPr>
        <w:t>Държавите</w:t>
      </w:r>
      <w:r w:rsidR="00A87C78" w:rsidRPr="002743D6">
        <w:rPr>
          <w:rFonts w:ascii="Arial" w:eastAsia="Calibri" w:hAnsi="Arial" w:cs="Arial"/>
          <w:noProof/>
          <w:color w:val="222222"/>
          <w:sz w:val="20"/>
        </w:rPr>
        <w:t xml:space="preserve"> </w:t>
      </w:r>
      <w:r w:rsidR="003536B3" w:rsidRPr="002743D6">
        <w:rPr>
          <w:rFonts w:ascii="Arial" w:eastAsia="Calibri" w:hAnsi="Arial" w:cs="Arial"/>
          <w:noProof/>
          <w:color w:val="222222"/>
          <w:sz w:val="20"/>
        </w:rPr>
        <w:t>членки</w:t>
      </w:r>
      <w:r w:rsidR="00750716" w:rsidRPr="002743D6">
        <w:rPr>
          <w:rFonts w:ascii="Arial" w:eastAsia="Calibri" w:hAnsi="Arial" w:cs="Arial"/>
          <w:noProof/>
          <w:color w:val="222222"/>
          <w:sz w:val="20"/>
        </w:rPr>
        <w:t xml:space="preserve"> обаче са взаимозависими и динамиката на възстановяването </w:t>
      </w:r>
      <w:r w:rsidR="003536B3" w:rsidRPr="002743D6">
        <w:rPr>
          <w:rFonts w:ascii="Arial" w:eastAsia="Calibri" w:hAnsi="Arial" w:cs="Arial"/>
          <w:noProof/>
          <w:color w:val="222222"/>
          <w:sz w:val="20"/>
        </w:rPr>
        <w:t>на</w:t>
      </w:r>
      <w:r w:rsidR="00750716" w:rsidRPr="002743D6">
        <w:rPr>
          <w:rFonts w:ascii="Arial" w:eastAsia="Calibri" w:hAnsi="Arial" w:cs="Arial"/>
          <w:noProof/>
          <w:color w:val="222222"/>
          <w:sz w:val="20"/>
        </w:rPr>
        <w:t xml:space="preserve"> всяка </w:t>
      </w:r>
      <w:r w:rsidR="003536B3" w:rsidRPr="002743D6">
        <w:rPr>
          <w:rFonts w:ascii="Arial" w:eastAsia="Calibri" w:hAnsi="Arial" w:cs="Arial"/>
          <w:noProof/>
          <w:color w:val="222222"/>
          <w:sz w:val="20"/>
        </w:rPr>
        <w:t>от тях ще бъде повлияна от други</w:t>
      </w:r>
      <w:r w:rsidR="00A87C78" w:rsidRPr="002743D6">
        <w:rPr>
          <w:rFonts w:ascii="Arial" w:eastAsia="Calibri" w:hAnsi="Arial" w:cs="Arial"/>
          <w:noProof/>
          <w:color w:val="222222"/>
          <w:sz w:val="20"/>
        </w:rPr>
        <w:t>те</w:t>
      </w:r>
      <w:r w:rsidR="003536B3" w:rsidRPr="002743D6">
        <w:rPr>
          <w:rFonts w:ascii="Arial" w:eastAsia="Calibri" w:hAnsi="Arial" w:cs="Arial"/>
          <w:noProof/>
          <w:color w:val="222222"/>
          <w:sz w:val="20"/>
        </w:rPr>
        <w:t xml:space="preserve">. </w:t>
      </w:r>
      <w:r w:rsidR="00750716" w:rsidRPr="002743D6">
        <w:rPr>
          <w:rFonts w:ascii="Arial" w:eastAsia="Calibri" w:hAnsi="Arial" w:cs="Arial"/>
          <w:noProof/>
          <w:color w:val="222222"/>
          <w:sz w:val="20"/>
        </w:rPr>
        <w:t xml:space="preserve">Франс Тимерманс призова за нов тип икономика, а не за възпроизвеждане на стари, неустойчиви модели. Той подчерта, че протичащата в момента климатична криза, ще доведе до преоценка на много неща от гражданите. </w:t>
      </w:r>
      <w:r w:rsidR="00A87C78" w:rsidRPr="002743D6">
        <w:rPr>
          <w:rFonts w:ascii="Arial" w:eastAsia="Calibri" w:hAnsi="Arial" w:cs="Arial"/>
          <w:noProof/>
          <w:color w:val="222222"/>
          <w:sz w:val="20"/>
        </w:rPr>
        <w:t>Х</w:t>
      </w:r>
      <w:r w:rsidR="00750716" w:rsidRPr="002743D6">
        <w:rPr>
          <w:rFonts w:ascii="Arial" w:eastAsia="Calibri" w:hAnsi="Arial" w:cs="Arial"/>
          <w:noProof/>
          <w:color w:val="222222"/>
          <w:sz w:val="20"/>
        </w:rPr>
        <w:t>ората свикнаха всичко да е много евтино, що се отнася до храната</w:t>
      </w:r>
      <w:r w:rsidR="00A87C78" w:rsidRPr="002743D6">
        <w:rPr>
          <w:rFonts w:ascii="Arial" w:eastAsia="Calibri" w:hAnsi="Arial" w:cs="Arial"/>
          <w:noProof/>
          <w:color w:val="222222"/>
          <w:sz w:val="20"/>
        </w:rPr>
        <w:t>,</w:t>
      </w:r>
      <w:r w:rsidR="00750716" w:rsidRPr="002743D6">
        <w:rPr>
          <w:rFonts w:ascii="Arial" w:eastAsia="Calibri" w:hAnsi="Arial" w:cs="Arial"/>
          <w:noProof/>
          <w:color w:val="222222"/>
          <w:sz w:val="20"/>
        </w:rPr>
        <w:t xml:space="preserve"> </w:t>
      </w:r>
      <w:r w:rsidR="00197ADD" w:rsidRPr="002743D6">
        <w:rPr>
          <w:rFonts w:ascii="Arial" w:eastAsia="Calibri" w:hAnsi="Arial" w:cs="Arial"/>
          <w:noProof/>
          <w:color w:val="222222"/>
          <w:sz w:val="20"/>
        </w:rPr>
        <w:t>но все пак имат</w:t>
      </w:r>
      <w:r w:rsidR="00750716" w:rsidRPr="002743D6">
        <w:rPr>
          <w:rFonts w:ascii="Arial" w:eastAsia="Calibri" w:hAnsi="Arial" w:cs="Arial"/>
          <w:noProof/>
          <w:color w:val="222222"/>
          <w:sz w:val="20"/>
        </w:rPr>
        <w:t xml:space="preserve"> готовност да </w:t>
      </w:r>
      <w:r w:rsidR="00197ADD" w:rsidRPr="002743D6">
        <w:rPr>
          <w:rFonts w:ascii="Arial" w:eastAsia="Calibri" w:hAnsi="Arial" w:cs="Arial"/>
          <w:noProof/>
          <w:color w:val="222222"/>
          <w:sz w:val="20"/>
        </w:rPr>
        <w:t>платят</w:t>
      </w:r>
      <w:r w:rsidR="00750716" w:rsidRPr="002743D6">
        <w:rPr>
          <w:rFonts w:ascii="Arial" w:eastAsia="Calibri" w:hAnsi="Arial" w:cs="Arial"/>
          <w:noProof/>
          <w:color w:val="222222"/>
          <w:sz w:val="20"/>
        </w:rPr>
        <w:t xml:space="preserve"> малко повече за по-добра храна, въпреки че тази промяна сред потребителите ще зависи от икономиката. Предстоящата стратегия „От фермата до трапезата“ ще признае, че е направено много</w:t>
      </w:r>
      <w:r w:rsidR="00A87C78" w:rsidRPr="002743D6">
        <w:rPr>
          <w:rFonts w:ascii="Arial" w:eastAsia="Calibri" w:hAnsi="Arial" w:cs="Arial"/>
          <w:noProof/>
          <w:color w:val="222222"/>
          <w:sz w:val="20"/>
        </w:rPr>
        <w:t>,</w:t>
      </w:r>
      <w:r w:rsidR="00750716" w:rsidRPr="002743D6">
        <w:rPr>
          <w:rFonts w:ascii="Arial" w:eastAsia="Calibri" w:hAnsi="Arial" w:cs="Arial"/>
          <w:noProof/>
          <w:color w:val="222222"/>
          <w:sz w:val="20"/>
        </w:rPr>
        <w:t xml:space="preserve"> от много земеделски стопани. Преходът към устойчиво развитие не е заплаха за земеделските стопани, а огромна възможност за тях. Изпълнителният вицепрезидент добави, че има нужда да се разгледа ОСП във връзк</w:t>
      </w:r>
      <w:r w:rsidR="00197ADD" w:rsidRPr="002743D6">
        <w:rPr>
          <w:rFonts w:ascii="Arial" w:eastAsia="Calibri" w:hAnsi="Arial" w:cs="Arial"/>
          <w:noProof/>
          <w:color w:val="222222"/>
          <w:sz w:val="20"/>
        </w:rPr>
        <w:t>а със Зелен</w:t>
      </w:r>
      <w:r w:rsidR="00A87C78" w:rsidRPr="002743D6">
        <w:rPr>
          <w:rFonts w:ascii="Arial" w:eastAsia="Calibri" w:hAnsi="Arial" w:cs="Arial"/>
          <w:noProof/>
          <w:color w:val="222222"/>
          <w:sz w:val="20"/>
        </w:rPr>
        <w:t>ата сделка</w:t>
      </w:r>
      <w:r w:rsidR="00197ADD" w:rsidRPr="002743D6">
        <w:rPr>
          <w:rFonts w:ascii="Arial" w:eastAsia="Calibri" w:hAnsi="Arial" w:cs="Arial"/>
          <w:noProof/>
          <w:color w:val="222222"/>
          <w:sz w:val="20"/>
        </w:rPr>
        <w:t xml:space="preserve">. </w:t>
      </w:r>
      <w:r w:rsidR="00750716" w:rsidRPr="002743D6">
        <w:rPr>
          <w:rFonts w:ascii="Arial" w:eastAsia="Calibri" w:hAnsi="Arial" w:cs="Arial"/>
          <w:noProof/>
          <w:color w:val="222222"/>
          <w:sz w:val="20"/>
        </w:rPr>
        <w:t>Той подчерта, че директно</w:t>
      </w:r>
      <w:r w:rsidR="007131B4" w:rsidRPr="002743D6">
        <w:rPr>
          <w:rFonts w:ascii="Arial" w:eastAsia="Calibri" w:hAnsi="Arial" w:cs="Arial"/>
          <w:noProof/>
          <w:color w:val="222222"/>
          <w:sz w:val="20"/>
        </w:rPr>
        <w:t>то</w:t>
      </w:r>
      <w:r w:rsidR="00750716" w:rsidRPr="002743D6">
        <w:rPr>
          <w:rFonts w:ascii="Arial" w:eastAsia="Calibri" w:hAnsi="Arial" w:cs="Arial"/>
          <w:noProof/>
          <w:color w:val="222222"/>
          <w:sz w:val="20"/>
        </w:rPr>
        <w:t xml:space="preserve"> под</w:t>
      </w:r>
      <w:r w:rsidR="007131B4" w:rsidRPr="002743D6">
        <w:rPr>
          <w:rFonts w:ascii="Arial" w:eastAsia="Calibri" w:hAnsi="Arial" w:cs="Arial"/>
          <w:noProof/>
          <w:color w:val="222222"/>
          <w:sz w:val="20"/>
        </w:rPr>
        <w:t>помагане трябва да бъде насочено</w:t>
      </w:r>
      <w:r w:rsidR="00750716" w:rsidRPr="002743D6">
        <w:rPr>
          <w:rFonts w:ascii="Arial" w:eastAsia="Calibri" w:hAnsi="Arial" w:cs="Arial"/>
          <w:noProof/>
          <w:color w:val="222222"/>
          <w:sz w:val="20"/>
        </w:rPr>
        <w:t xml:space="preserve"> към земеделските стопани, а не към </w:t>
      </w:r>
      <w:r w:rsidR="007131B4" w:rsidRPr="002743D6">
        <w:rPr>
          <w:rFonts w:ascii="Arial" w:eastAsia="Calibri" w:hAnsi="Arial" w:cs="Arial"/>
          <w:noProof/>
          <w:color w:val="222222"/>
          <w:sz w:val="20"/>
        </w:rPr>
        <w:t>големите</w:t>
      </w:r>
      <w:r w:rsidR="00750716" w:rsidRPr="002743D6">
        <w:rPr>
          <w:rFonts w:ascii="Arial" w:eastAsia="Calibri" w:hAnsi="Arial" w:cs="Arial"/>
          <w:noProof/>
          <w:color w:val="222222"/>
          <w:sz w:val="20"/>
        </w:rPr>
        <w:t xml:space="preserve"> собственици на земи.</w:t>
      </w:r>
    </w:p>
    <w:p w:rsidR="00750716" w:rsidRPr="002743D6" w:rsidRDefault="00750716" w:rsidP="001B1430">
      <w:pPr>
        <w:jc w:val="both"/>
        <w:rPr>
          <w:rFonts w:ascii="Arial" w:hAnsi="Arial" w:cs="Arial"/>
          <w:b/>
          <w:noProof/>
          <w:sz w:val="20"/>
        </w:rPr>
      </w:pPr>
    </w:p>
    <w:p w:rsidR="00CC4234" w:rsidRPr="002743D6" w:rsidRDefault="00904985" w:rsidP="00CC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r>
        <w:rPr>
          <w:rFonts w:ascii="Arial" w:hAnsi="Arial" w:cs="Arial"/>
          <w:b/>
          <w:noProof/>
          <w:sz w:val="20"/>
        </w:rPr>
        <w:t>6</w:t>
      </w:r>
      <w:r w:rsidR="00CC4234" w:rsidRPr="002743D6">
        <w:rPr>
          <w:rFonts w:ascii="Arial" w:hAnsi="Arial" w:cs="Arial"/>
          <w:b/>
          <w:noProof/>
          <w:sz w:val="20"/>
        </w:rPr>
        <w:t xml:space="preserve">. </w:t>
      </w:r>
      <w:r w:rsidR="00CC4234" w:rsidRPr="002743D6">
        <w:rPr>
          <w:rStyle w:val="longtext"/>
          <w:rFonts w:ascii="Arial" w:hAnsi="Arial" w:cs="Arial"/>
          <w:b/>
          <w:noProof/>
          <w:sz w:val="20"/>
        </w:rPr>
        <w:t>Стратегия</w:t>
      </w:r>
      <w:r w:rsidR="00202EA5" w:rsidRPr="002743D6">
        <w:rPr>
          <w:rStyle w:val="longtext"/>
          <w:rFonts w:ascii="Arial" w:hAnsi="Arial" w:cs="Arial"/>
          <w:b/>
          <w:noProof/>
          <w:sz w:val="20"/>
        </w:rPr>
        <w:t>та</w:t>
      </w:r>
      <w:r w:rsidR="00CC4234" w:rsidRPr="002743D6">
        <w:rPr>
          <w:rStyle w:val="longtext"/>
          <w:rFonts w:ascii="Arial" w:hAnsi="Arial" w:cs="Arial"/>
          <w:b/>
          <w:noProof/>
          <w:sz w:val="20"/>
        </w:rPr>
        <w:t xml:space="preserve"> „От фермата до трапезата“ има централна роля в инициативата на Комисията за Европейска</w:t>
      </w:r>
      <w:r w:rsidR="00202EA5" w:rsidRPr="002743D6">
        <w:rPr>
          <w:rStyle w:val="longtext"/>
          <w:rFonts w:ascii="Arial" w:hAnsi="Arial" w:cs="Arial"/>
          <w:b/>
          <w:noProof/>
          <w:sz w:val="20"/>
        </w:rPr>
        <w:t>та</w:t>
      </w:r>
      <w:r w:rsidR="00CC4234" w:rsidRPr="002743D6">
        <w:rPr>
          <w:rStyle w:val="longtext"/>
          <w:rFonts w:ascii="Arial" w:hAnsi="Arial" w:cs="Arial"/>
          <w:b/>
          <w:noProof/>
          <w:sz w:val="20"/>
        </w:rPr>
        <w:t xml:space="preserve"> зелена сделка. </w:t>
      </w:r>
      <w:r w:rsidR="00CC4234" w:rsidRPr="002743D6">
        <w:rPr>
          <w:rStyle w:val="longtext"/>
          <w:rFonts w:ascii="Arial" w:hAnsi="Arial" w:cs="Arial"/>
          <w:noProof/>
          <w:sz w:val="20"/>
        </w:rPr>
        <w:t>Устойчиви</w:t>
      </w:r>
      <w:r w:rsidR="005724C0" w:rsidRPr="002743D6">
        <w:rPr>
          <w:rStyle w:val="longtext"/>
          <w:rFonts w:ascii="Arial" w:hAnsi="Arial" w:cs="Arial"/>
          <w:noProof/>
          <w:sz w:val="20"/>
        </w:rPr>
        <w:t>те</w:t>
      </w:r>
      <w:r w:rsidR="00CC4234" w:rsidRPr="002743D6">
        <w:rPr>
          <w:rStyle w:val="longtext"/>
          <w:rFonts w:ascii="Arial" w:hAnsi="Arial" w:cs="Arial"/>
          <w:noProof/>
          <w:sz w:val="20"/>
        </w:rPr>
        <w:t xml:space="preserve"> системи за производство на храни</w:t>
      </w:r>
      <w:r w:rsidR="005724C0" w:rsidRPr="002743D6">
        <w:rPr>
          <w:rStyle w:val="longtext"/>
          <w:rFonts w:ascii="Arial" w:hAnsi="Arial" w:cs="Arial"/>
          <w:noProof/>
          <w:sz w:val="20"/>
        </w:rPr>
        <w:t>,</w:t>
      </w:r>
      <w:r w:rsidR="00CC4234" w:rsidRPr="002743D6">
        <w:rPr>
          <w:rStyle w:val="longtext"/>
          <w:rFonts w:ascii="Arial" w:hAnsi="Arial" w:cs="Arial"/>
          <w:noProof/>
          <w:sz w:val="20"/>
        </w:rPr>
        <w:t xml:space="preserve"> приложени в кръгова</w:t>
      </w:r>
      <w:r w:rsidR="005724C0" w:rsidRPr="002743D6">
        <w:rPr>
          <w:rStyle w:val="longtext"/>
          <w:rFonts w:ascii="Arial" w:hAnsi="Arial" w:cs="Arial"/>
          <w:noProof/>
          <w:sz w:val="20"/>
        </w:rPr>
        <w:t>та</w:t>
      </w:r>
      <w:r w:rsidR="00CC4234" w:rsidRPr="002743D6">
        <w:rPr>
          <w:rStyle w:val="longtext"/>
          <w:rFonts w:ascii="Arial" w:hAnsi="Arial" w:cs="Arial"/>
          <w:noProof/>
          <w:sz w:val="20"/>
        </w:rPr>
        <w:t xml:space="preserve"> икономика са от ключово значение за постигане на климатичните и екологични цел</w:t>
      </w:r>
      <w:r w:rsidR="005724C0" w:rsidRPr="002743D6">
        <w:rPr>
          <w:rStyle w:val="longtext"/>
          <w:rFonts w:ascii="Arial" w:hAnsi="Arial" w:cs="Arial"/>
          <w:noProof/>
          <w:sz w:val="20"/>
        </w:rPr>
        <w:t xml:space="preserve">и на Европейската зелена сделка. Те </w:t>
      </w:r>
      <w:r w:rsidR="00CC4234" w:rsidRPr="002743D6">
        <w:rPr>
          <w:rStyle w:val="longtext"/>
          <w:rFonts w:ascii="Arial" w:hAnsi="Arial" w:cs="Arial"/>
          <w:noProof/>
          <w:sz w:val="20"/>
        </w:rPr>
        <w:t>ще позволят намаляване на вредните емисии до безвредни нива както за хората, така и за екосистемите като цяло и ще имат възпиращ ефект въ</w:t>
      </w:r>
      <w:r w:rsidR="005724C0" w:rsidRPr="002743D6">
        <w:rPr>
          <w:rStyle w:val="longtext"/>
          <w:rFonts w:ascii="Arial" w:hAnsi="Arial" w:cs="Arial"/>
          <w:noProof/>
          <w:sz w:val="20"/>
        </w:rPr>
        <w:t xml:space="preserve">рху загубата на биоразнообразие. </w:t>
      </w:r>
      <w:r w:rsidR="00CC4234" w:rsidRPr="002743D6">
        <w:rPr>
          <w:rStyle w:val="longtext"/>
          <w:rFonts w:ascii="Arial" w:hAnsi="Arial" w:cs="Arial"/>
          <w:noProof/>
          <w:sz w:val="20"/>
        </w:rPr>
        <w:t>Комисията счита, че европейската политическа рамка за устойчивост на храните е подходящ инструмент за постигане на тази цел. Целта на стра</w:t>
      </w:r>
      <w:r w:rsidR="00674A12" w:rsidRPr="002743D6">
        <w:rPr>
          <w:rStyle w:val="longtext"/>
          <w:rFonts w:ascii="Arial" w:hAnsi="Arial" w:cs="Arial"/>
          <w:noProof/>
          <w:sz w:val="20"/>
        </w:rPr>
        <w:t>тегията „От фермата до трапезата“</w:t>
      </w:r>
      <w:r w:rsidR="00CC4234" w:rsidRPr="002743D6">
        <w:rPr>
          <w:rStyle w:val="longtext"/>
          <w:rFonts w:ascii="Arial" w:hAnsi="Arial" w:cs="Arial"/>
          <w:noProof/>
          <w:sz w:val="20"/>
        </w:rPr>
        <w:t xml:space="preserve"> е да превърне системите за производство на храни в ЕС в „глобален стандарт за устойчиво производство“, докато цялостната Европейска зелена сделка „предоставя възможност за съгласуване на необходимостта от производство на храни с т</w:t>
      </w:r>
      <w:r w:rsidR="00674A12" w:rsidRPr="002743D6">
        <w:rPr>
          <w:rStyle w:val="longtext"/>
          <w:rFonts w:ascii="Arial" w:hAnsi="Arial" w:cs="Arial"/>
          <w:noProof/>
          <w:sz w:val="20"/>
        </w:rPr>
        <w:t>ова, което е добро за планетата. В</w:t>
      </w:r>
      <w:r w:rsidR="00CC4234" w:rsidRPr="002743D6">
        <w:rPr>
          <w:rStyle w:val="longtext"/>
          <w:rFonts w:ascii="Arial" w:hAnsi="Arial" w:cs="Arial"/>
          <w:noProof/>
          <w:sz w:val="20"/>
        </w:rPr>
        <w:t xml:space="preserve"> същото време </w:t>
      </w:r>
      <w:r w:rsidR="00674A12" w:rsidRPr="002743D6">
        <w:rPr>
          <w:rStyle w:val="longtext"/>
          <w:rFonts w:ascii="Arial" w:hAnsi="Arial" w:cs="Arial"/>
          <w:noProof/>
          <w:sz w:val="20"/>
        </w:rPr>
        <w:t>се отговаря</w:t>
      </w:r>
      <w:r w:rsidR="00CC4234" w:rsidRPr="002743D6">
        <w:rPr>
          <w:rStyle w:val="longtext"/>
          <w:rFonts w:ascii="Arial" w:hAnsi="Arial" w:cs="Arial"/>
          <w:noProof/>
          <w:sz w:val="20"/>
        </w:rPr>
        <w:t xml:space="preserve"> положително на призивите на обществото в ЕС за осигуряване на здравословна, справедлива и екологично чиста храна“. Поради тази причина, Комисията подготвя проект на комуникация „Справедлива, здравословна и екологично чиста хранителна система“, която (по предварителна информация) се очаква да бъде официално публикувана на 20 май 2020 г. Комуникацията засяга различни асп</w:t>
      </w:r>
      <w:r w:rsidR="00674A12" w:rsidRPr="002743D6">
        <w:rPr>
          <w:rStyle w:val="longtext"/>
          <w:rFonts w:ascii="Arial" w:hAnsi="Arial" w:cs="Arial"/>
          <w:noProof/>
          <w:sz w:val="20"/>
        </w:rPr>
        <w:t>екти от производството на храни. О</w:t>
      </w:r>
      <w:r w:rsidR="00CC4234" w:rsidRPr="002743D6">
        <w:rPr>
          <w:rStyle w:val="longtext"/>
          <w:rFonts w:ascii="Arial" w:hAnsi="Arial" w:cs="Arial"/>
          <w:noProof/>
          <w:sz w:val="20"/>
        </w:rPr>
        <w:t xml:space="preserve">бърнато </w:t>
      </w:r>
      <w:r w:rsidR="00674A12" w:rsidRPr="002743D6">
        <w:rPr>
          <w:rStyle w:val="longtext"/>
          <w:rFonts w:ascii="Arial" w:hAnsi="Arial" w:cs="Arial"/>
          <w:noProof/>
          <w:sz w:val="20"/>
        </w:rPr>
        <w:t xml:space="preserve">е </w:t>
      </w:r>
      <w:r w:rsidR="00CC4234" w:rsidRPr="002743D6">
        <w:rPr>
          <w:rStyle w:val="longtext"/>
          <w:rFonts w:ascii="Arial" w:hAnsi="Arial" w:cs="Arial"/>
          <w:noProof/>
          <w:sz w:val="20"/>
        </w:rPr>
        <w:t xml:space="preserve">значително внимание на пандемията от коронавирус, тъй като показа „важността от наличие на стабилни и устойчиви системи за производство на храни, които да са способни да функционират при всякакви обстоятелства </w:t>
      </w:r>
      <w:r w:rsidR="00674A12" w:rsidRPr="002743D6">
        <w:rPr>
          <w:rStyle w:val="longtext"/>
          <w:rFonts w:ascii="Arial" w:hAnsi="Arial" w:cs="Arial"/>
          <w:noProof/>
          <w:sz w:val="20"/>
        </w:rPr>
        <w:t xml:space="preserve">и са в състояние да осигуряват без прекъсване </w:t>
      </w:r>
      <w:r w:rsidR="00CC4234" w:rsidRPr="002743D6">
        <w:rPr>
          <w:rStyle w:val="longtext"/>
          <w:rFonts w:ascii="Arial" w:hAnsi="Arial" w:cs="Arial"/>
          <w:noProof/>
          <w:sz w:val="20"/>
        </w:rPr>
        <w:t>достатъчно количество достъпни храни за всички граждани“. Ситуацията с коронавирус</w:t>
      </w:r>
      <w:r w:rsidR="00153786" w:rsidRPr="002743D6">
        <w:rPr>
          <w:rStyle w:val="longtext"/>
          <w:rFonts w:ascii="Arial" w:hAnsi="Arial" w:cs="Arial"/>
          <w:noProof/>
          <w:sz w:val="20"/>
        </w:rPr>
        <w:t>а</w:t>
      </w:r>
      <w:r w:rsidR="00CC4234" w:rsidRPr="002743D6">
        <w:rPr>
          <w:rStyle w:val="longtext"/>
          <w:rFonts w:ascii="Arial" w:hAnsi="Arial" w:cs="Arial"/>
          <w:noProof/>
          <w:sz w:val="20"/>
        </w:rPr>
        <w:t xml:space="preserve"> показа също, че веригата за </w:t>
      </w:r>
      <w:r w:rsidR="00CC4234" w:rsidRPr="002743D6">
        <w:rPr>
          <w:rStyle w:val="longtext"/>
          <w:rFonts w:ascii="Arial" w:hAnsi="Arial" w:cs="Arial"/>
          <w:noProof/>
          <w:sz w:val="20"/>
        </w:rPr>
        <w:lastRenderedPageBreak/>
        <w:t>осигуряване на храни има необходимост от добре функционираща законова и политическа рамка (напр. по отношение на вътрешния пазар, транспорт и осигуряване на работна ръка), които в момента са поставени на изпитание. Според комуникацията, ЕС</w:t>
      </w:r>
      <w:r w:rsidR="00153786" w:rsidRPr="002743D6">
        <w:rPr>
          <w:rStyle w:val="longtext"/>
          <w:rFonts w:ascii="Arial" w:hAnsi="Arial" w:cs="Arial"/>
          <w:noProof/>
          <w:sz w:val="20"/>
        </w:rPr>
        <w:t xml:space="preserve"> ще се </w:t>
      </w:r>
      <w:r w:rsidR="00CC4234" w:rsidRPr="002743D6">
        <w:rPr>
          <w:rStyle w:val="longtext"/>
          <w:rFonts w:ascii="Arial" w:hAnsi="Arial" w:cs="Arial"/>
          <w:noProof/>
          <w:sz w:val="20"/>
        </w:rPr>
        <w:t>стреми да насърчава действия на международно ниво, като „подкрепя и популяризира действия, които стимулират преход</w:t>
      </w:r>
      <w:r w:rsidR="00153786" w:rsidRPr="002743D6">
        <w:rPr>
          <w:rStyle w:val="longtext"/>
          <w:rFonts w:ascii="Arial" w:hAnsi="Arial" w:cs="Arial"/>
          <w:noProof/>
          <w:sz w:val="20"/>
        </w:rPr>
        <w:t>а</w:t>
      </w:r>
      <w:r w:rsidR="00CC4234" w:rsidRPr="002743D6">
        <w:rPr>
          <w:rStyle w:val="longtext"/>
          <w:rFonts w:ascii="Arial" w:hAnsi="Arial" w:cs="Arial"/>
          <w:noProof/>
          <w:sz w:val="20"/>
        </w:rPr>
        <w:t xml:space="preserve"> към устойчиво селскостопанско производство и производство на храни“ и превърне устойчивостта в „глобален стандарт“. В тази връзка, ЕС ще предложи мерки, които да допринесат към намаляване на глобалното обезлесяване. Като приложение към комуникацията на Комисията „Справедлива, здравословна и екологично чиста хран</w:t>
      </w:r>
      <w:r w:rsidR="004D5820" w:rsidRPr="002743D6">
        <w:rPr>
          <w:rStyle w:val="longtext"/>
          <w:rFonts w:ascii="Arial" w:hAnsi="Arial" w:cs="Arial"/>
          <w:noProof/>
          <w:sz w:val="20"/>
        </w:rPr>
        <w:t>ителна система“, е предвиден и П</w:t>
      </w:r>
      <w:r w:rsidR="00CC4234" w:rsidRPr="002743D6">
        <w:rPr>
          <w:rStyle w:val="longtext"/>
          <w:rFonts w:ascii="Arial" w:hAnsi="Arial" w:cs="Arial"/>
          <w:noProof/>
          <w:sz w:val="20"/>
        </w:rPr>
        <w:t>лан за действие, който предвижда 26 ключови инициативи. Сред тези инициативи, Комисията изразява готовност</w:t>
      </w:r>
      <w:r w:rsidR="004D5820" w:rsidRPr="002743D6">
        <w:rPr>
          <w:rStyle w:val="longtext"/>
          <w:rFonts w:ascii="Arial" w:hAnsi="Arial" w:cs="Arial"/>
          <w:noProof/>
          <w:sz w:val="20"/>
        </w:rPr>
        <w:t xml:space="preserve"> да</w:t>
      </w:r>
      <w:r w:rsidR="00CC4234" w:rsidRPr="002743D6">
        <w:rPr>
          <w:rStyle w:val="longtext"/>
          <w:rFonts w:ascii="Arial" w:hAnsi="Arial" w:cs="Arial"/>
          <w:noProof/>
          <w:sz w:val="20"/>
        </w:rPr>
        <w:t xml:space="preserve"> „приеме препоръки“ към всяка ДЧ относно специфичните цели на ОСП, още преди стратегическите планове да бъдат официално предадени за разглеждане. Друга инициатива предвижда „насърчаване на устойчивост на доставките и търсенето на </w:t>
      </w:r>
      <w:r w:rsidR="004D5820" w:rsidRPr="002743D6">
        <w:rPr>
          <w:rStyle w:val="longtext"/>
          <w:rFonts w:ascii="Arial" w:hAnsi="Arial" w:cs="Arial"/>
          <w:noProof/>
          <w:sz w:val="20"/>
        </w:rPr>
        <w:t>биологично произведени продукти. О</w:t>
      </w:r>
      <w:r w:rsidR="00CC4234" w:rsidRPr="002743D6">
        <w:rPr>
          <w:rStyle w:val="longtext"/>
          <w:rFonts w:ascii="Arial" w:hAnsi="Arial" w:cs="Arial"/>
          <w:noProof/>
          <w:sz w:val="20"/>
        </w:rPr>
        <w:t xml:space="preserve">чаква </w:t>
      </w:r>
      <w:r w:rsidR="004D5820" w:rsidRPr="002743D6">
        <w:rPr>
          <w:rStyle w:val="longtext"/>
          <w:rFonts w:ascii="Arial" w:hAnsi="Arial" w:cs="Arial"/>
          <w:noProof/>
          <w:sz w:val="20"/>
        </w:rPr>
        <w:t xml:space="preserve">се </w:t>
      </w:r>
      <w:r w:rsidR="00CC4234" w:rsidRPr="002743D6">
        <w:rPr>
          <w:rStyle w:val="longtext"/>
          <w:rFonts w:ascii="Arial" w:hAnsi="Arial" w:cs="Arial"/>
          <w:noProof/>
          <w:sz w:val="20"/>
        </w:rPr>
        <w:t>Комисията да разработи план за сектора на биологично земеделие за периода 2021-2026 г. Следваща</w:t>
      </w:r>
      <w:r w:rsidR="004D5820" w:rsidRPr="002743D6">
        <w:rPr>
          <w:rStyle w:val="longtext"/>
          <w:rFonts w:ascii="Arial" w:hAnsi="Arial" w:cs="Arial"/>
          <w:noProof/>
          <w:sz w:val="20"/>
        </w:rPr>
        <w:t>та</w:t>
      </w:r>
      <w:r w:rsidR="00CC4234" w:rsidRPr="002743D6">
        <w:rPr>
          <w:rStyle w:val="longtext"/>
          <w:rFonts w:ascii="Arial" w:hAnsi="Arial" w:cs="Arial"/>
          <w:noProof/>
          <w:sz w:val="20"/>
        </w:rPr>
        <w:t xml:space="preserve"> инициатива подготвя преглед на промоционалните програми за селскостопански и хранителни продукти, с цел „подобряване на техния принос за устойчивото производство и потребление“. Предвидена е инициатива, която да адресира последиците от пандемията от коронавирус, като Комисията предвижда да се създаде Европейска обсервато</w:t>
      </w:r>
      <w:r w:rsidR="004D5820" w:rsidRPr="002743D6">
        <w:rPr>
          <w:rStyle w:val="longtext"/>
          <w:rFonts w:ascii="Arial" w:hAnsi="Arial" w:cs="Arial"/>
          <w:noProof/>
          <w:sz w:val="20"/>
        </w:rPr>
        <w:t>рия за продоволствена сигурност</w:t>
      </w:r>
      <w:r w:rsidR="00CC4234" w:rsidRPr="002743D6">
        <w:rPr>
          <w:rStyle w:val="longtext"/>
          <w:rFonts w:ascii="Arial" w:hAnsi="Arial" w:cs="Arial"/>
          <w:noProof/>
          <w:sz w:val="20"/>
        </w:rPr>
        <w:t xml:space="preserve">, която да „наблюдава и докладва за капацитета на Съюза да </w:t>
      </w:r>
      <w:r w:rsidR="004D5820" w:rsidRPr="002743D6">
        <w:rPr>
          <w:rStyle w:val="longtext"/>
          <w:rFonts w:ascii="Arial" w:hAnsi="Arial" w:cs="Arial"/>
          <w:noProof/>
          <w:sz w:val="20"/>
        </w:rPr>
        <w:t>осигури достъпност на доставките. Ще</w:t>
      </w:r>
      <w:r w:rsidR="00CC4234" w:rsidRPr="002743D6">
        <w:rPr>
          <w:rStyle w:val="longtext"/>
          <w:rFonts w:ascii="Arial" w:hAnsi="Arial" w:cs="Arial"/>
          <w:noProof/>
          <w:sz w:val="20"/>
        </w:rPr>
        <w:t xml:space="preserve"> се следи производството на храни и ключовата инфраструктура, </w:t>
      </w:r>
      <w:r w:rsidR="004D5820" w:rsidRPr="002743D6">
        <w:rPr>
          <w:rStyle w:val="longtext"/>
          <w:rFonts w:ascii="Arial" w:hAnsi="Arial" w:cs="Arial"/>
          <w:noProof/>
          <w:sz w:val="20"/>
        </w:rPr>
        <w:t>за</w:t>
      </w:r>
      <w:r w:rsidR="00CC4234" w:rsidRPr="002743D6">
        <w:rPr>
          <w:rStyle w:val="longtext"/>
          <w:rFonts w:ascii="Arial" w:hAnsi="Arial" w:cs="Arial"/>
          <w:noProof/>
          <w:sz w:val="20"/>
        </w:rPr>
        <w:t xml:space="preserve"> осигурява</w:t>
      </w:r>
      <w:r w:rsidR="004D5820" w:rsidRPr="002743D6">
        <w:rPr>
          <w:rStyle w:val="longtext"/>
          <w:rFonts w:ascii="Arial" w:hAnsi="Arial" w:cs="Arial"/>
          <w:noProof/>
          <w:sz w:val="20"/>
        </w:rPr>
        <w:t>не на</w:t>
      </w:r>
      <w:r w:rsidR="00CC4234" w:rsidRPr="002743D6">
        <w:rPr>
          <w:rStyle w:val="longtext"/>
          <w:rFonts w:ascii="Arial" w:hAnsi="Arial" w:cs="Arial"/>
          <w:noProof/>
          <w:sz w:val="20"/>
        </w:rPr>
        <w:t xml:space="preserve"> прозрачност и координация</w:t>
      </w:r>
      <w:r w:rsidR="004D5820" w:rsidRPr="002743D6">
        <w:rPr>
          <w:rStyle w:val="longtext"/>
          <w:rFonts w:ascii="Arial" w:hAnsi="Arial" w:cs="Arial"/>
          <w:noProof/>
          <w:sz w:val="20"/>
        </w:rPr>
        <w:t>,</w:t>
      </w:r>
      <w:r w:rsidR="00CC4234" w:rsidRPr="002743D6">
        <w:rPr>
          <w:rStyle w:val="longtext"/>
          <w:rFonts w:ascii="Arial" w:hAnsi="Arial" w:cs="Arial"/>
          <w:noProof/>
          <w:sz w:val="20"/>
        </w:rPr>
        <w:t xml:space="preserve"> </w:t>
      </w:r>
      <w:r w:rsidR="004D5820" w:rsidRPr="002743D6">
        <w:rPr>
          <w:rStyle w:val="longtext"/>
          <w:rFonts w:ascii="Arial" w:hAnsi="Arial" w:cs="Arial"/>
          <w:noProof/>
          <w:sz w:val="20"/>
        </w:rPr>
        <w:t xml:space="preserve"> и</w:t>
      </w:r>
      <w:r w:rsidR="00CC4234" w:rsidRPr="002743D6">
        <w:rPr>
          <w:rStyle w:val="longtext"/>
          <w:rFonts w:ascii="Arial" w:hAnsi="Arial" w:cs="Arial"/>
          <w:noProof/>
          <w:sz w:val="20"/>
        </w:rPr>
        <w:t xml:space="preserve"> гарантиране на продоволствена сигурност, когато това се налага“. Като част от тази инициатива, се предвижда също разработване на „план за осигуряване на хранителни доставки и сигурност по време на кризисни ситуации от всякакво естество“. Другите инициативи предвиждат трансформиране на Системата за селскостопанска счетоводна информация в Система за селскостоп</w:t>
      </w:r>
      <w:r w:rsidR="004D5820" w:rsidRPr="002743D6">
        <w:rPr>
          <w:rStyle w:val="longtext"/>
          <w:rFonts w:ascii="Arial" w:hAnsi="Arial" w:cs="Arial"/>
          <w:noProof/>
          <w:sz w:val="20"/>
        </w:rPr>
        <w:t>анска информация за устойчивост</w:t>
      </w:r>
      <w:r w:rsidR="00CC4234" w:rsidRPr="002743D6">
        <w:rPr>
          <w:rStyle w:val="longtext"/>
          <w:rFonts w:ascii="Arial" w:hAnsi="Arial" w:cs="Arial"/>
          <w:noProof/>
          <w:sz w:val="20"/>
        </w:rPr>
        <w:t>; указване на произхода за млечни и месни продукти върху опаковката, за да се идентифицира по-лесно местно произведената храна; преглед на директивата за устойчива употреба на пестициди; разработване на цялостен план за управление на хранителните вещества при торене; преразглеждане на законодателството за хуманно отношение към животните; преразглеждане на маркетинговите стандарти за селскостопански и рибни продукти</w:t>
      </w:r>
      <w:r w:rsidR="004D5820" w:rsidRPr="002743D6">
        <w:rPr>
          <w:rStyle w:val="longtext"/>
          <w:rFonts w:ascii="Arial" w:hAnsi="Arial" w:cs="Arial"/>
          <w:noProof/>
          <w:sz w:val="20"/>
        </w:rPr>
        <w:t>,</w:t>
      </w:r>
      <w:r w:rsidR="00CC4234" w:rsidRPr="002743D6">
        <w:rPr>
          <w:rStyle w:val="longtext"/>
          <w:rFonts w:ascii="Arial" w:hAnsi="Arial" w:cs="Arial"/>
          <w:noProof/>
          <w:sz w:val="20"/>
        </w:rPr>
        <w:t xml:space="preserve"> с цел насърчаване употребата на устойчиво произведени продукти; борба с измамите с хранителни продукти  и други. Тъй като това е предварителна информация, конкретното съдържание на комуникацията „Справедлива, здравословна и екологично чиста хранителна система“ и датата на нейното публикуване предстои да бъдат потвърдени.</w:t>
      </w:r>
    </w:p>
    <w:p w:rsidR="00197ADD" w:rsidRPr="002743D6" w:rsidRDefault="00197ADD" w:rsidP="00CC42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rsidR="0071692A" w:rsidRPr="002743D6" w:rsidRDefault="0071692A" w:rsidP="0071692A">
      <w:pPr>
        <w:jc w:val="both"/>
        <w:rPr>
          <w:rFonts w:ascii="Arial" w:eastAsia="Calibri" w:hAnsi="Arial" w:cs="Arial"/>
          <w:noProof/>
          <w:sz w:val="20"/>
        </w:rPr>
      </w:pPr>
      <w:r w:rsidRPr="002743D6">
        <w:rPr>
          <w:rStyle w:val="longtext"/>
          <w:rFonts w:ascii="Arial" w:hAnsi="Arial" w:cs="Arial"/>
          <w:b/>
          <w:noProof/>
          <w:sz w:val="20"/>
        </w:rPr>
        <w:t xml:space="preserve">7. </w:t>
      </w:r>
      <w:r w:rsidRPr="002743D6">
        <w:rPr>
          <w:rFonts w:ascii="Arial" w:eastAsia="Calibri" w:hAnsi="Arial" w:cs="Arial"/>
          <w:b/>
          <w:noProof/>
          <w:sz w:val="20"/>
        </w:rPr>
        <w:t xml:space="preserve">В отговор на пандемията Covid-19, членове на Европейския парламент призовават да се спре несправедливото разпределение на директните плащания за земеделските стопани, в зависимост от страната им на пребиваване. </w:t>
      </w:r>
      <w:r w:rsidRPr="002743D6">
        <w:rPr>
          <w:rFonts w:ascii="Arial" w:eastAsia="Calibri" w:hAnsi="Arial" w:cs="Arial"/>
          <w:noProof/>
          <w:sz w:val="20"/>
        </w:rPr>
        <w:t>В писмо до Комисията, Съветa и своите колеги в Европейския парламент от 4 май, авторите на писмото подчертават, че по време на кризата от коронавируса е още по-важно да се изравнят директните плащания, за да се гарантира лоялна конкуренция и да се предотврати изчезването на стопанства в много региони на Европейския съюз. Селското стопанство е сред най-уязвимите сектори в ЕС, поради което е подкрепено чрез втория по големина бюджет на ЕС за Общата селскостопанска политика (ОСП). ОСП изпълнява няколко основни цели, определени в Договора за функциониране на Европейския съюз и по-специално увеличаване на производството на храни в целия ЕС, стабилизиране на пазарите и най-важното, осигуряване на справедлив жизнен стандарт на селскостопанската общност. С последните разширявания на Европейския съюз, така наречените „нови“ държави-членки се присъединиха към общия европейски пазар и се ангажираха със същото високо ниво на производство, хуманно отношение към животните и екологични стандарти като „старите“ държави-членки, с ясен ангажимент от ЕС за постигане на подобни условия на земеделие за всички земеделски стопани в ЕС след преходен период с ограничена продължителност. За съжаление "преходният" период, който трябваше да приключи през 2013 г., се превърна в „постоянен“. Сегашната ОСП не е в състояние да постигне целите си, няма справедливост относно нивото на субсидиите, получавани от земеделските стопани в „новите“ държави-членки. Докато в ЕС остават „равни“ и „по-равни“ фермери, най-нуждаещите се земеделски стопани в „новите“ държави-членки ще се откажат от земеделие и ще изоставят селските райони. Натоварени с концепцията за „повече равни между равни“, авторите на писмото призовават Комисията, Съветът и колегите в Европейския парламент да прекратят смущаващата дискриминация, за да се осигури равно третиране на всички европейски земеделски стопани и да се гарантира спазването на Договора за функциониране на Европейския съюз.</w:t>
      </w:r>
    </w:p>
    <w:p w:rsidR="0071692A" w:rsidRPr="002743D6" w:rsidRDefault="0071692A" w:rsidP="0071692A">
      <w:pPr>
        <w:jc w:val="both"/>
        <w:rPr>
          <w:rFonts w:ascii="Arial" w:eastAsia="Calibri" w:hAnsi="Arial" w:cs="Arial"/>
          <w:noProof/>
          <w:sz w:val="20"/>
        </w:rPr>
      </w:pPr>
    </w:p>
    <w:p w:rsidR="0071692A" w:rsidRPr="002743D6" w:rsidRDefault="0071692A" w:rsidP="0071692A">
      <w:pPr>
        <w:jc w:val="both"/>
        <w:rPr>
          <w:rFonts w:ascii="Arial" w:eastAsia="Calibri" w:hAnsi="Arial" w:cs="Arial"/>
          <w:noProof/>
          <w:sz w:val="20"/>
        </w:rPr>
      </w:pPr>
    </w:p>
    <w:p w:rsidR="001B1430" w:rsidRPr="002743D6"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2743D6" w:rsidTr="00F73636">
        <w:tc>
          <w:tcPr>
            <w:tcW w:w="9923" w:type="dxa"/>
            <w:shd w:val="clear" w:color="auto" w:fill="C0C0C0"/>
            <w:hideMark/>
          </w:tcPr>
          <w:p w:rsidR="00275471" w:rsidRPr="002743D6" w:rsidRDefault="00275471" w:rsidP="00F73636">
            <w:pPr>
              <w:jc w:val="both"/>
              <w:rPr>
                <w:rStyle w:val="longtext"/>
                <w:rFonts w:ascii="Arial" w:hAnsi="Arial" w:cs="Arial"/>
                <w:b/>
                <w:i/>
                <w:noProof/>
                <w:sz w:val="20"/>
              </w:rPr>
            </w:pPr>
          </w:p>
          <w:p w:rsidR="001B1430" w:rsidRPr="002743D6" w:rsidRDefault="001B1430" w:rsidP="00F73636">
            <w:pPr>
              <w:jc w:val="both"/>
              <w:rPr>
                <w:rStyle w:val="longtext"/>
                <w:rFonts w:ascii="Arial" w:hAnsi="Arial" w:cs="Arial"/>
                <w:b/>
                <w:i/>
                <w:noProof/>
                <w:sz w:val="20"/>
              </w:rPr>
            </w:pPr>
            <w:r w:rsidRPr="002743D6">
              <w:rPr>
                <w:rStyle w:val="longtext"/>
                <w:rFonts w:ascii="Arial" w:hAnsi="Arial" w:cs="Arial"/>
                <w:b/>
                <w:i/>
                <w:noProof/>
                <w:sz w:val="20"/>
              </w:rPr>
              <w:t>Още от ЕС и света</w:t>
            </w:r>
          </w:p>
        </w:tc>
        <w:tc>
          <w:tcPr>
            <w:tcW w:w="236" w:type="dxa"/>
          </w:tcPr>
          <w:p w:rsidR="001B1430" w:rsidRPr="002743D6" w:rsidRDefault="001B1430" w:rsidP="00F73636">
            <w:pPr>
              <w:jc w:val="both"/>
              <w:rPr>
                <w:rStyle w:val="longtext"/>
                <w:rFonts w:ascii="Arial" w:hAnsi="Arial" w:cs="Arial"/>
                <w:b/>
                <w:noProof/>
                <w:sz w:val="20"/>
              </w:rPr>
            </w:pPr>
          </w:p>
        </w:tc>
      </w:tr>
    </w:tbl>
    <w:p w:rsidR="001B1430" w:rsidRPr="002743D6"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957208" w:rsidRPr="002743D6" w:rsidRDefault="00187639" w:rsidP="00164FB9">
      <w:pPr>
        <w:jc w:val="both"/>
        <w:rPr>
          <w:rFonts w:ascii="Calibri" w:eastAsia="Calibri" w:hAnsi="Calibri"/>
          <w:noProof/>
          <w:sz w:val="22"/>
          <w:szCs w:val="22"/>
        </w:rPr>
      </w:pPr>
      <w:r w:rsidRPr="002743D6">
        <w:rPr>
          <w:rFonts w:ascii="Arial" w:hAnsi="Arial" w:cs="Arial"/>
          <w:b/>
          <w:noProof/>
          <w:color w:val="000000"/>
          <w:sz w:val="20"/>
        </w:rPr>
        <w:t>8</w:t>
      </w:r>
      <w:r w:rsidR="00957208" w:rsidRPr="002743D6">
        <w:rPr>
          <w:rFonts w:ascii="Arial" w:hAnsi="Arial" w:cs="Arial"/>
          <w:b/>
          <w:noProof/>
          <w:color w:val="000000"/>
          <w:sz w:val="20"/>
        </w:rPr>
        <w:t>.</w:t>
      </w:r>
      <w:r w:rsidR="00957208" w:rsidRPr="002743D6">
        <w:rPr>
          <w:rFonts w:ascii="Arial" w:hAnsi="Arial" w:cs="Arial"/>
          <w:noProof/>
          <w:color w:val="000000"/>
          <w:sz w:val="20"/>
        </w:rPr>
        <w:t xml:space="preserve"> </w:t>
      </w:r>
      <w:r w:rsidR="00957208" w:rsidRPr="002743D6">
        <w:rPr>
          <w:rFonts w:ascii="Arial" w:hAnsi="Arial" w:cs="Arial"/>
          <w:b/>
          <w:noProof/>
          <w:color w:val="000000"/>
          <w:sz w:val="20"/>
        </w:rPr>
        <w:t xml:space="preserve">В изказване </w:t>
      </w:r>
      <w:r w:rsidRPr="002743D6">
        <w:rPr>
          <w:rFonts w:ascii="Arial" w:hAnsi="Arial" w:cs="Arial"/>
          <w:b/>
          <w:noProof/>
          <w:color w:val="000000"/>
          <w:sz w:val="20"/>
        </w:rPr>
        <w:t>по време на</w:t>
      </w:r>
      <w:r w:rsidR="00957208" w:rsidRPr="002743D6">
        <w:rPr>
          <w:rFonts w:ascii="Arial" w:hAnsi="Arial" w:cs="Arial"/>
          <w:b/>
          <w:noProof/>
          <w:color w:val="000000"/>
          <w:sz w:val="20"/>
        </w:rPr>
        <w:t xml:space="preserve"> виртуална конференция, състояла се  на 8 май, с участието на министрите на земеделието на германските провинции, които съставят федералната република,</w:t>
      </w:r>
      <w:r w:rsidR="00957208" w:rsidRPr="002743D6">
        <w:rPr>
          <w:rFonts w:ascii="Arial" w:hAnsi="Arial" w:cs="Arial"/>
          <w:noProof/>
          <w:color w:val="000000"/>
          <w:sz w:val="20"/>
        </w:rPr>
        <w:t xml:space="preserve"> </w:t>
      </w:r>
      <w:r w:rsidR="00957208" w:rsidRPr="002743D6">
        <w:rPr>
          <w:rFonts w:ascii="Arial" w:hAnsi="Arial" w:cs="Arial"/>
          <w:b/>
          <w:noProof/>
          <w:color w:val="000000"/>
          <w:sz w:val="20"/>
        </w:rPr>
        <w:t>министърът на земеделието на Германия Юлия Кльокнер заяви, че Министерството на  земеделието на Германия не очаква новата ОСП да влезе в сила преди 1 януари 2023 г.</w:t>
      </w:r>
      <w:r w:rsidRPr="002743D6">
        <w:rPr>
          <w:rFonts w:ascii="Arial" w:hAnsi="Arial" w:cs="Arial"/>
          <w:b/>
          <w:noProof/>
          <w:color w:val="000000"/>
          <w:sz w:val="20"/>
        </w:rPr>
        <w:t>, тъй като</w:t>
      </w:r>
      <w:r w:rsidR="00957208" w:rsidRPr="002743D6">
        <w:rPr>
          <w:rFonts w:ascii="Arial" w:hAnsi="Arial" w:cs="Arial"/>
          <w:b/>
          <w:noProof/>
          <w:color w:val="000000"/>
          <w:sz w:val="20"/>
        </w:rPr>
        <w:t xml:space="preserve"> пандемията COVID-19 е променила графика.</w:t>
      </w:r>
      <w:r w:rsidR="00957208" w:rsidRPr="002743D6">
        <w:rPr>
          <w:rFonts w:ascii="Arial" w:hAnsi="Arial" w:cs="Arial"/>
          <w:noProof/>
          <w:color w:val="000000"/>
          <w:sz w:val="20"/>
        </w:rPr>
        <w:t xml:space="preserve"> Вероятно до м. октомври Европейския</w:t>
      </w:r>
      <w:r w:rsidR="00B33915" w:rsidRPr="002743D6">
        <w:rPr>
          <w:rFonts w:ascii="Arial" w:hAnsi="Arial" w:cs="Arial"/>
          <w:noProof/>
          <w:color w:val="000000"/>
          <w:sz w:val="20"/>
        </w:rPr>
        <w:t>т</w:t>
      </w:r>
      <w:r w:rsidR="00957208" w:rsidRPr="002743D6">
        <w:rPr>
          <w:rFonts w:ascii="Arial" w:hAnsi="Arial" w:cs="Arial"/>
          <w:noProof/>
          <w:color w:val="000000"/>
          <w:sz w:val="20"/>
        </w:rPr>
        <w:t xml:space="preserve"> парламент няма да гласува предложенията. Ето защо </w:t>
      </w:r>
      <w:r w:rsidR="00B33915" w:rsidRPr="002743D6">
        <w:rPr>
          <w:rFonts w:ascii="Arial" w:hAnsi="Arial" w:cs="Arial"/>
          <w:noProof/>
          <w:color w:val="000000"/>
          <w:sz w:val="20"/>
        </w:rPr>
        <w:t>Германия</w:t>
      </w:r>
      <w:r w:rsidR="00957208" w:rsidRPr="002743D6">
        <w:rPr>
          <w:rFonts w:ascii="Arial" w:hAnsi="Arial" w:cs="Arial"/>
          <w:noProof/>
          <w:color w:val="000000"/>
          <w:sz w:val="20"/>
        </w:rPr>
        <w:t xml:space="preserve"> провежда кампания в Брюксел за двугодишен преходен период, за да </w:t>
      </w:r>
      <w:r w:rsidR="00B33915" w:rsidRPr="002743D6">
        <w:rPr>
          <w:rFonts w:ascii="Arial" w:hAnsi="Arial" w:cs="Arial"/>
          <w:noProof/>
          <w:color w:val="000000"/>
          <w:sz w:val="20"/>
        </w:rPr>
        <w:t xml:space="preserve"> се </w:t>
      </w:r>
      <w:r w:rsidR="00957208" w:rsidRPr="002743D6">
        <w:rPr>
          <w:rFonts w:ascii="Arial" w:hAnsi="Arial" w:cs="Arial"/>
          <w:noProof/>
          <w:color w:val="000000"/>
          <w:sz w:val="20"/>
        </w:rPr>
        <w:t>осигури продължаване</w:t>
      </w:r>
      <w:r w:rsidR="00B33915" w:rsidRPr="002743D6">
        <w:rPr>
          <w:rFonts w:ascii="Arial" w:hAnsi="Arial" w:cs="Arial"/>
          <w:noProof/>
          <w:color w:val="000000"/>
          <w:sz w:val="20"/>
        </w:rPr>
        <w:t>то</w:t>
      </w:r>
      <w:r w:rsidR="00957208" w:rsidRPr="002743D6">
        <w:rPr>
          <w:rFonts w:ascii="Arial" w:hAnsi="Arial" w:cs="Arial"/>
          <w:noProof/>
          <w:color w:val="000000"/>
          <w:sz w:val="20"/>
        </w:rPr>
        <w:t xml:space="preserve"> на директните плащания и другите програми за финансиране. Г-жа Кльокнер подчерта необходимостта от запазване </w:t>
      </w:r>
      <w:r w:rsidR="00B33915" w:rsidRPr="002743D6">
        <w:rPr>
          <w:rFonts w:ascii="Arial" w:hAnsi="Arial" w:cs="Arial"/>
          <w:noProof/>
          <w:color w:val="000000"/>
          <w:sz w:val="20"/>
        </w:rPr>
        <w:t xml:space="preserve"> на </w:t>
      </w:r>
      <w:r w:rsidR="00957208" w:rsidRPr="002743D6">
        <w:rPr>
          <w:rFonts w:ascii="Arial" w:hAnsi="Arial" w:cs="Arial"/>
          <w:noProof/>
          <w:color w:val="000000"/>
          <w:sz w:val="20"/>
        </w:rPr>
        <w:t xml:space="preserve">фокуса върху основните цели на селскостопанската политика като стабилизиране на доходите, опазване на околната среда и климата и развитие на селските райони. Зелената сделка, стратегията </w:t>
      </w:r>
      <w:r w:rsidR="00B33915" w:rsidRPr="002743D6">
        <w:rPr>
          <w:rFonts w:ascii="Arial" w:hAnsi="Arial" w:cs="Arial"/>
          <w:noProof/>
          <w:color w:val="000000"/>
          <w:sz w:val="20"/>
        </w:rPr>
        <w:t>„</w:t>
      </w:r>
      <w:r w:rsidR="00957208" w:rsidRPr="002743D6">
        <w:rPr>
          <w:rFonts w:ascii="Arial" w:hAnsi="Arial" w:cs="Arial"/>
          <w:noProof/>
          <w:color w:val="000000"/>
          <w:sz w:val="20"/>
        </w:rPr>
        <w:t>От фермата до трапезата</w:t>
      </w:r>
      <w:r w:rsidR="00B33915" w:rsidRPr="002743D6">
        <w:rPr>
          <w:rFonts w:ascii="Arial" w:hAnsi="Arial" w:cs="Arial"/>
          <w:noProof/>
          <w:color w:val="000000"/>
          <w:sz w:val="20"/>
        </w:rPr>
        <w:t>“</w:t>
      </w:r>
      <w:r w:rsidR="00957208" w:rsidRPr="002743D6">
        <w:rPr>
          <w:rFonts w:ascii="Arial" w:hAnsi="Arial" w:cs="Arial"/>
          <w:noProof/>
          <w:color w:val="000000"/>
          <w:sz w:val="20"/>
        </w:rPr>
        <w:t xml:space="preserve">, ОСП и бюджетът трябва да се разглеждат заедно, подчерта тя и добави, че трябва да има повече финансиране за компенсиране на увеличените изисквания към земеделието. Министър Кльокнер също така </w:t>
      </w:r>
      <w:r w:rsidR="00B33915" w:rsidRPr="002743D6">
        <w:rPr>
          <w:rFonts w:ascii="Arial" w:hAnsi="Arial" w:cs="Arial"/>
          <w:noProof/>
          <w:color w:val="000000"/>
          <w:sz w:val="20"/>
        </w:rPr>
        <w:t>се обърна</w:t>
      </w:r>
      <w:r w:rsidR="00957208" w:rsidRPr="002743D6">
        <w:rPr>
          <w:rFonts w:ascii="Arial" w:hAnsi="Arial" w:cs="Arial"/>
          <w:noProof/>
          <w:color w:val="000000"/>
          <w:sz w:val="20"/>
        </w:rPr>
        <w:t xml:space="preserve"> </w:t>
      </w:r>
      <w:r w:rsidR="00B33915" w:rsidRPr="002743D6">
        <w:rPr>
          <w:rFonts w:ascii="Arial" w:hAnsi="Arial" w:cs="Arial"/>
          <w:noProof/>
          <w:color w:val="000000"/>
          <w:sz w:val="20"/>
        </w:rPr>
        <w:t>към</w:t>
      </w:r>
      <w:r w:rsidR="00957208" w:rsidRPr="002743D6">
        <w:rPr>
          <w:rFonts w:ascii="Arial" w:hAnsi="Arial" w:cs="Arial"/>
          <w:noProof/>
          <w:color w:val="000000"/>
          <w:sz w:val="20"/>
        </w:rPr>
        <w:t xml:space="preserve"> колегите си в цялата страна да спазват изискванията на правителството за сезонните работници, влизащи в Германия. Тя им напомни, че след затварянето на границите на страната</w:t>
      </w:r>
      <w:r w:rsidR="00B33915" w:rsidRPr="002743D6">
        <w:rPr>
          <w:rFonts w:ascii="Arial" w:hAnsi="Arial" w:cs="Arial"/>
          <w:noProof/>
          <w:color w:val="000000"/>
          <w:sz w:val="20"/>
        </w:rPr>
        <w:t>,</w:t>
      </w:r>
      <w:r w:rsidR="00957208" w:rsidRPr="002743D6">
        <w:rPr>
          <w:rFonts w:ascii="Arial" w:hAnsi="Arial" w:cs="Arial"/>
          <w:noProof/>
          <w:color w:val="000000"/>
          <w:sz w:val="20"/>
        </w:rPr>
        <w:t xml:space="preserve"> е имало общ призив, включително от държавните министри, да се намери начин за привличане на персонал за прибиране на реколтата. Министерството на земеделието, заедно с Министерството на вътрешните ра</w:t>
      </w:r>
      <w:r w:rsidR="00B33915" w:rsidRPr="002743D6">
        <w:rPr>
          <w:rFonts w:ascii="Arial" w:hAnsi="Arial" w:cs="Arial"/>
          <w:noProof/>
          <w:color w:val="000000"/>
          <w:sz w:val="20"/>
        </w:rPr>
        <w:t>боти и Института „Робърт Кох“, са</w:t>
      </w:r>
      <w:r w:rsidR="00957208" w:rsidRPr="002743D6">
        <w:rPr>
          <w:rFonts w:ascii="Arial" w:hAnsi="Arial" w:cs="Arial"/>
          <w:noProof/>
          <w:color w:val="000000"/>
          <w:sz w:val="20"/>
        </w:rPr>
        <w:t xml:space="preserve"> предложил</w:t>
      </w:r>
      <w:r w:rsidR="00B33915" w:rsidRPr="002743D6">
        <w:rPr>
          <w:rFonts w:ascii="Arial" w:hAnsi="Arial" w:cs="Arial"/>
          <w:noProof/>
          <w:color w:val="000000"/>
          <w:sz w:val="20"/>
        </w:rPr>
        <w:t>и</w:t>
      </w:r>
      <w:r w:rsidR="00957208" w:rsidRPr="002743D6">
        <w:rPr>
          <w:rFonts w:ascii="Arial" w:hAnsi="Arial" w:cs="Arial"/>
          <w:noProof/>
          <w:color w:val="000000"/>
          <w:sz w:val="20"/>
        </w:rPr>
        <w:t xml:space="preserve"> начин, който да позволи влизане в страната, с прилагане на стриктен здравен контрол. </w:t>
      </w:r>
      <w:r w:rsidR="00B33915" w:rsidRPr="002743D6">
        <w:rPr>
          <w:rFonts w:ascii="Arial" w:hAnsi="Arial" w:cs="Arial"/>
          <w:noProof/>
          <w:color w:val="000000"/>
          <w:sz w:val="20"/>
        </w:rPr>
        <w:t>Германските провинции</w:t>
      </w:r>
      <w:r w:rsidR="00957208" w:rsidRPr="002743D6">
        <w:rPr>
          <w:rFonts w:ascii="Arial" w:hAnsi="Arial" w:cs="Arial"/>
          <w:noProof/>
          <w:color w:val="000000"/>
          <w:sz w:val="20"/>
        </w:rPr>
        <w:t xml:space="preserve"> са били натоварени с отговорността да накарат системата да работи ефективно, за да се запази общественото доверие.  Държавният секретар в Министерс</w:t>
      </w:r>
      <w:r w:rsidR="00B33915" w:rsidRPr="002743D6">
        <w:rPr>
          <w:rFonts w:ascii="Arial" w:hAnsi="Arial" w:cs="Arial"/>
          <w:noProof/>
          <w:color w:val="000000"/>
          <w:sz w:val="20"/>
        </w:rPr>
        <w:t>твото на земеделието, Беате Каш</w:t>
      </w:r>
      <w:r w:rsidR="00957208" w:rsidRPr="002743D6">
        <w:rPr>
          <w:rFonts w:ascii="Arial" w:hAnsi="Arial" w:cs="Arial"/>
          <w:noProof/>
          <w:color w:val="000000"/>
          <w:sz w:val="20"/>
        </w:rPr>
        <w:t xml:space="preserve"> също се е свързала с колегите си, за да им напомни техните задължения</w:t>
      </w:r>
      <w:r w:rsidR="000743FC" w:rsidRPr="002743D6">
        <w:rPr>
          <w:rFonts w:ascii="Arial" w:hAnsi="Arial" w:cs="Arial"/>
          <w:noProof/>
          <w:color w:val="000000"/>
          <w:sz w:val="20"/>
        </w:rPr>
        <w:t>.</w:t>
      </w:r>
    </w:p>
    <w:p w:rsidR="00164FB9" w:rsidRPr="002743D6" w:rsidRDefault="00164FB9" w:rsidP="00164F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164FB9" w:rsidRPr="002743D6" w:rsidRDefault="00164FB9" w:rsidP="00254983">
      <w:pPr>
        <w:jc w:val="both"/>
        <w:rPr>
          <w:rFonts w:ascii="Calibri" w:eastAsia="Calibri" w:hAnsi="Calibri"/>
          <w:noProof/>
          <w:sz w:val="22"/>
          <w:szCs w:val="22"/>
        </w:rPr>
      </w:pPr>
    </w:p>
    <w:p w:rsidR="00254983" w:rsidRPr="002743D6" w:rsidRDefault="00254983" w:rsidP="002549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54983" w:rsidRPr="002743D6" w:rsidRDefault="00254983" w:rsidP="00254983">
      <w:pPr>
        <w:jc w:val="center"/>
        <w:rPr>
          <w:rStyle w:val="longtext"/>
          <w:rFonts w:ascii="Arial" w:hAnsi="Arial" w:cs="Arial"/>
          <w:noProof/>
          <w:sz w:val="20"/>
        </w:rPr>
      </w:pP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p>
    <w:p w:rsidR="00254983" w:rsidRPr="002743D6" w:rsidRDefault="00254983" w:rsidP="00254983">
      <w:pPr>
        <w:jc w:val="both"/>
        <w:rPr>
          <w:rStyle w:val="longtext"/>
          <w:noProof/>
        </w:rPr>
      </w:pPr>
    </w:p>
    <w:p w:rsidR="002A2BBE" w:rsidRPr="002743D6"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1B1430" w:rsidRPr="002743D6" w:rsidRDefault="001173C3" w:rsidP="007C75B4">
      <w:pPr>
        <w:jc w:val="center"/>
        <w:rPr>
          <w:rStyle w:val="longtext"/>
          <w:rFonts w:ascii="Arial" w:hAnsi="Arial" w:cs="Arial"/>
          <w:noProof/>
          <w:sz w:val="20"/>
        </w:rPr>
      </w:pP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r w:rsidRPr="002743D6">
        <w:rPr>
          <w:rStyle w:val="longtext"/>
          <w:rFonts w:ascii="Arial" w:hAnsi="Arial" w:cs="Arial"/>
          <w:b/>
          <w:noProof/>
          <w:sz w:val="20"/>
        </w:rPr>
        <w:tab/>
      </w:r>
    </w:p>
    <w:p w:rsidR="0001496E" w:rsidRPr="002743D6" w:rsidRDefault="0001496E"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DB5268" w:rsidRPr="002743D6" w:rsidRDefault="00DB5268"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0743FC" w:rsidRPr="002743D6" w:rsidRDefault="000743FC" w:rsidP="00120AD2">
      <w:pPr>
        <w:jc w:val="both"/>
        <w:rPr>
          <w:rStyle w:val="longtext"/>
          <w:rFonts w:asciiTheme="minorHAnsi" w:hAnsiTheme="minorHAnsi"/>
          <w:noProof/>
        </w:rPr>
      </w:pPr>
    </w:p>
    <w:p w:rsidR="00597BDB" w:rsidRDefault="00DB5268" w:rsidP="000743FC">
      <w:pPr>
        <w:jc w:val="both"/>
        <w:rPr>
          <w:rStyle w:val="longtext"/>
          <w:rFonts w:asciiTheme="minorHAnsi" w:hAnsiTheme="minorHAnsi"/>
          <w:noProof/>
          <w:lang w:val="en-US"/>
        </w:rPr>
      </w:pPr>
      <w:r>
        <w:rPr>
          <w:rStyle w:val="longtext"/>
          <w:rFonts w:asciiTheme="minorHAnsi" w:hAnsiTheme="minorHAnsi"/>
          <w:noProof/>
        </w:rPr>
        <w:lastRenderedPageBreak/>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sidR="000743FC">
        <w:rPr>
          <w:rStyle w:val="longtext"/>
          <w:rFonts w:asciiTheme="minorHAnsi" w:hAnsiTheme="minorHAnsi"/>
          <w:noProof/>
        </w:rPr>
        <w:t xml:space="preserve">                     </w:t>
      </w:r>
    </w:p>
    <w:p w:rsidR="00DB5268" w:rsidRDefault="00597BDB" w:rsidP="00597BDB">
      <w:pPr>
        <w:ind w:left="7920"/>
        <w:jc w:val="both"/>
        <w:rPr>
          <w:rFonts w:ascii="Arial" w:hAnsi="Arial" w:cs="Arial"/>
          <w:b/>
          <w:bCs/>
          <w:sz w:val="20"/>
        </w:rPr>
      </w:pPr>
      <w:r>
        <w:rPr>
          <w:rFonts w:ascii="Arial" w:hAnsi="Arial" w:cs="Arial"/>
          <w:b/>
          <w:bCs/>
          <w:sz w:val="20"/>
          <w:lang w:val="en-US"/>
        </w:rPr>
        <w:t xml:space="preserve">        </w:t>
      </w:r>
      <w:bookmarkStart w:id="0" w:name="_GoBack"/>
      <w:bookmarkEnd w:id="0"/>
      <w:r w:rsidR="00DB5268">
        <w:rPr>
          <w:rFonts w:ascii="Arial" w:hAnsi="Arial" w:cs="Arial"/>
          <w:b/>
          <w:bCs/>
          <w:sz w:val="20"/>
        </w:rPr>
        <w:t>Приложение 1</w:t>
      </w:r>
    </w:p>
    <w:p w:rsidR="000743FC" w:rsidRDefault="000743FC" w:rsidP="000743FC">
      <w:pPr>
        <w:jc w:val="both"/>
        <w:rPr>
          <w:rFonts w:ascii="Arial" w:hAnsi="Arial" w:cs="Arial"/>
          <w:b/>
          <w:bCs/>
          <w:sz w:val="20"/>
        </w:rPr>
      </w:pPr>
      <w:r>
        <w:rPr>
          <w:rFonts w:ascii="Arial" w:hAnsi="Arial" w:cs="Arial"/>
          <w:b/>
          <w:bCs/>
          <w:sz w:val="20"/>
        </w:rPr>
        <w:tab/>
      </w:r>
      <w:r>
        <w:rPr>
          <w:rFonts w:ascii="Arial" w:hAnsi="Arial" w:cs="Arial"/>
          <w:b/>
          <w:bCs/>
          <w:sz w:val="20"/>
        </w:rPr>
        <w:tab/>
      </w:r>
    </w:p>
    <w:p w:rsidR="00DB5268" w:rsidRDefault="00DB5268" w:rsidP="00DB5268">
      <w:pPr>
        <w:jc w:val="both"/>
        <w:rPr>
          <w:rFonts w:ascii="Arial" w:hAnsi="Arial" w:cs="Arial"/>
          <w:b/>
          <w:bCs/>
          <w:sz w:val="20"/>
        </w:rPr>
      </w:pPr>
      <w:r>
        <w:rPr>
          <w:rFonts w:ascii="Arial" w:hAnsi="Arial" w:cs="Arial"/>
          <w:b/>
          <w:bCs/>
          <w:sz w:val="20"/>
        </w:rPr>
        <w:t>Новият пакет на ЕК включва мерки в подкрепа на най-засегнатите селскостопански и хранителни сектори:</w:t>
      </w:r>
    </w:p>
    <w:p w:rsidR="00DB5268" w:rsidRDefault="00DB5268" w:rsidP="00DB5268">
      <w:pPr>
        <w:jc w:val="both"/>
        <w:rPr>
          <w:rFonts w:ascii="Arial" w:hAnsi="Arial" w:cs="Arial"/>
          <w:bCs/>
          <w:sz w:val="20"/>
        </w:rPr>
      </w:pPr>
      <w:r>
        <w:rPr>
          <w:rFonts w:ascii="Arial" w:hAnsi="Arial" w:cs="Arial"/>
          <w:bCs/>
          <w:sz w:val="20"/>
          <w:u w:val="single"/>
        </w:rPr>
        <w:t xml:space="preserve">В сектора на млякото и млечните продукти </w:t>
      </w:r>
      <w:r>
        <w:rPr>
          <w:rFonts w:ascii="Arial" w:hAnsi="Arial" w:cs="Arial"/>
          <w:bCs/>
          <w:sz w:val="20"/>
        </w:rPr>
        <w:t xml:space="preserve">помощ за частно складиране на обезмаслено мляко на прах (ОМП), масло и някои видове сирена се предвижда в следните 3 регламента: </w:t>
      </w:r>
    </w:p>
    <w:p w:rsidR="00DB5268" w:rsidRDefault="00DB5268" w:rsidP="00DB5268">
      <w:pPr>
        <w:spacing w:before="120"/>
        <w:jc w:val="both"/>
        <w:rPr>
          <w:rFonts w:ascii="Arial" w:hAnsi="Arial" w:cs="Arial"/>
          <w:bCs/>
          <w:i/>
          <w:iCs/>
          <w:sz w:val="20"/>
        </w:rPr>
      </w:pPr>
      <w:r>
        <w:rPr>
          <w:rFonts w:ascii="Arial" w:hAnsi="Arial" w:cs="Arial"/>
          <w:bCs/>
          <w:i/>
          <w:iCs/>
          <w:sz w:val="20"/>
        </w:rPr>
        <w:t>Делегиран регламент (ЕС) 2020/591 на Комисията от 30 април 2020 година за откриване на временна извънредна схема за помощ за частно складиране на някои видове сирена и за предварително определяне на размера на помощта</w:t>
      </w:r>
    </w:p>
    <w:p w:rsidR="00DB5268" w:rsidRDefault="00DB5268" w:rsidP="00DB5268">
      <w:pPr>
        <w:spacing w:before="120"/>
        <w:jc w:val="both"/>
        <w:rPr>
          <w:rFonts w:ascii="Arial" w:hAnsi="Arial" w:cs="Arial"/>
          <w:bCs/>
          <w:i/>
          <w:iCs/>
          <w:sz w:val="20"/>
        </w:rPr>
      </w:pPr>
      <w:r>
        <w:rPr>
          <w:rFonts w:ascii="Arial" w:hAnsi="Arial" w:cs="Arial"/>
          <w:bCs/>
          <w:sz w:val="20"/>
        </w:rPr>
        <w:t>Заявленията се отнасят до продукти, които вече са поставени на склад, и за тях не се изисква обезпечение като крайният срок за подаването им е 30 юни 2020 г. Периодът на съхранение е между 60 и 180 дни. Максималното количество допустимо за съхранение за България е 889 тона. Минималното количество за всяко заявление е 0,5 тона. Сумата за подпомагане включва както постоянните разходи за складиране в размер на 15,57 евро на тон продукция, така и 0,40 евро на тон на ден за срока на договорите.</w:t>
      </w:r>
    </w:p>
    <w:p w:rsidR="00DB5268" w:rsidRDefault="00DB5268" w:rsidP="00DB5268">
      <w:pPr>
        <w:spacing w:before="120"/>
        <w:jc w:val="both"/>
        <w:rPr>
          <w:rFonts w:ascii="Arial" w:hAnsi="Arial" w:cs="Arial"/>
          <w:bCs/>
          <w:i/>
          <w:iCs/>
          <w:sz w:val="20"/>
        </w:rPr>
      </w:pPr>
      <w:r>
        <w:rPr>
          <w:rFonts w:ascii="Arial" w:hAnsi="Arial" w:cs="Arial"/>
          <w:bCs/>
          <w:i/>
          <w:iCs/>
          <w:sz w:val="20"/>
        </w:rPr>
        <w:t xml:space="preserve">Регламент за изпълнение (ЕС) 2020/597 на Комисията от 30 април 2020 година за предоставяне на помощ за частно складиране на масло и за предварително определяне на нейния размер </w:t>
      </w:r>
    </w:p>
    <w:p w:rsidR="00DB5268" w:rsidRDefault="00DB5268" w:rsidP="00DB5268">
      <w:pPr>
        <w:spacing w:before="120"/>
        <w:jc w:val="both"/>
        <w:rPr>
          <w:rFonts w:ascii="Arial" w:hAnsi="Arial" w:cs="Arial"/>
          <w:bCs/>
          <w:sz w:val="20"/>
        </w:rPr>
      </w:pPr>
      <w:r>
        <w:rPr>
          <w:rFonts w:ascii="Arial" w:hAnsi="Arial" w:cs="Arial"/>
          <w:bCs/>
          <w:sz w:val="20"/>
        </w:rPr>
        <w:t xml:space="preserve">Заявленията се отнасят до продукти, които вече са поставени на склад, и за тях не се изисква обезпечение като крайният срок за подаването им е 30 юни 2020 г. Минималните количества са 10 тона, периодът за съхранение е между 90 и 180 дни, а помощта е в размер на 9,83 евро на тон за постоянни разходи за складиране и 0,43 евро на тон на ден. </w:t>
      </w:r>
    </w:p>
    <w:p w:rsidR="00DB5268" w:rsidRDefault="00DB5268" w:rsidP="00DB5268">
      <w:pPr>
        <w:spacing w:before="120"/>
        <w:jc w:val="both"/>
        <w:rPr>
          <w:rFonts w:ascii="Arial" w:hAnsi="Arial" w:cs="Arial"/>
          <w:bCs/>
          <w:i/>
          <w:iCs/>
          <w:sz w:val="20"/>
        </w:rPr>
      </w:pPr>
      <w:r>
        <w:rPr>
          <w:rFonts w:ascii="Arial" w:hAnsi="Arial" w:cs="Arial"/>
          <w:bCs/>
          <w:i/>
          <w:iCs/>
          <w:sz w:val="20"/>
        </w:rPr>
        <w:t xml:space="preserve">Регламент за изпълнение (ЕС) 2020/598 на Комисията от 30 април 2020 година за предоставяне на помощ за частно складиране на обезмаслено мляко на прах и за предварително определяне на нейния размер </w:t>
      </w:r>
    </w:p>
    <w:p w:rsidR="00DB5268" w:rsidRDefault="00DB5268" w:rsidP="00DB5268">
      <w:pPr>
        <w:spacing w:before="120"/>
        <w:jc w:val="both"/>
        <w:rPr>
          <w:rFonts w:ascii="Arial" w:hAnsi="Arial" w:cs="Arial"/>
          <w:bCs/>
          <w:sz w:val="20"/>
        </w:rPr>
      </w:pPr>
      <w:r>
        <w:rPr>
          <w:rFonts w:ascii="Arial" w:hAnsi="Arial" w:cs="Arial"/>
          <w:bCs/>
          <w:sz w:val="20"/>
        </w:rPr>
        <w:t xml:space="preserve">Заявленията се отнасят до продукти, които вече са поставени на склад, и за тях не се изисква обезпечение като крайният срок за подаването им е 30 юни 2020 г. Минималните количества са 10 тона, периодът за съхранение е между 90 и 180 дни, а помощта е в размер на 5,11 евро на тон за постоянни разходи за складиране и 0,13 евро на тон на ден. </w:t>
      </w:r>
    </w:p>
    <w:p w:rsidR="00DB5268" w:rsidRDefault="00DB5268" w:rsidP="00DB5268">
      <w:pPr>
        <w:spacing w:before="120" w:after="120"/>
        <w:jc w:val="both"/>
        <w:rPr>
          <w:rFonts w:ascii="Arial" w:hAnsi="Arial" w:cs="Arial"/>
          <w:bCs/>
          <w:sz w:val="20"/>
        </w:rPr>
      </w:pPr>
      <w:r w:rsidRPr="00CC6C5A">
        <w:rPr>
          <w:rFonts w:ascii="Arial" w:hAnsi="Arial" w:cs="Arial"/>
          <w:bCs/>
          <w:sz w:val="20"/>
        </w:rPr>
        <w:t>Същевременно</w:t>
      </w:r>
      <w:r>
        <w:rPr>
          <w:rFonts w:ascii="Arial" w:hAnsi="Arial" w:cs="Arial"/>
          <w:bCs/>
          <w:i/>
          <w:iCs/>
          <w:sz w:val="20"/>
        </w:rPr>
        <w:t xml:space="preserve"> Регламент за изпълнение (ЕС) 2020/599 на Комисията от 30 април 2020 година за разрешаване на споразуменията и решенията относно планирането на производството в сектора на млякото и млечните продукти </w:t>
      </w:r>
      <w:r>
        <w:rPr>
          <w:rFonts w:ascii="Arial" w:hAnsi="Arial" w:cs="Arial"/>
          <w:bCs/>
          <w:sz w:val="20"/>
        </w:rPr>
        <w:t>в сектора на млякото и млечните продукти се предвижда разрешаване на доброволни споразумения и решения за планиране и намаляване на производството от страна на фермери, организации на производители и техни асоциации. Изключват се споразумения и решения, които водят до разделяне на пазари или определяне на цени. Разрешението ще бъде временно в продължение на шестмесечен период, започващ на 1 април 2020 г.</w:t>
      </w:r>
    </w:p>
    <w:p w:rsidR="00DB5268" w:rsidRPr="007B1427" w:rsidRDefault="00DB5268" w:rsidP="00DB5268">
      <w:pPr>
        <w:jc w:val="both"/>
        <w:rPr>
          <w:rFonts w:ascii="Arial" w:hAnsi="Arial" w:cs="Arial"/>
          <w:bCs/>
          <w:noProof/>
          <w:sz w:val="20"/>
        </w:rPr>
      </w:pPr>
      <w:r>
        <w:rPr>
          <w:rFonts w:ascii="Arial" w:hAnsi="Arial" w:cs="Arial"/>
          <w:bCs/>
          <w:sz w:val="20"/>
          <w:u w:val="single"/>
        </w:rPr>
        <w:t>В сектора на месото</w:t>
      </w:r>
      <w:r>
        <w:rPr>
          <w:rFonts w:ascii="Arial" w:hAnsi="Arial" w:cs="Arial"/>
          <w:bCs/>
          <w:sz w:val="20"/>
        </w:rPr>
        <w:t xml:space="preserve"> помощ за частно складиране може да бъде предоставена за месо от едър рогат </w:t>
      </w:r>
      <w:r w:rsidRPr="007B1427">
        <w:rPr>
          <w:rFonts w:ascii="Arial" w:hAnsi="Arial" w:cs="Arial"/>
          <w:bCs/>
          <w:noProof/>
          <w:sz w:val="20"/>
        </w:rPr>
        <w:t>добитък (животни на възраст над 8 месеца) и за овче и козе месо със следните регламенти:</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2020/595 на Комисията от 30 април 2020 година за предоставяне на помощ за частно складиране на овче и козе месо и за предварително определяне на нейния размер;</w:t>
      </w:r>
    </w:p>
    <w:p w:rsidR="00DB5268" w:rsidRPr="007B1427" w:rsidRDefault="00DB5268" w:rsidP="00DB5268">
      <w:pPr>
        <w:jc w:val="both"/>
        <w:rPr>
          <w:rFonts w:ascii="Arial" w:hAnsi="Arial" w:cs="Arial"/>
          <w:bCs/>
          <w:noProof/>
          <w:sz w:val="20"/>
        </w:rPr>
      </w:pPr>
      <w:r w:rsidRPr="007B1427">
        <w:rPr>
          <w:rFonts w:ascii="Arial" w:hAnsi="Arial" w:cs="Arial"/>
          <w:bCs/>
          <w:noProof/>
          <w:sz w:val="20"/>
        </w:rPr>
        <w:t>Помощта се предоставя за период от 90, 120 или 150 дни. Минималното количество за едно заявление  е най-малко 5 тона за овче или козе месо. Помощта се предоставя само за продукти, които все още не са поставени в склад, а размерът й се определя в зависимост от периода на складиране 866, 890 и 915 евро на тон, съответно за 90, 120 и 150 дни. Обезпечението, което се изисква, е в размер на 100 евро на тон.</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2020/596 на Комисията от 30 април 2020 година за предоставяне на помощ за частно складиране на прясно или охладено месо от едър рогат добитък на възраст осем месеца или повече и за предварително определяне на размера на помощта.</w:t>
      </w:r>
    </w:p>
    <w:p w:rsidR="00DB5268" w:rsidRPr="007B1427" w:rsidRDefault="00DB5268" w:rsidP="00DB5268">
      <w:pPr>
        <w:jc w:val="both"/>
        <w:rPr>
          <w:rFonts w:ascii="Arial" w:hAnsi="Arial" w:cs="Arial"/>
          <w:bCs/>
          <w:noProof/>
          <w:sz w:val="20"/>
        </w:rPr>
      </w:pPr>
      <w:r w:rsidRPr="007B1427">
        <w:rPr>
          <w:rFonts w:ascii="Arial" w:hAnsi="Arial" w:cs="Arial"/>
          <w:bCs/>
          <w:noProof/>
          <w:sz w:val="20"/>
        </w:rPr>
        <w:t xml:space="preserve">Помощта се предоставя за период от 90, 120 или 150 дни. С едно заявление може да се кандидатства за частно складиране на най-малко 10 тона за говеждо месо. Помощта се предоставя само за продукти, които все още не са поставени в склад, а размерът й се определя в зависимост от периода на </w:t>
      </w:r>
      <w:r w:rsidRPr="007B1427">
        <w:rPr>
          <w:rFonts w:ascii="Arial" w:hAnsi="Arial" w:cs="Arial"/>
          <w:bCs/>
          <w:noProof/>
          <w:sz w:val="20"/>
        </w:rPr>
        <w:lastRenderedPageBreak/>
        <w:t>складиране –  1008, 1033 и 1058 евро на тон, съответно за 90, 120 и 150 дни. Обезпечението, което се изисква, е в размер на 100 евро на тон.</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u w:val="single"/>
        </w:rPr>
        <w:t>В сектора на виното</w:t>
      </w:r>
      <w:r w:rsidRPr="007B1427">
        <w:rPr>
          <w:rFonts w:ascii="Arial" w:hAnsi="Arial" w:cs="Arial"/>
          <w:bCs/>
          <w:noProof/>
          <w:sz w:val="20"/>
        </w:rPr>
        <w:t xml:space="preserve"> с </w:t>
      </w:r>
      <w:r w:rsidRPr="007B1427">
        <w:rPr>
          <w:rFonts w:ascii="Arial" w:hAnsi="Arial" w:cs="Arial"/>
          <w:bCs/>
          <w:i/>
          <w:iCs/>
          <w:noProof/>
          <w:sz w:val="20"/>
        </w:rPr>
        <w:t xml:space="preserve">Регламент за изпълнение (ЕС) 2020/601 на Комисията от 30 април 2020 година относно спешни мерки за дерогация от членове 62 и 66 от Регламент (ЕС) № 1308/2013 на Европейския парламент и на Съвета по отношение на срока на валидност на разрешенията за засаждане на лозoви насаждения и изкореняването в случай на предварително презасаждане </w:t>
      </w:r>
      <w:r w:rsidRPr="007B1427">
        <w:rPr>
          <w:rFonts w:ascii="Arial" w:hAnsi="Arial" w:cs="Arial"/>
          <w:bCs/>
          <w:noProof/>
          <w:sz w:val="20"/>
        </w:rPr>
        <w:t xml:space="preserve">е предвидено удължаване с дванадесет месеца на срока на разрешенията за изкореняване и на разрешенията за нови насаждения и презасаждане, изтичащи през 2020 г. </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Чрез</w:t>
      </w:r>
      <w:r w:rsidRPr="007B1427">
        <w:rPr>
          <w:rFonts w:ascii="Arial" w:hAnsi="Arial" w:cs="Arial"/>
          <w:bCs/>
          <w:i/>
          <w:iCs/>
          <w:noProof/>
          <w:sz w:val="20"/>
        </w:rPr>
        <w:t xml:space="preserve"> Делегиран регламент (ЕС) 2020/592 на Комисията от 30 април 2020 година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w:t>
      </w:r>
      <w:r w:rsidRPr="007B1427">
        <w:rPr>
          <w:rFonts w:ascii="Arial" w:hAnsi="Arial" w:cs="Arial"/>
          <w:bCs/>
          <w:noProof/>
          <w:sz w:val="20"/>
        </w:rPr>
        <w:t>през финансовата 2020 г. по програми за подпомагане в лозаро-винарския сектор могат да бъдат финансирани мерките „</w:t>
      </w:r>
      <w:r w:rsidRPr="007B1427">
        <w:rPr>
          <w:rFonts w:ascii="Arial" w:hAnsi="Arial" w:cs="Arial"/>
          <w:bCs/>
          <w:noProof/>
          <w:sz w:val="20"/>
          <w:u w:val="single"/>
        </w:rPr>
        <w:t xml:space="preserve">Кризисна дестинация на вино“ </w:t>
      </w:r>
      <w:r w:rsidRPr="007B1427">
        <w:rPr>
          <w:rFonts w:ascii="Arial" w:hAnsi="Arial" w:cs="Arial"/>
          <w:bCs/>
          <w:noProof/>
          <w:sz w:val="20"/>
        </w:rPr>
        <w:t>и</w:t>
      </w:r>
      <w:r w:rsidRPr="007B1427">
        <w:rPr>
          <w:rFonts w:ascii="Arial" w:hAnsi="Arial" w:cs="Arial"/>
          <w:bCs/>
          <w:noProof/>
          <w:sz w:val="20"/>
          <w:u w:val="single"/>
        </w:rPr>
        <w:t xml:space="preserve"> „Помощ за кризисно съхранение на вино“</w:t>
      </w:r>
      <w:r w:rsidRPr="007B1427">
        <w:rPr>
          <w:rFonts w:ascii="Arial" w:hAnsi="Arial" w:cs="Arial"/>
          <w:bCs/>
          <w:noProof/>
          <w:sz w:val="20"/>
        </w:rPr>
        <w:t xml:space="preserve">. При мярка „Кризисна дестилация на вино“ полученият алкохол ще се ползва само за промишлени цели, а допустими за подпомагане са само разходите за доставка на вино за дестилерии и за дестилация на това вино. За да се избегне предоставянето на помощ два пъти за едно и също количество вино, изтеглено от пазара, бенефициерите, които получават помощ за кризисно съхранение на количества вино, не могат да получават помощ за същото количество вино за дестилация в случай на криза, нито национални плащания за дестилация на вино в случаи на криза. Предвидено е помощта на Съюза по мярка </w:t>
      </w:r>
      <w:r w:rsidRPr="007B1427">
        <w:rPr>
          <w:rFonts w:ascii="Arial" w:hAnsi="Arial" w:cs="Arial"/>
          <w:bCs/>
          <w:noProof/>
          <w:sz w:val="20"/>
          <w:u w:val="single"/>
        </w:rPr>
        <w:t>"Преструктуриране и конверсия на лозя"</w:t>
      </w:r>
      <w:r w:rsidRPr="007B1427">
        <w:rPr>
          <w:rFonts w:ascii="Arial" w:hAnsi="Arial" w:cs="Arial"/>
          <w:bCs/>
          <w:noProof/>
          <w:sz w:val="20"/>
        </w:rPr>
        <w:t xml:space="preserve"> да бъде увеличена на 80% от направените разходи. По мярка </w:t>
      </w:r>
      <w:r w:rsidRPr="007B1427">
        <w:rPr>
          <w:rFonts w:ascii="Arial" w:hAnsi="Arial" w:cs="Arial"/>
          <w:bCs/>
          <w:noProof/>
          <w:sz w:val="20"/>
          <w:u w:val="single"/>
        </w:rPr>
        <w:t>„Инвестиции“</w:t>
      </w:r>
      <w:r w:rsidRPr="007B1427">
        <w:rPr>
          <w:rFonts w:ascii="Arial" w:hAnsi="Arial" w:cs="Arial"/>
          <w:bCs/>
          <w:noProof/>
          <w:sz w:val="20"/>
        </w:rPr>
        <w:t xml:space="preserve"> помощта може да бъде увеличена от 50 на 60%. </w:t>
      </w:r>
      <w:r w:rsidRPr="007B1427">
        <w:rPr>
          <w:rFonts w:ascii="Arial" w:hAnsi="Arial" w:cs="Arial"/>
          <w:bCs/>
          <w:noProof/>
          <w:sz w:val="20"/>
          <w:u w:val="single"/>
        </w:rPr>
        <w:t>По мярка  „Застраховане на реколтата“</w:t>
      </w:r>
      <w:r w:rsidRPr="007B1427">
        <w:rPr>
          <w:rFonts w:ascii="Arial" w:hAnsi="Arial" w:cs="Arial"/>
          <w:bCs/>
          <w:noProof/>
          <w:sz w:val="20"/>
        </w:rPr>
        <w:t xml:space="preserve"> помощта се увеличава от 50 на 60% от разходите за застрахователните премии, платени от производителите за застраховки срещу загуби, които могат да покрият и загуби, причинени от човешка пандемия. По мярка</w:t>
      </w:r>
      <w:r w:rsidRPr="007B1427">
        <w:rPr>
          <w:rFonts w:ascii="Arial" w:hAnsi="Arial" w:cs="Arial"/>
          <w:bCs/>
          <w:noProof/>
          <w:sz w:val="20"/>
          <w:u w:val="single"/>
        </w:rPr>
        <w:t xml:space="preserve"> „Събиране на реколтата на зелено“</w:t>
      </w:r>
      <w:r w:rsidRPr="007B1427">
        <w:rPr>
          <w:rFonts w:ascii="Arial" w:hAnsi="Arial" w:cs="Arial"/>
          <w:bCs/>
          <w:noProof/>
          <w:sz w:val="20"/>
        </w:rPr>
        <w:t xml:space="preserve"> помощта се увеличава от 50 на 60% от сумата на преките разходи за унищожаване или отстраняване на гроздовете и загубата на приходи, свързани с такова унищожаване/отстраняване. </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Чрез</w:t>
      </w:r>
      <w:r w:rsidRPr="007B1427">
        <w:rPr>
          <w:rFonts w:ascii="Arial" w:hAnsi="Arial" w:cs="Arial"/>
          <w:bCs/>
          <w:i/>
          <w:iCs/>
          <w:noProof/>
          <w:sz w:val="20"/>
        </w:rPr>
        <w:t xml:space="preserve"> Регламент за изпълнение (ЕС) 2020/600 на комисията от 30 април 2020 година за въвеждане на дерогация от Регламент за изпълнение (ЕС) 2017/892, Регламент за изпълнение (ЕС) 2016/1150, Регламент за изпълнение (ЕС) № 615/2014, Регламент за изпълнение (ЕС) 2015/1368 и Регламент за изпълнение (ЕС) 2017/39 по отношение на някои мерки за справяне с кризата, предизвикана от пандемията от COVID-19 </w:t>
      </w:r>
      <w:r w:rsidRPr="007B1427">
        <w:rPr>
          <w:rFonts w:ascii="Arial" w:hAnsi="Arial" w:cs="Arial"/>
          <w:bCs/>
          <w:noProof/>
          <w:sz w:val="20"/>
        </w:rPr>
        <w:t>в сектора на виното чрез дерогации от Регламент за изпълнение (ЕС) 2016/1150 през финансовата 2020 г. в случай на криза поради COVID-19, ДЧ могат да определят крайния срок за подаване на заявления за подпомагане за събиране на реколтата на зелено между 15 април и 30 юни (към момента е до 10 юни), могат да изберат да не установяват очакваната пазарна ситуация, обосноваваща прилагането на мярката и могат да определят крайния срок за прилагане на мярката в периода след 30 юни, но преди обичайното начало на прибиране на реколтата. ДЧ могат да въведат по отношение на мерките (с изключение на популяризиране в трети страни), при необходимост, но не по-късно от 15 октомври 2020 г., промени в своите национални програми за подпомагане в лозаро-винарския сектор</w:t>
      </w:r>
    </w:p>
    <w:p w:rsidR="00DB5268" w:rsidRPr="007B1427" w:rsidRDefault="00DB5268" w:rsidP="00DB5268">
      <w:pPr>
        <w:jc w:val="both"/>
        <w:rPr>
          <w:rFonts w:ascii="Arial" w:hAnsi="Arial" w:cs="Arial"/>
          <w:bCs/>
          <w:noProof/>
          <w:sz w:val="20"/>
          <w:highlight w:val="yellow"/>
        </w:rPr>
      </w:pPr>
      <w:r w:rsidRPr="007B1427">
        <w:rPr>
          <w:rFonts w:ascii="Arial" w:hAnsi="Arial" w:cs="Arial"/>
          <w:bCs/>
          <w:noProof/>
          <w:sz w:val="20"/>
          <w:u w:val="single"/>
        </w:rPr>
        <w:t>В сектора на Плодовете и зеленчуците</w:t>
      </w:r>
      <w:r w:rsidRPr="007B1427">
        <w:rPr>
          <w:rFonts w:ascii="Arial" w:hAnsi="Arial" w:cs="Arial"/>
          <w:bCs/>
          <w:noProof/>
          <w:sz w:val="20"/>
        </w:rPr>
        <w:t xml:space="preserve"> чрез същия </w:t>
      </w:r>
      <w:r w:rsidRPr="007B1427">
        <w:rPr>
          <w:rFonts w:ascii="Arial" w:hAnsi="Arial" w:cs="Arial"/>
          <w:bCs/>
          <w:i/>
          <w:iCs/>
          <w:noProof/>
          <w:sz w:val="20"/>
        </w:rPr>
        <w:t>Регламент за изпълнение (ЕС) 2020/600</w:t>
      </w:r>
      <w:r w:rsidRPr="007B1427">
        <w:rPr>
          <w:rFonts w:ascii="Arial" w:hAnsi="Arial" w:cs="Arial"/>
          <w:bCs/>
          <w:noProof/>
          <w:sz w:val="20"/>
        </w:rPr>
        <w:t xml:space="preserve"> (чрез дерогации от Регламент за изпълнение (ЕС) 2017/892) заявленията за помощ, подадени до 15 февруари 2020 г. могат да включват разходи за операции, планирани за 2019 г., но не извършени до 31 декември 2019 г., ако тези операции могат да бъдат извършени до 15 август 2020 г. Заявленията за помощ, подадени до 15 февруари 2021 г. могат да включват разходи за операции, планирани за 2020 г., но не извършени до 31 декември 2020 г., ако тези операции могат да бъдат извършени до 15 август 2021 г.</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noProof/>
          <w:sz w:val="20"/>
        </w:rPr>
        <w:t>Чрез</w:t>
      </w:r>
      <w:r w:rsidRPr="007B1427">
        <w:rPr>
          <w:rFonts w:ascii="Arial" w:hAnsi="Arial" w:cs="Arial"/>
          <w:bCs/>
          <w:i/>
          <w:iCs/>
          <w:noProof/>
          <w:sz w:val="20"/>
        </w:rPr>
        <w:t xml:space="preserve"> Делегиран регламент (ЕС) 2020/592 на Комисията </w:t>
      </w:r>
      <w:r w:rsidRPr="007B1427">
        <w:rPr>
          <w:rFonts w:ascii="Arial" w:hAnsi="Arial" w:cs="Arial"/>
          <w:bCs/>
          <w:noProof/>
          <w:sz w:val="20"/>
        </w:rPr>
        <w:t>през 2020 г. лимитът на една трета от разходите за мерки за предотвратяване и управление на кризи по оперативната програма отпада</w:t>
      </w:r>
      <w:r w:rsidRPr="007B1427">
        <w:rPr>
          <w:rFonts w:ascii="Arial" w:hAnsi="Arial" w:cs="Arial"/>
          <w:bCs/>
          <w:i/>
          <w:iCs/>
          <w:noProof/>
          <w:sz w:val="20"/>
        </w:rPr>
        <w:t>.</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u w:val="single"/>
        </w:rPr>
        <w:t>В сектора на пчеларството</w:t>
      </w:r>
      <w:r w:rsidRPr="007B1427">
        <w:rPr>
          <w:rFonts w:ascii="Arial" w:hAnsi="Arial" w:cs="Arial"/>
          <w:bCs/>
          <w:noProof/>
          <w:sz w:val="20"/>
        </w:rPr>
        <w:t xml:space="preserve"> отново с</w:t>
      </w:r>
      <w:r w:rsidRPr="007B1427">
        <w:rPr>
          <w:rFonts w:ascii="Arial" w:hAnsi="Arial" w:cs="Arial"/>
          <w:bCs/>
          <w:i/>
          <w:iCs/>
          <w:noProof/>
          <w:sz w:val="20"/>
        </w:rPr>
        <w:t xml:space="preserve"> Регламент за изпълнение (ЕС) 2020/600 </w:t>
      </w:r>
      <w:r w:rsidRPr="007B1427">
        <w:rPr>
          <w:rFonts w:ascii="Arial" w:hAnsi="Arial" w:cs="Arial"/>
          <w:bCs/>
          <w:noProof/>
          <w:sz w:val="20"/>
        </w:rPr>
        <w:t>се предвижда ДЧ да могат да изменят националните си програми, като мерките, планирани за пчеларската 2020 година, да се извършват след 31 юли 2020 г., но не по-късно от 15 септември 2020 г. Тези мерки ще се считат за изпълнени през пчеларската 2020 година. Измененията подлежат на одобрение от Комисията преди тяхното прилагане.</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u w:val="single"/>
        </w:rPr>
        <w:t>В секторите на цветята и картофите</w:t>
      </w:r>
      <w:r w:rsidRPr="007B1427">
        <w:rPr>
          <w:rFonts w:ascii="Arial" w:hAnsi="Arial" w:cs="Arial"/>
          <w:bCs/>
          <w:noProof/>
          <w:sz w:val="20"/>
        </w:rPr>
        <w:t xml:space="preserve"> са влезли в сила 2 регламента</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lastRenderedPageBreak/>
        <w:t>Регламент за изпълнение (ЕС) 2020/593 на Комисията от 30 април 2020 година за разрешаване на споразумения и решения относно мерки за стабилизиране на пазара в сектора на картофите</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i/>
          <w:iCs/>
          <w:noProof/>
          <w:sz w:val="20"/>
        </w:rPr>
        <w:t>Регламент за изпълнение (ЕС) 2020/594 на Комисията от 30 април 2020 година за разрешаване на споразуменията и решенията относно мерки за стабилизиране на пазара в сектора на живите дървета и други растения, луковици, корени и други подобни, рязан цвят и декоративна растителност</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С тях се предвижда планиране на производството (намаляване) и изтегляне от пазара в случай на невъзможна реализация по време на период от 6 месеца, считано от 1 май 2020 г.. Решение за изтегляне от пазара може да се взима от кооперативи, организации на производители и техни асоциации. Изтеглените продукти може да се насочват за благотворителност и преработка. В предложението на ЕК не е предвидено финансиране.</w:t>
      </w:r>
    </w:p>
    <w:p w:rsidR="00DB5268" w:rsidRPr="007B1427" w:rsidRDefault="00DB5268" w:rsidP="00DB5268">
      <w:pPr>
        <w:spacing w:before="120"/>
        <w:jc w:val="both"/>
        <w:rPr>
          <w:rFonts w:ascii="Arial" w:hAnsi="Arial" w:cs="Arial"/>
          <w:bCs/>
          <w:i/>
          <w:iCs/>
          <w:noProof/>
          <w:sz w:val="20"/>
        </w:rPr>
      </w:pPr>
      <w:r w:rsidRPr="007B1427">
        <w:rPr>
          <w:rFonts w:ascii="Arial" w:hAnsi="Arial" w:cs="Arial"/>
          <w:bCs/>
          <w:noProof/>
          <w:sz w:val="20"/>
        </w:rPr>
        <w:t xml:space="preserve">Все още </w:t>
      </w:r>
      <w:r w:rsidRPr="007B1427">
        <w:rPr>
          <w:rFonts w:ascii="Arial" w:hAnsi="Arial" w:cs="Arial"/>
          <w:bCs/>
          <w:noProof/>
          <w:sz w:val="20"/>
          <w:u w:val="single"/>
        </w:rPr>
        <w:t>не е обнародван</w:t>
      </w:r>
      <w:r w:rsidRPr="007B1427">
        <w:rPr>
          <w:rFonts w:ascii="Arial" w:hAnsi="Arial" w:cs="Arial"/>
          <w:bCs/>
          <w:noProof/>
          <w:sz w:val="20"/>
        </w:rPr>
        <w:t xml:space="preserve"> </w:t>
      </w:r>
      <w:r w:rsidRPr="007B1427">
        <w:rPr>
          <w:rFonts w:ascii="Arial" w:hAnsi="Arial" w:cs="Arial"/>
          <w:bCs/>
          <w:i/>
          <w:iCs/>
          <w:noProof/>
          <w:sz w:val="20"/>
        </w:rPr>
        <w:t xml:space="preserve">Делегиран регламент …../…. на Комисията относно дерогация за 2020 г. от Делегиран регламент (ЕС) 2017/891 на Комисията по отношение на сектора на плодовете и зеленчуците и от Делегиран регламент на Комисията (ЕС) 2016/1149 по отношение на лозаро-винарския сектор във връзка с пандемията COVID-19. </w:t>
      </w:r>
    </w:p>
    <w:p w:rsidR="00DB5268" w:rsidRPr="007B1427" w:rsidRDefault="00DB5268" w:rsidP="00DB5268">
      <w:pPr>
        <w:spacing w:before="120"/>
        <w:jc w:val="both"/>
        <w:rPr>
          <w:rFonts w:ascii="Arial" w:hAnsi="Arial" w:cs="Arial"/>
          <w:bCs/>
          <w:noProof/>
          <w:sz w:val="20"/>
        </w:rPr>
      </w:pPr>
      <w:r w:rsidRPr="007B1427">
        <w:rPr>
          <w:rFonts w:asciiTheme="minorHAnsi" w:hAnsiTheme="minorHAnsi"/>
          <w:noProof/>
        </w:rPr>
        <w:t xml:space="preserve">В него </w:t>
      </w:r>
      <w:r w:rsidRPr="007B1427">
        <w:rPr>
          <w:rFonts w:asciiTheme="minorHAnsi" w:hAnsiTheme="minorHAnsi"/>
          <w:noProof/>
          <w:u w:val="single"/>
        </w:rPr>
        <w:t>в сектора на виното</w:t>
      </w:r>
      <w:r w:rsidRPr="007B1427">
        <w:rPr>
          <w:rFonts w:asciiTheme="minorHAnsi" w:hAnsiTheme="minorHAnsi"/>
          <w:noProof/>
        </w:rPr>
        <w:t xml:space="preserve"> се предвижда когато п</w:t>
      </w:r>
      <w:r w:rsidRPr="007B1427">
        <w:rPr>
          <w:rFonts w:ascii="Arial" w:hAnsi="Arial" w:cs="Arial"/>
          <w:bCs/>
          <w:noProof/>
          <w:sz w:val="20"/>
        </w:rPr>
        <w:t xml:space="preserve">оради причини, свързани с COVID-19, до 15 октомври 2020 г. договорените операции по </w:t>
      </w:r>
      <w:r w:rsidRPr="007B1427">
        <w:rPr>
          <w:rFonts w:ascii="Arial" w:hAnsi="Arial" w:cs="Arial"/>
          <w:bCs/>
          <w:noProof/>
          <w:sz w:val="20"/>
          <w:u w:val="single"/>
        </w:rPr>
        <w:t>мерки „Преструктуриране и конверсия на лозя" и "Събиране на реколтата на зелено"</w:t>
      </w:r>
      <w:r w:rsidRPr="007B1427">
        <w:rPr>
          <w:rFonts w:ascii="Arial" w:hAnsi="Arial" w:cs="Arial"/>
          <w:bCs/>
          <w:noProof/>
          <w:sz w:val="20"/>
        </w:rPr>
        <w:t xml:space="preserve">, не се извършват върху общата повърхност, за която е поискана подкрепа, държавите-членки изчисляват помощта, която трябва да бъде изплатена, въз основа на площта, определена от проверки на място, последващи изпълнението. Предвидена е и гъвкавост по отношение на мерките от националните програми за подпомагане в лозаро-винарския сектор като разрешаване на бенефициерите да представят промени в текущи договорирани дейности в рамките на общата сума на одобрената подкрепа в срок до 15 октомври 2020. В същия срок може да се разреши на бенефициентите  да представят  промени в целта на текущите операции </w:t>
      </w:r>
      <w:r w:rsidRPr="007B1427">
        <w:rPr>
          <w:rFonts w:ascii="Arial" w:hAnsi="Arial" w:cs="Arial"/>
          <w:bCs/>
          <w:noProof/>
          <w:sz w:val="20"/>
          <w:u w:val="single"/>
        </w:rPr>
        <w:t>по мерки „Популяризиране“, "Преструктуриране и конверсия" и "Инвестиции"</w:t>
      </w:r>
      <w:r w:rsidRPr="007B1427">
        <w:rPr>
          <w:rFonts w:ascii="Arial" w:hAnsi="Arial" w:cs="Arial"/>
          <w:bCs/>
          <w:noProof/>
          <w:sz w:val="20"/>
        </w:rPr>
        <w:t>, при условие че са приключени отделни действия, които са част от цялостна стартирала операция. Когато промяна на вече одобрена операция е нотифицирана на компетентния орган, помощта се изплаща за отделните действия, които вече са извършени в рамките на тази операция, ако тези действия са изпълнени изцяло и са обект на административни проверки. Като изключение от съществуващите правила е предвидено мярка „</w:t>
      </w:r>
      <w:r w:rsidRPr="007B1427">
        <w:rPr>
          <w:rFonts w:ascii="Arial" w:hAnsi="Arial" w:cs="Arial"/>
          <w:bCs/>
          <w:noProof/>
          <w:sz w:val="20"/>
          <w:u w:val="single"/>
        </w:rPr>
        <w:t>Събиране на реколтата на зелено"</w:t>
      </w:r>
      <w:r w:rsidRPr="007B1427">
        <w:rPr>
          <w:rFonts w:ascii="Arial" w:hAnsi="Arial" w:cs="Arial"/>
          <w:bCs/>
          <w:noProof/>
          <w:sz w:val="20"/>
        </w:rPr>
        <w:t xml:space="preserve"> да може да се прилага върху един парцел за две или повече последователни години.</w:t>
      </w: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 xml:space="preserve">Със същия регламент в </w:t>
      </w:r>
      <w:r w:rsidRPr="007B1427">
        <w:rPr>
          <w:rFonts w:ascii="Arial" w:hAnsi="Arial" w:cs="Arial"/>
          <w:bCs/>
          <w:noProof/>
          <w:sz w:val="20"/>
          <w:u w:val="single"/>
        </w:rPr>
        <w:t>сектора на плодовете и зеленчуците</w:t>
      </w:r>
      <w:r w:rsidRPr="007B1427">
        <w:rPr>
          <w:rFonts w:ascii="Arial" w:hAnsi="Arial" w:cs="Arial"/>
          <w:bCs/>
          <w:noProof/>
          <w:sz w:val="20"/>
        </w:rPr>
        <w:t xml:space="preserve"> се предвижда през 2020 г. максималният процент на права на глас и дялове или капитал може да надвишава 50% от общите права на глас и 50% от дяловете или капитала на ОП. Освен това, на ОП може да бъде разрешено да прекратят за 2020 г. своите оперативни програми изцяло или частично. Не се преустановява плащането на помощ на ОП в случай на неспазване на критериите за признаване. </w:t>
      </w:r>
    </w:p>
    <w:p w:rsidR="00DB5268" w:rsidRPr="007B1427" w:rsidRDefault="00DB5268" w:rsidP="00DB5268">
      <w:pPr>
        <w:spacing w:before="120"/>
        <w:jc w:val="both"/>
        <w:rPr>
          <w:rFonts w:ascii="Arial" w:hAnsi="Arial" w:cs="Arial"/>
          <w:bCs/>
          <w:noProof/>
          <w:sz w:val="20"/>
        </w:rPr>
      </w:pPr>
    </w:p>
    <w:p w:rsidR="00DB5268" w:rsidRPr="007B1427" w:rsidRDefault="00DB5268" w:rsidP="00DB5268">
      <w:pPr>
        <w:spacing w:before="120"/>
        <w:jc w:val="both"/>
        <w:rPr>
          <w:rFonts w:ascii="Arial" w:hAnsi="Arial" w:cs="Arial"/>
          <w:bCs/>
          <w:noProof/>
          <w:sz w:val="20"/>
        </w:rPr>
      </w:pPr>
      <w:r w:rsidRPr="007B1427">
        <w:rPr>
          <w:rFonts w:ascii="Arial" w:hAnsi="Arial" w:cs="Arial"/>
          <w:bCs/>
          <w:noProof/>
          <w:sz w:val="20"/>
        </w:rPr>
        <w:t xml:space="preserve"> </w:t>
      </w:r>
    </w:p>
    <w:p w:rsidR="00DB5268" w:rsidRPr="007B1427" w:rsidRDefault="00DB5268" w:rsidP="00120AD2">
      <w:pPr>
        <w:jc w:val="both"/>
        <w:rPr>
          <w:rStyle w:val="longtext"/>
          <w:rFonts w:asciiTheme="minorHAnsi" w:hAnsiTheme="minorHAnsi"/>
          <w:noProof/>
        </w:rPr>
      </w:pPr>
    </w:p>
    <w:sectPr w:rsidR="00DB5268" w:rsidRPr="007B1427"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3F" w:rsidRDefault="0003393F">
      <w:r>
        <w:separator/>
      </w:r>
    </w:p>
  </w:endnote>
  <w:endnote w:type="continuationSeparator" w:id="0">
    <w:p w:rsidR="0003393F" w:rsidRDefault="0003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339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03393F"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597BDB">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03393F">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3F" w:rsidRDefault="0003393F">
      <w:r>
        <w:separator/>
      </w:r>
    </w:p>
  </w:footnote>
  <w:footnote w:type="continuationSeparator" w:id="0">
    <w:p w:rsidR="0003393F" w:rsidRDefault="0003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03393F"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03393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917F99">
      <w:rPr>
        <w:rFonts w:ascii="Arial" w:hAnsi="Arial"/>
        <w:b/>
        <w:bCs/>
        <w:color w:val="800080"/>
        <w:sz w:val="20"/>
      </w:rPr>
      <w:t>9</w:t>
    </w:r>
    <w:r>
      <w:rPr>
        <w:rFonts w:ascii="Arial" w:hAnsi="Arial"/>
        <w:b/>
        <w:bCs/>
        <w:color w:val="800080"/>
        <w:sz w:val="20"/>
      </w:rPr>
      <w:t>/</w:t>
    </w:r>
    <w:r w:rsidR="00917F99">
      <w:rPr>
        <w:rFonts w:ascii="Arial" w:hAnsi="Arial"/>
        <w:b/>
        <w:bCs/>
        <w:color w:val="800080"/>
        <w:sz w:val="20"/>
      </w:rPr>
      <w:t>11</w:t>
    </w:r>
    <w:r w:rsidR="006E7A46">
      <w:rPr>
        <w:rFonts w:ascii="Arial" w:hAnsi="Arial"/>
        <w:b/>
        <w:bCs/>
        <w:color w:val="800080"/>
        <w:sz w:val="20"/>
        <w:lang w:val="en-US"/>
      </w:rPr>
      <w:t>.</w:t>
    </w:r>
    <w:r w:rsidR="002C512F">
      <w:rPr>
        <w:rFonts w:ascii="Arial" w:hAnsi="Arial"/>
        <w:b/>
        <w:bCs/>
        <w:color w:val="800080"/>
        <w:sz w:val="20"/>
        <w:lang w:val="en-US"/>
      </w:rPr>
      <w:t>0</w:t>
    </w:r>
    <w:r w:rsidR="00A25AAA">
      <w:rPr>
        <w:rFonts w:ascii="Arial" w:hAnsi="Arial"/>
        <w:b/>
        <w:bCs/>
        <w:color w:val="800080"/>
        <w:sz w:val="20"/>
        <w:lang w:val="en-US"/>
      </w:rPr>
      <w:t>5</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175FB"/>
    <w:rsid w:val="0002497A"/>
    <w:rsid w:val="00024DB1"/>
    <w:rsid w:val="00032EDB"/>
    <w:rsid w:val="0003393F"/>
    <w:rsid w:val="0004366B"/>
    <w:rsid w:val="00046BB0"/>
    <w:rsid w:val="00046D50"/>
    <w:rsid w:val="00050832"/>
    <w:rsid w:val="000518AE"/>
    <w:rsid w:val="0005714A"/>
    <w:rsid w:val="0006687D"/>
    <w:rsid w:val="000678FD"/>
    <w:rsid w:val="0007208A"/>
    <w:rsid w:val="000743FC"/>
    <w:rsid w:val="00081DAE"/>
    <w:rsid w:val="00091CD4"/>
    <w:rsid w:val="000A31F0"/>
    <w:rsid w:val="000B2026"/>
    <w:rsid w:val="000B7B54"/>
    <w:rsid w:val="001164FC"/>
    <w:rsid w:val="001173C3"/>
    <w:rsid w:val="00117A81"/>
    <w:rsid w:val="00120AD2"/>
    <w:rsid w:val="00131A6D"/>
    <w:rsid w:val="00134788"/>
    <w:rsid w:val="00134872"/>
    <w:rsid w:val="0013606E"/>
    <w:rsid w:val="0014608C"/>
    <w:rsid w:val="00153786"/>
    <w:rsid w:val="001639CC"/>
    <w:rsid w:val="00164FB9"/>
    <w:rsid w:val="00173E25"/>
    <w:rsid w:val="00180311"/>
    <w:rsid w:val="00180441"/>
    <w:rsid w:val="00186654"/>
    <w:rsid w:val="00187639"/>
    <w:rsid w:val="00193EEE"/>
    <w:rsid w:val="00197ADD"/>
    <w:rsid w:val="001A6A7A"/>
    <w:rsid w:val="001B1430"/>
    <w:rsid w:val="001B5399"/>
    <w:rsid w:val="001B675E"/>
    <w:rsid w:val="001C3F62"/>
    <w:rsid w:val="001D2414"/>
    <w:rsid w:val="001E1EAA"/>
    <w:rsid w:val="001E1F98"/>
    <w:rsid w:val="001E4050"/>
    <w:rsid w:val="001E4C01"/>
    <w:rsid w:val="001F2EC7"/>
    <w:rsid w:val="001F396B"/>
    <w:rsid w:val="00202EA5"/>
    <w:rsid w:val="00210721"/>
    <w:rsid w:val="002118F6"/>
    <w:rsid w:val="0021537E"/>
    <w:rsid w:val="00215B7E"/>
    <w:rsid w:val="002163C0"/>
    <w:rsid w:val="00221CDF"/>
    <w:rsid w:val="0023556D"/>
    <w:rsid w:val="0024546F"/>
    <w:rsid w:val="002521C1"/>
    <w:rsid w:val="00254983"/>
    <w:rsid w:val="002610A9"/>
    <w:rsid w:val="002653C2"/>
    <w:rsid w:val="002743D6"/>
    <w:rsid w:val="00274F4E"/>
    <w:rsid w:val="00275471"/>
    <w:rsid w:val="00285183"/>
    <w:rsid w:val="00286676"/>
    <w:rsid w:val="0029075B"/>
    <w:rsid w:val="002918DE"/>
    <w:rsid w:val="0029220D"/>
    <w:rsid w:val="0029521D"/>
    <w:rsid w:val="00297FAF"/>
    <w:rsid w:val="002A2BBE"/>
    <w:rsid w:val="002A2C5F"/>
    <w:rsid w:val="002A5150"/>
    <w:rsid w:val="002A6A4C"/>
    <w:rsid w:val="002B379D"/>
    <w:rsid w:val="002B44DA"/>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6B3"/>
    <w:rsid w:val="00353ACF"/>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28D"/>
    <w:rsid w:val="003E5CB2"/>
    <w:rsid w:val="003F562A"/>
    <w:rsid w:val="00403CB9"/>
    <w:rsid w:val="00411829"/>
    <w:rsid w:val="004133A8"/>
    <w:rsid w:val="00414784"/>
    <w:rsid w:val="00422311"/>
    <w:rsid w:val="004317EA"/>
    <w:rsid w:val="0043388D"/>
    <w:rsid w:val="0044148C"/>
    <w:rsid w:val="00446398"/>
    <w:rsid w:val="0046415A"/>
    <w:rsid w:val="004923C1"/>
    <w:rsid w:val="00496775"/>
    <w:rsid w:val="004A0254"/>
    <w:rsid w:val="004A4C92"/>
    <w:rsid w:val="004B46D9"/>
    <w:rsid w:val="004D5820"/>
    <w:rsid w:val="004D7C38"/>
    <w:rsid w:val="004F4705"/>
    <w:rsid w:val="004F5E4F"/>
    <w:rsid w:val="00502A0A"/>
    <w:rsid w:val="0051071D"/>
    <w:rsid w:val="005159B7"/>
    <w:rsid w:val="005179AD"/>
    <w:rsid w:val="005247A5"/>
    <w:rsid w:val="0052706F"/>
    <w:rsid w:val="00530C09"/>
    <w:rsid w:val="00537A32"/>
    <w:rsid w:val="00542DE9"/>
    <w:rsid w:val="00550360"/>
    <w:rsid w:val="00562C02"/>
    <w:rsid w:val="00563064"/>
    <w:rsid w:val="005724C0"/>
    <w:rsid w:val="00594324"/>
    <w:rsid w:val="00596313"/>
    <w:rsid w:val="00597BDB"/>
    <w:rsid w:val="005A0184"/>
    <w:rsid w:val="005B1884"/>
    <w:rsid w:val="005B4574"/>
    <w:rsid w:val="005C1BB7"/>
    <w:rsid w:val="005D4522"/>
    <w:rsid w:val="006068B4"/>
    <w:rsid w:val="00623765"/>
    <w:rsid w:val="00626A3F"/>
    <w:rsid w:val="00627881"/>
    <w:rsid w:val="006367A9"/>
    <w:rsid w:val="00642BB6"/>
    <w:rsid w:val="0066444F"/>
    <w:rsid w:val="00674A12"/>
    <w:rsid w:val="00682667"/>
    <w:rsid w:val="00686524"/>
    <w:rsid w:val="006961F0"/>
    <w:rsid w:val="006A094F"/>
    <w:rsid w:val="006A7391"/>
    <w:rsid w:val="006A739D"/>
    <w:rsid w:val="006C196D"/>
    <w:rsid w:val="006D5351"/>
    <w:rsid w:val="006E58B6"/>
    <w:rsid w:val="006E7A46"/>
    <w:rsid w:val="006F38F7"/>
    <w:rsid w:val="0070200F"/>
    <w:rsid w:val="00705B40"/>
    <w:rsid w:val="007131B4"/>
    <w:rsid w:val="00713942"/>
    <w:rsid w:val="00714838"/>
    <w:rsid w:val="00716790"/>
    <w:rsid w:val="0071692A"/>
    <w:rsid w:val="00726AB6"/>
    <w:rsid w:val="00734448"/>
    <w:rsid w:val="00746CA5"/>
    <w:rsid w:val="00750716"/>
    <w:rsid w:val="00750FB4"/>
    <w:rsid w:val="007712FE"/>
    <w:rsid w:val="00782D3D"/>
    <w:rsid w:val="007846E5"/>
    <w:rsid w:val="007A388B"/>
    <w:rsid w:val="007A70E6"/>
    <w:rsid w:val="007B03F2"/>
    <w:rsid w:val="007B0CB0"/>
    <w:rsid w:val="007B1427"/>
    <w:rsid w:val="007C75B4"/>
    <w:rsid w:val="007D7438"/>
    <w:rsid w:val="007E17F9"/>
    <w:rsid w:val="007E475C"/>
    <w:rsid w:val="007F4E89"/>
    <w:rsid w:val="008030C3"/>
    <w:rsid w:val="00811B89"/>
    <w:rsid w:val="00816686"/>
    <w:rsid w:val="0082007C"/>
    <w:rsid w:val="008206C1"/>
    <w:rsid w:val="0083184F"/>
    <w:rsid w:val="00832016"/>
    <w:rsid w:val="0083232B"/>
    <w:rsid w:val="00845489"/>
    <w:rsid w:val="00852DE4"/>
    <w:rsid w:val="00861450"/>
    <w:rsid w:val="00865E24"/>
    <w:rsid w:val="0087702E"/>
    <w:rsid w:val="0087763E"/>
    <w:rsid w:val="008803A4"/>
    <w:rsid w:val="00880665"/>
    <w:rsid w:val="008836F2"/>
    <w:rsid w:val="008933AB"/>
    <w:rsid w:val="008A1360"/>
    <w:rsid w:val="008B2118"/>
    <w:rsid w:val="008D0E78"/>
    <w:rsid w:val="008D2FF4"/>
    <w:rsid w:val="008D6948"/>
    <w:rsid w:val="008E0F81"/>
    <w:rsid w:val="008F1C90"/>
    <w:rsid w:val="008F7ECC"/>
    <w:rsid w:val="00902780"/>
    <w:rsid w:val="00904985"/>
    <w:rsid w:val="009063C7"/>
    <w:rsid w:val="0090678A"/>
    <w:rsid w:val="00910462"/>
    <w:rsid w:val="00917F99"/>
    <w:rsid w:val="009203FA"/>
    <w:rsid w:val="00934FA6"/>
    <w:rsid w:val="009355BA"/>
    <w:rsid w:val="00955B0D"/>
    <w:rsid w:val="00956512"/>
    <w:rsid w:val="00957208"/>
    <w:rsid w:val="009704A2"/>
    <w:rsid w:val="00975F09"/>
    <w:rsid w:val="00977CA7"/>
    <w:rsid w:val="009829B4"/>
    <w:rsid w:val="0099695D"/>
    <w:rsid w:val="009A0E1F"/>
    <w:rsid w:val="009A2752"/>
    <w:rsid w:val="009A5D09"/>
    <w:rsid w:val="009B1FAD"/>
    <w:rsid w:val="009D0924"/>
    <w:rsid w:val="009D6918"/>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737"/>
    <w:rsid w:val="00A77EC5"/>
    <w:rsid w:val="00A87C78"/>
    <w:rsid w:val="00AA7484"/>
    <w:rsid w:val="00AB140A"/>
    <w:rsid w:val="00AB1841"/>
    <w:rsid w:val="00AB2303"/>
    <w:rsid w:val="00AB50B5"/>
    <w:rsid w:val="00AC1161"/>
    <w:rsid w:val="00AC73DE"/>
    <w:rsid w:val="00AD212D"/>
    <w:rsid w:val="00AD504F"/>
    <w:rsid w:val="00AD6AD7"/>
    <w:rsid w:val="00AE0D25"/>
    <w:rsid w:val="00AE14FF"/>
    <w:rsid w:val="00AE167B"/>
    <w:rsid w:val="00AE2FF4"/>
    <w:rsid w:val="00B03285"/>
    <w:rsid w:val="00B16835"/>
    <w:rsid w:val="00B200ED"/>
    <w:rsid w:val="00B26E56"/>
    <w:rsid w:val="00B3223C"/>
    <w:rsid w:val="00B33915"/>
    <w:rsid w:val="00B34793"/>
    <w:rsid w:val="00B36E39"/>
    <w:rsid w:val="00B411AC"/>
    <w:rsid w:val="00B539A9"/>
    <w:rsid w:val="00B6207E"/>
    <w:rsid w:val="00B64F87"/>
    <w:rsid w:val="00B73DA3"/>
    <w:rsid w:val="00B81125"/>
    <w:rsid w:val="00B8112B"/>
    <w:rsid w:val="00B853D4"/>
    <w:rsid w:val="00B90317"/>
    <w:rsid w:val="00B93F21"/>
    <w:rsid w:val="00BA2A9E"/>
    <w:rsid w:val="00BC35B8"/>
    <w:rsid w:val="00BC70E2"/>
    <w:rsid w:val="00BD2268"/>
    <w:rsid w:val="00BE55CA"/>
    <w:rsid w:val="00BF118B"/>
    <w:rsid w:val="00BF28EC"/>
    <w:rsid w:val="00BF7321"/>
    <w:rsid w:val="00C00F88"/>
    <w:rsid w:val="00C01781"/>
    <w:rsid w:val="00C05E95"/>
    <w:rsid w:val="00C20809"/>
    <w:rsid w:val="00C31152"/>
    <w:rsid w:val="00C3643A"/>
    <w:rsid w:val="00C37B23"/>
    <w:rsid w:val="00C44608"/>
    <w:rsid w:val="00C45C75"/>
    <w:rsid w:val="00C574EE"/>
    <w:rsid w:val="00C60D17"/>
    <w:rsid w:val="00C6312D"/>
    <w:rsid w:val="00C718EB"/>
    <w:rsid w:val="00C7577F"/>
    <w:rsid w:val="00C801BF"/>
    <w:rsid w:val="00CA3387"/>
    <w:rsid w:val="00CA35A8"/>
    <w:rsid w:val="00CA6BBA"/>
    <w:rsid w:val="00CA7960"/>
    <w:rsid w:val="00CB196D"/>
    <w:rsid w:val="00CB2886"/>
    <w:rsid w:val="00CC4234"/>
    <w:rsid w:val="00CC6C5A"/>
    <w:rsid w:val="00CC7CF0"/>
    <w:rsid w:val="00CE5E69"/>
    <w:rsid w:val="00CF0DEA"/>
    <w:rsid w:val="00D000AE"/>
    <w:rsid w:val="00D100BD"/>
    <w:rsid w:val="00D1195A"/>
    <w:rsid w:val="00D167B1"/>
    <w:rsid w:val="00D248A7"/>
    <w:rsid w:val="00D25C9A"/>
    <w:rsid w:val="00D3159B"/>
    <w:rsid w:val="00D32B06"/>
    <w:rsid w:val="00D43BBD"/>
    <w:rsid w:val="00D46ECE"/>
    <w:rsid w:val="00D52E17"/>
    <w:rsid w:val="00D61B59"/>
    <w:rsid w:val="00D6359C"/>
    <w:rsid w:val="00D63914"/>
    <w:rsid w:val="00D758EF"/>
    <w:rsid w:val="00D80D84"/>
    <w:rsid w:val="00D8519B"/>
    <w:rsid w:val="00D86732"/>
    <w:rsid w:val="00DA44A9"/>
    <w:rsid w:val="00DA4860"/>
    <w:rsid w:val="00DB5268"/>
    <w:rsid w:val="00DC5A8E"/>
    <w:rsid w:val="00DC6A0A"/>
    <w:rsid w:val="00DE752F"/>
    <w:rsid w:val="00DE7D5F"/>
    <w:rsid w:val="00DF7E91"/>
    <w:rsid w:val="00E02B6A"/>
    <w:rsid w:val="00E17E07"/>
    <w:rsid w:val="00E2125A"/>
    <w:rsid w:val="00E23670"/>
    <w:rsid w:val="00E24FA2"/>
    <w:rsid w:val="00E256E7"/>
    <w:rsid w:val="00E335EA"/>
    <w:rsid w:val="00E35D6F"/>
    <w:rsid w:val="00E4290A"/>
    <w:rsid w:val="00E44DF1"/>
    <w:rsid w:val="00E47639"/>
    <w:rsid w:val="00E51A6D"/>
    <w:rsid w:val="00E5449B"/>
    <w:rsid w:val="00E6099A"/>
    <w:rsid w:val="00E60B1D"/>
    <w:rsid w:val="00E67885"/>
    <w:rsid w:val="00E719AA"/>
    <w:rsid w:val="00E800D9"/>
    <w:rsid w:val="00EA0BCB"/>
    <w:rsid w:val="00EA4B29"/>
    <w:rsid w:val="00EA4B99"/>
    <w:rsid w:val="00EA5878"/>
    <w:rsid w:val="00EB0F17"/>
    <w:rsid w:val="00EB289B"/>
    <w:rsid w:val="00EB783C"/>
    <w:rsid w:val="00EC0DDC"/>
    <w:rsid w:val="00EC4213"/>
    <w:rsid w:val="00EC6BA3"/>
    <w:rsid w:val="00ED7EC7"/>
    <w:rsid w:val="00EE1065"/>
    <w:rsid w:val="00EE38E7"/>
    <w:rsid w:val="00EE7B1B"/>
    <w:rsid w:val="00F0360F"/>
    <w:rsid w:val="00F12C83"/>
    <w:rsid w:val="00F23EFD"/>
    <w:rsid w:val="00F30D26"/>
    <w:rsid w:val="00F40970"/>
    <w:rsid w:val="00F42D2F"/>
    <w:rsid w:val="00F43319"/>
    <w:rsid w:val="00F4416D"/>
    <w:rsid w:val="00F46DDF"/>
    <w:rsid w:val="00F531AD"/>
    <w:rsid w:val="00F6008B"/>
    <w:rsid w:val="00F67B7A"/>
    <w:rsid w:val="00F70B6C"/>
    <w:rsid w:val="00F72B07"/>
    <w:rsid w:val="00F73C4B"/>
    <w:rsid w:val="00F74337"/>
    <w:rsid w:val="00F95033"/>
    <w:rsid w:val="00FD4196"/>
    <w:rsid w:val="00FE14C1"/>
    <w:rsid w:val="00FE4D8F"/>
    <w:rsid w:val="00FE657F"/>
    <w:rsid w:val="00FF041A"/>
    <w:rsid w:val="00FF2C32"/>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24474510">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60258429">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558884">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1747514">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778669873">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 w:id="21250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3ECF-37AA-460A-9111-B96DCB32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67</cp:revision>
  <dcterms:created xsi:type="dcterms:W3CDTF">2020-05-08T12:33:00Z</dcterms:created>
  <dcterms:modified xsi:type="dcterms:W3CDTF">2020-05-11T12:41:00Z</dcterms:modified>
</cp:coreProperties>
</file>