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8D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AF7199" w:rsidRPr="005802E5" w:rsidRDefault="00AF7199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E410D1" w:rsidRDefault="00E410D1" w:rsidP="00E410D1">
      <w:pPr>
        <w:jc w:val="center"/>
        <w:rPr>
          <w:rFonts w:ascii="Verdana" w:hAnsi="Verdana"/>
          <w:b/>
          <w:sz w:val="40"/>
          <w:szCs w:val="40"/>
          <w:lang w:val="bg-BG"/>
        </w:rPr>
      </w:pPr>
      <w:r>
        <w:rPr>
          <w:rFonts w:ascii="Verdana" w:hAnsi="Verdana"/>
          <w:b/>
          <w:sz w:val="40"/>
          <w:szCs w:val="40"/>
          <w:lang w:val="bg-BG"/>
        </w:rPr>
        <w:t>ОБЯВЛЕНИЕ</w:t>
      </w:r>
    </w:p>
    <w:p w:rsidR="00E410D1" w:rsidRDefault="00E410D1" w:rsidP="00E410D1">
      <w:pPr>
        <w:rPr>
          <w:rFonts w:ascii="Verdana" w:hAnsi="Verdana"/>
          <w:lang w:val="bg-BG"/>
        </w:rPr>
      </w:pPr>
    </w:p>
    <w:p w:rsidR="00E410D1" w:rsidRDefault="00E410D1" w:rsidP="00E410D1">
      <w:pPr>
        <w:ind w:firstLine="720"/>
        <w:jc w:val="both"/>
        <w:rPr>
          <w:rFonts w:ascii="Verdana" w:hAnsi="Verdana"/>
          <w:sz w:val="28"/>
          <w:szCs w:val="28"/>
          <w:lang w:val="bg-BG"/>
        </w:rPr>
      </w:pPr>
      <w:r>
        <w:rPr>
          <w:rFonts w:ascii="Verdana" w:hAnsi="Verdana"/>
          <w:sz w:val="28"/>
          <w:szCs w:val="28"/>
          <w:lang w:val="bg-BG"/>
        </w:rPr>
        <w:t>Във връзка с процедурата по създаване на масиви за ползване на земеделски земи за стопанската 202</w:t>
      </w:r>
      <w:r w:rsidR="007903EB">
        <w:rPr>
          <w:rFonts w:ascii="Verdana" w:hAnsi="Verdana"/>
          <w:sz w:val="28"/>
          <w:szCs w:val="28"/>
          <w:lang w:val="bg-BG"/>
        </w:rPr>
        <w:t>5</w:t>
      </w:r>
      <w:r w:rsidR="00E02B08">
        <w:rPr>
          <w:rFonts w:ascii="Verdana" w:hAnsi="Verdana"/>
          <w:sz w:val="28"/>
          <w:szCs w:val="28"/>
          <w:lang w:val="bg-BG"/>
        </w:rPr>
        <w:t>/202</w:t>
      </w:r>
      <w:r w:rsidR="007903EB">
        <w:rPr>
          <w:rFonts w:ascii="Verdana" w:hAnsi="Verdana"/>
          <w:sz w:val="28"/>
          <w:szCs w:val="28"/>
          <w:lang w:val="bg-BG"/>
        </w:rPr>
        <w:t>6</w:t>
      </w:r>
      <w:r>
        <w:rPr>
          <w:rFonts w:ascii="Verdana" w:hAnsi="Verdana"/>
          <w:sz w:val="28"/>
          <w:szCs w:val="28"/>
          <w:lang w:val="bg-BG"/>
        </w:rPr>
        <w:t xml:space="preserve">г. и в изпълнение на чл.72б ал.3 от ППЗСПЗЗ, уведомяваме всички собственици и ползватели на земеделски земи подали декларации по чл.69 и/или заявления по чл.70 от ППЗСПЗЗ, както и всички заинтересовани лица, че на основание издадена заповед по реда по чл.37в, ал.1 от ЗСПЗЗ, </w:t>
      </w:r>
      <w:r w:rsidR="00F17500">
        <w:rPr>
          <w:rFonts w:ascii="Verdana" w:hAnsi="Verdana"/>
          <w:sz w:val="28"/>
          <w:szCs w:val="28"/>
          <w:lang w:val="bg-BG"/>
        </w:rPr>
        <w:t xml:space="preserve">вторите </w:t>
      </w:r>
      <w:r>
        <w:rPr>
          <w:rFonts w:ascii="Verdana" w:hAnsi="Verdana"/>
          <w:sz w:val="28"/>
          <w:szCs w:val="28"/>
          <w:lang w:val="bg-BG"/>
        </w:rPr>
        <w:t>заседанията на комисията за землищата на територията на община Асеновград ще се проведат по следния график :</w:t>
      </w:r>
    </w:p>
    <w:p w:rsidR="0009796B" w:rsidRDefault="0009796B" w:rsidP="00E410D1">
      <w:pPr>
        <w:ind w:firstLine="720"/>
        <w:jc w:val="both"/>
        <w:rPr>
          <w:rFonts w:ascii="Verdana" w:hAnsi="Verdana"/>
          <w:sz w:val="28"/>
          <w:szCs w:val="28"/>
          <w:lang w:val="bg-BG"/>
        </w:rPr>
      </w:pPr>
    </w:p>
    <w:p w:rsidR="00E410D1" w:rsidRDefault="00E410D1" w:rsidP="00E410D1">
      <w:pPr>
        <w:rPr>
          <w:rFonts w:ascii="Verdana" w:hAnsi="Verdana"/>
          <w:lang w:val="bg-BG"/>
        </w:rPr>
      </w:pPr>
    </w:p>
    <w:p w:rsidR="0009796B" w:rsidRDefault="00CB2B07" w:rsidP="0009796B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>На 27</w:t>
      </w:r>
      <w:r w:rsidR="007903EB">
        <w:rPr>
          <w:rFonts w:cs="Arial"/>
          <w:b/>
          <w:sz w:val="32"/>
          <w:szCs w:val="32"/>
          <w:lang w:val="bg-BG"/>
        </w:rPr>
        <w:t>.08.2025</w:t>
      </w:r>
      <w:r w:rsidR="0009796B">
        <w:rPr>
          <w:rFonts w:cs="Arial"/>
          <w:b/>
          <w:sz w:val="32"/>
          <w:szCs w:val="32"/>
          <w:lang w:val="bg-BG"/>
        </w:rPr>
        <w:t>г. от 10.00ч. –  землище гр. Асеновград</w:t>
      </w:r>
    </w:p>
    <w:p w:rsidR="0009796B" w:rsidRDefault="0009796B" w:rsidP="0009796B">
      <w:pPr>
        <w:rPr>
          <w:rFonts w:cs="Arial"/>
          <w:b/>
          <w:sz w:val="32"/>
          <w:szCs w:val="32"/>
          <w:lang w:val="bg-BG"/>
        </w:rPr>
      </w:pPr>
    </w:p>
    <w:p w:rsidR="0009796B" w:rsidRDefault="0009796B" w:rsidP="0009796B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 xml:space="preserve">На </w:t>
      </w:r>
      <w:r w:rsidR="00F17500">
        <w:rPr>
          <w:rFonts w:cs="Arial"/>
          <w:b/>
          <w:sz w:val="32"/>
          <w:szCs w:val="32"/>
        </w:rPr>
        <w:t>2</w:t>
      </w:r>
      <w:r w:rsidR="00CB2B07">
        <w:rPr>
          <w:rFonts w:cs="Arial"/>
          <w:b/>
          <w:sz w:val="32"/>
          <w:szCs w:val="32"/>
          <w:lang w:val="bg-BG"/>
        </w:rPr>
        <w:t>7</w:t>
      </w:r>
      <w:r w:rsidR="007903EB">
        <w:rPr>
          <w:rFonts w:cs="Arial"/>
          <w:b/>
          <w:sz w:val="32"/>
          <w:szCs w:val="32"/>
          <w:lang w:val="bg-BG"/>
        </w:rPr>
        <w:t>.08.2025</w:t>
      </w:r>
      <w:r>
        <w:rPr>
          <w:rFonts w:cs="Arial"/>
          <w:b/>
          <w:sz w:val="32"/>
          <w:szCs w:val="32"/>
          <w:lang w:val="bg-BG"/>
        </w:rPr>
        <w:t>г. от 11.00ч. –  землище с. Конуш</w:t>
      </w:r>
    </w:p>
    <w:p w:rsidR="0009796B" w:rsidRDefault="0009796B" w:rsidP="00E02B08">
      <w:pPr>
        <w:rPr>
          <w:rFonts w:cs="Arial"/>
          <w:b/>
          <w:sz w:val="32"/>
          <w:szCs w:val="32"/>
          <w:lang w:val="bg-BG"/>
        </w:rPr>
      </w:pPr>
    </w:p>
    <w:p w:rsidR="00E02B08" w:rsidRDefault="00E02B08" w:rsidP="00E02B08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 xml:space="preserve">На </w:t>
      </w:r>
      <w:r w:rsidR="00F17500">
        <w:rPr>
          <w:rFonts w:cs="Arial"/>
          <w:b/>
          <w:sz w:val="32"/>
          <w:szCs w:val="32"/>
        </w:rPr>
        <w:t>2</w:t>
      </w:r>
      <w:r w:rsidR="00CB2B07">
        <w:rPr>
          <w:rFonts w:cs="Arial"/>
          <w:b/>
          <w:sz w:val="32"/>
          <w:szCs w:val="32"/>
          <w:lang w:val="bg-BG"/>
        </w:rPr>
        <w:t>7</w:t>
      </w:r>
      <w:r>
        <w:rPr>
          <w:rFonts w:cs="Arial"/>
          <w:b/>
          <w:sz w:val="32"/>
          <w:szCs w:val="32"/>
          <w:lang w:val="bg-BG"/>
        </w:rPr>
        <w:t>.08.202</w:t>
      </w:r>
      <w:r w:rsidR="007903EB">
        <w:rPr>
          <w:rFonts w:cs="Arial"/>
          <w:b/>
          <w:sz w:val="32"/>
          <w:szCs w:val="32"/>
          <w:lang w:val="bg-BG"/>
        </w:rPr>
        <w:t>5</w:t>
      </w:r>
      <w:r>
        <w:rPr>
          <w:rFonts w:cs="Arial"/>
          <w:b/>
          <w:sz w:val="32"/>
          <w:szCs w:val="32"/>
          <w:lang w:val="bg-BG"/>
        </w:rPr>
        <w:t>г. от 13.00ч. –землище с.Нови Извор</w:t>
      </w:r>
    </w:p>
    <w:p w:rsidR="00E02B08" w:rsidRDefault="00E02B08" w:rsidP="00E02B08">
      <w:pPr>
        <w:rPr>
          <w:rFonts w:cs="Arial"/>
          <w:b/>
          <w:sz w:val="32"/>
          <w:szCs w:val="32"/>
          <w:lang w:val="bg-BG"/>
        </w:rPr>
      </w:pPr>
    </w:p>
    <w:p w:rsidR="00E02B08" w:rsidRPr="000609A2" w:rsidRDefault="00E02B08" w:rsidP="00E02B08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 xml:space="preserve">На </w:t>
      </w:r>
      <w:r w:rsidR="00F17500">
        <w:rPr>
          <w:rFonts w:cs="Arial"/>
          <w:b/>
          <w:sz w:val="32"/>
          <w:szCs w:val="32"/>
        </w:rPr>
        <w:t>2</w:t>
      </w:r>
      <w:r w:rsidR="00CB2B07">
        <w:rPr>
          <w:rFonts w:cs="Arial"/>
          <w:b/>
          <w:sz w:val="32"/>
          <w:szCs w:val="32"/>
          <w:lang w:val="bg-BG"/>
        </w:rPr>
        <w:t>7</w:t>
      </w:r>
      <w:r>
        <w:rPr>
          <w:rFonts w:cs="Arial"/>
          <w:b/>
          <w:sz w:val="32"/>
          <w:szCs w:val="32"/>
          <w:lang w:val="bg-BG"/>
        </w:rPr>
        <w:t>.08.202</w:t>
      </w:r>
      <w:r w:rsidR="0009796B">
        <w:rPr>
          <w:rFonts w:cs="Arial"/>
          <w:b/>
          <w:sz w:val="32"/>
          <w:szCs w:val="32"/>
          <w:lang w:val="bg-BG"/>
        </w:rPr>
        <w:t>3</w:t>
      </w:r>
      <w:r w:rsidR="007903EB">
        <w:rPr>
          <w:rFonts w:cs="Arial"/>
          <w:b/>
          <w:sz w:val="32"/>
          <w:szCs w:val="32"/>
          <w:lang w:val="bg-BG"/>
        </w:rPr>
        <w:t>5</w:t>
      </w:r>
      <w:r>
        <w:rPr>
          <w:rFonts w:cs="Arial"/>
          <w:b/>
          <w:sz w:val="32"/>
          <w:szCs w:val="32"/>
          <w:lang w:val="bg-BG"/>
        </w:rPr>
        <w:t>. от 15.00ч. –  землище с. Избеглии</w:t>
      </w:r>
    </w:p>
    <w:p w:rsidR="00E02B08" w:rsidRDefault="00E02B08" w:rsidP="00E410D1">
      <w:pPr>
        <w:rPr>
          <w:rFonts w:cs="Arial"/>
          <w:b/>
          <w:sz w:val="32"/>
          <w:szCs w:val="32"/>
          <w:lang w:val="bg-BG"/>
        </w:rPr>
      </w:pPr>
    </w:p>
    <w:p w:rsidR="0009796B" w:rsidRDefault="0009796B" w:rsidP="0009796B">
      <w:pPr>
        <w:rPr>
          <w:rFonts w:cs="Arial"/>
          <w:b/>
          <w:sz w:val="32"/>
          <w:szCs w:val="32"/>
          <w:lang w:val="bg-BG"/>
        </w:rPr>
      </w:pPr>
    </w:p>
    <w:p w:rsidR="0009796B" w:rsidRDefault="0009796B" w:rsidP="0009796B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 xml:space="preserve">На </w:t>
      </w:r>
      <w:r w:rsidR="00CB2B07">
        <w:rPr>
          <w:rFonts w:cs="Arial"/>
          <w:b/>
          <w:sz w:val="32"/>
          <w:szCs w:val="32"/>
          <w:lang w:val="bg-BG"/>
        </w:rPr>
        <w:t>28</w:t>
      </w:r>
      <w:r w:rsidR="007903EB">
        <w:rPr>
          <w:rFonts w:cs="Arial"/>
          <w:b/>
          <w:sz w:val="32"/>
          <w:szCs w:val="32"/>
          <w:lang w:val="bg-BG"/>
        </w:rPr>
        <w:t>.08.2025</w:t>
      </w:r>
      <w:r>
        <w:rPr>
          <w:rFonts w:cs="Arial"/>
          <w:b/>
          <w:sz w:val="32"/>
          <w:szCs w:val="32"/>
          <w:lang w:val="bg-BG"/>
        </w:rPr>
        <w:t>г. от 10.00ч. –  землище с.Новаково</w:t>
      </w:r>
    </w:p>
    <w:p w:rsidR="0009796B" w:rsidRDefault="0009796B" w:rsidP="0009796B">
      <w:pPr>
        <w:rPr>
          <w:rFonts w:cs="Arial"/>
          <w:b/>
          <w:sz w:val="32"/>
          <w:szCs w:val="32"/>
          <w:lang w:val="bg-BG"/>
        </w:rPr>
      </w:pPr>
    </w:p>
    <w:p w:rsidR="0009796B" w:rsidRDefault="0009796B" w:rsidP="0009796B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 xml:space="preserve">На </w:t>
      </w:r>
      <w:r w:rsidR="00CB2B07">
        <w:rPr>
          <w:rFonts w:cs="Arial"/>
          <w:b/>
          <w:sz w:val="32"/>
          <w:szCs w:val="32"/>
          <w:lang w:val="bg-BG"/>
        </w:rPr>
        <w:t>28</w:t>
      </w:r>
      <w:r>
        <w:rPr>
          <w:rFonts w:cs="Arial"/>
          <w:b/>
          <w:sz w:val="32"/>
          <w:szCs w:val="32"/>
          <w:lang w:val="bg-BG"/>
        </w:rPr>
        <w:t>.08.2023</w:t>
      </w:r>
      <w:r w:rsidR="007903EB">
        <w:rPr>
          <w:rFonts w:cs="Arial"/>
          <w:b/>
          <w:sz w:val="32"/>
          <w:szCs w:val="32"/>
          <w:lang w:val="bg-BG"/>
        </w:rPr>
        <w:t>5</w:t>
      </w:r>
      <w:r>
        <w:rPr>
          <w:rFonts w:cs="Arial"/>
          <w:b/>
          <w:sz w:val="32"/>
          <w:szCs w:val="32"/>
          <w:lang w:val="bg-BG"/>
        </w:rPr>
        <w:t>. от 11.00ч. –  землище с. Леново</w:t>
      </w:r>
    </w:p>
    <w:p w:rsidR="00E02B08" w:rsidRDefault="00E02B08" w:rsidP="00E410D1">
      <w:pPr>
        <w:rPr>
          <w:rFonts w:cs="Arial"/>
          <w:b/>
          <w:sz w:val="32"/>
          <w:szCs w:val="32"/>
          <w:lang w:val="bg-BG"/>
        </w:rPr>
      </w:pPr>
    </w:p>
    <w:p w:rsidR="00E410D1" w:rsidRDefault="00E410D1" w:rsidP="00E410D1">
      <w:pPr>
        <w:rPr>
          <w:rFonts w:cs="Arial"/>
          <w:b/>
          <w:sz w:val="32"/>
          <w:szCs w:val="32"/>
          <w:lang w:val="bg-BG"/>
        </w:rPr>
      </w:pPr>
      <w:r>
        <w:rPr>
          <w:rFonts w:cs="Arial"/>
          <w:b/>
          <w:sz w:val="32"/>
          <w:szCs w:val="32"/>
          <w:lang w:val="bg-BG"/>
        </w:rPr>
        <w:t xml:space="preserve">На </w:t>
      </w:r>
      <w:r w:rsidR="00CB2B07">
        <w:rPr>
          <w:rFonts w:cs="Arial"/>
          <w:b/>
          <w:sz w:val="32"/>
          <w:szCs w:val="32"/>
          <w:lang w:val="bg-BG"/>
        </w:rPr>
        <w:t>28</w:t>
      </w:r>
      <w:r>
        <w:rPr>
          <w:rFonts w:cs="Arial"/>
          <w:b/>
          <w:sz w:val="32"/>
          <w:szCs w:val="32"/>
          <w:lang w:val="bg-BG"/>
        </w:rPr>
        <w:t>.08.20</w:t>
      </w:r>
      <w:r w:rsidR="000609A2">
        <w:rPr>
          <w:rFonts w:cs="Arial"/>
          <w:b/>
          <w:sz w:val="32"/>
          <w:szCs w:val="32"/>
          <w:lang w:val="bg-BG"/>
        </w:rPr>
        <w:t>2</w:t>
      </w:r>
      <w:r w:rsidR="007903EB">
        <w:rPr>
          <w:rFonts w:cs="Arial"/>
          <w:b/>
          <w:sz w:val="32"/>
          <w:szCs w:val="32"/>
          <w:lang w:val="bg-BG"/>
        </w:rPr>
        <w:t>5</w:t>
      </w:r>
      <w:bookmarkStart w:id="0" w:name="_GoBack"/>
      <w:bookmarkEnd w:id="0"/>
      <w:r>
        <w:rPr>
          <w:rFonts w:cs="Arial"/>
          <w:b/>
          <w:sz w:val="32"/>
          <w:szCs w:val="32"/>
          <w:lang w:val="bg-BG"/>
        </w:rPr>
        <w:t>г. от 1</w:t>
      </w:r>
      <w:r w:rsidR="00E02B08">
        <w:rPr>
          <w:rFonts w:cs="Arial"/>
          <w:b/>
          <w:sz w:val="32"/>
          <w:szCs w:val="32"/>
          <w:lang w:val="bg-BG"/>
        </w:rPr>
        <w:t>3</w:t>
      </w:r>
      <w:r>
        <w:rPr>
          <w:rFonts w:cs="Arial"/>
          <w:b/>
          <w:sz w:val="32"/>
          <w:szCs w:val="32"/>
          <w:lang w:val="bg-BG"/>
        </w:rPr>
        <w:t>.00ч. – землище с.Патриарх Евтимово</w:t>
      </w:r>
    </w:p>
    <w:p w:rsidR="00E410D1" w:rsidRDefault="00E410D1" w:rsidP="00E410D1">
      <w:pPr>
        <w:rPr>
          <w:rFonts w:cs="Arial"/>
          <w:b/>
          <w:sz w:val="32"/>
          <w:szCs w:val="32"/>
          <w:lang w:val="bg-BG"/>
        </w:rPr>
      </w:pPr>
    </w:p>
    <w:p w:rsidR="00E410D1" w:rsidRDefault="00E410D1" w:rsidP="00E410D1">
      <w:pPr>
        <w:rPr>
          <w:rFonts w:cs="Arial"/>
          <w:b/>
          <w:sz w:val="32"/>
          <w:szCs w:val="32"/>
          <w:lang w:val="bg-BG"/>
        </w:rPr>
      </w:pPr>
    </w:p>
    <w:p w:rsidR="000609A2" w:rsidRDefault="000609A2" w:rsidP="00E410D1">
      <w:pPr>
        <w:rPr>
          <w:rFonts w:cs="Arial"/>
          <w:sz w:val="36"/>
          <w:szCs w:val="36"/>
          <w:lang w:val="bg-BG"/>
        </w:rPr>
      </w:pPr>
    </w:p>
    <w:p w:rsidR="00E410D1" w:rsidRDefault="00E410D1" w:rsidP="00E410D1">
      <w:pPr>
        <w:rPr>
          <w:rFonts w:cs="Arial"/>
          <w:sz w:val="28"/>
          <w:szCs w:val="28"/>
          <w:lang w:val="bg-BG"/>
        </w:rPr>
      </w:pPr>
      <w:r>
        <w:rPr>
          <w:rFonts w:cs="Arial"/>
          <w:sz w:val="28"/>
          <w:szCs w:val="28"/>
          <w:lang w:val="bg-BG"/>
        </w:rPr>
        <w:t>Комисията ще заседава в сградата на ОСЗ-Асеновград</w:t>
      </w:r>
    </w:p>
    <w:p w:rsidR="00E410D1" w:rsidRDefault="00E410D1" w:rsidP="00E410D1">
      <w:pPr>
        <w:rPr>
          <w:lang w:val="bg-BG"/>
        </w:rPr>
      </w:pPr>
    </w:p>
    <w:p w:rsidR="00E410D1" w:rsidRDefault="00E410D1" w:rsidP="00E410D1">
      <w:pPr>
        <w:jc w:val="center"/>
        <w:rPr>
          <w:rFonts w:ascii="Verdana" w:hAnsi="Verdana"/>
          <w:lang w:val="bg-BG"/>
        </w:rPr>
      </w:pPr>
    </w:p>
    <w:p w:rsidR="002F7710" w:rsidRPr="00FA2FEC" w:rsidRDefault="002F7710" w:rsidP="00E410D1">
      <w:pPr>
        <w:pStyle w:val="3"/>
        <w:jc w:val="both"/>
        <w:rPr>
          <w:rFonts w:ascii="Verdana" w:hAnsi="Verdana"/>
          <w:b w:val="0"/>
          <w:lang w:val="bg-BG"/>
        </w:rPr>
      </w:pPr>
    </w:p>
    <w:sectPr w:rsidR="002F7710" w:rsidRPr="00FA2FEC" w:rsidSect="002959AC">
      <w:headerReference w:type="first" r:id="rId9"/>
      <w:footerReference w:type="first" r:id="rId10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50" w:rsidRDefault="00F13F50">
      <w:r>
        <w:separator/>
      </w:r>
    </w:p>
  </w:endnote>
  <w:endnote w:type="continuationSeparator" w:id="0">
    <w:p w:rsidR="00F13F50" w:rsidRDefault="00F1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07" w:rsidRDefault="00316027" w:rsidP="00CB2B07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B83E2B">
      <w:rPr>
        <w:rFonts w:ascii="Verdana" w:hAnsi="Verdana"/>
        <w:noProof/>
        <w:sz w:val="16"/>
        <w:szCs w:val="16"/>
        <w:lang w:val="bg-BG"/>
      </w:rPr>
      <w:t>Асеновград</w:t>
    </w:r>
    <w:r>
      <w:rPr>
        <w:rFonts w:ascii="Verdana" w:hAnsi="Verdana"/>
        <w:noProof/>
        <w:sz w:val="16"/>
        <w:szCs w:val="16"/>
        <w:lang w:val="bg-BG"/>
      </w:rPr>
      <w:t xml:space="preserve"> 4</w:t>
    </w:r>
    <w:r w:rsidR="00B83E2B">
      <w:rPr>
        <w:rFonts w:ascii="Verdana" w:hAnsi="Verdana"/>
        <w:noProof/>
        <w:sz w:val="16"/>
        <w:szCs w:val="16"/>
        <w:lang w:val="bg-BG"/>
      </w:rPr>
      <w:t>230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CB2B07">
      <w:rPr>
        <w:rFonts w:ascii="Verdana" w:hAnsi="Verdana"/>
        <w:noProof/>
        <w:sz w:val="16"/>
        <w:szCs w:val="16"/>
        <w:lang w:val="bg-BG"/>
      </w:rPr>
      <w:t xml:space="preserve">ул. "Цар Иван Асен </w:t>
    </w:r>
    <w:r w:rsidR="00CB2B07">
      <w:rPr>
        <w:rFonts w:ascii="Verdana" w:hAnsi="Verdana"/>
        <w:noProof/>
        <w:sz w:val="16"/>
        <w:szCs w:val="16"/>
      </w:rPr>
      <w:t>II</w:t>
    </w:r>
    <w:r w:rsidR="00CB2B07">
      <w:rPr>
        <w:rFonts w:ascii="Verdana" w:hAnsi="Verdana"/>
        <w:noProof/>
        <w:sz w:val="16"/>
        <w:szCs w:val="16"/>
        <w:lang w:val="bg-BG"/>
      </w:rPr>
      <w:t>" № 9А</w:t>
    </w:r>
  </w:p>
  <w:p w:rsidR="00316027" w:rsidRPr="004E046E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 xml:space="preserve">(+359) </w:t>
    </w:r>
    <w:r w:rsidR="00B83E2B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B83E2B">
      <w:rPr>
        <w:rFonts w:ascii="Verdana" w:hAnsi="Verdana"/>
        <w:noProof/>
        <w:sz w:val="16"/>
        <w:szCs w:val="16"/>
        <w:lang w:val="bg-BG"/>
      </w:rPr>
      <w:t xml:space="preserve"> 81 51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4E046E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4E046E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bg-BG"/>
      </w:rPr>
      <w:t xml:space="preserve">) </w:t>
    </w:r>
    <w:r w:rsidR="00850C79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850C79">
      <w:rPr>
        <w:rFonts w:ascii="Verdana" w:hAnsi="Verdana"/>
        <w:noProof/>
        <w:sz w:val="16"/>
        <w:szCs w:val="16"/>
        <w:lang w:val="bg-BG"/>
      </w:rPr>
      <w:t>8151</w:t>
    </w:r>
    <w:r>
      <w:rPr>
        <w:rFonts w:ascii="Verdana" w:hAnsi="Verdana"/>
        <w:noProof/>
        <w:sz w:val="16"/>
        <w:szCs w:val="16"/>
        <w:lang w:val="bg-BG"/>
      </w:rPr>
      <w:t>,</w:t>
    </w:r>
  </w:p>
  <w:p w:rsidR="00316027" w:rsidRPr="004E046E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4E046E">
      <w:rPr>
        <w:rFonts w:ascii="Verdana" w:hAnsi="Verdana"/>
        <w:noProof/>
        <w:sz w:val="16"/>
        <w:szCs w:val="16"/>
        <w:lang w:val="de-DE"/>
      </w:rPr>
      <w:t>e-mail: o</w:t>
    </w:r>
    <w:r w:rsidR="00850C79">
      <w:rPr>
        <w:rFonts w:ascii="Verdana" w:hAnsi="Verdana"/>
        <w:noProof/>
        <w:sz w:val="16"/>
        <w:szCs w:val="16"/>
      </w:rPr>
      <w:t>s</w:t>
    </w:r>
    <w:r w:rsidRPr="004E046E">
      <w:rPr>
        <w:rFonts w:ascii="Verdana" w:hAnsi="Verdana"/>
        <w:noProof/>
        <w:sz w:val="16"/>
        <w:szCs w:val="16"/>
        <w:lang w:val="de-DE"/>
      </w:rPr>
      <w:t>zg_</w:t>
    </w:r>
    <w:r w:rsidR="00850C79">
      <w:rPr>
        <w:rFonts w:ascii="Verdana" w:hAnsi="Verdana"/>
        <w:noProof/>
        <w:sz w:val="16"/>
        <w:szCs w:val="16"/>
        <w:lang w:val="de-DE"/>
      </w:rPr>
      <w:t>asenovgrad</w:t>
    </w:r>
    <w:r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50" w:rsidRDefault="00F13F50">
      <w:r>
        <w:separator/>
      </w:r>
    </w:p>
  </w:footnote>
  <w:footnote w:type="continuationSeparator" w:id="0">
    <w:p w:rsidR="00F13F50" w:rsidRDefault="00F1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27" w:rsidRPr="005B69F7" w:rsidRDefault="00316027" w:rsidP="005B69F7">
    <w:pPr>
      <w:pStyle w:val="2"/>
      <w:rPr>
        <w:rStyle w:val="a9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09796B" w:rsidRDefault="0009796B" w:rsidP="00D52809">
          <w:pPr>
            <w:pStyle w:val="a3"/>
            <w:spacing w:line="276" w:lineRule="auto"/>
            <w:ind w:left="-108"/>
            <w:rPr>
              <w:rFonts w:asciiTheme="minorHAnsi" w:hAnsiTheme="minorHAnsi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 и храните</w:t>
          </w:r>
        </w:p>
        <w:p w:rsid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</w:p>
        <w:p w:rsidR="003C2404" w:rsidRPr="00FB4B61" w:rsidRDefault="003C2404" w:rsidP="009A742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9A7429">
            <w:rPr>
              <w:rFonts w:ascii="Helen Bg Cond" w:hAnsi="Helen Bg Cond"/>
              <w:sz w:val="26"/>
              <w:szCs w:val="26"/>
              <w:lang w:val="bg-BG"/>
            </w:rPr>
            <w:t>Асеновград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61555A"/>
    <w:multiLevelType w:val="hybridMultilevel"/>
    <w:tmpl w:val="E8709192"/>
    <w:lvl w:ilvl="0" w:tplc="58D4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E23212"/>
    <w:multiLevelType w:val="hybridMultilevel"/>
    <w:tmpl w:val="62E2F8CA"/>
    <w:lvl w:ilvl="0" w:tplc="D2827D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9897816"/>
    <w:multiLevelType w:val="multilevel"/>
    <w:tmpl w:val="CEFE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D020F76"/>
    <w:multiLevelType w:val="hybridMultilevel"/>
    <w:tmpl w:val="A34AD38C"/>
    <w:lvl w:ilvl="0" w:tplc="2F5074C8">
      <w:numFmt w:val="bullet"/>
      <w:lvlText w:val="-"/>
      <w:lvlJc w:val="left"/>
      <w:pPr>
        <w:ind w:left="87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4D9A525F"/>
    <w:multiLevelType w:val="hybridMultilevel"/>
    <w:tmpl w:val="AB8E1A6E"/>
    <w:lvl w:ilvl="0" w:tplc="F83CA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5"/>
  </w:num>
  <w:num w:numId="5">
    <w:abstractNumId w:val="12"/>
  </w:num>
  <w:num w:numId="6">
    <w:abstractNumId w:val="2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9"/>
  </w:num>
  <w:num w:numId="13">
    <w:abstractNumId w:val="14"/>
  </w:num>
  <w:num w:numId="14">
    <w:abstractNumId w:val="1"/>
  </w:num>
  <w:num w:numId="15">
    <w:abstractNumId w:val="9"/>
  </w:num>
  <w:num w:numId="16">
    <w:abstractNumId w:val="18"/>
  </w:num>
  <w:num w:numId="17">
    <w:abstractNumId w:val="17"/>
  </w:num>
  <w:num w:numId="18">
    <w:abstractNumId w:val="11"/>
  </w:num>
  <w:num w:numId="19">
    <w:abstractNumId w:val="7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09A2"/>
    <w:rsid w:val="00061065"/>
    <w:rsid w:val="00063EB0"/>
    <w:rsid w:val="0008117E"/>
    <w:rsid w:val="00084730"/>
    <w:rsid w:val="000859C7"/>
    <w:rsid w:val="00085D51"/>
    <w:rsid w:val="00094FD5"/>
    <w:rsid w:val="0009796B"/>
    <w:rsid w:val="000A630C"/>
    <w:rsid w:val="000B36BD"/>
    <w:rsid w:val="000C468E"/>
    <w:rsid w:val="000C4A95"/>
    <w:rsid w:val="000D205F"/>
    <w:rsid w:val="000D431A"/>
    <w:rsid w:val="000D6480"/>
    <w:rsid w:val="000E77B6"/>
    <w:rsid w:val="00102F71"/>
    <w:rsid w:val="00133762"/>
    <w:rsid w:val="0015308A"/>
    <w:rsid w:val="001547F8"/>
    <w:rsid w:val="001573DC"/>
    <w:rsid w:val="00157D1E"/>
    <w:rsid w:val="00161701"/>
    <w:rsid w:val="00166D42"/>
    <w:rsid w:val="00177DB9"/>
    <w:rsid w:val="00184A57"/>
    <w:rsid w:val="00193885"/>
    <w:rsid w:val="00194B17"/>
    <w:rsid w:val="00195622"/>
    <w:rsid w:val="001A5F46"/>
    <w:rsid w:val="001A6B79"/>
    <w:rsid w:val="001B4BA5"/>
    <w:rsid w:val="001C6D5D"/>
    <w:rsid w:val="001D3D36"/>
    <w:rsid w:val="001E0DBF"/>
    <w:rsid w:val="001E38B5"/>
    <w:rsid w:val="0020653E"/>
    <w:rsid w:val="002200AC"/>
    <w:rsid w:val="00224F0F"/>
    <w:rsid w:val="00231D33"/>
    <w:rsid w:val="0023280F"/>
    <w:rsid w:val="00244E9E"/>
    <w:rsid w:val="00245FF3"/>
    <w:rsid w:val="00251793"/>
    <w:rsid w:val="00266D04"/>
    <w:rsid w:val="002825FF"/>
    <w:rsid w:val="00284350"/>
    <w:rsid w:val="00285931"/>
    <w:rsid w:val="002866B8"/>
    <w:rsid w:val="00286955"/>
    <w:rsid w:val="002959AC"/>
    <w:rsid w:val="002A1D6F"/>
    <w:rsid w:val="002A2874"/>
    <w:rsid w:val="002B0361"/>
    <w:rsid w:val="002B1BCA"/>
    <w:rsid w:val="002B4497"/>
    <w:rsid w:val="002C35F2"/>
    <w:rsid w:val="002C5735"/>
    <w:rsid w:val="002C6A19"/>
    <w:rsid w:val="002D28D9"/>
    <w:rsid w:val="002E25EF"/>
    <w:rsid w:val="002F3595"/>
    <w:rsid w:val="002F7710"/>
    <w:rsid w:val="0030158D"/>
    <w:rsid w:val="0030744E"/>
    <w:rsid w:val="00316027"/>
    <w:rsid w:val="003237F7"/>
    <w:rsid w:val="003278DA"/>
    <w:rsid w:val="00336553"/>
    <w:rsid w:val="00357A41"/>
    <w:rsid w:val="003816CE"/>
    <w:rsid w:val="00382E84"/>
    <w:rsid w:val="00386563"/>
    <w:rsid w:val="003A0473"/>
    <w:rsid w:val="003C2404"/>
    <w:rsid w:val="003D587E"/>
    <w:rsid w:val="00426659"/>
    <w:rsid w:val="00433E6B"/>
    <w:rsid w:val="004408FB"/>
    <w:rsid w:val="00446795"/>
    <w:rsid w:val="00462924"/>
    <w:rsid w:val="00471C6E"/>
    <w:rsid w:val="00473FE5"/>
    <w:rsid w:val="00476A0D"/>
    <w:rsid w:val="00490FAE"/>
    <w:rsid w:val="00494048"/>
    <w:rsid w:val="00494AAD"/>
    <w:rsid w:val="004A7E33"/>
    <w:rsid w:val="004B4567"/>
    <w:rsid w:val="004C3144"/>
    <w:rsid w:val="004D7E84"/>
    <w:rsid w:val="004E046E"/>
    <w:rsid w:val="004E1A93"/>
    <w:rsid w:val="004F765C"/>
    <w:rsid w:val="00510288"/>
    <w:rsid w:val="00510E95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2A5A"/>
    <w:rsid w:val="005C4D13"/>
    <w:rsid w:val="005C77EC"/>
    <w:rsid w:val="005D4598"/>
    <w:rsid w:val="005D7631"/>
    <w:rsid w:val="005D7788"/>
    <w:rsid w:val="005E7215"/>
    <w:rsid w:val="005F0FC1"/>
    <w:rsid w:val="005F628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D7D4A"/>
    <w:rsid w:val="006E1608"/>
    <w:rsid w:val="006E5601"/>
    <w:rsid w:val="006F508D"/>
    <w:rsid w:val="006F69B6"/>
    <w:rsid w:val="006F79D7"/>
    <w:rsid w:val="007056F4"/>
    <w:rsid w:val="0071372C"/>
    <w:rsid w:val="00735898"/>
    <w:rsid w:val="0073697C"/>
    <w:rsid w:val="0074287B"/>
    <w:rsid w:val="0074478A"/>
    <w:rsid w:val="00745568"/>
    <w:rsid w:val="0075582C"/>
    <w:rsid w:val="00783003"/>
    <w:rsid w:val="007903EB"/>
    <w:rsid w:val="00792AF0"/>
    <w:rsid w:val="00797D27"/>
    <w:rsid w:val="007A4D0E"/>
    <w:rsid w:val="007A6290"/>
    <w:rsid w:val="007B11A9"/>
    <w:rsid w:val="007B260E"/>
    <w:rsid w:val="007C5371"/>
    <w:rsid w:val="007E35B3"/>
    <w:rsid w:val="00810290"/>
    <w:rsid w:val="008335B1"/>
    <w:rsid w:val="008347CD"/>
    <w:rsid w:val="008369CD"/>
    <w:rsid w:val="00837D74"/>
    <w:rsid w:val="008400E3"/>
    <w:rsid w:val="00843D68"/>
    <w:rsid w:val="00850C79"/>
    <w:rsid w:val="0085348A"/>
    <w:rsid w:val="00876AFC"/>
    <w:rsid w:val="00877BF4"/>
    <w:rsid w:val="0088225C"/>
    <w:rsid w:val="0088460E"/>
    <w:rsid w:val="008965C4"/>
    <w:rsid w:val="008B0206"/>
    <w:rsid w:val="008B1300"/>
    <w:rsid w:val="009249D7"/>
    <w:rsid w:val="00936425"/>
    <w:rsid w:val="00942584"/>
    <w:rsid w:val="009440A6"/>
    <w:rsid w:val="009442E3"/>
    <w:rsid w:val="00946774"/>
    <w:rsid w:val="00946D85"/>
    <w:rsid w:val="00961449"/>
    <w:rsid w:val="00974546"/>
    <w:rsid w:val="0097546D"/>
    <w:rsid w:val="00975BA9"/>
    <w:rsid w:val="00980E6E"/>
    <w:rsid w:val="00986F6B"/>
    <w:rsid w:val="00991ADB"/>
    <w:rsid w:val="0099609B"/>
    <w:rsid w:val="00996F8F"/>
    <w:rsid w:val="009A49E5"/>
    <w:rsid w:val="009A6A5E"/>
    <w:rsid w:val="009A7429"/>
    <w:rsid w:val="009B51E6"/>
    <w:rsid w:val="009C6625"/>
    <w:rsid w:val="009D20D8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AF7199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3E2B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6011F"/>
    <w:rsid w:val="00C67CBA"/>
    <w:rsid w:val="00C747A4"/>
    <w:rsid w:val="00C77434"/>
    <w:rsid w:val="00C800AD"/>
    <w:rsid w:val="00C94015"/>
    <w:rsid w:val="00C95D65"/>
    <w:rsid w:val="00C968CC"/>
    <w:rsid w:val="00C97866"/>
    <w:rsid w:val="00CA3258"/>
    <w:rsid w:val="00CA7A14"/>
    <w:rsid w:val="00CB2B07"/>
    <w:rsid w:val="00CD2905"/>
    <w:rsid w:val="00CE5B1D"/>
    <w:rsid w:val="00CF4184"/>
    <w:rsid w:val="00CF52ED"/>
    <w:rsid w:val="00D03C9D"/>
    <w:rsid w:val="00D0422A"/>
    <w:rsid w:val="00D04D3D"/>
    <w:rsid w:val="00D065F1"/>
    <w:rsid w:val="00D06B50"/>
    <w:rsid w:val="00D101A0"/>
    <w:rsid w:val="00D253CB"/>
    <w:rsid w:val="00D259F5"/>
    <w:rsid w:val="00D42665"/>
    <w:rsid w:val="00D450FA"/>
    <w:rsid w:val="00D52809"/>
    <w:rsid w:val="00D54857"/>
    <w:rsid w:val="00D61AE4"/>
    <w:rsid w:val="00D67EF2"/>
    <w:rsid w:val="00D7316C"/>
    <w:rsid w:val="00D7472F"/>
    <w:rsid w:val="00D7618E"/>
    <w:rsid w:val="00D94E09"/>
    <w:rsid w:val="00D95D13"/>
    <w:rsid w:val="00DA1C50"/>
    <w:rsid w:val="00DA2457"/>
    <w:rsid w:val="00DA6DD3"/>
    <w:rsid w:val="00DB62AB"/>
    <w:rsid w:val="00DC0720"/>
    <w:rsid w:val="00DC1296"/>
    <w:rsid w:val="00DC2D0B"/>
    <w:rsid w:val="00DD52F7"/>
    <w:rsid w:val="00DD54C3"/>
    <w:rsid w:val="00DE79A9"/>
    <w:rsid w:val="00DF0075"/>
    <w:rsid w:val="00E02B08"/>
    <w:rsid w:val="00E04768"/>
    <w:rsid w:val="00E10CF9"/>
    <w:rsid w:val="00E3364D"/>
    <w:rsid w:val="00E36ADF"/>
    <w:rsid w:val="00E410D1"/>
    <w:rsid w:val="00E50FE3"/>
    <w:rsid w:val="00E62098"/>
    <w:rsid w:val="00E62EBF"/>
    <w:rsid w:val="00E738B7"/>
    <w:rsid w:val="00E75A8F"/>
    <w:rsid w:val="00E81C8A"/>
    <w:rsid w:val="00E83EA0"/>
    <w:rsid w:val="00E854C6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EF786B"/>
    <w:rsid w:val="00F06A96"/>
    <w:rsid w:val="00F1360E"/>
    <w:rsid w:val="00F13F50"/>
    <w:rsid w:val="00F17500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5D5"/>
    <w:rsid w:val="00F72CF1"/>
    <w:rsid w:val="00F90E4D"/>
    <w:rsid w:val="00FA2FEC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2F359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59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2F3595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2F3595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2F3595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paragraph" w:styleId="ad">
    <w:name w:val="Plain Text"/>
    <w:basedOn w:val="a"/>
    <w:link w:val="ae"/>
    <w:uiPriority w:val="99"/>
    <w:unhideWhenUsed/>
    <w:rsid w:val="00244E9E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bg-BG"/>
    </w:rPr>
  </w:style>
  <w:style w:type="character" w:customStyle="1" w:styleId="ae">
    <w:name w:val="Обикновен текст Знак"/>
    <w:basedOn w:val="a0"/>
    <w:link w:val="ad"/>
    <w:uiPriority w:val="99"/>
    <w:rsid w:val="00244E9E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Долен колонтитул Знак"/>
    <w:basedOn w:val="a0"/>
    <w:link w:val="a5"/>
    <w:rsid w:val="00CB2B0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2F359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59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2F3595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2F3595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2F3595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paragraph" w:styleId="ad">
    <w:name w:val="Plain Text"/>
    <w:basedOn w:val="a"/>
    <w:link w:val="ae"/>
    <w:uiPriority w:val="99"/>
    <w:unhideWhenUsed/>
    <w:rsid w:val="00244E9E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bg-BG"/>
    </w:rPr>
  </w:style>
  <w:style w:type="character" w:customStyle="1" w:styleId="ae">
    <w:name w:val="Обикновен текст Знак"/>
    <w:basedOn w:val="a0"/>
    <w:link w:val="ad"/>
    <w:uiPriority w:val="99"/>
    <w:rsid w:val="00244E9E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Долен колонтитул Знак"/>
    <w:basedOn w:val="a0"/>
    <w:link w:val="a5"/>
    <w:rsid w:val="00CB2B0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5701-1033-40C3-B1D0-2B9C1A1C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ODZ3</cp:lastModifiedBy>
  <cp:revision>3</cp:revision>
  <cp:lastPrinted>2019-08-30T07:33:00Z</cp:lastPrinted>
  <dcterms:created xsi:type="dcterms:W3CDTF">2024-08-21T13:09:00Z</dcterms:created>
  <dcterms:modified xsi:type="dcterms:W3CDTF">2025-08-26T05:14:00Z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