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2E" w:rsidRPr="00DA2595" w:rsidRDefault="00C20822" w:rsidP="005530CA">
      <w:pPr>
        <w:pStyle w:val="ae"/>
        <w:rPr>
          <w:sz w:val="30"/>
          <w:szCs w:val="30"/>
        </w:rPr>
      </w:pPr>
      <w:r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6.6pt;margin-top:.05pt;width:.05pt;height:81pt;z-index:251658240" o:connectortype="straight"/>
        </w:pict>
      </w:r>
      <w:r>
        <w:rPr>
          <w:rStyle w:val="a8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1.85pt;width:47.3pt;height:65.55pt;z-index:251657216">
            <v:imagedata r:id="rId7" o:title="lav4e"/>
            <w10:wrap type="square"/>
          </v:shape>
        </w:pict>
      </w:r>
      <w:r w:rsidR="00AC692E">
        <w:rPr>
          <w:sz w:val="36"/>
          <w:szCs w:val="36"/>
        </w:rPr>
        <w:t xml:space="preserve"> </w:t>
      </w:r>
      <w:r w:rsidR="00AC692E" w:rsidRPr="005B69F7">
        <w:rPr>
          <w:sz w:val="30"/>
          <w:szCs w:val="30"/>
        </w:rPr>
        <w:t>РЕПУБЛИКА БЪЛГАРИЯ</w:t>
      </w:r>
    </w:p>
    <w:p w:rsidR="00D31969" w:rsidRDefault="00D31969" w:rsidP="005530CA">
      <w:pPr>
        <w:pStyle w:val="ae"/>
        <w:rPr>
          <w:sz w:val="36"/>
          <w:szCs w:val="36"/>
          <w:lang w:val="en-US"/>
        </w:rPr>
      </w:pPr>
    </w:p>
    <w:p w:rsidR="00AC692E" w:rsidRDefault="00AC692E" w:rsidP="005530CA">
      <w:pPr>
        <w:pStyle w:val="ae"/>
        <w:rPr>
          <w:b/>
          <w:sz w:val="26"/>
          <w:szCs w:val="26"/>
        </w:rPr>
      </w:pPr>
      <w:r>
        <w:rPr>
          <w:sz w:val="36"/>
          <w:szCs w:val="36"/>
        </w:rPr>
        <w:t xml:space="preserve"> </w:t>
      </w:r>
      <w:r w:rsidR="00A25810">
        <w:rPr>
          <w:b/>
          <w:sz w:val="26"/>
          <w:szCs w:val="26"/>
        </w:rPr>
        <w:t>Министерство на земеделието</w:t>
      </w:r>
      <w:r w:rsidR="00CB3A86">
        <w:rPr>
          <w:b/>
          <w:sz w:val="26"/>
          <w:szCs w:val="26"/>
        </w:rPr>
        <w:t xml:space="preserve"> и храните</w:t>
      </w:r>
    </w:p>
    <w:p w:rsidR="00AC692E" w:rsidRDefault="00AC692E" w:rsidP="005530CA">
      <w:pPr>
        <w:pStyle w:val="ae"/>
        <w:rPr>
          <w:lang w:eastAsia="en-US"/>
        </w:rPr>
      </w:pPr>
    </w:p>
    <w:p w:rsidR="00AC692E" w:rsidRPr="00490909" w:rsidRDefault="00AC692E" w:rsidP="005530CA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490909">
        <w:rPr>
          <w:b/>
          <w:sz w:val="26"/>
          <w:szCs w:val="26"/>
        </w:rPr>
        <w:t>ОБЛАСТНА ДИРЕКЦИЯ "ЗЕМЕДЕЛИЕ" - ПЛЕВЕН</w:t>
      </w:r>
      <w:r w:rsidRPr="00490909">
        <w:rPr>
          <w:b/>
          <w:noProof/>
          <w:sz w:val="26"/>
          <w:szCs w:val="26"/>
        </w:rPr>
        <w:t xml:space="preserve"> </w:t>
      </w:r>
    </w:p>
    <w:p w:rsidR="00AC692E" w:rsidRDefault="00AC692E" w:rsidP="005530CA">
      <w:pPr>
        <w:pStyle w:val="ae"/>
        <w:rPr>
          <w:lang w:eastAsia="en-US"/>
        </w:rPr>
      </w:pPr>
    </w:p>
    <w:p w:rsidR="001457E4" w:rsidRPr="001457E4" w:rsidRDefault="001457E4" w:rsidP="005530CA">
      <w:pPr>
        <w:pStyle w:val="ae"/>
        <w:rPr>
          <w:lang w:eastAsia="en-US"/>
        </w:rPr>
      </w:pPr>
    </w:p>
    <w:p w:rsidR="00210EA1" w:rsidRDefault="00210EA1" w:rsidP="00EC3D9E">
      <w:pPr>
        <w:spacing w:line="360" w:lineRule="auto"/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95648E" w:rsidRPr="0095648E" w:rsidRDefault="0095648E" w:rsidP="0095648E">
      <w:pPr>
        <w:jc w:val="center"/>
        <w:rPr>
          <w:rFonts w:ascii="Times New Roman" w:hAnsi="Times New Roman"/>
          <w:i/>
          <w:sz w:val="32"/>
          <w:szCs w:val="32"/>
          <w:lang w:val="bg-BG" w:eastAsia="en-US"/>
        </w:rPr>
      </w:pPr>
      <w:r w:rsidRPr="0095648E">
        <w:rPr>
          <w:rFonts w:ascii="Times New Roman" w:hAnsi="Times New Roman"/>
          <w:i/>
          <w:sz w:val="32"/>
          <w:szCs w:val="32"/>
          <w:lang w:val="bg-BG" w:eastAsia="en-US"/>
        </w:rPr>
        <w:t>З А П О В Е Д</w:t>
      </w:r>
    </w:p>
    <w:p w:rsidR="0095648E" w:rsidRPr="0095648E" w:rsidRDefault="0095648E" w:rsidP="0095648E">
      <w:pPr>
        <w:tabs>
          <w:tab w:val="left" w:pos="2940"/>
        </w:tabs>
        <w:jc w:val="center"/>
        <w:rPr>
          <w:rFonts w:ascii="Times New Roman" w:hAnsi="Times New Roman"/>
          <w:sz w:val="12"/>
          <w:szCs w:val="12"/>
          <w:lang w:val="bg-BG" w:eastAsia="en-US"/>
        </w:rPr>
      </w:pPr>
    </w:p>
    <w:p w:rsidR="0095648E" w:rsidRPr="005677B4" w:rsidRDefault="005677B4" w:rsidP="0095648E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  <w:lang w:val="bg-BG" w:eastAsia="en-US"/>
        </w:rPr>
      </w:pPr>
      <w:r w:rsidRPr="005677B4">
        <w:rPr>
          <w:rFonts w:ascii="Times New Roman" w:hAnsi="Times New Roman"/>
          <w:sz w:val="28"/>
          <w:szCs w:val="28"/>
          <w:lang w:val="bg-BG" w:eastAsia="en-US"/>
        </w:rPr>
        <w:t>№ РД–04–119</w:t>
      </w:r>
    </w:p>
    <w:p w:rsidR="0095648E" w:rsidRPr="0095648E" w:rsidRDefault="0095648E" w:rsidP="0095648E">
      <w:pPr>
        <w:tabs>
          <w:tab w:val="left" w:pos="3435"/>
        </w:tabs>
        <w:jc w:val="center"/>
        <w:rPr>
          <w:rFonts w:ascii="Times New Roman" w:hAnsi="Times New Roman"/>
          <w:sz w:val="28"/>
          <w:szCs w:val="28"/>
          <w:lang w:val="bg-BG" w:eastAsia="en-US"/>
        </w:rPr>
      </w:pPr>
      <w:r w:rsidRPr="005677B4">
        <w:rPr>
          <w:rFonts w:ascii="Times New Roman" w:hAnsi="Times New Roman"/>
          <w:sz w:val="28"/>
          <w:szCs w:val="28"/>
          <w:lang w:val="bg-BG" w:eastAsia="en-US"/>
        </w:rPr>
        <w:t xml:space="preserve">гр. Плевен, </w:t>
      </w:r>
      <w:r w:rsidR="005677B4" w:rsidRPr="005677B4">
        <w:rPr>
          <w:rFonts w:ascii="Times New Roman" w:hAnsi="Times New Roman"/>
          <w:sz w:val="28"/>
          <w:szCs w:val="28"/>
          <w:lang w:val="ru-RU" w:eastAsia="en-US"/>
        </w:rPr>
        <w:t>13</w:t>
      </w:r>
      <w:r w:rsidR="005677B4" w:rsidRPr="005677B4">
        <w:rPr>
          <w:rFonts w:ascii="Times New Roman" w:hAnsi="Times New Roman"/>
          <w:sz w:val="28"/>
          <w:szCs w:val="28"/>
          <w:lang w:val="bg-BG" w:eastAsia="en-US"/>
        </w:rPr>
        <w:t>.07</w:t>
      </w:r>
      <w:r w:rsidRPr="005677B4">
        <w:rPr>
          <w:rFonts w:ascii="Times New Roman" w:hAnsi="Times New Roman"/>
          <w:sz w:val="28"/>
          <w:szCs w:val="28"/>
          <w:lang w:val="bg-BG" w:eastAsia="en-US"/>
        </w:rPr>
        <w:t>.</w:t>
      </w:r>
      <w:r w:rsidR="005677B4" w:rsidRPr="005677B4">
        <w:rPr>
          <w:rFonts w:ascii="Times New Roman" w:hAnsi="Times New Roman"/>
          <w:sz w:val="28"/>
          <w:szCs w:val="28"/>
          <w:lang w:val="ru-RU" w:eastAsia="en-US"/>
        </w:rPr>
        <w:t>2023</w:t>
      </w:r>
      <w:r w:rsidRPr="005677B4">
        <w:rPr>
          <w:rFonts w:ascii="Times New Roman" w:hAnsi="Times New Roman"/>
          <w:sz w:val="28"/>
          <w:szCs w:val="28"/>
          <w:lang w:val="bg-BG" w:eastAsia="en-US"/>
        </w:rPr>
        <w:t>г.</w:t>
      </w:r>
    </w:p>
    <w:p w:rsidR="0095648E" w:rsidRPr="0095648E" w:rsidRDefault="0095648E" w:rsidP="0095648E">
      <w:pPr>
        <w:rPr>
          <w:rFonts w:ascii="Times New Roman" w:hAnsi="Times New Roman"/>
          <w:sz w:val="12"/>
          <w:szCs w:val="12"/>
          <w:lang w:val="bg-BG" w:eastAsia="en-US"/>
        </w:rPr>
      </w:pPr>
    </w:p>
    <w:p w:rsidR="0095648E" w:rsidRPr="003D535E" w:rsidRDefault="0095648E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8"/>
          <w:szCs w:val="28"/>
          <w:lang w:val="bg-BG" w:eastAsia="en-US"/>
        </w:rPr>
        <w:t xml:space="preserve">     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На основание</w:t>
      </w:r>
      <w:r w:rsidRPr="0095648E">
        <w:rPr>
          <w:rFonts w:ascii="Times New Roman" w:hAnsi="Times New Roman"/>
          <w:sz w:val="22"/>
          <w:szCs w:val="22"/>
          <w:lang w:val="ru-RU" w:eastAsia="en-US"/>
        </w:rPr>
        <w:t xml:space="preserve"> чл.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24а, ал.1 от Закона за собствеността и ползването на земеделските земи и чл. 47ж, ал.1 от Правилника за прилагане на Закона за собствеността и ползването на земеделските земи /ППЗСПЗЗ/, в изпълнение на Заповед </w:t>
      </w:r>
      <w:r w:rsidR="00A90D56">
        <w:rPr>
          <w:rFonts w:ascii="Times New Roman" w:hAnsi="Times New Roman"/>
          <w:color w:val="000000"/>
          <w:sz w:val="22"/>
          <w:szCs w:val="22"/>
          <w:lang w:val="bg-BG" w:eastAsia="en-US"/>
        </w:rPr>
        <w:t>№ РД-</w:t>
      </w:r>
      <w:r w:rsidR="00CF238B">
        <w:rPr>
          <w:rFonts w:ascii="Times New Roman" w:hAnsi="Times New Roman"/>
          <w:color w:val="000000"/>
          <w:sz w:val="22"/>
          <w:szCs w:val="22"/>
          <w:lang w:val="bg-BG" w:eastAsia="en-US"/>
        </w:rPr>
        <w:t>46-95/27.03.2023</w:t>
      </w:r>
      <w:r w:rsidRPr="0095648E">
        <w:rPr>
          <w:rFonts w:ascii="Times New Roman" w:hAnsi="Times New Roman"/>
          <w:color w:val="000000"/>
          <w:sz w:val="22"/>
          <w:szCs w:val="22"/>
          <w:lang w:val="bg-BG" w:eastAsia="en-US"/>
        </w:rPr>
        <w:t>г.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на Министъра на земеделието, обнародвана в ДВ, бр. </w:t>
      </w:r>
      <w:r w:rsidR="00CF238B">
        <w:rPr>
          <w:rFonts w:ascii="Times New Roman" w:hAnsi="Times New Roman"/>
          <w:sz w:val="22"/>
          <w:szCs w:val="22"/>
          <w:lang w:val="bg-BG" w:eastAsia="en-US"/>
        </w:rPr>
        <w:t>40/05.05.2023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г. </w:t>
      </w:r>
      <w:r w:rsidR="00F168DA" w:rsidRPr="003D535E">
        <w:rPr>
          <w:rFonts w:ascii="Times New Roman" w:hAnsi="Times New Roman"/>
          <w:sz w:val="22"/>
          <w:szCs w:val="22"/>
          <w:lang w:val="bg-BG"/>
        </w:rPr>
        <w:t>и писмо № 66-2286/11.07.2023г. на Министъра на земеделието и храните за изразено съгласие за обявяване на първа тръжна сесия за отдаване под наем или аренда на свободните земеделски земи от държавен поземлен фонд /ДПФ/ на територията на област Плевен за стопанската 2023/2024г.</w:t>
      </w:r>
    </w:p>
    <w:p w:rsidR="0095648E" w:rsidRPr="0095648E" w:rsidRDefault="0095648E" w:rsidP="0095648E">
      <w:pPr>
        <w:tabs>
          <w:tab w:val="left" w:pos="3090"/>
        </w:tabs>
        <w:jc w:val="center"/>
        <w:rPr>
          <w:rFonts w:ascii="Times New Roman" w:hAnsi="Times New Roman"/>
          <w:b/>
          <w:i/>
          <w:sz w:val="16"/>
          <w:szCs w:val="16"/>
          <w:lang w:val="bg-BG" w:eastAsia="en-US"/>
        </w:rPr>
      </w:pPr>
    </w:p>
    <w:p w:rsidR="0095648E" w:rsidRDefault="0095648E" w:rsidP="0095648E">
      <w:pPr>
        <w:tabs>
          <w:tab w:val="left" w:pos="3090"/>
        </w:tabs>
        <w:jc w:val="center"/>
        <w:rPr>
          <w:rFonts w:ascii="Times New Roman" w:hAnsi="Times New Roman"/>
          <w:b/>
          <w:i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i/>
          <w:sz w:val="22"/>
          <w:szCs w:val="22"/>
          <w:lang w:val="bg-BG" w:eastAsia="en-US"/>
        </w:rPr>
        <w:t>Н А Р Е Ж Д А М:</w:t>
      </w:r>
    </w:p>
    <w:p w:rsidR="00A807B3" w:rsidRPr="0095648E" w:rsidRDefault="00A807B3" w:rsidP="0095648E">
      <w:pPr>
        <w:tabs>
          <w:tab w:val="left" w:pos="3090"/>
        </w:tabs>
        <w:jc w:val="center"/>
        <w:rPr>
          <w:rFonts w:ascii="Times New Roman" w:hAnsi="Times New Roman"/>
          <w:b/>
          <w:i/>
          <w:sz w:val="22"/>
          <w:szCs w:val="22"/>
          <w:lang w:val="bg-BG" w:eastAsia="en-US"/>
        </w:rPr>
      </w:pPr>
    </w:p>
    <w:p w:rsidR="0095648E" w:rsidRPr="0095648E" w:rsidRDefault="0095648E" w:rsidP="0095648E">
      <w:pPr>
        <w:tabs>
          <w:tab w:val="num" w:pos="284"/>
        </w:tabs>
        <w:ind w:left="284" w:right="981"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1. Откривам процедура за провеждане на търг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(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първа тръжна сесия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) за отдаване под наем и аренда на свободните земеделски земи от държавния поземлен фонд (ДПФ) в о</w:t>
      </w:r>
      <w:r w:rsidR="00CF238B">
        <w:rPr>
          <w:rFonts w:ascii="Times New Roman" w:hAnsi="Times New Roman"/>
          <w:sz w:val="22"/>
          <w:szCs w:val="22"/>
          <w:lang w:val="bg-BG" w:eastAsia="en-US"/>
        </w:rPr>
        <w:t>бласт Плевен за стопанската 2023-2024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година.</w:t>
      </w:r>
    </w:p>
    <w:p w:rsidR="0095648E" w:rsidRPr="0095648E" w:rsidRDefault="0095648E" w:rsidP="00CF238B">
      <w:pPr>
        <w:ind w:right="981" w:firstLine="284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>Имотите в предложението са както следва:</w:t>
      </w:r>
    </w:p>
    <w:p w:rsidR="0095648E" w:rsidRPr="0095648E" w:rsidRDefault="0095648E" w:rsidP="0095648E">
      <w:pPr>
        <w:numPr>
          <w:ilvl w:val="0"/>
          <w:numId w:val="10"/>
        </w:num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за отглеждане на едногодишни полски култури под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наем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се предоставят за срок от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1 /ЕДНА/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стопанска година;</w:t>
      </w:r>
    </w:p>
    <w:p w:rsidR="0095648E" w:rsidRPr="0095648E" w:rsidRDefault="0095648E" w:rsidP="0095648E">
      <w:pPr>
        <w:numPr>
          <w:ilvl w:val="0"/>
          <w:numId w:val="10"/>
        </w:num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за отглеждане на едногодишни полски култури и многогодишни фуражни култури – житни, бобови и техните смеси, под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наем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или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аренда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за срок от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5 /ПЕТ/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стопански години;</w:t>
      </w:r>
    </w:p>
    <w:p w:rsidR="0095648E" w:rsidRPr="0095648E" w:rsidRDefault="0095648E" w:rsidP="0095648E">
      <w:pPr>
        <w:numPr>
          <w:ilvl w:val="0"/>
          <w:numId w:val="10"/>
        </w:num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за отглеждане на едногодишни полски култури и многогодишни фуражни култури – житни, бобови и техните смеси, под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аренда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за срок от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10 /ДЕСЕТ/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стопански години (имоти, за които на три последователни тръжни сесии не са подавани пр</w:t>
      </w:r>
      <w:r w:rsidR="003A0A2E">
        <w:rPr>
          <w:rFonts w:ascii="Times New Roman" w:hAnsi="Times New Roman"/>
          <w:sz w:val="22"/>
          <w:szCs w:val="22"/>
          <w:lang w:val="bg-BG" w:eastAsia="en-US"/>
        </w:rPr>
        <w:t>едложения и попадат до 20% в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допустимия слой за подпомагане);</w:t>
      </w:r>
    </w:p>
    <w:p w:rsidR="0095648E" w:rsidRPr="0095648E" w:rsidRDefault="0095648E" w:rsidP="0095648E">
      <w:pPr>
        <w:numPr>
          <w:ilvl w:val="0"/>
          <w:numId w:val="10"/>
        </w:num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за отглеждане на едногодишни полски култури под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наем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за срок от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1 /ЕДНА/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стопанска година, за имоти с начин на трайно ползване „стопански двор – нива“;</w:t>
      </w:r>
    </w:p>
    <w:p w:rsidR="0095648E" w:rsidRPr="0095648E" w:rsidRDefault="0095648E" w:rsidP="0095648E">
      <w:pPr>
        <w:numPr>
          <w:ilvl w:val="0"/>
          <w:numId w:val="10"/>
        </w:num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за отглеждане на съществуващи трайни насаждения под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наем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за срок до </w:t>
      </w:r>
      <w:r w:rsidR="00382305">
        <w:rPr>
          <w:rFonts w:ascii="Times New Roman" w:hAnsi="Times New Roman"/>
          <w:b/>
          <w:sz w:val="22"/>
          <w:szCs w:val="22"/>
          <w:lang w:val="bg-BG" w:eastAsia="en-US"/>
        </w:rPr>
        <w:t>3 /ТРИ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/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стопански години; </w:t>
      </w:r>
    </w:p>
    <w:p w:rsidR="0095648E" w:rsidRDefault="0095648E" w:rsidP="0095648E">
      <w:pPr>
        <w:numPr>
          <w:ilvl w:val="0"/>
          <w:numId w:val="10"/>
        </w:num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за създаване и отглеждане на трайни насаждения под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аренда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посочени по периоди, определени от приложенията  към чл. 5 от Наредбата за базисните цени на трайните насаждения, приета с ПМС № 151 от 1991г. (ДВ, бр. 65/1991г.; загл. изм., бр. 107 от 2000г.).</w:t>
      </w:r>
    </w:p>
    <w:p w:rsidR="00A807B3" w:rsidRPr="0095648E" w:rsidRDefault="00A807B3" w:rsidP="00A807B3">
      <w:pPr>
        <w:ind w:left="1080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</w:p>
    <w:p w:rsidR="0095648E" w:rsidRPr="0095648E" w:rsidRDefault="0095648E" w:rsidP="0095648E">
      <w:pPr>
        <w:ind w:firstLine="360"/>
        <w:jc w:val="both"/>
        <w:rPr>
          <w:rFonts w:ascii="Times New Roman" w:hAnsi="Times New Roman"/>
          <w:sz w:val="8"/>
          <w:szCs w:val="8"/>
          <w:lang w:val="bg-BG" w:eastAsia="en-US"/>
        </w:rPr>
      </w:pP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2. Обект на  търга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са свободни земи от ДПФ, подробно описани по общини, землища, имоти, НТП, категория,  форма на отдаване, срок на предоставяне и начална тръжна цена. Списъците с предложенията са неразделна част от настоящата заповед, както и одобрени със заповед </w:t>
      </w:r>
      <w:r w:rsidR="00A90D56">
        <w:rPr>
          <w:rFonts w:ascii="Times New Roman" w:hAnsi="Times New Roman"/>
          <w:color w:val="000000"/>
          <w:sz w:val="22"/>
          <w:szCs w:val="22"/>
          <w:lang w:val="bg-BG" w:eastAsia="en-US"/>
        </w:rPr>
        <w:t>РД-46-95/27.03.2023</w:t>
      </w:r>
      <w:r w:rsidRPr="0095648E">
        <w:rPr>
          <w:rFonts w:ascii="Times New Roman" w:hAnsi="Times New Roman"/>
          <w:color w:val="000000"/>
          <w:sz w:val="22"/>
          <w:szCs w:val="22"/>
          <w:lang w:val="bg-BG" w:eastAsia="en-US"/>
        </w:rPr>
        <w:t>г.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 от Министъра на земеделието, образци на документи  по чл. 47е, ал. 2 от ППЗСПЗЗ, които са изложени на информационното табло в Областна дирекция  ”Земеделие” – гр. Плевен, ул. ”Васил Левски” № 1, ет. 10 и на интернет страницата на Дирекцията </w:t>
      </w:r>
      <w:hyperlink r:id="rId8" w:history="1">
        <w:r w:rsidRPr="0095648E">
          <w:rPr>
            <w:rFonts w:ascii="Times New Roman" w:hAnsi="Times New Roman"/>
            <w:b/>
            <w:color w:val="0000FF"/>
            <w:sz w:val="22"/>
            <w:szCs w:val="22"/>
            <w:u w:val="single"/>
            <w:lang w:val="bg-BG" w:eastAsia="en-US"/>
          </w:rPr>
          <w:t>http://www.mzh.government.bg/ODZ-Pleven/bg/Home.aspx</w:t>
        </w:r>
      </w:hyperlink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,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lastRenderedPageBreak/>
        <w:t xml:space="preserve">както и във всички Общински служби по ”Земеделие” на територията на областта, за земите обект на търга в съответната община.  </w:t>
      </w:r>
    </w:p>
    <w:p w:rsidR="0095648E" w:rsidRPr="0095648E" w:rsidRDefault="0095648E" w:rsidP="0095648E">
      <w:pPr>
        <w:tabs>
          <w:tab w:val="left" w:pos="9639"/>
        </w:tabs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      Относно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спечелени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имоти, обект на търга, които изцяло или частично не попадат в специализирания слой за критериите за допустимост на земеделските площи за подпомагане, съгласно чл. 24а, ал. 9 от ЗСПЗЗ, за същите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не се дължи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плащане на наемната или арендна вноска за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първата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стопанска година по договора.</w:t>
      </w:r>
    </w:p>
    <w:p w:rsidR="0095648E" w:rsidRPr="0095648E" w:rsidRDefault="0095648E" w:rsidP="0095648E">
      <w:pPr>
        <w:ind w:firstLine="360"/>
        <w:jc w:val="both"/>
        <w:rPr>
          <w:rFonts w:ascii="Times New Roman" w:hAnsi="Times New Roman"/>
          <w:sz w:val="12"/>
          <w:szCs w:val="1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 </w:t>
      </w:r>
    </w:p>
    <w:p w:rsidR="0095648E" w:rsidRDefault="0095648E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3. Вида на търга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. Търгът ще се проведе с тайно наддаване. Участниците в търга нямат право да подават повече от една оферта за един имот, както и да правят допълнения и изменения в подадените документи.</w:t>
      </w:r>
    </w:p>
    <w:p w:rsidR="00A807B3" w:rsidRPr="0095648E" w:rsidRDefault="00A807B3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</w:p>
    <w:p w:rsidR="0095648E" w:rsidRPr="0095648E" w:rsidRDefault="0095648E" w:rsidP="0095648E">
      <w:pPr>
        <w:ind w:firstLine="360"/>
        <w:jc w:val="both"/>
        <w:rPr>
          <w:rFonts w:ascii="Times New Roman" w:hAnsi="Times New Roman"/>
          <w:b/>
          <w:sz w:val="12"/>
          <w:szCs w:val="1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 </w:t>
      </w:r>
    </w:p>
    <w:p w:rsidR="0095648E" w:rsidRPr="0095648E" w:rsidRDefault="0095648E" w:rsidP="0095648E">
      <w:pPr>
        <w:tabs>
          <w:tab w:val="left" w:pos="9923"/>
        </w:tabs>
        <w:ind w:left="284" w:right="984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4. Условия на  търга.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Право на участие в търга имат физически лица, кооперации, еднолични търговци и юридически лица, регистрирани по Търговския закон, които са регистрирани земеделски производители. Същите следва да отговарят на условията по чл. 47в, ал. 1, т. 1 до т. 9 от ППЗСПЗЗ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.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Обстоятелствата по ал. 1, т. 1 до т. 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а обстоятелствата по ал. 1, т. 7 - 9 се удостоверяват с декларация.</w:t>
      </w:r>
    </w:p>
    <w:p w:rsidR="0095648E" w:rsidRDefault="0095648E" w:rsidP="0095648E">
      <w:pPr>
        <w:ind w:left="284" w:right="984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>Кандидатите в търга представят документи съгласно чл. 47з от ППЗСПЗЗ. Заявление-оферта и банково бордеро за внесен депозит се попълват за всеки имот поотделно.</w:t>
      </w:r>
    </w:p>
    <w:p w:rsidR="00A807B3" w:rsidRPr="0095648E" w:rsidRDefault="00A807B3" w:rsidP="0095648E">
      <w:pPr>
        <w:ind w:left="284" w:right="984"/>
        <w:jc w:val="both"/>
        <w:rPr>
          <w:rFonts w:ascii="Times New Roman" w:hAnsi="Times New Roman"/>
          <w:sz w:val="22"/>
          <w:szCs w:val="22"/>
          <w:lang w:val="bg-BG" w:eastAsia="en-US"/>
        </w:rPr>
      </w:pPr>
    </w:p>
    <w:p w:rsidR="0095648E" w:rsidRPr="0095648E" w:rsidRDefault="0095648E" w:rsidP="0095648E">
      <w:pPr>
        <w:ind w:right="981" w:firstLine="360"/>
        <w:jc w:val="both"/>
        <w:rPr>
          <w:rFonts w:ascii="Times New Roman" w:hAnsi="Times New Roman"/>
          <w:b/>
          <w:sz w:val="8"/>
          <w:szCs w:val="8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    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    </w:t>
      </w: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5. Начална тръжна цена и размерът на депозита за участие в търга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са определени  съгласно Заповед </w:t>
      </w:r>
      <w:r w:rsidRPr="0095648E">
        <w:rPr>
          <w:rFonts w:ascii="Times New Roman" w:hAnsi="Times New Roman"/>
          <w:color w:val="000000"/>
          <w:sz w:val="22"/>
          <w:szCs w:val="22"/>
          <w:lang w:val="bg-BG" w:eastAsia="en-US"/>
        </w:rPr>
        <w:t xml:space="preserve">№ </w:t>
      </w:r>
      <w:r w:rsidR="00A90D56">
        <w:rPr>
          <w:rFonts w:ascii="Times New Roman" w:hAnsi="Times New Roman"/>
          <w:color w:val="000000"/>
          <w:sz w:val="22"/>
          <w:szCs w:val="22"/>
          <w:lang w:val="bg-BG" w:eastAsia="en-US"/>
        </w:rPr>
        <w:t>РД-46-95/27.03.2023</w:t>
      </w:r>
      <w:r w:rsidRPr="0095648E">
        <w:rPr>
          <w:rFonts w:ascii="Times New Roman" w:hAnsi="Times New Roman"/>
          <w:color w:val="000000"/>
          <w:sz w:val="22"/>
          <w:szCs w:val="22"/>
          <w:lang w:val="bg-BG" w:eastAsia="en-US"/>
        </w:rPr>
        <w:t>г.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на Министъра на земеделието.</w:t>
      </w:r>
    </w:p>
    <w:p w:rsidR="0095648E" w:rsidRPr="0095648E" w:rsidRDefault="0095648E" w:rsidP="0095648E">
      <w:pPr>
        <w:jc w:val="both"/>
        <w:rPr>
          <w:rFonts w:ascii="Times New Roman" w:hAnsi="Times New Roman"/>
          <w:sz w:val="12"/>
          <w:szCs w:val="12"/>
          <w:lang w:val="bg-BG" w:eastAsia="en-US"/>
        </w:rPr>
      </w:pPr>
    </w:p>
    <w:p w:rsidR="0095648E" w:rsidRPr="0095648E" w:rsidRDefault="0095648E" w:rsidP="0095648E">
      <w:pPr>
        <w:ind w:left="284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>Размерът на депозита  за участие в търга е както следва:</w:t>
      </w: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ab/>
        <w:t>- за отглеждане на едногодишни полски култури 20 % от определената начална тръжна цена умножена по площта на обявените имоти;</w:t>
      </w:r>
    </w:p>
    <w:p w:rsidR="0095648E" w:rsidRDefault="0095648E" w:rsidP="0095648E">
      <w:p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    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ab/>
        <w:t>- за създаване на нови и отглеждане на съществуващи трайни насаждения - 20 лева на декар.</w:t>
      </w:r>
    </w:p>
    <w:p w:rsidR="00A807B3" w:rsidRPr="0095648E" w:rsidRDefault="00A807B3" w:rsidP="0095648E">
      <w:pPr>
        <w:ind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</w:p>
    <w:p w:rsidR="0095648E" w:rsidRPr="0095648E" w:rsidRDefault="0095648E" w:rsidP="0095648E">
      <w:pPr>
        <w:jc w:val="both"/>
        <w:rPr>
          <w:rFonts w:ascii="Times New Roman" w:hAnsi="Times New Roman"/>
          <w:b/>
          <w:sz w:val="12"/>
          <w:szCs w:val="1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     </w:t>
      </w: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6. Условия за плащанията на депозита.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Плащането на депозита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за участие в търга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се извършва в български лева, по банков път, по сметка на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ОДЗ </w:t>
      </w:r>
      <w:r w:rsidRPr="0095648E">
        <w:rPr>
          <w:rFonts w:ascii="Times New Roman" w:hAnsi="Times New Roman"/>
          <w:b/>
          <w:spacing w:val="40"/>
          <w:sz w:val="22"/>
          <w:szCs w:val="22"/>
          <w:lang w:val="bg-BG" w:eastAsia="en-US"/>
        </w:rPr>
        <w:t xml:space="preserve">-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ЦКБ АД Клон гр. Плевен  </w:t>
      </w: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eastAsia="en-US"/>
        </w:rPr>
        <w:t>IBAN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b/>
          <w:sz w:val="22"/>
          <w:szCs w:val="22"/>
          <w:lang w:eastAsia="en-US"/>
        </w:rPr>
        <w:t>BG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70 </w:t>
      </w:r>
      <w:r w:rsidRPr="0095648E">
        <w:rPr>
          <w:rFonts w:ascii="Times New Roman" w:hAnsi="Times New Roman"/>
          <w:b/>
          <w:sz w:val="22"/>
          <w:szCs w:val="22"/>
          <w:lang w:eastAsia="en-US"/>
        </w:rPr>
        <w:t>CECB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979033</w:t>
      </w:r>
      <w:r w:rsidRPr="0095648E">
        <w:rPr>
          <w:rFonts w:ascii="Times New Roman" w:hAnsi="Times New Roman"/>
          <w:b/>
          <w:sz w:val="22"/>
          <w:szCs w:val="22"/>
          <w:lang w:eastAsia="en-US"/>
        </w:rPr>
        <w:t>B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7354300 </w:t>
      </w: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eastAsia="en-US"/>
        </w:rPr>
        <w:t>BIC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b/>
          <w:sz w:val="22"/>
          <w:szCs w:val="22"/>
          <w:lang w:eastAsia="en-US"/>
        </w:rPr>
        <w:t>CECBBGSF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</w:p>
    <w:p w:rsidR="0095648E" w:rsidRDefault="0095648E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Основание: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депозит за участие в търг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</w:p>
    <w:p w:rsidR="00A807B3" w:rsidRPr="0095648E" w:rsidRDefault="00A807B3" w:rsidP="0095648E">
      <w:pPr>
        <w:ind w:left="284" w:right="981"/>
        <w:jc w:val="both"/>
        <w:rPr>
          <w:rFonts w:ascii="Times New Roman" w:hAnsi="Times New Roman"/>
          <w:i/>
          <w:sz w:val="22"/>
          <w:szCs w:val="22"/>
          <w:lang w:val="bg-BG" w:eastAsia="en-US"/>
        </w:rPr>
      </w:pPr>
    </w:p>
    <w:p w:rsidR="0095648E" w:rsidRPr="0095648E" w:rsidRDefault="0095648E" w:rsidP="0095648E">
      <w:pPr>
        <w:jc w:val="both"/>
        <w:rPr>
          <w:rFonts w:ascii="Times New Roman" w:hAnsi="Times New Roman"/>
          <w:sz w:val="8"/>
          <w:szCs w:val="8"/>
          <w:lang w:val="bg-BG" w:eastAsia="en-US"/>
        </w:rPr>
      </w:pPr>
    </w:p>
    <w:p w:rsidR="0095648E" w:rsidRDefault="0095648E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7. Място и срок за получаване на документи за участие в търга: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В</w:t>
      </w:r>
      <w:r w:rsidR="00032FC7">
        <w:rPr>
          <w:rFonts w:ascii="Times New Roman" w:hAnsi="Times New Roman"/>
          <w:sz w:val="22"/>
          <w:szCs w:val="22"/>
          <w:lang w:val="bg-BG" w:eastAsia="en-US"/>
        </w:rPr>
        <w:t>секи работен ден от 8:30 до 17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:30 часа в Областна дирекция  ”Земеделие” – гр. Плевен, ул. ”Васил Левски” № 1,  ет. 10, както и от интернет страницата на</w:t>
      </w:r>
      <w:r w:rsidRPr="0095648E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Дирекцията: </w:t>
      </w:r>
      <w:hyperlink r:id="rId9" w:history="1">
        <w:r w:rsidR="00A807B3" w:rsidRPr="0054666E">
          <w:rPr>
            <w:rStyle w:val="ad"/>
            <w:rFonts w:ascii="Times New Roman" w:hAnsi="Times New Roman"/>
            <w:b/>
            <w:sz w:val="22"/>
            <w:szCs w:val="22"/>
            <w:lang w:val="bg-BG" w:eastAsia="en-US"/>
          </w:rPr>
          <w:t>http://www.mzh.government.bg/ODZ-Pleven/bg/Home.aspx</w:t>
        </w:r>
      </w:hyperlink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</w:p>
    <w:p w:rsidR="00A807B3" w:rsidRPr="0095648E" w:rsidRDefault="00A807B3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95648E" w:rsidRPr="0095648E" w:rsidRDefault="0095648E" w:rsidP="0095648E">
      <w:pPr>
        <w:ind w:left="284"/>
        <w:jc w:val="both"/>
        <w:rPr>
          <w:rFonts w:ascii="Times New Roman" w:hAnsi="Times New Roman"/>
          <w:b/>
          <w:sz w:val="12"/>
          <w:szCs w:val="12"/>
          <w:lang w:val="bg-BG" w:eastAsia="en-US"/>
        </w:rPr>
      </w:pPr>
    </w:p>
    <w:p w:rsidR="0095648E" w:rsidRDefault="0095648E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8. Място и срок за подаване на документи за участие в търг: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В сградата на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Областна дирекция  ”Земеделие” – гр. Плевен, ул. ”Васил Левски” № 1,  ет. 10, стая 1004 /деловодство/ в 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30-дневен срок,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считано от дата на публикацията  на обявата в местен ежедневник, от 8</w:t>
      </w:r>
      <w:r w:rsidR="000C5922">
        <w:rPr>
          <w:rFonts w:ascii="Times New Roman" w:hAnsi="Times New Roman"/>
          <w:sz w:val="22"/>
          <w:szCs w:val="22"/>
          <w:lang w:val="bg-BG" w:eastAsia="en-US"/>
        </w:rPr>
        <w:t>.3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0 д</w:t>
      </w:r>
      <w:r w:rsidR="000C5922">
        <w:rPr>
          <w:rFonts w:ascii="Times New Roman" w:hAnsi="Times New Roman"/>
          <w:sz w:val="22"/>
          <w:szCs w:val="22"/>
          <w:lang w:val="bg-BG" w:eastAsia="en-US"/>
        </w:rPr>
        <w:t>о 17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.30 часа всеки работен ден до </w:t>
      </w:r>
      <w:r w:rsidR="0041062A" w:rsidRPr="0041062A">
        <w:rPr>
          <w:rFonts w:ascii="Times New Roman" w:hAnsi="Times New Roman"/>
          <w:b/>
          <w:sz w:val="22"/>
          <w:szCs w:val="22"/>
          <w:lang w:val="bg-BG" w:eastAsia="en-US"/>
        </w:rPr>
        <w:t>16</w:t>
      </w:r>
      <w:r w:rsidR="008B3C90" w:rsidRPr="0041062A">
        <w:rPr>
          <w:rFonts w:ascii="Times New Roman" w:hAnsi="Times New Roman"/>
          <w:b/>
          <w:sz w:val="22"/>
          <w:szCs w:val="22"/>
          <w:lang w:val="bg-BG" w:eastAsia="en-US"/>
        </w:rPr>
        <w:t>.08.2023</w:t>
      </w:r>
      <w:r w:rsidRPr="0041062A">
        <w:rPr>
          <w:rFonts w:ascii="Times New Roman" w:hAnsi="Times New Roman"/>
          <w:b/>
          <w:sz w:val="22"/>
          <w:szCs w:val="22"/>
          <w:lang w:val="bg-BG" w:eastAsia="en-US"/>
        </w:rPr>
        <w:t>г. /включително</w:t>
      </w:r>
      <w:r w:rsidRPr="0041062A">
        <w:rPr>
          <w:rFonts w:ascii="Times New Roman" w:hAnsi="Times New Roman"/>
          <w:sz w:val="22"/>
          <w:szCs w:val="22"/>
          <w:lang w:val="bg-BG" w:eastAsia="en-US"/>
        </w:rPr>
        <w:t>/.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Документите за участие в търга се подават  в запечатан, непрозрачен плик само с указанието: </w:t>
      </w: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”за участие в търг”.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 Документи за участие, представени след изтичането на определения срок, или в незапечатан/прозрачен плик, или плик с нарушена цялост, не се приемат.</w:t>
      </w:r>
    </w:p>
    <w:p w:rsidR="00A807B3" w:rsidRPr="0095648E" w:rsidRDefault="00A807B3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</w:p>
    <w:p w:rsidR="0095648E" w:rsidRPr="0095648E" w:rsidRDefault="0095648E" w:rsidP="0095648E">
      <w:pPr>
        <w:ind w:left="284"/>
        <w:jc w:val="both"/>
        <w:rPr>
          <w:rFonts w:ascii="Times New Roman" w:hAnsi="Times New Roman"/>
          <w:sz w:val="4"/>
          <w:szCs w:val="4"/>
          <w:lang w:val="bg-BG" w:eastAsia="en-US"/>
        </w:rPr>
      </w:pPr>
    </w:p>
    <w:p w:rsidR="0095648E" w:rsidRPr="0041062A" w:rsidRDefault="0095648E" w:rsidP="0095648E">
      <w:pPr>
        <w:tabs>
          <w:tab w:val="left" w:pos="284"/>
          <w:tab w:val="left" w:pos="9923"/>
        </w:tabs>
        <w:ind w:left="284" w:right="984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9. Място и дата за провеждане на търга: </w:t>
      </w:r>
      <w:r w:rsidR="00A06186" w:rsidRPr="00A06186">
        <w:rPr>
          <w:rFonts w:ascii="Times New Roman" w:hAnsi="Times New Roman"/>
          <w:szCs w:val="24"/>
          <w:lang w:val="bg-BG" w:eastAsia="en-US"/>
        </w:rPr>
        <w:t xml:space="preserve">В сградата на ОД „Земеделие” – Плевен, ул. „Васил Левски” №1, ет. 15, в заседателна зала. Заявленията-оферти ще се разгледат </w:t>
      </w:r>
      <w:r w:rsidR="00A06186" w:rsidRPr="0041062A">
        <w:rPr>
          <w:rFonts w:ascii="Times New Roman" w:hAnsi="Times New Roman"/>
          <w:szCs w:val="24"/>
          <w:lang w:val="bg-BG" w:eastAsia="en-US"/>
        </w:rPr>
        <w:lastRenderedPageBreak/>
        <w:t xml:space="preserve">от </w:t>
      </w:r>
      <w:r w:rsidR="00A06186" w:rsidRPr="0041062A">
        <w:rPr>
          <w:rFonts w:ascii="Times New Roman" w:hAnsi="Times New Roman"/>
          <w:b/>
          <w:szCs w:val="24"/>
          <w:lang w:val="bg-BG" w:eastAsia="en-US"/>
        </w:rPr>
        <w:t>8:30 часа, задължително в присъствие на кандидатите или упълномощени от тях лица</w:t>
      </w:r>
      <w:r w:rsidRPr="0041062A">
        <w:rPr>
          <w:rFonts w:ascii="Times New Roman" w:hAnsi="Times New Roman"/>
          <w:b/>
          <w:sz w:val="22"/>
          <w:szCs w:val="22"/>
          <w:lang w:val="bg-BG" w:eastAsia="en-US"/>
        </w:rPr>
        <w:t>.</w:t>
      </w:r>
    </w:p>
    <w:p w:rsidR="00A06186" w:rsidRPr="0041062A" w:rsidRDefault="00A06186" w:rsidP="00A06186">
      <w:pPr>
        <w:tabs>
          <w:tab w:val="left" w:pos="284"/>
          <w:tab w:val="left" w:pos="9923"/>
        </w:tabs>
        <w:ind w:left="284" w:right="984"/>
        <w:jc w:val="both"/>
        <w:rPr>
          <w:rFonts w:ascii="Times New Roman" w:hAnsi="Times New Roman"/>
          <w:szCs w:val="24"/>
          <w:lang w:val="bg-BG" w:eastAsia="en-US"/>
        </w:rPr>
      </w:pPr>
      <w:r w:rsidRPr="0041062A">
        <w:rPr>
          <w:rFonts w:ascii="Times New Roman" w:hAnsi="Times New Roman"/>
          <w:szCs w:val="24"/>
          <w:lang w:val="bg-BG" w:eastAsia="en-US"/>
        </w:rPr>
        <w:t>Търгът  ще се проведе както следва:</w:t>
      </w:r>
    </w:p>
    <w:p w:rsidR="00A06186" w:rsidRPr="0041062A" w:rsidRDefault="00A06186" w:rsidP="00A06186">
      <w:pPr>
        <w:tabs>
          <w:tab w:val="left" w:pos="709"/>
        </w:tabs>
        <w:overflowPunct w:val="0"/>
        <w:autoSpaceDE w:val="0"/>
        <w:autoSpaceDN w:val="0"/>
        <w:adjustRightInd w:val="0"/>
        <w:ind w:left="284" w:right="984" w:firstLine="567"/>
        <w:jc w:val="both"/>
        <w:textAlignment w:val="baseline"/>
        <w:rPr>
          <w:rFonts w:ascii="Times New Roman" w:hAnsi="Times New Roman"/>
          <w:szCs w:val="24"/>
          <w:lang w:val="bg-BG" w:eastAsia="en-US"/>
        </w:rPr>
      </w:pPr>
      <w:r w:rsidRPr="0041062A">
        <w:rPr>
          <w:rFonts w:ascii="Times New Roman" w:hAnsi="Times New Roman"/>
          <w:szCs w:val="24"/>
          <w:lang w:val="bg-BG" w:eastAsia="en-US"/>
        </w:rPr>
        <w:t xml:space="preserve">- на </w:t>
      </w:r>
      <w:r w:rsidR="0041062A" w:rsidRPr="0041062A">
        <w:rPr>
          <w:rFonts w:ascii="Times New Roman" w:hAnsi="Times New Roman"/>
          <w:b/>
          <w:szCs w:val="24"/>
          <w:lang w:val="bg-BG" w:eastAsia="en-US"/>
        </w:rPr>
        <w:t>21</w:t>
      </w:r>
      <w:r w:rsidRPr="0041062A">
        <w:rPr>
          <w:rFonts w:ascii="Times New Roman" w:hAnsi="Times New Roman"/>
          <w:b/>
          <w:szCs w:val="24"/>
          <w:lang w:val="bg-BG" w:eastAsia="en-US"/>
        </w:rPr>
        <w:t>.08.2023г.</w:t>
      </w:r>
      <w:r w:rsidRPr="0041062A">
        <w:rPr>
          <w:rFonts w:ascii="Times New Roman" w:hAnsi="Times New Roman"/>
          <w:szCs w:val="24"/>
          <w:lang w:val="bg-BG" w:eastAsia="en-US"/>
        </w:rPr>
        <w:t xml:space="preserve"> за отдаване под наем и аренда на земи от ДПФ, находящи се в землищата на община Белене, община Гулянци</w:t>
      </w:r>
      <w:r w:rsidR="009D7E1F" w:rsidRPr="0041062A">
        <w:rPr>
          <w:rFonts w:ascii="Times New Roman" w:hAnsi="Times New Roman"/>
          <w:szCs w:val="24"/>
          <w:lang w:val="bg-BG" w:eastAsia="en-US"/>
        </w:rPr>
        <w:t xml:space="preserve">, община Долна </w:t>
      </w:r>
      <w:r w:rsidRPr="0041062A">
        <w:rPr>
          <w:rFonts w:ascii="Times New Roman" w:hAnsi="Times New Roman"/>
          <w:szCs w:val="24"/>
          <w:lang w:val="bg-BG" w:eastAsia="en-US"/>
        </w:rPr>
        <w:t>Митрополия, община Долни Дъбник, община Искър и община Кнежа;</w:t>
      </w:r>
    </w:p>
    <w:p w:rsidR="00A06186" w:rsidRPr="00A06186" w:rsidRDefault="00A06186" w:rsidP="00A06186">
      <w:pPr>
        <w:tabs>
          <w:tab w:val="left" w:pos="709"/>
        </w:tabs>
        <w:overflowPunct w:val="0"/>
        <w:autoSpaceDE w:val="0"/>
        <w:autoSpaceDN w:val="0"/>
        <w:adjustRightInd w:val="0"/>
        <w:ind w:left="284" w:right="984" w:firstLine="567"/>
        <w:jc w:val="both"/>
        <w:textAlignment w:val="baseline"/>
        <w:rPr>
          <w:rFonts w:ascii="Times New Roman" w:hAnsi="Times New Roman"/>
          <w:szCs w:val="24"/>
          <w:lang w:val="bg-BG" w:eastAsia="en-US"/>
        </w:rPr>
      </w:pPr>
      <w:r w:rsidRPr="0041062A">
        <w:rPr>
          <w:rFonts w:ascii="Times New Roman" w:hAnsi="Times New Roman"/>
          <w:szCs w:val="24"/>
          <w:lang w:val="bg-BG" w:eastAsia="en-US"/>
        </w:rPr>
        <w:t xml:space="preserve">- на </w:t>
      </w:r>
      <w:r w:rsidR="0041062A" w:rsidRPr="0041062A">
        <w:rPr>
          <w:rFonts w:ascii="Times New Roman" w:hAnsi="Times New Roman"/>
          <w:b/>
          <w:szCs w:val="24"/>
          <w:lang w:val="bg-BG" w:eastAsia="en-US"/>
        </w:rPr>
        <w:t>22</w:t>
      </w:r>
      <w:r w:rsidRPr="0041062A">
        <w:rPr>
          <w:rFonts w:ascii="Times New Roman" w:hAnsi="Times New Roman"/>
          <w:b/>
          <w:szCs w:val="24"/>
          <w:lang w:val="bg-BG" w:eastAsia="en-US"/>
        </w:rPr>
        <w:t>.08.2023г.</w:t>
      </w:r>
      <w:r w:rsidRPr="0041062A">
        <w:rPr>
          <w:rFonts w:ascii="Times New Roman" w:hAnsi="Times New Roman"/>
          <w:szCs w:val="24"/>
          <w:lang w:val="bg-BG" w:eastAsia="en-US"/>
        </w:rPr>
        <w:t xml:space="preserve"> за отдаване под наем и аренда на земи от ДПФ, находящи се в землищата на община Левски, община Никопол, община Плевен, община Пордим и община Червен бряг.</w:t>
      </w:r>
    </w:p>
    <w:p w:rsidR="00A06186" w:rsidRPr="0095648E" w:rsidRDefault="00A06186" w:rsidP="0095648E">
      <w:pPr>
        <w:tabs>
          <w:tab w:val="left" w:pos="284"/>
          <w:tab w:val="left" w:pos="9923"/>
        </w:tabs>
        <w:ind w:left="284" w:right="984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95648E" w:rsidRPr="0095648E" w:rsidRDefault="0095648E" w:rsidP="0095648E">
      <w:pPr>
        <w:tabs>
          <w:tab w:val="left" w:pos="284"/>
          <w:tab w:val="left" w:pos="9923"/>
        </w:tabs>
        <w:ind w:left="284" w:right="984"/>
        <w:jc w:val="both"/>
        <w:rPr>
          <w:rFonts w:ascii="Times New Roman" w:hAnsi="Times New Roman"/>
          <w:b/>
          <w:sz w:val="12"/>
          <w:szCs w:val="12"/>
          <w:lang w:val="bg-BG" w:eastAsia="en-US"/>
        </w:rPr>
      </w:pPr>
    </w:p>
    <w:p w:rsidR="0095648E" w:rsidRDefault="0095648E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10.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 xml:space="preserve">В случай, че няколко участника в търга са предложили една и съща цена за даден имот, между тях се провежда търг с явно наддаване, като стъпката за наддаване е в размер на един лев от  предложената от кандидатите цена. </w:t>
      </w:r>
    </w:p>
    <w:p w:rsidR="00A807B3" w:rsidRPr="0095648E" w:rsidRDefault="00A807B3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sz w:val="8"/>
          <w:szCs w:val="8"/>
          <w:lang w:val="bg-BG" w:eastAsia="en-US"/>
        </w:rPr>
      </w:pPr>
    </w:p>
    <w:p w:rsidR="0095648E" w:rsidRDefault="0095648E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11.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Предложената цена в заявлението-оферта (в цели левове на декар) трябва да бъде изписана  цифром и словом, за всеки номер на имот-обект на търга. При различие е валидно изписаното с думи.</w:t>
      </w:r>
    </w:p>
    <w:p w:rsidR="00A807B3" w:rsidRPr="0095648E" w:rsidRDefault="00A807B3" w:rsidP="0095648E">
      <w:pPr>
        <w:ind w:left="284" w:right="981"/>
        <w:jc w:val="both"/>
        <w:rPr>
          <w:rFonts w:ascii="Times New Roman" w:hAnsi="Times New Roman"/>
          <w:sz w:val="22"/>
          <w:szCs w:val="22"/>
          <w:lang w:val="bg-BG" w:eastAsia="en-US"/>
        </w:rPr>
      </w:pPr>
    </w:p>
    <w:p w:rsidR="0095648E" w:rsidRPr="0095648E" w:rsidRDefault="0095648E" w:rsidP="0095648E">
      <w:pPr>
        <w:ind w:left="284"/>
        <w:jc w:val="both"/>
        <w:rPr>
          <w:rFonts w:ascii="Times New Roman" w:hAnsi="Times New Roman"/>
          <w:sz w:val="12"/>
          <w:szCs w:val="12"/>
          <w:lang w:val="bg-BG" w:eastAsia="en-US"/>
        </w:rPr>
      </w:pPr>
    </w:p>
    <w:p w:rsidR="0095648E" w:rsidRPr="0095648E" w:rsidRDefault="0095648E" w:rsidP="0095648E">
      <w:pPr>
        <w:ind w:left="284" w:right="981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 xml:space="preserve">12. Място за обявяване на резултатите от търга: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На информационното табло в Областна дирекция  ”Земеделие” – Плевен, ул. ”Васил Левски” № 1, ет. 10, на информационните табла на всички Общински служби по ”Земеделие”, за земите обект на търга в съответната община, както и на интернет страницата на</w:t>
      </w:r>
      <w:r w:rsidRPr="0095648E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95648E">
        <w:rPr>
          <w:rFonts w:ascii="Times New Roman" w:hAnsi="Times New Roman"/>
          <w:sz w:val="22"/>
          <w:szCs w:val="22"/>
          <w:lang w:val="bg-BG" w:eastAsia="en-US"/>
        </w:rPr>
        <w:t>Дирекцията.</w:t>
      </w:r>
    </w:p>
    <w:p w:rsidR="0095648E" w:rsidRPr="0095648E" w:rsidRDefault="0095648E" w:rsidP="0095648E">
      <w:pPr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:rsidR="0095648E" w:rsidRDefault="0095648E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A807B3" w:rsidRPr="0095648E" w:rsidRDefault="00A807B3" w:rsidP="0095648E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95648E" w:rsidRPr="00C20822" w:rsidRDefault="0095648E" w:rsidP="0095648E">
      <w:pPr>
        <w:ind w:left="284"/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b/>
          <w:sz w:val="22"/>
          <w:szCs w:val="22"/>
          <w:lang w:val="bg-BG" w:eastAsia="en-US"/>
        </w:rPr>
        <w:t>ИЛИЯНА НИНОВА</w:t>
      </w:r>
      <w:r w:rsidR="00C20822">
        <w:rPr>
          <w:rFonts w:ascii="Times New Roman" w:hAnsi="Times New Roman"/>
          <w:b/>
          <w:sz w:val="22"/>
          <w:szCs w:val="22"/>
          <w:lang w:eastAsia="en-US"/>
        </w:rPr>
        <w:t>………………../</w:t>
      </w:r>
      <w:r w:rsidR="00C20822">
        <w:rPr>
          <w:rFonts w:ascii="Times New Roman" w:hAnsi="Times New Roman"/>
          <w:b/>
          <w:sz w:val="22"/>
          <w:szCs w:val="22"/>
          <w:lang w:val="bg-BG" w:eastAsia="en-US"/>
        </w:rPr>
        <w:t>п/………………….</w:t>
      </w:r>
      <w:bookmarkStart w:id="0" w:name="_GoBack"/>
      <w:bookmarkEnd w:id="0"/>
    </w:p>
    <w:p w:rsidR="0095648E" w:rsidRPr="0095648E" w:rsidRDefault="0095648E" w:rsidP="0095648E">
      <w:pPr>
        <w:ind w:left="284"/>
        <w:jc w:val="both"/>
        <w:rPr>
          <w:rFonts w:ascii="Times New Roman" w:hAnsi="Times New Roman"/>
          <w:i/>
          <w:sz w:val="22"/>
          <w:szCs w:val="22"/>
          <w:lang w:val="bg-BG" w:eastAsia="en-US"/>
        </w:rPr>
      </w:pPr>
      <w:r w:rsidRPr="0095648E">
        <w:rPr>
          <w:rFonts w:ascii="Times New Roman" w:hAnsi="Times New Roman"/>
          <w:i/>
          <w:sz w:val="22"/>
          <w:szCs w:val="22"/>
          <w:lang w:val="bg-BG" w:eastAsia="en-US"/>
        </w:rPr>
        <w:t>Директор на Областна дирекция ”Земеделие” - Плевен</w:t>
      </w:r>
    </w:p>
    <w:p w:rsidR="00210EA1" w:rsidRPr="00A807B3" w:rsidRDefault="00210EA1" w:rsidP="00C20822">
      <w:pPr>
        <w:tabs>
          <w:tab w:val="left" w:pos="6237"/>
          <w:tab w:val="left" w:pos="6804"/>
        </w:tabs>
        <w:ind w:right="-360"/>
        <w:jc w:val="both"/>
        <w:rPr>
          <w:rFonts w:ascii="Times New Roman" w:hAnsi="Times New Roman"/>
          <w:sz w:val="20"/>
          <w:lang w:val="bg-BG" w:eastAsia="en-US"/>
        </w:rPr>
      </w:pPr>
    </w:p>
    <w:sectPr w:rsidR="00210EA1" w:rsidRPr="00A807B3" w:rsidSect="00A807B3">
      <w:footerReference w:type="even" r:id="rId10"/>
      <w:footerReference w:type="default" r:id="rId11"/>
      <w:footerReference w:type="first" r:id="rId12"/>
      <w:type w:val="continuous"/>
      <w:pgSz w:w="11906" w:h="16838" w:code="9"/>
      <w:pgMar w:top="1276" w:right="566" w:bottom="1411" w:left="1411" w:header="706" w:footer="3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D0" w:rsidRDefault="00C27AD0">
      <w:r>
        <w:separator/>
      </w:r>
    </w:p>
  </w:endnote>
  <w:endnote w:type="continuationSeparator" w:id="0">
    <w:p w:rsidR="00C27AD0" w:rsidRDefault="00C2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7" w:rsidRDefault="00590347" w:rsidP="00422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347" w:rsidRDefault="00590347" w:rsidP="00941F3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7" w:rsidRDefault="00590347" w:rsidP="00422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822">
      <w:rPr>
        <w:rStyle w:val="a7"/>
        <w:noProof/>
      </w:rPr>
      <w:t>2</w:t>
    </w:r>
    <w:r>
      <w:rPr>
        <w:rStyle w:val="a7"/>
      </w:rPr>
      <w:fldChar w:fldCharType="end"/>
    </w:r>
  </w:p>
  <w:p w:rsidR="00590347" w:rsidRPr="00436FF9" w:rsidRDefault="00590347" w:rsidP="00941F37">
    <w:pPr>
      <w:pStyle w:val="1"/>
      <w:framePr w:w="0" w:hRule="auto" w:wrap="auto" w:vAnchor="margin" w:hAnchor="text" w:xAlign="left" w:yAlign="inline"/>
      <w:spacing w:line="260" w:lineRule="exact"/>
      <w:ind w:right="360"/>
      <w:rPr>
        <w:rFonts w:ascii="Helen Bg Condensed" w:hAnsi="Helen Bg Condensed"/>
        <w:b w:val="0"/>
        <w:spacing w:val="40"/>
        <w:sz w:val="16"/>
        <w:szCs w:val="16"/>
      </w:rPr>
    </w:pPr>
    <w:r w:rsidRPr="00436FF9">
      <w:rPr>
        <w:rFonts w:ascii="Helen Bg Condensed" w:hAnsi="Helen Bg Condensed"/>
        <w:b w:val="0"/>
        <w:spacing w:val="40"/>
        <w:sz w:val="16"/>
        <w:szCs w:val="16"/>
      </w:rPr>
      <w:t>5800, гр.Плевен, ул.“В.Левски” №1, тел./факс:064/802 320,</w:t>
    </w:r>
  </w:p>
  <w:p w:rsidR="00590347" w:rsidRDefault="00590347" w:rsidP="00964472">
    <w:pPr>
      <w:pStyle w:val="a5"/>
      <w:jc w:val="center"/>
    </w:pPr>
    <w:r w:rsidRPr="00436FF9">
      <w:rPr>
        <w:rFonts w:ascii="Helen Bg Condensed" w:hAnsi="Helen Bg Condensed"/>
        <w:b/>
        <w:spacing w:val="40"/>
        <w:sz w:val="16"/>
        <w:szCs w:val="16"/>
      </w:rPr>
      <w:t>e-mail:odzpleven@gmail.com</w:t>
    </w:r>
  </w:p>
  <w:p w:rsidR="00590347" w:rsidRDefault="005903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7" w:rsidRPr="00436FF9" w:rsidRDefault="00590347" w:rsidP="00AC692E">
    <w:pPr>
      <w:pStyle w:val="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r w:rsidRPr="00436FF9">
      <w:rPr>
        <w:rFonts w:ascii="Helen Bg Condensed" w:hAnsi="Helen Bg Condensed"/>
        <w:b w:val="0"/>
        <w:spacing w:val="40"/>
        <w:sz w:val="16"/>
        <w:szCs w:val="16"/>
      </w:rPr>
      <w:t>5800, гр.Плевен, ул.“В.Левски” №1, тел./факс:064/802 320,</w:t>
    </w:r>
  </w:p>
  <w:p w:rsidR="00590347" w:rsidRPr="00436FF9" w:rsidRDefault="00E804D6" w:rsidP="00AC692E">
    <w:pPr>
      <w:pStyle w:val="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r>
      <w:rPr>
        <w:rFonts w:ascii="Helen Bg Condensed" w:hAnsi="Helen Bg Condensed"/>
        <w:b w:val="0"/>
        <w:spacing w:val="40"/>
        <w:sz w:val="16"/>
        <w:szCs w:val="16"/>
      </w:rPr>
      <w:t>E</w:t>
    </w:r>
    <w:r w:rsidR="00590347" w:rsidRPr="00436FF9">
      <w:rPr>
        <w:rFonts w:ascii="Helen Bg Condensed" w:hAnsi="Helen Bg Condensed"/>
        <w:b w:val="0"/>
        <w:spacing w:val="40"/>
        <w:sz w:val="16"/>
        <w:szCs w:val="16"/>
      </w:rPr>
      <w:t>mail:</w:t>
    </w:r>
    <w:r>
      <w:rPr>
        <w:rFonts w:ascii="Helen Bg Condensed" w:hAnsi="Helen Bg Condensed"/>
        <w:b w:val="0"/>
        <w:spacing w:val="40"/>
        <w:sz w:val="16"/>
        <w:szCs w:val="16"/>
      </w:rPr>
      <w:t xml:space="preserve"> ODZG_Pleven</w:t>
    </w:r>
    <w:r w:rsidR="00590347" w:rsidRPr="00436FF9">
      <w:rPr>
        <w:rFonts w:ascii="Helen Bg Condensed" w:hAnsi="Helen Bg Condensed"/>
        <w:b w:val="0"/>
        <w:spacing w:val="40"/>
        <w:sz w:val="16"/>
        <w:szCs w:val="16"/>
      </w:rPr>
      <w:t>@</w:t>
    </w:r>
    <w:r>
      <w:rPr>
        <w:rFonts w:ascii="Helen Bg Condensed" w:hAnsi="Helen Bg Condensed"/>
        <w:b w:val="0"/>
        <w:spacing w:val="40"/>
        <w:sz w:val="16"/>
        <w:szCs w:val="16"/>
      </w:rPr>
      <w:t>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D0" w:rsidRDefault="00C27AD0">
      <w:r>
        <w:separator/>
      </w:r>
    </w:p>
  </w:footnote>
  <w:footnote w:type="continuationSeparator" w:id="0">
    <w:p w:rsidR="00C27AD0" w:rsidRDefault="00C2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259"/>
    <w:multiLevelType w:val="hybridMultilevel"/>
    <w:tmpl w:val="3E6AF954"/>
    <w:lvl w:ilvl="0" w:tplc="B36E16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1AA7953"/>
    <w:multiLevelType w:val="hybridMultilevel"/>
    <w:tmpl w:val="7D8CC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330F"/>
    <w:multiLevelType w:val="multilevel"/>
    <w:tmpl w:val="C898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DDA1506"/>
    <w:multiLevelType w:val="hybridMultilevel"/>
    <w:tmpl w:val="885CAC4C"/>
    <w:lvl w:ilvl="0" w:tplc="C0504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3A3FFA"/>
    <w:multiLevelType w:val="hybridMultilevel"/>
    <w:tmpl w:val="22D6F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F758A"/>
    <w:multiLevelType w:val="hybridMultilevel"/>
    <w:tmpl w:val="320EA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5289D"/>
    <w:multiLevelType w:val="hybridMultilevel"/>
    <w:tmpl w:val="87B8191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25992"/>
    <w:multiLevelType w:val="hybridMultilevel"/>
    <w:tmpl w:val="DB5613EC"/>
    <w:lvl w:ilvl="0" w:tplc="6F68583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6D47BE"/>
    <w:multiLevelType w:val="hybridMultilevel"/>
    <w:tmpl w:val="E610BA1A"/>
    <w:lvl w:ilvl="0" w:tplc="F48A0FF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9" w15:restartNumberingAfterBreak="0">
    <w:nsid w:val="7FDA1051"/>
    <w:multiLevelType w:val="multilevel"/>
    <w:tmpl w:val="31808B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8B9"/>
    <w:rsid w:val="00010BB4"/>
    <w:rsid w:val="0002609A"/>
    <w:rsid w:val="00031AE1"/>
    <w:rsid w:val="00032FC7"/>
    <w:rsid w:val="00051C30"/>
    <w:rsid w:val="0006139B"/>
    <w:rsid w:val="00072C3C"/>
    <w:rsid w:val="000852F3"/>
    <w:rsid w:val="000C5922"/>
    <w:rsid w:val="000F407D"/>
    <w:rsid w:val="000F4DA8"/>
    <w:rsid w:val="0010064F"/>
    <w:rsid w:val="00111846"/>
    <w:rsid w:val="001457E4"/>
    <w:rsid w:val="001839DB"/>
    <w:rsid w:val="001852FA"/>
    <w:rsid w:val="001A58A2"/>
    <w:rsid w:val="001B2324"/>
    <w:rsid w:val="001D76E3"/>
    <w:rsid w:val="001E2711"/>
    <w:rsid w:val="001F2FDB"/>
    <w:rsid w:val="00200E69"/>
    <w:rsid w:val="00210EA1"/>
    <w:rsid w:val="002408F1"/>
    <w:rsid w:val="00241561"/>
    <w:rsid w:val="00244E69"/>
    <w:rsid w:val="002A2638"/>
    <w:rsid w:val="002C1699"/>
    <w:rsid w:val="002C4956"/>
    <w:rsid w:val="002D5036"/>
    <w:rsid w:val="002E0148"/>
    <w:rsid w:val="00301398"/>
    <w:rsid w:val="00372353"/>
    <w:rsid w:val="00375C61"/>
    <w:rsid w:val="00382305"/>
    <w:rsid w:val="00391CA3"/>
    <w:rsid w:val="003939C3"/>
    <w:rsid w:val="003955DD"/>
    <w:rsid w:val="003A0A2E"/>
    <w:rsid w:val="003C425D"/>
    <w:rsid w:val="003C5D9C"/>
    <w:rsid w:val="003D535E"/>
    <w:rsid w:val="003E1C16"/>
    <w:rsid w:val="0041062A"/>
    <w:rsid w:val="00412DFA"/>
    <w:rsid w:val="0042260D"/>
    <w:rsid w:val="00442508"/>
    <w:rsid w:val="004571DC"/>
    <w:rsid w:val="0048036A"/>
    <w:rsid w:val="004A4A17"/>
    <w:rsid w:val="004B7609"/>
    <w:rsid w:val="004C5A73"/>
    <w:rsid w:val="004D0E62"/>
    <w:rsid w:val="004F03A5"/>
    <w:rsid w:val="00500B2B"/>
    <w:rsid w:val="005113A0"/>
    <w:rsid w:val="005141E5"/>
    <w:rsid w:val="005324F4"/>
    <w:rsid w:val="00540FF7"/>
    <w:rsid w:val="0054412E"/>
    <w:rsid w:val="00545966"/>
    <w:rsid w:val="005530CA"/>
    <w:rsid w:val="00555CCE"/>
    <w:rsid w:val="00566533"/>
    <w:rsid w:val="005677B4"/>
    <w:rsid w:val="00580B92"/>
    <w:rsid w:val="00590347"/>
    <w:rsid w:val="00595045"/>
    <w:rsid w:val="005977DD"/>
    <w:rsid w:val="005A1136"/>
    <w:rsid w:val="005C6341"/>
    <w:rsid w:val="005D596B"/>
    <w:rsid w:val="005F33E9"/>
    <w:rsid w:val="00611DB1"/>
    <w:rsid w:val="00663917"/>
    <w:rsid w:val="006726E6"/>
    <w:rsid w:val="006943EF"/>
    <w:rsid w:val="0069496B"/>
    <w:rsid w:val="006C1E6F"/>
    <w:rsid w:val="006F2177"/>
    <w:rsid w:val="00713C0E"/>
    <w:rsid w:val="007166EB"/>
    <w:rsid w:val="00723A8F"/>
    <w:rsid w:val="007319D7"/>
    <w:rsid w:val="00732C28"/>
    <w:rsid w:val="007643E5"/>
    <w:rsid w:val="007A783C"/>
    <w:rsid w:val="007C1D92"/>
    <w:rsid w:val="007F5B44"/>
    <w:rsid w:val="007F6DF6"/>
    <w:rsid w:val="00813BAD"/>
    <w:rsid w:val="00825870"/>
    <w:rsid w:val="00835630"/>
    <w:rsid w:val="00862BBF"/>
    <w:rsid w:val="00874138"/>
    <w:rsid w:val="00882FD4"/>
    <w:rsid w:val="008B2BB9"/>
    <w:rsid w:val="008B3C90"/>
    <w:rsid w:val="008C0BAE"/>
    <w:rsid w:val="008C275F"/>
    <w:rsid w:val="008C5B5C"/>
    <w:rsid w:val="008C7844"/>
    <w:rsid w:val="008D7C0C"/>
    <w:rsid w:val="008E4791"/>
    <w:rsid w:val="009055B7"/>
    <w:rsid w:val="00925E02"/>
    <w:rsid w:val="00927297"/>
    <w:rsid w:val="00941F37"/>
    <w:rsid w:val="00956008"/>
    <w:rsid w:val="0095648E"/>
    <w:rsid w:val="00963221"/>
    <w:rsid w:val="00964472"/>
    <w:rsid w:val="00965AE3"/>
    <w:rsid w:val="00982B93"/>
    <w:rsid w:val="009939C9"/>
    <w:rsid w:val="009A0B8E"/>
    <w:rsid w:val="009C3A81"/>
    <w:rsid w:val="009D7E1F"/>
    <w:rsid w:val="009E130A"/>
    <w:rsid w:val="009E5BF3"/>
    <w:rsid w:val="009F7ACE"/>
    <w:rsid w:val="00A02D66"/>
    <w:rsid w:val="00A06186"/>
    <w:rsid w:val="00A25810"/>
    <w:rsid w:val="00A67C9E"/>
    <w:rsid w:val="00A70292"/>
    <w:rsid w:val="00A807B3"/>
    <w:rsid w:val="00A844EB"/>
    <w:rsid w:val="00A90D56"/>
    <w:rsid w:val="00AC4B3B"/>
    <w:rsid w:val="00AC692E"/>
    <w:rsid w:val="00AD171A"/>
    <w:rsid w:val="00AD296C"/>
    <w:rsid w:val="00AF3644"/>
    <w:rsid w:val="00AF5319"/>
    <w:rsid w:val="00B206BF"/>
    <w:rsid w:val="00B26B28"/>
    <w:rsid w:val="00B37FC6"/>
    <w:rsid w:val="00B45B22"/>
    <w:rsid w:val="00B76FA9"/>
    <w:rsid w:val="00B8017B"/>
    <w:rsid w:val="00B83642"/>
    <w:rsid w:val="00BA1431"/>
    <w:rsid w:val="00BA186B"/>
    <w:rsid w:val="00BA6E83"/>
    <w:rsid w:val="00BC720B"/>
    <w:rsid w:val="00BD5FFA"/>
    <w:rsid w:val="00BD7D2B"/>
    <w:rsid w:val="00BE59A5"/>
    <w:rsid w:val="00BF05D7"/>
    <w:rsid w:val="00C06FB3"/>
    <w:rsid w:val="00C14F4C"/>
    <w:rsid w:val="00C20822"/>
    <w:rsid w:val="00C242B1"/>
    <w:rsid w:val="00C27AD0"/>
    <w:rsid w:val="00C337BA"/>
    <w:rsid w:val="00C55D7F"/>
    <w:rsid w:val="00C575F3"/>
    <w:rsid w:val="00C61E61"/>
    <w:rsid w:val="00C648B1"/>
    <w:rsid w:val="00C7673D"/>
    <w:rsid w:val="00C80B65"/>
    <w:rsid w:val="00C91FF2"/>
    <w:rsid w:val="00C92F58"/>
    <w:rsid w:val="00CB3A86"/>
    <w:rsid w:val="00CD1B7E"/>
    <w:rsid w:val="00CE66B3"/>
    <w:rsid w:val="00CF238B"/>
    <w:rsid w:val="00D11628"/>
    <w:rsid w:val="00D21789"/>
    <w:rsid w:val="00D31969"/>
    <w:rsid w:val="00D413B8"/>
    <w:rsid w:val="00D70576"/>
    <w:rsid w:val="00D71E0B"/>
    <w:rsid w:val="00DF7116"/>
    <w:rsid w:val="00E0713E"/>
    <w:rsid w:val="00E26316"/>
    <w:rsid w:val="00E2772B"/>
    <w:rsid w:val="00E3778D"/>
    <w:rsid w:val="00E44C44"/>
    <w:rsid w:val="00E55B30"/>
    <w:rsid w:val="00E72FA1"/>
    <w:rsid w:val="00E748B9"/>
    <w:rsid w:val="00E767A9"/>
    <w:rsid w:val="00E804D6"/>
    <w:rsid w:val="00E86A3F"/>
    <w:rsid w:val="00EB700F"/>
    <w:rsid w:val="00EC3D9E"/>
    <w:rsid w:val="00EF013D"/>
    <w:rsid w:val="00EF744C"/>
    <w:rsid w:val="00F11297"/>
    <w:rsid w:val="00F168DA"/>
    <w:rsid w:val="00F42053"/>
    <w:rsid w:val="00F429EC"/>
    <w:rsid w:val="00F46D9C"/>
    <w:rsid w:val="00F74A5D"/>
    <w:rsid w:val="00F807E2"/>
    <w:rsid w:val="00F96A80"/>
    <w:rsid w:val="00FA5808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  <w14:docId w14:val="407164F2"/>
  <w15:docId w15:val="{8B56FC4B-0724-4F0C-9C8F-4C887AB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DB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AC692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eastAsia="en-US"/>
    </w:rPr>
  </w:style>
  <w:style w:type="paragraph" w:styleId="2">
    <w:name w:val="heading 2"/>
    <w:basedOn w:val="a"/>
    <w:next w:val="a"/>
    <w:qFormat/>
    <w:rsid w:val="009E5B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8B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E748B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E748B9"/>
  </w:style>
  <w:style w:type="character" w:styleId="a8">
    <w:name w:val="Emphasis"/>
    <w:qFormat/>
    <w:rsid w:val="00AC692E"/>
    <w:rPr>
      <w:i/>
      <w:iCs/>
    </w:rPr>
  </w:style>
  <w:style w:type="paragraph" w:styleId="a9">
    <w:name w:val="Document Map"/>
    <w:basedOn w:val="a"/>
    <w:link w:val="aa"/>
    <w:rsid w:val="00964472"/>
    <w:rPr>
      <w:rFonts w:ascii="Tahoma" w:hAnsi="Tahoma" w:cs="Tahoma"/>
      <w:sz w:val="16"/>
      <w:szCs w:val="16"/>
    </w:rPr>
  </w:style>
  <w:style w:type="character" w:customStyle="1" w:styleId="aa">
    <w:name w:val="План на документа Знак"/>
    <w:link w:val="a9"/>
    <w:rsid w:val="00964472"/>
    <w:rPr>
      <w:rFonts w:ascii="Tahoma" w:hAnsi="Tahoma" w:cs="Tahoma"/>
      <w:sz w:val="16"/>
      <w:szCs w:val="16"/>
      <w:lang w:val="bg-BG" w:eastAsia="bg-BG"/>
    </w:rPr>
  </w:style>
  <w:style w:type="character" w:customStyle="1" w:styleId="a6">
    <w:name w:val="Долен колонтитул Знак"/>
    <w:link w:val="a5"/>
    <w:uiPriority w:val="99"/>
    <w:rsid w:val="00964472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964472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964472"/>
    <w:rPr>
      <w:rFonts w:ascii="Tahoma" w:hAnsi="Tahoma" w:cs="Tahoma"/>
      <w:sz w:val="16"/>
      <w:szCs w:val="16"/>
      <w:lang w:val="bg-BG" w:eastAsia="bg-BG"/>
    </w:rPr>
  </w:style>
  <w:style w:type="character" w:styleId="ad">
    <w:name w:val="Hyperlink"/>
    <w:unhideWhenUsed/>
    <w:rsid w:val="005530CA"/>
    <w:rPr>
      <w:color w:val="0000FF"/>
      <w:u w:val="single"/>
    </w:rPr>
  </w:style>
  <w:style w:type="character" w:customStyle="1" w:styleId="a4">
    <w:name w:val="Горен колонтитул Знак"/>
    <w:link w:val="a3"/>
    <w:rsid w:val="005530CA"/>
    <w:rPr>
      <w:sz w:val="24"/>
      <w:szCs w:val="24"/>
      <w:lang w:val="bg-BG" w:eastAsia="bg-BG"/>
    </w:rPr>
  </w:style>
  <w:style w:type="paragraph" w:styleId="ae">
    <w:name w:val="No Spacing"/>
    <w:uiPriority w:val="1"/>
    <w:qFormat/>
    <w:rsid w:val="005530CA"/>
    <w:rPr>
      <w:sz w:val="24"/>
      <w:szCs w:val="24"/>
    </w:rPr>
  </w:style>
  <w:style w:type="paragraph" w:styleId="af">
    <w:name w:val="Plain Text"/>
    <w:basedOn w:val="a"/>
    <w:link w:val="af0"/>
    <w:rsid w:val="005530CA"/>
    <w:rPr>
      <w:rFonts w:ascii="Courier New" w:hAnsi="Courier New" w:cs="Courier New"/>
      <w:sz w:val="20"/>
    </w:rPr>
  </w:style>
  <w:style w:type="character" w:customStyle="1" w:styleId="af0">
    <w:name w:val="Обикновен текст Знак"/>
    <w:link w:val="af"/>
    <w:rsid w:val="005530CA"/>
    <w:rPr>
      <w:rFonts w:ascii="Courier New" w:hAnsi="Courier New" w:cs="Courier New"/>
      <w:lang w:val="bg-BG" w:eastAsia="bg-BG"/>
    </w:rPr>
  </w:style>
  <w:style w:type="paragraph" w:customStyle="1" w:styleId="CharCharCharCharChar">
    <w:name w:val="Char Char Char Char Char"/>
    <w:basedOn w:val="a"/>
    <w:rsid w:val="00E2631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"/>
    <w:basedOn w:val="a"/>
    <w:rsid w:val="001F2FDB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table" w:styleId="af1">
    <w:name w:val="Table Grid"/>
    <w:basedOn w:val="a1"/>
    <w:rsid w:val="001F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rsid w:val="001F2F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lang w:eastAsia="en-US"/>
    </w:rPr>
  </w:style>
  <w:style w:type="paragraph" w:styleId="20">
    <w:name w:val="Body Text 2"/>
    <w:basedOn w:val="a"/>
    <w:rsid w:val="001F2FDB"/>
    <w:pPr>
      <w:spacing w:after="120" w:line="480" w:lineRule="auto"/>
    </w:pPr>
  </w:style>
  <w:style w:type="paragraph" w:styleId="af3">
    <w:name w:val="Title"/>
    <w:basedOn w:val="a"/>
    <w:qFormat/>
    <w:rsid w:val="00723A8F"/>
    <w:pPr>
      <w:jc w:val="center"/>
    </w:pPr>
    <w:rPr>
      <w:rFonts w:ascii="Times New Roman" w:hAnsi="Times New Roman"/>
      <w:sz w:val="36"/>
      <w:lang w:val="bg-BG"/>
    </w:rPr>
  </w:style>
  <w:style w:type="paragraph" w:customStyle="1" w:styleId="af4">
    <w:name w:val="Знак"/>
    <w:basedOn w:val="a"/>
    <w:rsid w:val="004F03A5"/>
    <w:rPr>
      <w:rFonts w:ascii="Times New Roman" w:hAnsi="Times New Roman"/>
      <w:szCs w:val="24"/>
      <w:lang w:val="pl-PL" w:eastAsia="pl-PL"/>
    </w:rPr>
  </w:style>
  <w:style w:type="paragraph" w:customStyle="1" w:styleId="af5">
    <w:name w:val="Знак Знак Знак"/>
    <w:basedOn w:val="a"/>
    <w:rsid w:val="00A06186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Pleven/bg/Hom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Pleven/bg/Home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 РЕПУБЛИКА БЪЛГАРИЯ</vt:lpstr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user</dc:creator>
  <cp:lastModifiedBy>Кристина Андреева</cp:lastModifiedBy>
  <cp:revision>32</cp:revision>
  <cp:lastPrinted>2023-07-13T08:50:00Z</cp:lastPrinted>
  <dcterms:created xsi:type="dcterms:W3CDTF">2019-01-23T11:50:00Z</dcterms:created>
  <dcterms:modified xsi:type="dcterms:W3CDTF">2023-07-13T11:53:00Z</dcterms:modified>
</cp:coreProperties>
</file>