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F1" w:rsidRDefault="006C23F1" w:rsidP="006C23F1">
      <w:pPr>
        <w:jc w:val="center"/>
        <w:rPr>
          <w:rFonts w:ascii="Times New Roman" w:hAnsi="Times New Roman" w:cs="Times New Roman"/>
          <w:lang w:val="en-US"/>
        </w:rPr>
      </w:pPr>
    </w:p>
    <w:p w:rsidR="006C23F1" w:rsidRPr="006C23F1" w:rsidRDefault="006C23F1" w:rsidP="006C2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:rsidR="006C23F1" w:rsidRDefault="006C23F1" w:rsidP="006C23F1">
      <w:pPr>
        <w:jc w:val="center"/>
        <w:rPr>
          <w:rFonts w:ascii="Times New Roman" w:hAnsi="Times New Roman" w:cs="Times New Roman"/>
          <w:lang w:val="en-US"/>
        </w:rPr>
      </w:pPr>
    </w:p>
    <w:p w:rsidR="0099608E" w:rsidRPr="00533C12" w:rsidRDefault="006C23F1" w:rsidP="006C23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изпълнение на разпоредбите на чл.37и, ал.7 от Закона за собствеността и ползването на земеделските земи</w:t>
      </w:r>
      <w:r w:rsidR="0099608E">
        <w:rPr>
          <w:rFonts w:ascii="Times New Roman" w:hAnsi="Times New Roman" w:cs="Times New Roman"/>
          <w:sz w:val="28"/>
          <w:szCs w:val="28"/>
        </w:rPr>
        <w:t>/ЗСПЗЗ/</w:t>
      </w:r>
      <w:r>
        <w:rPr>
          <w:rFonts w:ascii="Times New Roman" w:hAnsi="Times New Roman" w:cs="Times New Roman"/>
          <w:sz w:val="28"/>
          <w:szCs w:val="28"/>
        </w:rPr>
        <w:t xml:space="preserve"> и чл. 104г, ал. 2 и ал.3</w:t>
      </w:r>
      <w:r w:rsidRPr="006C23F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Правилника за прилагане на  з</w:t>
      </w:r>
      <w:r w:rsidRPr="006C23F1">
        <w:rPr>
          <w:rFonts w:ascii="Times New Roman" w:hAnsi="Times New Roman" w:cs="Times New Roman"/>
          <w:sz w:val="28"/>
          <w:szCs w:val="28"/>
        </w:rPr>
        <w:t>акона за собствеността и ползването на земеделските земи</w:t>
      </w:r>
      <w:r w:rsidR="0099608E">
        <w:rPr>
          <w:rFonts w:ascii="Times New Roman" w:hAnsi="Times New Roman" w:cs="Times New Roman"/>
          <w:sz w:val="28"/>
          <w:szCs w:val="28"/>
        </w:rPr>
        <w:t xml:space="preserve"> /ППЗСПЗЗ/,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23F1">
        <w:rPr>
          <w:rFonts w:ascii="Times New Roman" w:hAnsi="Times New Roman" w:cs="Times New Roman"/>
          <w:sz w:val="28"/>
          <w:szCs w:val="28"/>
        </w:rPr>
        <w:t xml:space="preserve"> Заповед № РД-04-</w:t>
      </w:r>
      <w:r>
        <w:rPr>
          <w:rFonts w:ascii="Times New Roman" w:hAnsi="Times New Roman" w:cs="Times New Roman"/>
          <w:sz w:val="28"/>
          <w:szCs w:val="28"/>
        </w:rPr>
        <w:t>30/17</w:t>
      </w:r>
      <w:r w:rsidRPr="006C23F1">
        <w:rPr>
          <w:rFonts w:ascii="Times New Roman" w:hAnsi="Times New Roman" w:cs="Times New Roman"/>
          <w:sz w:val="28"/>
          <w:szCs w:val="28"/>
        </w:rPr>
        <w:t xml:space="preserve">.03.2025г. на Директора на Областна дирекция „Земеделие” – Перник, уведомяваме всички собственици и/или ползватели на животновъдни обекти с пасищни селскостопански животни, регистрирани в Интегрираната информационна система на БАБХ, 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че заседание на комисията </w:t>
      </w:r>
      <w:bookmarkStart w:id="0" w:name="_GoBack"/>
      <w:bookmarkEnd w:id="0"/>
      <w:r w:rsidR="00533C12">
        <w:rPr>
          <w:rFonts w:ascii="Times New Roman" w:hAnsi="Times New Roman" w:cs="Times New Roman"/>
          <w:sz w:val="28"/>
          <w:szCs w:val="28"/>
        </w:rPr>
        <w:t xml:space="preserve">ще се проведе на </w:t>
      </w:r>
      <w:r w:rsidR="00533C12">
        <w:rPr>
          <w:rFonts w:ascii="Times New Roman" w:hAnsi="Times New Roman" w:cs="Times New Roman"/>
          <w:b/>
          <w:sz w:val="28"/>
          <w:szCs w:val="28"/>
          <w:lang w:val="en-US"/>
        </w:rPr>
        <w:t>15.04</w:t>
      </w:r>
      <w:r w:rsidR="00533C12" w:rsidRPr="0099608E">
        <w:rPr>
          <w:rFonts w:ascii="Times New Roman" w:hAnsi="Times New Roman" w:cs="Times New Roman"/>
          <w:b/>
          <w:sz w:val="28"/>
          <w:szCs w:val="28"/>
        </w:rPr>
        <w:t>.2025 г</w:t>
      </w:r>
      <w:r w:rsidR="00533C12">
        <w:rPr>
          <w:rFonts w:ascii="Times New Roman" w:hAnsi="Times New Roman" w:cs="Times New Roman"/>
          <w:sz w:val="28"/>
          <w:szCs w:val="28"/>
        </w:rPr>
        <w:t>. /понеделник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/, </w:t>
      </w:r>
      <w:r w:rsidR="00533C12">
        <w:rPr>
          <w:rFonts w:ascii="Times New Roman" w:hAnsi="Times New Roman" w:cs="Times New Roman"/>
          <w:sz w:val="28"/>
          <w:szCs w:val="28"/>
        </w:rPr>
        <w:t xml:space="preserve">от </w:t>
      </w:r>
      <w:r w:rsidR="00533C12" w:rsidRPr="0099608E">
        <w:rPr>
          <w:rFonts w:ascii="Times New Roman" w:hAnsi="Times New Roman" w:cs="Times New Roman"/>
          <w:b/>
          <w:sz w:val="28"/>
          <w:szCs w:val="28"/>
        </w:rPr>
        <w:t>1</w:t>
      </w:r>
      <w:r w:rsidR="00533C1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533C12" w:rsidRPr="0099608E">
        <w:rPr>
          <w:rFonts w:ascii="Times New Roman" w:hAnsi="Times New Roman" w:cs="Times New Roman"/>
          <w:b/>
          <w:sz w:val="28"/>
          <w:szCs w:val="28"/>
        </w:rPr>
        <w:t>:00</w:t>
      </w:r>
      <w:r w:rsidR="00533C12">
        <w:rPr>
          <w:rFonts w:ascii="Times New Roman" w:hAnsi="Times New Roman" w:cs="Times New Roman"/>
          <w:sz w:val="28"/>
          <w:szCs w:val="28"/>
        </w:rPr>
        <w:t xml:space="preserve"> часа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 в сградата на Об</w:t>
      </w:r>
      <w:r w:rsidR="00533C12">
        <w:rPr>
          <w:rFonts w:ascii="Times New Roman" w:hAnsi="Times New Roman" w:cs="Times New Roman"/>
          <w:sz w:val="28"/>
          <w:szCs w:val="28"/>
        </w:rPr>
        <w:t xml:space="preserve">щинска служба по земеделие </w:t>
      </w:r>
      <w:r w:rsidR="00533C12" w:rsidRPr="0099608E">
        <w:rPr>
          <w:rFonts w:ascii="Times New Roman" w:hAnsi="Times New Roman" w:cs="Times New Roman"/>
          <w:sz w:val="28"/>
          <w:szCs w:val="28"/>
        </w:rPr>
        <w:t>–</w:t>
      </w:r>
      <w:r w:rsidR="00533C12">
        <w:rPr>
          <w:rFonts w:ascii="Times New Roman" w:hAnsi="Times New Roman" w:cs="Times New Roman"/>
          <w:sz w:val="28"/>
          <w:szCs w:val="28"/>
        </w:rPr>
        <w:t xml:space="preserve"> Ковачевци, на основание  чл.37и, ал.8 т.3 от ЗСПЗЗ </w:t>
      </w:r>
      <w:r w:rsidRPr="006C23F1">
        <w:rPr>
          <w:rFonts w:ascii="Times New Roman" w:hAnsi="Times New Roman" w:cs="Times New Roman"/>
          <w:sz w:val="28"/>
          <w:szCs w:val="28"/>
        </w:rPr>
        <w:t xml:space="preserve">за </w:t>
      </w:r>
      <w:r w:rsidR="00533C12">
        <w:rPr>
          <w:rFonts w:ascii="Times New Roman" w:hAnsi="Times New Roman" w:cs="Times New Roman"/>
          <w:sz w:val="28"/>
          <w:szCs w:val="28"/>
        </w:rPr>
        <w:t>определяне</w:t>
      </w:r>
      <w:r w:rsidR="00533C12" w:rsidRPr="006C23F1">
        <w:rPr>
          <w:rFonts w:ascii="Times New Roman" w:hAnsi="Times New Roman" w:cs="Times New Roman"/>
          <w:sz w:val="28"/>
          <w:szCs w:val="28"/>
        </w:rPr>
        <w:t xml:space="preserve"> </w:t>
      </w:r>
      <w:r w:rsidR="00533C12">
        <w:rPr>
          <w:rFonts w:ascii="Times New Roman" w:hAnsi="Times New Roman" w:cs="Times New Roman"/>
          <w:sz w:val="28"/>
          <w:szCs w:val="28"/>
        </w:rPr>
        <w:t xml:space="preserve">на необходимата площ на лицата, допуснати до участие в разпределението на  се пасища мери и ливади </w:t>
      </w:r>
      <w:r w:rsidR="00533C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3F1">
        <w:rPr>
          <w:rFonts w:ascii="Times New Roman" w:hAnsi="Times New Roman" w:cs="Times New Roman"/>
          <w:sz w:val="28"/>
          <w:szCs w:val="28"/>
        </w:rPr>
        <w:t>от държавния и общинския п</w:t>
      </w:r>
      <w:r>
        <w:rPr>
          <w:rFonts w:ascii="Times New Roman" w:hAnsi="Times New Roman" w:cs="Times New Roman"/>
          <w:sz w:val="28"/>
          <w:szCs w:val="28"/>
        </w:rPr>
        <w:t>оземлен фонд в община Ковачевци</w:t>
      </w:r>
      <w:r w:rsidR="00996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землищата на с.Ковачевци и с.</w:t>
      </w:r>
      <w:r w:rsidR="0053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Чепино</w:t>
      </w:r>
      <w:r w:rsidR="0099608E">
        <w:rPr>
          <w:rFonts w:ascii="Times New Roman" w:hAnsi="Times New Roman" w:cs="Times New Roman"/>
          <w:sz w:val="28"/>
          <w:szCs w:val="28"/>
        </w:rPr>
        <w:t>.</w:t>
      </w:r>
    </w:p>
    <w:p w:rsidR="002555EC" w:rsidRDefault="006C23F1" w:rsidP="006C23F1">
      <w:pPr>
        <w:jc w:val="both"/>
        <w:rPr>
          <w:rFonts w:ascii="Times New Roman" w:hAnsi="Times New Roman" w:cs="Times New Roman"/>
          <w:sz w:val="28"/>
          <w:szCs w:val="28"/>
        </w:rPr>
      </w:pPr>
      <w:r w:rsidRPr="006C23F1">
        <w:rPr>
          <w:rFonts w:ascii="Times New Roman" w:hAnsi="Times New Roman" w:cs="Times New Roman"/>
          <w:sz w:val="28"/>
          <w:szCs w:val="28"/>
        </w:rPr>
        <w:tab/>
        <w:t>На</w:t>
      </w:r>
      <w:r w:rsidR="00D50D17">
        <w:rPr>
          <w:rFonts w:ascii="Times New Roman" w:hAnsi="Times New Roman" w:cs="Times New Roman"/>
          <w:sz w:val="28"/>
          <w:szCs w:val="28"/>
        </w:rPr>
        <w:t>стоящата обява да бъде</w:t>
      </w:r>
      <w:r w:rsidR="00533C12">
        <w:rPr>
          <w:rFonts w:ascii="Times New Roman" w:hAnsi="Times New Roman" w:cs="Times New Roman"/>
          <w:sz w:val="28"/>
          <w:szCs w:val="28"/>
        </w:rPr>
        <w:t xml:space="preserve"> обявено</w:t>
      </w:r>
      <w:r w:rsidRPr="006C23F1">
        <w:rPr>
          <w:rFonts w:ascii="Times New Roman" w:hAnsi="Times New Roman" w:cs="Times New Roman"/>
          <w:sz w:val="28"/>
          <w:szCs w:val="28"/>
        </w:rPr>
        <w:t xml:space="preserve"> на информаци</w:t>
      </w:r>
      <w:r>
        <w:rPr>
          <w:rFonts w:ascii="Times New Roman" w:hAnsi="Times New Roman" w:cs="Times New Roman"/>
          <w:sz w:val="28"/>
          <w:szCs w:val="28"/>
        </w:rPr>
        <w:t>онните табла на Община Ковачевци</w:t>
      </w:r>
      <w:r w:rsidRPr="006C23F1">
        <w:rPr>
          <w:rFonts w:ascii="Times New Roman" w:hAnsi="Times New Roman" w:cs="Times New Roman"/>
          <w:sz w:val="28"/>
          <w:szCs w:val="28"/>
        </w:rPr>
        <w:t>, кметствата на територията на общината, Областна ди</w:t>
      </w:r>
      <w:r>
        <w:rPr>
          <w:rFonts w:ascii="Times New Roman" w:hAnsi="Times New Roman" w:cs="Times New Roman"/>
          <w:sz w:val="28"/>
          <w:szCs w:val="28"/>
        </w:rPr>
        <w:t>рекция „Земеделие” – Перник</w:t>
      </w:r>
      <w:r w:rsidRPr="006C23F1">
        <w:rPr>
          <w:rFonts w:ascii="Times New Roman" w:hAnsi="Times New Roman" w:cs="Times New Roman"/>
          <w:sz w:val="28"/>
          <w:szCs w:val="28"/>
        </w:rPr>
        <w:t xml:space="preserve"> и общинска</w:t>
      </w:r>
      <w:r>
        <w:rPr>
          <w:rFonts w:ascii="Times New Roman" w:hAnsi="Times New Roman" w:cs="Times New Roman"/>
          <w:sz w:val="28"/>
          <w:szCs w:val="28"/>
        </w:rPr>
        <w:t xml:space="preserve"> служба по земеделие - Ковачевци</w:t>
      </w:r>
      <w:r w:rsidRPr="006C23F1">
        <w:rPr>
          <w:rFonts w:ascii="Times New Roman" w:hAnsi="Times New Roman" w:cs="Times New Roman"/>
          <w:sz w:val="28"/>
          <w:szCs w:val="28"/>
        </w:rPr>
        <w:t>, както и на интерне</w:t>
      </w:r>
      <w:r>
        <w:rPr>
          <w:rFonts w:ascii="Times New Roman" w:hAnsi="Times New Roman" w:cs="Times New Roman"/>
          <w:sz w:val="28"/>
          <w:szCs w:val="28"/>
        </w:rPr>
        <w:t>т страниците на Община Ковачевци</w:t>
      </w:r>
      <w:r w:rsidRPr="006C23F1">
        <w:rPr>
          <w:rFonts w:ascii="Times New Roman" w:hAnsi="Times New Roman" w:cs="Times New Roman"/>
          <w:sz w:val="28"/>
          <w:szCs w:val="28"/>
        </w:rPr>
        <w:t xml:space="preserve"> и Областна</w:t>
      </w:r>
      <w:r w:rsidRPr="006C23F1">
        <w:rPr>
          <w:rFonts w:ascii="Times New Roman" w:hAnsi="Times New Roman" w:cs="Times New Roman"/>
        </w:rPr>
        <w:t xml:space="preserve"> </w:t>
      </w:r>
      <w:r w:rsidRPr="006C23F1">
        <w:rPr>
          <w:rFonts w:ascii="Times New Roman" w:hAnsi="Times New Roman" w:cs="Times New Roman"/>
          <w:sz w:val="28"/>
          <w:szCs w:val="28"/>
        </w:rPr>
        <w:t>дирекция „Земеделие” – Перник.</w:t>
      </w:r>
    </w:p>
    <w:p w:rsidR="0099608E" w:rsidRDefault="0099608E" w:rsidP="006C2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08E" w:rsidRDefault="0099608E" w:rsidP="006C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Инж. Любомир Цветков /п/ </w:t>
      </w:r>
    </w:p>
    <w:p w:rsidR="0099608E" w:rsidRPr="006C23F1" w:rsidRDefault="0099608E" w:rsidP="006C23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 на комисията по Заповед № РД-4-30/17.03.2025г.</w:t>
      </w:r>
    </w:p>
    <w:sectPr w:rsidR="0099608E" w:rsidRPr="006C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F1"/>
    <w:rsid w:val="00003AAE"/>
    <w:rsid w:val="00083158"/>
    <w:rsid w:val="002555EC"/>
    <w:rsid w:val="003A60D7"/>
    <w:rsid w:val="00533C12"/>
    <w:rsid w:val="006C23F1"/>
    <w:rsid w:val="00765B54"/>
    <w:rsid w:val="00845CD1"/>
    <w:rsid w:val="0099608E"/>
    <w:rsid w:val="00C036C2"/>
    <w:rsid w:val="00D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A4C731-3285-4962-B923-8ACF2125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4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ODZ_PERNIK_ZS</cp:lastModifiedBy>
  <cp:revision>8</cp:revision>
  <cp:lastPrinted>2025-04-11T11:48:00Z</cp:lastPrinted>
  <dcterms:created xsi:type="dcterms:W3CDTF">2025-04-11T07:17:00Z</dcterms:created>
  <dcterms:modified xsi:type="dcterms:W3CDTF">2025-04-11T11:49:00Z</dcterms:modified>
</cp:coreProperties>
</file>