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05" w:rsidRPr="005D5705" w:rsidRDefault="005D5705" w:rsidP="005D5705">
      <w:pPr>
        <w:spacing w:after="0" w:line="240" w:lineRule="auto"/>
        <w:ind w:left="142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5D5705" w:rsidRPr="005D5705" w:rsidRDefault="005D5705" w:rsidP="005D57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bg-BG"/>
        </w:rPr>
      </w:pPr>
      <w:r w:rsidRPr="005D5705">
        <w:rPr>
          <w:rFonts w:ascii="Times New Roman" w:eastAsia="Times New Roman" w:hAnsi="Times New Roman" w:cs="Times New Roman"/>
          <w:b/>
          <w:noProof/>
          <w:sz w:val="36"/>
          <w:szCs w:val="36"/>
          <w:lang w:eastAsia="bg-BG"/>
        </w:rPr>
        <w:drawing>
          <wp:anchor distT="0" distB="0" distL="114300" distR="114300" simplePos="0" relativeHeight="251660288" behindDoc="0" locked="0" layoutInCell="1" allowOverlap="1" wp14:anchorId="03E9FB32" wp14:editId="425663A3">
            <wp:simplePos x="0" y="0"/>
            <wp:positionH relativeFrom="column">
              <wp:posOffset>-43815</wp:posOffset>
            </wp:positionH>
            <wp:positionV relativeFrom="paragraph">
              <wp:posOffset>67945</wp:posOffset>
            </wp:positionV>
            <wp:extent cx="666750" cy="832485"/>
            <wp:effectExtent l="0" t="0" r="0" b="5715"/>
            <wp:wrapSquare wrapText="bothSides"/>
            <wp:docPr id="2" name="Picture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705" w:rsidRPr="005D5705" w:rsidRDefault="005D5705" w:rsidP="005D5705">
      <w:pPr>
        <w:keepNext/>
        <w:tabs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val="ru-RU"/>
        </w:rPr>
      </w:pPr>
      <w:r w:rsidRPr="005D5705">
        <w:rPr>
          <w:rFonts w:ascii="Times New Roman" w:eastAsia="Times New Roman" w:hAnsi="Times New Roman" w:cs="Times New Roman"/>
          <w:bCs/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94015" wp14:editId="3A5C0D44">
                <wp:simplePos x="0" y="0"/>
                <wp:positionH relativeFrom="column">
                  <wp:posOffset>-29845</wp:posOffset>
                </wp:positionH>
                <wp:positionV relativeFrom="paragraph">
                  <wp:posOffset>28575</wp:posOffset>
                </wp:positionV>
                <wp:extent cx="0" cy="612140"/>
                <wp:effectExtent l="8255" t="9525" r="10795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.35pt;margin-top:2.2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02v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"/>
            </w:pict>
          </mc:Fallback>
        </mc:AlternateContent>
      </w:r>
      <w:r w:rsidRPr="005D5705">
        <w:rPr>
          <w:rFonts w:ascii="Helen Bg Condensed" w:eastAsia="Times New Roman" w:hAnsi="Helen Bg Condensed" w:cs="Times New Roman"/>
          <w:b/>
          <w:bCs/>
          <w:spacing w:val="40"/>
          <w:sz w:val="30"/>
          <w:szCs w:val="30"/>
          <w:lang w:val="en-US"/>
        </w:rPr>
        <w:t xml:space="preserve"> </w:t>
      </w:r>
      <w:r w:rsidRPr="005D5705"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val="ru-RU"/>
        </w:rPr>
        <w:t>РЕПУБЛИКА БЪЛГАРИЯ</w:t>
      </w:r>
    </w:p>
    <w:p w:rsidR="005D5705" w:rsidRPr="005D5705" w:rsidRDefault="005D5705" w:rsidP="005D5705">
      <w:pPr>
        <w:keepNext/>
        <w:tabs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val="ru-RU"/>
        </w:rPr>
      </w:pPr>
      <w:r w:rsidRPr="005D5705">
        <w:rPr>
          <w:rFonts w:ascii="Times New Roman" w:eastAsia="Times New Roman" w:hAnsi="Times New Roman" w:cs="Times New Roman"/>
          <w:bCs/>
          <w:spacing w:val="40"/>
          <w:sz w:val="26"/>
          <w:szCs w:val="26"/>
          <w:lang w:val="en-US"/>
        </w:rPr>
        <w:t xml:space="preserve"> </w:t>
      </w:r>
      <w:r w:rsidRPr="005D5705"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Pr="005D5705"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val="ru-RU"/>
        </w:rPr>
        <w:t>земеделието</w:t>
      </w:r>
      <w:proofErr w:type="spellEnd"/>
      <w:r w:rsidRPr="005D5705"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val="ru-RU"/>
        </w:rPr>
        <w:t>, храните и горите</w:t>
      </w:r>
    </w:p>
    <w:p w:rsidR="005D5705" w:rsidRPr="005D5705" w:rsidRDefault="005D5705" w:rsidP="005D5705">
      <w:pPr>
        <w:keepNext/>
        <w:tabs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40"/>
          <w:sz w:val="26"/>
          <w:szCs w:val="26"/>
          <w:lang w:val="ru-RU"/>
        </w:rPr>
      </w:pPr>
      <w:r w:rsidRPr="005D5705">
        <w:rPr>
          <w:rFonts w:ascii="Times New Roman" w:eastAsia="Times New Roman" w:hAnsi="Times New Roman" w:cs="Times New Roman"/>
          <w:bCs/>
          <w:spacing w:val="40"/>
          <w:sz w:val="26"/>
          <w:szCs w:val="26"/>
          <w:lang w:val="en-US"/>
        </w:rPr>
        <w:t xml:space="preserve"> </w:t>
      </w:r>
      <w:proofErr w:type="spellStart"/>
      <w:r w:rsidRPr="005D5705">
        <w:rPr>
          <w:rFonts w:ascii="Times New Roman" w:eastAsia="Times New Roman" w:hAnsi="Times New Roman" w:cs="Times New Roman"/>
          <w:bCs/>
          <w:spacing w:val="40"/>
          <w:sz w:val="26"/>
          <w:szCs w:val="26"/>
          <w:lang w:val="ru-RU"/>
        </w:rPr>
        <w:t>Областна</w:t>
      </w:r>
      <w:proofErr w:type="spellEnd"/>
      <w:r w:rsidRPr="005D5705">
        <w:rPr>
          <w:rFonts w:ascii="Times New Roman" w:eastAsia="Times New Roman" w:hAnsi="Times New Roman" w:cs="Times New Roman"/>
          <w:bCs/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Pr="005D5705">
        <w:rPr>
          <w:rFonts w:ascii="Times New Roman" w:eastAsia="Times New Roman" w:hAnsi="Times New Roman" w:cs="Times New Roman"/>
          <w:bCs/>
          <w:spacing w:val="40"/>
          <w:sz w:val="26"/>
          <w:szCs w:val="26"/>
          <w:lang w:val="ru-RU"/>
        </w:rPr>
        <w:t>Земеделие</w:t>
      </w:r>
      <w:proofErr w:type="spellEnd"/>
      <w:proofErr w:type="gramStart"/>
      <w:r w:rsidRPr="005D5705">
        <w:rPr>
          <w:rFonts w:ascii="Times New Roman" w:eastAsia="Times New Roman" w:hAnsi="Times New Roman" w:cs="Times New Roman"/>
          <w:bCs/>
          <w:spacing w:val="40"/>
          <w:sz w:val="26"/>
          <w:szCs w:val="26"/>
          <w:lang w:val="ru-RU"/>
        </w:rPr>
        <w:t>”-</w:t>
      </w:r>
      <w:proofErr w:type="spellStart"/>
      <w:proofErr w:type="gramEnd"/>
      <w:r w:rsidRPr="005D5705">
        <w:rPr>
          <w:rFonts w:ascii="Times New Roman" w:eastAsia="Times New Roman" w:hAnsi="Times New Roman" w:cs="Times New Roman"/>
          <w:bCs/>
          <w:spacing w:val="40"/>
          <w:sz w:val="26"/>
          <w:szCs w:val="26"/>
          <w:lang w:val="ru-RU"/>
        </w:rPr>
        <w:t>Перник</w:t>
      </w:r>
      <w:proofErr w:type="spellEnd"/>
    </w:p>
    <w:p w:rsidR="005D5705" w:rsidRPr="005D5705" w:rsidRDefault="005D5705" w:rsidP="005D570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bg-BG"/>
        </w:rPr>
      </w:pPr>
    </w:p>
    <w:p w:rsidR="005D5705" w:rsidRPr="005D5705" w:rsidRDefault="005D5705" w:rsidP="005D5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A2E1A" w:rsidRDefault="002A2E1A">
      <w:pPr>
        <w:rPr>
          <w:rFonts w:ascii="Times New Roman" w:hAnsi="Times New Roman" w:cs="Times New Roman"/>
          <w:sz w:val="24"/>
          <w:szCs w:val="24"/>
        </w:rPr>
      </w:pPr>
    </w:p>
    <w:p w:rsidR="005D5705" w:rsidRDefault="005D5705" w:rsidP="005D57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5705" w:rsidRDefault="005D5705" w:rsidP="005D5705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УТВЪРДИЛ:</w:t>
      </w:r>
    </w:p>
    <w:p w:rsidR="001B548F" w:rsidRDefault="001B548F" w:rsidP="005D5705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ОД „ЗЕМЕДЕЛИЕ“ ПЕРНИК</w:t>
      </w:r>
    </w:p>
    <w:p w:rsidR="001B548F" w:rsidRDefault="001B548F" w:rsidP="005D5705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 ЦВЕТКОВА</w:t>
      </w:r>
    </w:p>
    <w:p w:rsidR="005D5705" w:rsidRDefault="005D5705" w:rsidP="005D5705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5D5705" w:rsidRDefault="005D5705" w:rsidP="005D5705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ВЪТРЕШНИ ПРАВИЛА ЗА УСЛОВИЯТА И РЕДА ЗА ИЗВЪРШВАНЕ НА ПРОВЕРКА НА ДЕКЛАРАЦИИТЕ ПО ЗАКОНА ЗА ПРОТИВОДЕЙСТВИЕ НА КОРУПЦИЯТА И ЗА ОТНЕМАНЕ НА НЕЗАКОННО ПРИДОБИТО ИМУЩЕСТВО И ЗА УСТАНОВЯВАНЕ НА КОНФЛИКТ НА ИНТЕРЕСИ В     ОД  „ ЗЕМЕДЕЛИЕ“ ПЕРНИК</w:t>
      </w:r>
    </w:p>
    <w:p w:rsidR="005D5705" w:rsidRDefault="005D5705" w:rsidP="005D5705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705" w:rsidRDefault="005D5705" w:rsidP="005D5705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705" w:rsidRPr="000538F6" w:rsidRDefault="005D5705" w:rsidP="000538F6">
      <w:pPr>
        <w:pStyle w:val="ListParagraph"/>
        <w:numPr>
          <w:ilvl w:val="0"/>
          <w:numId w:val="1"/>
        </w:num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8F6">
        <w:rPr>
          <w:rFonts w:ascii="Times New Roman" w:hAnsi="Times New Roman" w:cs="Times New Roman"/>
          <w:b/>
          <w:sz w:val="24"/>
          <w:szCs w:val="24"/>
        </w:rPr>
        <w:t>ОБЩИ ПОЛОЖЕНИЯ</w:t>
      </w:r>
    </w:p>
    <w:p w:rsidR="00F853F5" w:rsidRDefault="005D5705" w:rsidP="00F853F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Чл.1. </w:t>
      </w:r>
      <w:r w:rsidR="00F853F5">
        <w:rPr>
          <w:rFonts w:ascii="Times New Roman" w:hAnsi="Times New Roman" w:cs="Times New Roman"/>
          <w:sz w:val="24"/>
          <w:szCs w:val="24"/>
        </w:rPr>
        <w:t>/1/</w:t>
      </w:r>
      <w:r>
        <w:rPr>
          <w:rFonts w:ascii="Times New Roman" w:hAnsi="Times New Roman" w:cs="Times New Roman"/>
          <w:sz w:val="24"/>
          <w:szCs w:val="24"/>
        </w:rPr>
        <w:t xml:space="preserve">Настоящите вътрешни правила са разработени в изпълнение разпоредбите на </w:t>
      </w:r>
      <w:r w:rsidRPr="005D5705">
        <w:rPr>
          <w:rFonts w:ascii="Times New Roman" w:hAnsi="Times New Roman" w:cs="Times New Roman"/>
          <w:sz w:val="24"/>
          <w:szCs w:val="24"/>
        </w:rPr>
        <w:t>Наредбата за организацията и реда за извършване на проверка на декларациите и за установяване конфликт на интереси, за мерки и действия в областта на противодействието и превенцията на корупцията, снижаване на корупционния риск и за защита на лицата, подаващи сигнали за корупция</w:t>
      </w:r>
      <w:r w:rsidR="00F853F5">
        <w:rPr>
          <w:rFonts w:ascii="Times New Roman" w:hAnsi="Times New Roman" w:cs="Times New Roman"/>
          <w:sz w:val="24"/>
          <w:szCs w:val="24"/>
        </w:rPr>
        <w:t>.</w:t>
      </w:r>
    </w:p>
    <w:p w:rsidR="00F853F5" w:rsidRDefault="001B548F" w:rsidP="00F85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853F5">
        <w:rPr>
          <w:rFonts w:ascii="Times New Roman" w:hAnsi="Times New Roman" w:cs="Times New Roman"/>
          <w:sz w:val="24"/>
          <w:szCs w:val="24"/>
        </w:rPr>
        <w:t>/2/ Вътрешните правила уреждат конкретната организация и реда за извършване на проверки на декларациите по чл.35, ал.1</w:t>
      </w:r>
      <w:r w:rsidR="00A83988">
        <w:rPr>
          <w:rFonts w:ascii="Times New Roman" w:hAnsi="Times New Roman" w:cs="Times New Roman"/>
          <w:sz w:val="24"/>
          <w:szCs w:val="24"/>
        </w:rPr>
        <w:t>, т.2 и т.4</w:t>
      </w:r>
      <w:r w:rsidR="00F853F5">
        <w:rPr>
          <w:rFonts w:ascii="Times New Roman" w:hAnsi="Times New Roman" w:cs="Times New Roman"/>
          <w:sz w:val="24"/>
          <w:szCs w:val="24"/>
        </w:rPr>
        <w:t xml:space="preserve"> от ЗПКОНПИ</w:t>
      </w:r>
      <w:r w:rsidR="000538F6">
        <w:rPr>
          <w:rFonts w:ascii="Times New Roman" w:hAnsi="Times New Roman" w:cs="Times New Roman"/>
          <w:sz w:val="24"/>
          <w:szCs w:val="24"/>
        </w:rPr>
        <w:t xml:space="preserve"> и за установяване на конфликт на интереси, включително работата на комисията, реда за водене на регистър на декларациите, за съхранението и унищожаването на декларациите и за обработването на данните в тях.</w:t>
      </w:r>
    </w:p>
    <w:p w:rsidR="000538F6" w:rsidRDefault="000538F6" w:rsidP="00F85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Чл.2. Настоящите правила се прилагат при спазване на следните принципи:</w:t>
      </w:r>
    </w:p>
    <w:p w:rsidR="000538F6" w:rsidRDefault="000538F6" w:rsidP="00F85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 Законност, прозрачност, независимост, обективност и безпристрастност</w:t>
      </w:r>
    </w:p>
    <w:p w:rsidR="000538F6" w:rsidRDefault="000538F6" w:rsidP="00F85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spellStart"/>
      <w:r>
        <w:rPr>
          <w:rFonts w:ascii="Times New Roman" w:hAnsi="Times New Roman" w:cs="Times New Roman"/>
          <w:sz w:val="24"/>
          <w:szCs w:val="24"/>
        </w:rPr>
        <w:t>2</w:t>
      </w:r>
      <w:proofErr w:type="spellEnd"/>
      <w:r>
        <w:rPr>
          <w:rFonts w:ascii="Times New Roman" w:hAnsi="Times New Roman" w:cs="Times New Roman"/>
          <w:sz w:val="24"/>
          <w:szCs w:val="24"/>
        </w:rPr>
        <w:t>. Зачитане на правата и свободите на гражданите</w:t>
      </w:r>
    </w:p>
    <w:p w:rsidR="000538F6" w:rsidRDefault="000538F6" w:rsidP="00F85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Защита на информацията</w:t>
      </w:r>
      <w:r w:rsidR="00A83988">
        <w:rPr>
          <w:rFonts w:ascii="Times New Roman" w:hAnsi="Times New Roman" w:cs="Times New Roman"/>
          <w:sz w:val="24"/>
          <w:szCs w:val="24"/>
        </w:rPr>
        <w:t xml:space="preserve"> и на източниците за придобиването й </w:t>
      </w:r>
    </w:p>
    <w:p w:rsidR="000538F6" w:rsidRDefault="000538F6" w:rsidP="00F85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Защита на лицата подали сигнал за корупция</w:t>
      </w:r>
    </w:p>
    <w:p w:rsidR="000538F6" w:rsidRDefault="000538F6" w:rsidP="00F85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Координация между държавните органи</w:t>
      </w:r>
    </w:p>
    <w:p w:rsidR="000538F6" w:rsidRDefault="000538F6" w:rsidP="00F85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Запазване на политически неутралитет</w:t>
      </w:r>
    </w:p>
    <w:p w:rsidR="00A83988" w:rsidRDefault="00A83988" w:rsidP="00F85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Пропорционалност в намесата в личния и семейния живот</w:t>
      </w:r>
    </w:p>
    <w:p w:rsidR="000538F6" w:rsidRDefault="001B548F" w:rsidP="00F85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538F6">
        <w:rPr>
          <w:rFonts w:ascii="Times New Roman" w:hAnsi="Times New Roman" w:cs="Times New Roman"/>
          <w:sz w:val="24"/>
          <w:szCs w:val="24"/>
        </w:rPr>
        <w:t>Чл.3. Вътрешните правила се прилагат за служителите в ОД “Земеделие“ Перник, в т.ч. и общинските служби по земеделие.</w:t>
      </w:r>
    </w:p>
    <w:p w:rsidR="000538F6" w:rsidRDefault="001B548F" w:rsidP="00F85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0538F6">
        <w:rPr>
          <w:rFonts w:ascii="Times New Roman" w:hAnsi="Times New Roman" w:cs="Times New Roman"/>
          <w:sz w:val="24"/>
          <w:szCs w:val="24"/>
        </w:rPr>
        <w:t>Чл.4. Инспекторатът на МЗХГ осъществява контрол върху дейността на комисията в ОД“Земеделие“ Перник</w:t>
      </w:r>
      <w:r w:rsidR="000E3E9A">
        <w:rPr>
          <w:rFonts w:ascii="Times New Roman" w:hAnsi="Times New Roman" w:cs="Times New Roman"/>
          <w:sz w:val="24"/>
          <w:szCs w:val="24"/>
        </w:rPr>
        <w:t>.</w:t>
      </w:r>
    </w:p>
    <w:p w:rsidR="00A83988" w:rsidRDefault="00A83988" w:rsidP="00F85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8F6" w:rsidRDefault="000538F6" w:rsidP="00F85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38F6" w:rsidRPr="00A95499" w:rsidRDefault="00A83988" w:rsidP="000538F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ДЕКЛАРАЦИИ</w:t>
      </w:r>
    </w:p>
    <w:p w:rsidR="00A95499" w:rsidRPr="00A95499" w:rsidRDefault="00A95499" w:rsidP="001B54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701" w:rsidRDefault="001B548F" w:rsidP="001B548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83988">
        <w:rPr>
          <w:rFonts w:ascii="Times New Roman" w:hAnsi="Times New Roman" w:cs="Times New Roman"/>
          <w:sz w:val="24"/>
          <w:szCs w:val="24"/>
        </w:rPr>
        <w:t>Чл.5.</w:t>
      </w:r>
      <w:r w:rsidR="000E3E9A">
        <w:rPr>
          <w:rFonts w:ascii="Times New Roman" w:hAnsi="Times New Roman" w:cs="Times New Roman"/>
          <w:sz w:val="24"/>
          <w:szCs w:val="24"/>
        </w:rPr>
        <w:t xml:space="preserve"> /1/</w:t>
      </w:r>
      <w:r w:rsidR="00A83988">
        <w:rPr>
          <w:rFonts w:ascii="Times New Roman" w:hAnsi="Times New Roman" w:cs="Times New Roman"/>
          <w:sz w:val="24"/>
          <w:szCs w:val="24"/>
        </w:rPr>
        <w:t xml:space="preserve"> </w:t>
      </w:r>
      <w:r w:rsidR="000E3E9A">
        <w:rPr>
          <w:rFonts w:ascii="Times New Roman" w:hAnsi="Times New Roman" w:cs="Times New Roman"/>
          <w:sz w:val="24"/>
          <w:szCs w:val="24"/>
        </w:rPr>
        <w:t>Директорът на ОД“Земеделие“</w:t>
      </w:r>
      <w:r w:rsidR="009C4701">
        <w:rPr>
          <w:rFonts w:ascii="Times New Roman" w:hAnsi="Times New Roman" w:cs="Times New Roman"/>
          <w:sz w:val="24"/>
          <w:szCs w:val="24"/>
        </w:rPr>
        <w:t xml:space="preserve"> Перник подава пред</w:t>
      </w:r>
      <w:r w:rsidR="000E3E9A">
        <w:rPr>
          <w:rFonts w:ascii="Times New Roman" w:hAnsi="Times New Roman" w:cs="Times New Roman"/>
          <w:sz w:val="24"/>
          <w:szCs w:val="24"/>
        </w:rPr>
        <w:t xml:space="preserve"> министъра на земеделието храните и горите</w:t>
      </w:r>
      <w:r w:rsidR="009C4701">
        <w:rPr>
          <w:rFonts w:ascii="Times New Roman" w:hAnsi="Times New Roman" w:cs="Times New Roman"/>
          <w:sz w:val="24"/>
          <w:szCs w:val="24"/>
        </w:rPr>
        <w:t xml:space="preserve"> декларации:</w:t>
      </w:r>
    </w:p>
    <w:p w:rsidR="009C4701" w:rsidRDefault="009C4701" w:rsidP="001B548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proofErr w:type="spellStart"/>
      <w:r>
        <w:rPr>
          <w:rFonts w:ascii="Times New Roman" w:hAnsi="Times New Roman" w:cs="Times New Roman"/>
          <w:sz w:val="24"/>
          <w:szCs w:val="24"/>
        </w:rPr>
        <w:t>1</w:t>
      </w:r>
      <w:proofErr w:type="spellEnd"/>
      <w:r>
        <w:rPr>
          <w:rFonts w:ascii="Times New Roman" w:hAnsi="Times New Roman" w:cs="Times New Roman"/>
          <w:sz w:val="24"/>
          <w:szCs w:val="24"/>
        </w:rPr>
        <w:t>.Декларация по чл.35,ал.1,т.2 и т.4- при встъпване в длъжност</w:t>
      </w:r>
      <w:r w:rsidR="00A95499">
        <w:rPr>
          <w:rFonts w:ascii="Times New Roman" w:hAnsi="Times New Roman" w:cs="Times New Roman"/>
          <w:sz w:val="24"/>
          <w:szCs w:val="24"/>
        </w:rPr>
        <w:t>/едномесечен срок/</w:t>
      </w:r>
      <w:r>
        <w:rPr>
          <w:rFonts w:ascii="Times New Roman" w:hAnsi="Times New Roman" w:cs="Times New Roman"/>
          <w:sz w:val="24"/>
          <w:szCs w:val="24"/>
        </w:rPr>
        <w:t>, ежегодно</w:t>
      </w:r>
      <w:r w:rsidR="00A95499">
        <w:rPr>
          <w:rFonts w:ascii="Times New Roman" w:hAnsi="Times New Roman" w:cs="Times New Roman"/>
          <w:sz w:val="24"/>
          <w:szCs w:val="24"/>
        </w:rPr>
        <w:t xml:space="preserve"> до 15 май </w:t>
      </w:r>
      <w:r>
        <w:rPr>
          <w:rFonts w:ascii="Times New Roman" w:hAnsi="Times New Roman" w:cs="Times New Roman"/>
          <w:sz w:val="24"/>
          <w:szCs w:val="24"/>
        </w:rPr>
        <w:t xml:space="preserve"> и при прекратяване на правоотношението</w:t>
      </w:r>
      <w:r w:rsidR="00A95499">
        <w:rPr>
          <w:rFonts w:ascii="Times New Roman" w:hAnsi="Times New Roman" w:cs="Times New Roman"/>
          <w:sz w:val="24"/>
          <w:szCs w:val="24"/>
        </w:rPr>
        <w:t xml:space="preserve"> в едномесечен срок</w:t>
      </w:r>
    </w:p>
    <w:p w:rsidR="00A83988" w:rsidRDefault="009C4701" w:rsidP="001B548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5.1.2. Декларация за несъвместимост / ако е налице предпоставката/</w:t>
      </w:r>
      <w:r w:rsidR="00A95499">
        <w:rPr>
          <w:rFonts w:ascii="Times New Roman" w:hAnsi="Times New Roman" w:cs="Times New Roman"/>
          <w:sz w:val="24"/>
          <w:szCs w:val="24"/>
        </w:rPr>
        <w:t>подава се в деня на заемане на съответната длъжност</w:t>
      </w:r>
    </w:p>
    <w:p w:rsidR="009C4701" w:rsidRDefault="009C4701" w:rsidP="001B548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5.1.3.Декларация за промяна в декларирани обстоятелства/ ако има такива/</w:t>
      </w:r>
      <w:r w:rsidR="00A95499">
        <w:rPr>
          <w:rFonts w:ascii="Times New Roman" w:hAnsi="Times New Roman" w:cs="Times New Roman"/>
          <w:sz w:val="24"/>
          <w:szCs w:val="24"/>
        </w:rPr>
        <w:t xml:space="preserve"> се подава в 7 дневен срок от настъпване на промяната</w:t>
      </w:r>
    </w:p>
    <w:p w:rsidR="000E3E9A" w:rsidRDefault="001B548F" w:rsidP="001B548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E3E9A">
        <w:rPr>
          <w:rFonts w:ascii="Times New Roman" w:hAnsi="Times New Roman" w:cs="Times New Roman"/>
          <w:sz w:val="24"/>
          <w:szCs w:val="24"/>
        </w:rPr>
        <w:t>/2/ Служителите подават декларации пред директора, като орган по назначаването.</w:t>
      </w:r>
    </w:p>
    <w:p w:rsidR="009C4701" w:rsidRDefault="009C4701" w:rsidP="001B548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Декларация по чл.35,ал.1,т.2 и т.4- при встъпване в длъжност</w:t>
      </w:r>
      <w:r w:rsidR="00A95499">
        <w:rPr>
          <w:rFonts w:ascii="Times New Roman" w:hAnsi="Times New Roman" w:cs="Times New Roman"/>
          <w:sz w:val="24"/>
          <w:szCs w:val="24"/>
        </w:rPr>
        <w:t>/едномесечен срок/</w:t>
      </w:r>
      <w:r>
        <w:rPr>
          <w:rFonts w:ascii="Times New Roman" w:hAnsi="Times New Roman" w:cs="Times New Roman"/>
          <w:sz w:val="24"/>
          <w:szCs w:val="24"/>
        </w:rPr>
        <w:t xml:space="preserve">, ежегодно </w:t>
      </w:r>
      <w:r w:rsidR="00A95499">
        <w:rPr>
          <w:rFonts w:ascii="Times New Roman" w:hAnsi="Times New Roman" w:cs="Times New Roman"/>
          <w:sz w:val="24"/>
          <w:szCs w:val="24"/>
        </w:rPr>
        <w:t xml:space="preserve">до 15 май  </w:t>
      </w:r>
      <w:r>
        <w:rPr>
          <w:rFonts w:ascii="Times New Roman" w:hAnsi="Times New Roman" w:cs="Times New Roman"/>
          <w:sz w:val="24"/>
          <w:szCs w:val="24"/>
        </w:rPr>
        <w:t>и при прекратяване на правоотношението</w:t>
      </w:r>
      <w:r w:rsidR="00A95499">
        <w:rPr>
          <w:rFonts w:ascii="Times New Roman" w:hAnsi="Times New Roman" w:cs="Times New Roman"/>
          <w:sz w:val="24"/>
          <w:szCs w:val="24"/>
        </w:rPr>
        <w:t xml:space="preserve"> в едномесечен срок</w:t>
      </w:r>
    </w:p>
    <w:p w:rsidR="009C4701" w:rsidRDefault="009C4701" w:rsidP="001B548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proofErr w:type="spellStart"/>
      <w:r>
        <w:rPr>
          <w:rFonts w:ascii="Times New Roman" w:hAnsi="Times New Roman" w:cs="Times New Roman"/>
          <w:sz w:val="24"/>
          <w:szCs w:val="24"/>
        </w:rPr>
        <w:t>2</w:t>
      </w:r>
      <w:proofErr w:type="spellEnd"/>
      <w:r>
        <w:rPr>
          <w:rFonts w:ascii="Times New Roman" w:hAnsi="Times New Roman" w:cs="Times New Roman"/>
          <w:sz w:val="24"/>
          <w:szCs w:val="24"/>
        </w:rPr>
        <w:t>. Декларация за несъвместимост / ако е налице предпоставката/</w:t>
      </w:r>
      <w:r w:rsidR="00A95499">
        <w:rPr>
          <w:rFonts w:ascii="Times New Roman" w:hAnsi="Times New Roman" w:cs="Times New Roman"/>
          <w:sz w:val="24"/>
          <w:szCs w:val="24"/>
        </w:rPr>
        <w:t xml:space="preserve"> подава се в деня на заемане на съответната длъжност</w:t>
      </w:r>
    </w:p>
    <w:p w:rsidR="00A95499" w:rsidRDefault="00A95499" w:rsidP="001B548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 Декларация за промяна в декларирани обстоятелства/ ако има такива/ се подава в 7 дневен срок от настъпване на промяната</w:t>
      </w:r>
    </w:p>
    <w:p w:rsidR="00A95499" w:rsidRDefault="001B548F" w:rsidP="001B548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95499">
        <w:rPr>
          <w:rFonts w:ascii="Times New Roman" w:hAnsi="Times New Roman" w:cs="Times New Roman"/>
          <w:sz w:val="24"/>
          <w:szCs w:val="24"/>
        </w:rPr>
        <w:t>/3/ Декларациите са по образец. Подават се на хартиен и магнитен носител.</w:t>
      </w:r>
    </w:p>
    <w:p w:rsidR="00A95499" w:rsidRPr="00A95499" w:rsidRDefault="001B548F" w:rsidP="001B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95499">
        <w:rPr>
          <w:rFonts w:ascii="Times New Roman" w:hAnsi="Times New Roman" w:cs="Times New Roman"/>
          <w:sz w:val="24"/>
          <w:szCs w:val="24"/>
        </w:rPr>
        <w:t xml:space="preserve">  /4/ </w:t>
      </w:r>
      <w:r w:rsidR="00A95499" w:rsidRPr="00A95499">
        <w:rPr>
          <w:rFonts w:ascii="Times New Roman" w:hAnsi="Times New Roman" w:cs="Times New Roman"/>
          <w:sz w:val="24"/>
          <w:szCs w:val="24"/>
        </w:rPr>
        <w:t>Декларацията за промяна в декларираните обстоятелства в декларацията за</w:t>
      </w:r>
    </w:p>
    <w:p w:rsidR="00A95499" w:rsidRDefault="00A95499" w:rsidP="001B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499">
        <w:rPr>
          <w:rFonts w:ascii="Times New Roman" w:hAnsi="Times New Roman" w:cs="Times New Roman"/>
          <w:sz w:val="24"/>
          <w:szCs w:val="24"/>
        </w:rPr>
        <w:t>имущество и интереси, в частта за интересите и за произхода на средствата при предсрочно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499">
        <w:rPr>
          <w:rFonts w:ascii="Times New Roman" w:hAnsi="Times New Roman" w:cs="Times New Roman"/>
          <w:sz w:val="24"/>
          <w:szCs w:val="24"/>
        </w:rPr>
        <w:t xml:space="preserve">погасяване на задължения и кредити (чл. 35, ал. 1, т. 4 ЗПКОНПИ), се подава </w:t>
      </w:r>
      <w:r w:rsidRPr="00A95499">
        <w:rPr>
          <w:rFonts w:ascii="Times New Roman" w:hAnsi="Times New Roman" w:cs="Times New Roman"/>
          <w:b/>
          <w:bCs/>
          <w:sz w:val="24"/>
          <w:szCs w:val="24"/>
        </w:rPr>
        <w:t>в едномесечен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5499">
        <w:rPr>
          <w:rFonts w:ascii="Times New Roman" w:hAnsi="Times New Roman" w:cs="Times New Roman"/>
          <w:b/>
          <w:bCs/>
          <w:sz w:val="24"/>
          <w:szCs w:val="24"/>
        </w:rPr>
        <w:t xml:space="preserve">срок </w:t>
      </w:r>
      <w:r w:rsidRPr="00A95499">
        <w:rPr>
          <w:rFonts w:ascii="Times New Roman" w:hAnsi="Times New Roman" w:cs="Times New Roman"/>
          <w:sz w:val="24"/>
          <w:szCs w:val="24"/>
        </w:rPr>
        <w:t>от настъпване на промяната.</w:t>
      </w:r>
    </w:p>
    <w:p w:rsidR="00A95499" w:rsidRPr="00A95499" w:rsidRDefault="001B548F" w:rsidP="001B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5492">
        <w:rPr>
          <w:rFonts w:ascii="Times New Roman" w:hAnsi="Times New Roman" w:cs="Times New Roman"/>
          <w:sz w:val="24"/>
          <w:szCs w:val="24"/>
        </w:rPr>
        <w:t xml:space="preserve">  </w:t>
      </w:r>
      <w:r w:rsidR="00A95499">
        <w:rPr>
          <w:rFonts w:ascii="Times New Roman" w:hAnsi="Times New Roman" w:cs="Times New Roman"/>
          <w:sz w:val="24"/>
          <w:szCs w:val="24"/>
        </w:rPr>
        <w:t xml:space="preserve">/5/ </w:t>
      </w:r>
      <w:r w:rsidR="00A95499" w:rsidRPr="00A95499">
        <w:rPr>
          <w:rFonts w:ascii="Times New Roman" w:hAnsi="Times New Roman" w:cs="Times New Roman"/>
          <w:sz w:val="24"/>
          <w:szCs w:val="24"/>
        </w:rPr>
        <w:t>В срок до един месец от подаването на декларацията за имущество и интереси</w:t>
      </w:r>
      <w:r w:rsidR="00A95499">
        <w:rPr>
          <w:rFonts w:ascii="Times New Roman" w:hAnsi="Times New Roman" w:cs="Times New Roman"/>
          <w:sz w:val="24"/>
          <w:szCs w:val="24"/>
        </w:rPr>
        <w:t>,</w:t>
      </w:r>
    </w:p>
    <w:p w:rsidR="00A95499" w:rsidRPr="00A95499" w:rsidRDefault="00A95499" w:rsidP="001B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499">
        <w:rPr>
          <w:rFonts w:ascii="Times New Roman" w:hAnsi="Times New Roman" w:cs="Times New Roman"/>
          <w:sz w:val="24"/>
          <w:szCs w:val="24"/>
        </w:rPr>
        <w:t>съответното лице може да направи промяна в декларацията си, когато това се налага за</w:t>
      </w:r>
    </w:p>
    <w:p w:rsidR="00A95499" w:rsidRDefault="00A95499" w:rsidP="001B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499">
        <w:rPr>
          <w:rFonts w:ascii="Times New Roman" w:hAnsi="Times New Roman" w:cs="Times New Roman"/>
          <w:sz w:val="24"/>
          <w:szCs w:val="24"/>
        </w:rPr>
        <w:t>отстраняване на непълноти или грешки</w:t>
      </w:r>
    </w:p>
    <w:p w:rsidR="00535492" w:rsidRDefault="001B548F" w:rsidP="001B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35492">
        <w:rPr>
          <w:rFonts w:ascii="Times New Roman" w:hAnsi="Times New Roman" w:cs="Times New Roman"/>
          <w:sz w:val="24"/>
          <w:szCs w:val="24"/>
        </w:rPr>
        <w:t xml:space="preserve">Чл.6. </w:t>
      </w:r>
      <w:r w:rsidR="00535492" w:rsidRPr="00535492">
        <w:rPr>
          <w:rFonts w:ascii="Times New Roman" w:hAnsi="Times New Roman" w:cs="Times New Roman"/>
          <w:sz w:val="24"/>
          <w:szCs w:val="24"/>
        </w:rPr>
        <w:t>Неподписаната декларация се смята за неподадена, а при несъответствие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492" w:rsidRPr="00535492">
        <w:rPr>
          <w:rFonts w:ascii="Times New Roman" w:hAnsi="Times New Roman" w:cs="Times New Roman"/>
          <w:sz w:val="24"/>
          <w:szCs w:val="24"/>
        </w:rPr>
        <w:t>записа на хартиен и електронен носител, действие поражда записа на хартиен носител.</w:t>
      </w:r>
    </w:p>
    <w:p w:rsidR="009D031C" w:rsidRDefault="009D031C" w:rsidP="001B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31C" w:rsidRPr="009D031C" w:rsidRDefault="009D031C" w:rsidP="009D0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31C">
        <w:rPr>
          <w:rFonts w:ascii="Times New Roman" w:hAnsi="Times New Roman" w:cs="Times New Roman"/>
          <w:b/>
          <w:sz w:val="24"/>
          <w:szCs w:val="24"/>
        </w:rPr>
        <w:t>РЕГИСТРАЦИЯ</w:t>
      </w:r>
      <w:r w:rsidR="00ED52BA">
        <w:rPr>
          <w:rFonts w:ascii="Times New Roman" w:hAnsi="Times New Roman" w:cs="Times New Roman"/>
          <w:b/>
          <w:sz w:val="24"/>
          <w:szCs w:val="24"/>
        </w:rPr>
        <w:t xml:space="preserve"> И СЪХРАНЕНИЕ</w:t>
      </w:r>
      <w:r w:rsidRPr="009D031C">
        <w:rPr>
          <w:rFonts w:ascii="Times New Roman" w:hAnsi="Times New Roman" w:cs="Times New Roman"/>
          <w:b/>
          <w:sz w:val="24"/>
          <w:szCs w:val="24"/>
        </w:rPr>
        <w:t xml:space="preserve"> НА ДЕКЛАРАЦИИ</w:t>
      </w:r>
    </w:p>
    <w:p w:rsidR="009D031C" w:rsidRPr="009D031C" w:rsidRDefault="009D031C" w:rsidP="009D0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701" w:rsidRPr="009D031C" w:rsidRDefault="001B548F" w:rsidP="00ED5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5492">
        <w:rPr>
          <w:rFonts w:ascii="Times New Roman" w:hAnsi="Times New Roman" w:cs="Times New Roman"/>
          <w:sz w:val="24"/>
          <w:szCs w:val="24"/>
        </w:rPr>
        <w:t>Чл.7</w:t>
      </w:r>
      <w:r w:rsidR="00535492" w:rsidRPr="00535492">
        <w:rPr>
          <w:rFonts w:ascii="Times New Roman" w:hAnsi="Times New Roman" w:cs="Times New Roman"/>
          <w:sz w:val="24"/>
          <w:szCs w:val="24"/>
        </w:rPr>
        <w:t xml:space="preserve">. </w:t>
      </w:r>
      <w:r w:rsidR="00535492">
        <w:rPr>
          <w:rFonts w:ascii="Times New Roman" w:hAnsi="Times New Roman" w:cs="Times New Roman"/>
          <w:sz w:val="24"/>
          <w:szCs w:val="24"/>
        </w:rPr>
        <w:t>/1/.</w:t>
      </w:r>
      <w:r w:rsidR="00535492" w:rsidRPr="00535492">
        <w:rPr>
          <w:rFonts w:ascii="Times New Roman" w:hAnsi="Times New Roman" w:cs="Times New Roman"/>
          <w:sz w:val="24"/>
          <w:szCs w:val="24"/>
        </w:rPr>
        <w:t>Декларациите (хартиеният носител), ведно с приложенията, ако има такива, 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492" w:rsidRPr="00535492">
        <w:rPr>
          <w:rFonts w:ascii="Times New Roman" w:hAnsi="Times New Roman" w:cs="Times New Roman"/>
          <w:sz w:val="24"/>
          <w:szCs w:val="24"/>
        </w:rPr>
        <w:t>представят за регистриране в</w:t>
      </w:r>
      <w:r w:rsidR="00535492">
        <w:rPr>
          <w:rFonts w:ascii="Times New Roman" w:hAnsi="Times New Roman" w:cs="Times New Roman"/>
          <w:sz w:val="24"/>
          <w:szCs w:val="24"/>
        </w:rPr>
        <w:t xml:space="preserve"> специален регистър </w:t>
      </w:r>
      <w:r w:rsidR="00E03C5E">
        <w:rPr>
          <w:rFonts w:ascii="Times New Roman" w:hAnsi="Times New Roman" w:cs="Times New Roman"/>
          <w:sz w:val="24"/>
          <w:szCs w:val="24"/>
        </w:rPr>
        <w:t>, където получават входящ номер с дата</w:t>
      </w:r>
      <w:r w:rsidR="00535492" w:rsidRPr="00535492">
        <w:rPr>
          <w:rFonts w:ascii="Times New Roman" w:hAnsi="Times New Roman" w:cs="Times New Roman"/>
          <w:sz w:val="24"/>
          <w:szCs w:val="24"/>
        </w:rPr>
        <w:t xml:space="preserve">. </w:t>
      </w:r>
      <w:r w:rsidR="009D031C">
        <w:rPr>
          <w:rFonts w:ascii="Times New Roman" w:hAnsi="Times New Roman" w:cs="Times New Roman"/>
          <w:sz w:val="24"/>
          <w:szCs w:val="24"/>
        </w:rPr>
        <w:t>Регистърът съдържа следната информация : входящ номер и дата на подаване, три имена на служителя, длъжност, административно звено, и вида на подадените декларации.</w:t>
      </w:r>
    </w:p>
    <w:p w:rsidR="00535492" w:rsidRDefault="001B548F" w:rsidP="00ED5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35492">
        <w:rPr>
          <w:rFonts w:ascii="Times New Roman" w:hAnsi="Times New Roman" w:cs="Times New Roman"/>
          <w:sz w:val="24"/>
          <w:szCs w:val="24"/>
        </w:rPr>
        <w:t>/2/ Декларациите могат да бъдат изпратени чрез пощата или куриерска фирма, като редът за регистрация е същият.</w:t>
      </w:r>
    </w:p>
    <w:p w:rsidR="009D031C" w:rsidRDefault="001B548F" w:rsidP="00ED5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031C">
        <w:rPr>
          <w:rFonts w:ascii="Times New Roman" w:hAnsi="Times New Roman" w:cs="Times New Roman"/>
          <w:sz w:val="24"/>
          <w:szCs w:val="24"/>
        </w:rPr>
        <w:t>/3/ При регистрирането се извършва проверка на електронния носите</w:t>
      </w:r>
      <w:r w:rsidR="00ED52BA">
        <w:rPr>
          <w:rFonts w:ascii="Times New Roman" w:hAnsi="Times New Roman" w:cs="Times New Roman"/>
          <w:sz w:val="24"/>
          <w:szCs w:val="24"/>
        </w:rPr>
        <w:t>л</w:t>
      </w:r>
      <w:r w:rsidR="009D031C">
        <w:rPr>
          <w:rFonts w:ascii="Times New Roman" w:hAnsi="Times New Roman" w:cs="Times New Roman"/>
          <w:sz w:val="24"/>
          <w:szCs w:val="24"/>
        </w:rPr>
        <w:t xml:space="preserve"> за наличие на </w:t>
      </w:r>
      <w:r w:rsidR="00ED52BA">
        <w:rPr>
          <w:rFonts w:ascii="Times New Roman" w:hAnsi="Times New Roman" w:cs="Times New Roman"/>
          <w:sz w:val="24"/>
          <w:szCs w:val="24"/>
        </w:rPr>
        <w:t>подадената декларация.</w:t>
      </w:r>
      <w:r w:rsidR="009D0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7FD" w:rsidRDefault="001B548F" w:rsidP="00ED5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B77FD">
        <w:rPr>
          <w:rFonts w:ascii="Times New Roman" w:hAnsi="Times New Roman" w:cs="Times New Roman"/>
          <w:sz w:val="24"/>
          <w:szCs w:val="24"/>
        </w:rPr>
        <w:t xml:space="preserve">/4/ При регистрирането на декларациите експертът проверява дали е генериран валиден електронен номер, дали е положен подпис на всяка страница, дали са приложени всички части на декларацията и страници от декларацията. В случай че липсват подписи, страници или други пропуски и недостатъци, декларацията не се регистрира до отстраняването им. </w:t>
      </w:r>
    </w:p>
    <w:p w:rsidR="00E03C5E" w:rsidRDefault="001B548F" w:rsidP="00ED5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8B77FD">
        <w:rPr>
          <w:rFonts w:ascii="Times New Roman" w:hAnsi="Times New Roman" w:cs="Times New Roman"/>
          <w:sz w:val="24"/>
          <w:szCs w:val="24"/>
        </w:rPr>
        <w:t>/5</w:t>
      </w:r>
      <w:r w:rsidR="00E03C5E">
        <w:rPr>
          <w:rFonts w:ascii="Times New Roman" w:hAnsi="Times New Roman" w:cs="Times New Roman"/>
          <w:sz w:val="24"/>
          <w:szCs w:val="24"/>
        </w:rPr>
        <w:t>/ Регистрираните декларации се предават на предсе</w:t>
      </w:r>
      <w:r w:rsidR="00ED52BA">
        <w:rPr>
          <w:rFonts w:ascii="Times New Roman" w:hAnsi="Times New Roman" w:cs="Times New Roman"/>
          <w:sz w:val="24"/>
          <w:szCs w:val="24"/>
        </w:rPr>
        <w:t>дателя на комисията за проверка. Главния секретар изготвя доклад до директора за неподадените в срок декларации, в едномесечен срок след изтичане на крайния срок за подаване.</w:t>
      </w:r>
    </w:p>
    <w:p w:rsidR="00ED52BA" w:rsidRDefault="001B548F" w:rsidP="00ED5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D52BA">
        <w:rPr>
          <w:rFonts w:ascii="Times New Roman" w:hAnsi="Times New Roman" w:cs="Times New Roman"/>
          <w:sz w:val="24"/>
          <w:szCs w:val="24"/>
        </w:rPr>
        <w:t>Чл.8. /1/ Декларациите се съхраняват на място с ограничен достъп, само за длъжностни лица определени със заповед на директора, в заключен метален шкаф.</w:t>
      </w:r>
    </w:p>
    <w:p w:rsidR="00ED52BA" w:rsidRDefault="001B548F" w:rsidP="00ED5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D52BA">
        <w:rPr>
          <w:rFonts w:ascii="Times New Roman" w:hAnsi="Times New Roman" w:cs="Times New Roman"/>
          <w:sz w:val="24"/>
          <w:szCs w:val="24"/>
        </w:rPr>
        <w:t>/2/ Съхраняването на декларациите се извършва съгласно ЗПКОНПИ и сроковете предвидени в номенклатурата на делата в ОД „Земеделие“ Перник .</w:t>
      </w:r>
    </w:p>
    <w:p w:rsidR="00ED52BA" w:rsidRDefault="00ED52BA" w:rsidP="00ED5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2BA" w:rsidRPr="00ED52BA" w:rsidRDefault="00ED52BA" w:rsidP="001B54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52BA">
        <w:rPr>
          <w:rFonts w:ascii="Times New Roman" w:hAnsi="Times New Roman" w:cs="Times New Roman"/>
          <w:b/>
          <w:sz w:val="24"/>
          <w:szCs w:val="24"/>
        </w:rPr>
        <w:t>ПОДДЪРЖАНЕ НА ПУБЛИЧЕН РЕГИСТЪР И УНИЩОЖАВАНЕ</w:t>
      </w:r>
      <w:r w:rsidR="001B548F">
        <w:rPr>
          <w:rFonts w:ascii="Times New Roman" w:hAnsi="Times New Roman" w:cs="Times New Roman"/>
          <w:b/>
          <w:sz w:val="24"/>
          <w:szCs w:val="24"/>
        </w:rPr>
        <w:t xml:space="preserve"> НА </w:t>
      </w:r>
      <w:bookmarkStart w:id="0" w:name="_GoBack"/>
      <w:bookmarkEnd w:id="0"/>
      <w:r w:rsidR="001B548F">
        <w:rPr>
          <w:rFonts w:ascii="Times New Roman" w:hAnsi="Times New Roman" w:cs="Times New Roman"/>
          <w:b/>
          <w:sz w:val="24"/>
          <w:szCs w:val="24"/>
        </w:rPr>
        <w:t>ДЕКЛАРАЦИИТЕ</w:t>
      </w:r>
    </w:p>
    <w:p w:rsidR="0072152F" w:rsidRPr="0072152F" w:rsidRDefault="001B548F" w:rsidP="00816AE4">
      <w:pPr>
        <w:autoSpaceDE w:val="0"/>
        <w:autoSpaceDN w:val="0"/>
        <w:adjustRightInd w:val="0"/>
        <w:spacing w:before="24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D52BA">
        <w:rPr>
          <w:rFonts w:ascii="Times New Roman" w:hAnsi="Times New Roman" w:cs="Times New Roman"/>
          <w:sz w:val="24"/>
          <w:szCs w:val="24"/>
        </w:rPr>
        <w:t>Чл.9</w:t>
      </w:r>
      <w:r w:rsidR="00ED52BA" w:rsidRPr="0072152F">
        <w:rPr>
          <w:rFonts w:ascii="Times New Roman" w:hAnsi="Times New Roman" w:cs="Times New Roman"/>
          <w:sz w:val="24"/>
          <w:szCs w:val="24"/>
        </w:rPr>
        <w:t xml:space="preserve">. </w:t>
      </w:r>
      <w:r w:rsidR="0072152F" w:rsidRPr="0072152F">
        <w:rPr>
          <w:rFonts w:ascii="Times New Roman" w:hAnsi="Times New Roman" w:cs="Times New Roman"/>
          <w:sz w:val="24"/>
          <w:szCs w:val="24"/>
        </w:rPr>
        <w:t xml:space="preserve">/1/ </w:t>
      </w:r>
      <w:r w:rsidR="0072152F" w:rsidRPr="0072152F">
        <w:rPr>
          <w:rFonts w:ascii="Times New Roman" w:hAnsi="Times New Roman" w:cs="Times New Roman"/>
          <w:color w:val="000000"/>
          <w:spacing w:val="2"/>
          <w:sz w:val="24"/>
          <w:szCs w:val="24"/>
        </w:rPr>
        <w:t>За подадените декларации се води публичен регистър, като по отношение на декларациите за имущество и интереси публична е само частта за интересите съгласно чл. 37, ал. 1, т. 12 – 14 от ЗПКОНПИ. Регистърът съдържа следната информация:</w:t>
      </w:r>
    </w:p>
    <w:p w:rsidR="0072152F" w:rsidRDefault="0072152F" w:rsidP="00816AE4">
      <w:pPr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2152F">
        <w:rPr>
          <w:rFonts w:ascii="Times New Roman" w:hAnsi="Times New Roman" w:cs="Times New Roman"/>
          <w:color w:val="000000"/>
          <w:spacing w:val="2"/>
          <w:sz w:val="24"/>
          <w:szCs w:val="24"/>
        </w:rPr>
        <w:t>1. трите имена и длъжността на лицето, подало декларацията;</w:t>
      </w:r>
    </w:p>
    <w:p w:rsidR="0072152F" w:rsidRPr="0072152F" w:rsidRDefault="0072152F" w:rsidP="00816AE4">
      <w:pPr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72152F">
        <w:rPr>
          <w:rFonts w:ascii="Times New Roman" w:hAnsi="Times New Roman" w:cs="Times New Roman"/>
          <w:color w:val="000000"/>
          <w:spacing w:val="2"/>
          <w:sz w:val="24"/>
          <w:szCs w:val="24"/>
        </w:rPr>
        <w:t>2. входящ номер, дата и вид на декларацията;</w:t>
      </w:r>
    </w:p>
    <w:p w:rsidR="0072152F" w:rsidRDefault="0072152F" w:rsidP="00816AE4">
      <w:pPr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2152F">
        <w:rPr>
          <w:rFonts w:ascii="Times New Roman" w:hAnsi="Times New Roman" w:cs="Times New Roman"/>
          <w:color w:val="000000"/>
          <w:spacing w:val="2"/>
          <w:sz w:val="24"/>
          <w:szCs w:val="24"/>
        </w:rPr>
        <w:t>3. декларацията за несъвместимост и декларацията за промяна на декларирани обстоятелства в декларацията за несъвместимост;</w:t>
      </w:r>
    </w:p>
    <w:p w:rsidR="0072152F" w:rsidRPr="0072152F" w:rsidRDefault="0072152F" w:rsidP="00816AE4">
      <w:pPr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72152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4. декларацията за имущество и интереси или за промяна на декларацията за имущество и интереси в частта й по чл. 37, ал. 1, т. 12 – 14 от ЗПКОНПИ; </w:t>
      </w:r>
    </w:p>
    <w:p w:rsidR="0072152F" w:rsidRDefault="0072152F" w:rsidP="00816AE4">
      <w:pPr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2152F">
        <w:rPr>
          <w:rFonts w:ascii="Times New Roman" w:hAnsi="Times New Roman" w:cs="Times New Roman"/>
          <w:color w:val="000000"/>
          <w:spacing w:val="2"/>
          <w:sz w:val="24"/>
          <w:szCs w:val="24"/>
        </w:rPr>
        <w:t>5. списък на лицата, които не са подали декларации в срок.</w:t>
      </w:r>
    </w:p>
    <w:p w:rsidR="0072152F" w:rsidRPr="0072152F" w:rsidRDefault="0072152F" w:rsidP="00816AE4">
      <w:pPr>
        <w:spacing w:after="0" w:line="240" w:lineRule="auto"/>
        <w:ind w:right="-468"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2152F">
        <w:rPr>
          <w:rFonts w:ascii="Times New Roman" w:hAnsi="Times New Roman" w:cs="Times New Roman"/>
          <w:sz w:val="24"/>
          <w:szCs w:val="24"/>
        </w:rPr>
        <w:t>Чл.10.</w:t>
      </w:r>
      <w:r w:rsidRPr="007215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52F">
        <w:rPr>
          <w:rFonts w:ascii="Times New Roman" w:hAnsi="Times New Roman" w:cs="Times New Roman"/>
          <w:sz w:val="24"/>
          <w:szCs w:val="24"/>
        </w:rPr>
        <w:t xml:space="preserve">Поддържането на публичния регистър на подадените декларации в актуален вид, се извършва чрез предоставяне на данните и качването им в електронния регистър от служител, </w:t>
      </w:r>
      <w:proofErr w:type="spellStart"/>
      <w:r w:rsidRPr="0072152F">
        <w:rPr>
          <w:rFonts w:ascii="Times New Roman" w:hAnsi="Times New Roman" w:cs="Times New Roman"/>
          <w:sz w:val="24"/>
          <w:szCs w:val="24"/>
        </w:rPr>
        <w:t>оправомощен</w:t>
      </w:r>
      <w:proofErr w:type="spellEnd"/>
      <w:r w:rsidRPr="0072152F">
        <w:rPr>
          <w:rFonts w:ascii="Times New Roman" w:hAnsi="Times New Roman" w:cs="Times New Roman"/>
          <w:sz w:val="24"/>
          <w:szCs w:val="24"/>
        </w:rPr>
        <w:t xml:space="preserve"> за това.</w:t>
      </w:r>
      <w:r w:rsidRPr="0072152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Данните в регистъра се заличават в срок един месец от прекратяването на правоотношението или от изгубването на съответното качество от задълженото лице.</w:t>
      </w:r>
    </w:p>
    <w:p w:rsidR="0072152F" w:rsidRDefault="0072152F" w:rsidP="00816AE4">
      <w:pPr>
        <w:spacing w:after="0" w:line="240" w:lineRule="auto"/>
        <w:ind w:right="-468"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2152F">
        <w:rPr>
          <w:rFonts w:ascii="Times New Roman" w:hAnsi="Times New Roman" w:cs="Times New Roman"/>
          <w:sz w:val="24"/>
          <w:szCs w:val="24"/>
        </w:rPr>
        <w:t xml:space="preserve">Чл.11. </w:t>
      </w:r>
      <w:r w:rsidRPr="0072152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Декларациите, подадени на хартиен и електронен носител, както и представените или събраните служебно във връзка с тях документи се съхраняват до изтичането на пет години от прекратяването на правоотношението или от изгубването на съответното качество. </w:t>
      </w:r>
    </w:p>
    <w:p w:rsidR="008B77FD" w:rsidRDefault="008B77FD" w:rsidP="00816AE4">
      <w:pPr>
        <w:spacing w:before="240" w:line="240" w:lineRule="auto"/>
        <w:ind w:right="-468"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8B77FD" w:rsidRPr="008B77FD" w:rsidRDefault="008B77FD" w:rsidP="00816AE4">
      <w:pPr>
        <w:pStyle w:val="ListParagraph"/>
        <w:numPr>
          <w:ilvl w:val="0"/>
          <w:numId w:val="1"/>
        </w:numPr>
        <w:spacing w:after="0" w:line="360" w:lineRule="auto"/>
        <w:ind w:right="-47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7FD">
        <w:rPr>
          <w:rFonts w:ascii="Times New Roman" w:hAnsi="Times New Roman" w:cs="Times New Roman"/>
          <w:b/>
          <w:sz w:val="24"/>
          <w:szCs w:val="24"/>
        </w:rPr>
        <w:t>ОРГАНИЗАЦИЯ И РЕД ЗА ИЗВЪРШВАНЕ НА ПРОВЕРКА НА ДЕКЛАРАЦИИТЕ ЗА ИМУЩЕСТВО И ИНТЕРЕСИ</w:t>
      </w:r>
    </w:p>
    <w:p w:rsidR="008B77FD" w:rsidRDefault="008B77FD" w:rsidP="00816AE4">
      <w:pPr>
        <w:autoSpaceDE w:val="0"/>
        <w:autoSpaceDN w:val="0"/>
        <w:adjustRightInd w:val="0"/>
        <w:spacing w:after="0" w:line="240" w:lineRule="auto"/>
        <w:ind w:right="-471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Чл.12./1/ </w:t>
      </w:r>
      <w:r w:rsidRPr="008B77FD">
        <w:rPr>
          <w:rFonts w:ascii="Times New Roman" w:hAnsi="Times New Roman" w:cs="Times New Roman"/>
          <w:bCs/>
          <w:sz w:val="24"/>
          <w:szCs w:val="24"/>
        </w:rPr>
        <w:t>Проверката на декларациите за несъвместимост и за имущество и интереси, както и производството по установяване конфликт на интереси се извършват по реда на Наредбата за организация и реда за извършване на проверка на декларациите и за установяване конфликт на интереси.</w:t>
      </w:r>
    </w:p>
    <w:p w:rsidR="008B77FD" w:rsidRDefault="008B77FD" w:rsidP="00816AE4">
      <w:pPr>
        <w:autoSpaceDE w:val="0"/>
        <w:autoSpaceDN w:val="0"/>
        <w:adjustRightInd w:val="0"/>
        <w:spacing w:after="0" w:line="240" w:lineRule="auto"/>
        <w:ind w:right="-471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/2/ Проверката се извършва от комисия назначена със заповед на директора на ОД“Земеделие“ Перник, съгласно чл. 11,ал.2 от Наредбата.</w:t>
      </w:r>
    </w:p>
    <w:p w:rsidR="00816AE4" w:rsidRDefault="0004409A" w:rsidP="00816AE4">
      <w:pPr>
        <w:autoSpaceDE w:val="0"/>
        <w:autoSpaceDN w:val="0"/>
        <w:adjustRightInd w:val="0"/>
        <w:spacing w:after="0" w:line="240" w:lineRule="auto"/>
        <w:ind w:right="-471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/3/ Когато комисията проверява декларацията на член от комисията неговото място се заема от резервния член.</w:t>
      </w:r>
    </w:p>
    <w:p w:rsidR="0004409A" w:rsidRDefault="0004409A" w:rsidP="0004409A">
      <w:pPr>
        <w:autoSpaceDE w:val="0"/>
        <w:autoSpaceDN w:val="0"/>
        <w:adjustRightInd w:val="0"/>
        <w:spacing w:line="240" w:lineRule="auto"/>
        <w:ind w:right="-468"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4409A">
        <w:rPr>
          <w:rFonts w:ascii="Times New Roman" w:hAnsi="Times New Roman" w:cs="Times New Roman"/>
          <w:color w:val="000000"/>
          <w:spacing w:val="2"/>
          <w:sz w:val="24"/>
          <w:szCs w:val="24"/>
        </w:rPr>
        <w:t>Чл.13. Постоянната комисия, проверяваща за наличие или липса на конфликт на интереси заседава в пълен състав и приема решенията си с мнозинство повече от половината от състава си. За всяко заседание се съставя протокол, който се подписва от всички участници в него.</w:t>
      </w:r>
    </w:p>
    <w:p w:rsidR="0004409A" w:rsidRDefault="0004409A" w:rsidP="0004409A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Чл.14. </w:t>
      </w:r>
      <w:r w:rsidRPr="0004409A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Проверката обхваща достоверността на фактите от декларациите за имущество и интереси, които подлежат на вписване, обявяване или удостоверяване пред държавните или общинските органи, органите на съдебната власт и други институции, до които  комисиите имат осигурен достъп.</w:t>
      </w:r>
    </w:p>
    <w:p w:rsidR="009C4644" w:rsidRPr="009C4644" w:rsidRDefault="009C4644" w:rsidP="009C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6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C4644">
        <w:rPr>
          <w:rFonts w:ascii="Times New Roman" w:hAnsi="Times New Roman" w:cs="Times New Roman"/>
          <w:sz w:val="24"/>
          <w:szCs w:val="24"/>
        </w:rPr>
        <w:t>Чл.15./1/</w:t>
      </w:r>
      <w:r w:rsidRPr="009C4644">
        <w:rPr>
          <w:rFonts w:ascii="Times New Roman" w:hAnsi="Times New Roman" w:cs="Times New Roman"/>
          <w:sz w:val="24"/>
          <w:szCs w:val="24"/>
        </w:rPr>
        <w:t xml:space="preserve"> Проверка на достоверността на декларираните факти в декларациите за</w:t>
      </w:r>
    </w:p>
    <w:p w:rsidR="009C4644" w:rsidRPr="009C4644" w:rsidRDefault="009C4644" w:rsidP="009C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644">
        <w:rPr>
          <w:rFonts w:ascii="Times New Roman" w:hAnsi="Times New Roman" w:cs="Times New Roman"/>
          <w:sz w:val="24"/>
          <w:szCs w:val="24"/>
        </w:rPr>
        <w:t>имущество и интереси се извършва в следните случаи:</w:t>
      </w:r>
    </w:p>
    <w:p w:rsidR="009C4644" w:rsidRPr="009C4644" w:rsidRDefault="009C4644" w:rsidP="009C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644">
        <w:rPr>
          <w:rFonts w:ascii="Times New Roman" w:hAnsi="Times New Roman" w:cs="Times New Roman"/>
          <w:sz w:val="24"/>
          <w:szCs w:val="24"/>
        </w:rPr>
        <w:t>1. при подаване на сигнал срещу лице по чл. 3, т. 2 – 5 за корупционно нарушение или</w:t>
      </w:r>
    </w:p>
    <w:p w:rsidR="009C4644" w:rsidRPr="009C4644" w:rsidRDefault="009C4644" w:rsidP="009C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644">
        <w:rPr>
          <w:rFonts w:ascii="Times New Roman" w:hAnsi="Times New Roman" w:cs="Times New Roman"/>
          <w:sz w:val="24"/>
          <w:szCs w:val="24"/>
        </w:rPr>
        <w:t>конфликт на интереси по смисъла на ЗПКОНПИ;</w:t>
      </w:r>
    </w:p>
    <w:p w:rsidR="009C4644" w:rsidRPr="009C4644" w:rsidRDefault="009C4644" w:rsidP="009C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644">
        <w:rPr>
          <w:rFonts w:ascii="Times New Roman" w:hAnsi="Times New Roman" w:cs="Times New Roman"/>
          <w:sz w:val="24"/>
          <w:szCs w:val="24"/>
        </w:rPr>
        <w:t>2. когато се открият данни за корупционно нарушение или конфликт на интереси при</w:t>
      </w:r>
    </w:p>
    <w:p w:rsidR="009C4644" w:rsidRPr="009C4644" w:rsidRDefault="009C4644" w:rsidP="009C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644">
        <w:rPr>
          <w:rFonts w:ascii="Times New Roman" w:hAnsi="Times New Roman" w:cs="Times New Roman"/>
          <w:sz w:val="24"/>
          <w:szCs w:val="24"/>
        </w:rPr>
        <w:t>образувано дисциплинарно производство;</w:t>
      </w:r>
    </w:p>
    <w:p w:rsidR="009C4644" w:rsidRPr="009C4644" w:rsidRDefault="009C4644" w:rsidP="009C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644">
        <w:rPr>
          <w:rFonts w:ascii="Times New Roman" w:hAnsi="Times New Roman" w:cs="Times New Roman"/>
          <w:sz w:val="24"/>
          <w:szCs w:val="24"/>
        </w:rPr>
        <w:t>3. когато се открият данни за корупционно нарушение или конфликт на интереси в хода</w:t>
      </w:r>
    </w:p>
    <w:p w:rsidR="009C4644" w:rsidRPr="009C4644" w:rsidRDefault="009C4644" w:rsidP="009C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друга проверка;</w:t>
      </w:r>
    </w:p>
    <w:p w:rsidR="009C4644" w:rsidRPr="009C4644" w:rsidRDefault="009C4644" w:rsidP="009C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644">
        <w:rPr>
          <w:rFonts w:ascii="Times New Roman" w:hAnsi="Times New Roman" w:cs="Times New Roman"/>
          <w:sz w:val="24"/>
          <w:szCs w:val="24"/>
        </w:rPr>
        <w:t>4. когато с</w:t>
      </w:r>
      <w:r>
        <w:rPr>
          <w:rFonts w:ascii="Times New Roman" w:hAnsi="Times New Roman" w:cs="Times New Roman"/>
          <w:sz w:val="24"/>
          <w:szCs w:val="24"/>
        </w:rPr>
        <w:t xml:space="preserve"> акт на директора или министъра на земеделието, храните и горите </w:t>
      </w:r>
      <w:r w:rsidRPr="009C4644">
        <w:rPr>
          <w:rFonts w:ascii="Times New Roman" w:hAnsi="Times New Roman" w:cs="Times New Roman"/>
          <w:sz w:val="24"/>
          <w:szCs w:val="24"/>
        </w:rPr>
        <w:t>, въз основа на приета от КПКОНПИ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644">
        <w:rPr>
          <w:rFonts w:ascii="Times New Roman" w:hAnsi="Times New Roman" w:cs="Times New Roman"/>
          <w:sz w:val="24"/>
          <w:szCs w:val="24"/>
        </w:rPr>
        <w:t>методология на оценката на корупционния риск, е устан</w:t>
      </w:r>
      <w:r>
        <w:rPr>
          <w:rFonts w:ascii="Times New Roman" w:hAnsi="Times New Roman" w:cs="Times New Roman"/>
          <w:sz w:val="24"/>
          <w:szCs w:val="24"/>
        </w:rPr>
        <w:t xml:space="preserve">овен завишен корупционен риск </w:t>
      </w:r>
      <w:r w:rsidRPr="009C4644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 определени </w:t>
      </w:r>
      <w:r w:rsidRPr="009C4644">
        <w:rPr>
          <w:rFonts w:ascii="Times New Roman" w:hAnsi="Times New Roman" w:cs="Times New Roman"/>
          <w:sz w:val="24"/>
          <w:szCs w:val="24"/>
        </w:rPr>
        <w:t>длъжности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644" w:rsidRDefault="001B548F" w:rsidP="001B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C4644" w:rsidRPr="009C4644">
        <w:rPr>
          <w:rFonts w:ascii="Times New Roman" w:hAnsi="Times New Roman" w:cs="Times New Roman"/>
          <w:sz w:val="24"/>
          <w:szCs w:val="24"/>
        </w:rPr>
        <w:t>/2/</w:t>
      </w:r>
      <w:r w:rsidR="009C4644" w:rsidRPr="009C4644">
        <w:rPr>
          <w:rFonts w:ascii="Times New Roman" w:hAnsi="Times New Roman" w:cs="Times New Roman"/>
          <w:sz w:val="24"/>
          <w:szCs w:val="24"/>
        </w:rPr>
        <w:t xml:space="preserve"> Проверката на декларациите в случаите по т. 1 – 3 се извършва в срок до два месеца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644" w:rsidRPr="009C4644">
        <w:rPr>
          <w:rFonts w:ascii="Times New Roman" w:hAnsi="Times New Roman" w:cs="Times New Roman"/>
          <w:sz w:val="24"/>
          <w:szCs w:val="24"/>
        </w:rPr>
        <w:t>и протича независимо от производството за установяване на конфликт на интереси или от</w:t>
      </w:r>
      <w:r w:rsidR="009C4644">
        <w:rPr>
          <w:rFonts w:ascii="Times New Roman" w:hAnsi="Times New Roman" w:cs="Times New Roman"/>
          <w:sz w:val="24"/>
          <w:szCs w:val="24"/>
        </w:rPr>
        <w:t xml:space="preserve"> </w:t>
      </w:r>
      <w:r w:rsidR="009C4644" w:rsidRPr="009C4644">
        <w:rPr>
          <w:rFonts w:ascii="Times New Roman" w:hAnsi="Times New Roman" w:cs="Times New Roman"/>
          <w:sz w:val="24"/>
          <w:szCs w:val="24"/>
        </w:rPr>
        <w:t>дисциплинарното производство срещу същото лице. В случаите по т. 4 проверката 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644" w:rsidRPr="009C4644">
        <w:rPr>
          <w:rFonts w:ascii="Times New Roman" w:hAnsi="Times New Roman" w:cs="Times New Roman"/>
          <w:sz w:val="24"/>
          <w:szCs w:val="24"/>
        </w:rPr>
        <w:t xml:space="preserve">извършва в </w:t>
      </w:r>
      <w:r w:rsidR="009C4644">
        <w:rPr>
          <w:rFonts w:ascii="Times New Roman" w:hAnsi="Times New Roman" w:cs="Times New Roman"/>
          <w:sz w:val="24"/>
          <w:szCs w:val="24"/>
        </w:rPr>
        <w:t>срок до 6 месеца .</w:t>
      </w:r>
    </w:p>
    <w:p w:rsidR="00632F27" w:rsidRDefault="001B548F" w:rsidP="008C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32F27">
        <w:rPr>
          <w:rFonts w:ascii="Times New Roman" w:hAnsi="Times New Roman" w:cs="Times New Roman"/>
          <w:sz w:val="24"/>
          <w:szCs w:val="24"/>
        </w:rPr>
        <w:t xml:space="preserve"> Чл.16. /1/. </w:t>
      </w:r>
      <w:r w:rsidR="00632F27" w:rsidRPr="00632F27">
        <w:rPr>
          <w:rFonts w:ascii="Times New Roman" w:hAnsi="Times New Roman" w:cs="Times New Roman"/>
          <w:sz w:val="24"/>
          <w:szCs w:val="24"/>
        </w:rPr>
        <w:t>Пров</w:t>
      </w:r>
      <w:r w:rsidR="00632F27">
        <w:rPr>
          <w:rFonts w:ascii="Times New Roman" w:hAnsi="Times New Roman" w:cs="Times New Roman"/>
          <w:sz w:val="24"/>
          <w:szCs w:val="24"/>
        </w:rPr>
        <w:t>ерката по достоверността на декларираните факти и данни</w:t>
      </w:r>
      <w:r w:rsidR="00632F27" w:rsidRPr="00632F27">
        <w:rPr>
          <w:rFonts w:ascii="Times New Roman" w:hAnsi="Times New Roman" w:cs="Times New Roman"/>
          <w:sz w:val="24"/>
          <w:szCs w:val="24"/>
        </w:rPr>
        <w:t xml:space="preserve"> на декларациите се образува със заповед</w:t>
      </w:r>
      <w:r w:rsidR="00632F27">
        <w:rPr>
          <w:rFonts w:ascii="Times New Roman" w:hAnsi="Times New Roman" w:cs="Times New Roman"/>
          <w:sz w:val="24"/>
          <w:szCs w:val="24"/>
        </w:rPr>
        <w:t xml:space="preserve"> на директора или министъра на земеделието, храните и горите</w:t>
      </w:r>
      <w:r w:rsidR="00632F27" w:rsidRPr="00632F27">
        <w:rPr>
          <w:rFonts w:ascii="Times New Roman" w:hAnsi="Times New Roman" w:cs="Times New Roman"/>
          <w:sz w:val="24"/>
          <w:szCs w:val="24"/>
        </w:rPr>
        <w:t>. Заповедта се връчва на проверяваното лице. При проверката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BED">
        <w:rPr>
          <w:rFonts w:ascii="Times New Roman" w:hAnsi="Times New Roman" w:cs="Times New Roman"/>
          <w:sz w:val="24"/>
          <w:szCs w:val="24"/>
        </w:rPr>
        <w:t>чл. 15</w:t>
      </w:r>
      <w:r w:rsidR="00632F27" w:rsidRPr="00632F27">
        <w:rPr>
          <w:rFonts w:ascii="Times New Roman" w:hAnsi="Times New Roman" w:cs="Times New Roman"/>
          <w:sz w:val="24"/>
          <w:szCs w:val="24"/>
        </w:rPr>
        <w:t>, ал. 2 проверяваното лице може да направи възражение и да представи доказателства в</w:t>
      </w:r>
      <w:r w:rsidR="008C1BED">
        <w:rPr>
          <w:rFonts w:ascii="Times New Roman" w:hAnsi="Times New Roman" w:cs="Times New Roman"/>
          <w:sz w:val="24"/>
          <w:szCs w:val="24"/>
        </w:rPr>
        <w:t xml:space="preserve"> </w:t>
      </w:r>
      <w:r w:rsidR="00632F27" w:rsidRPr="00632F27">
        <w:rPr>
          <w:rFonts w:ascii="Times New Roman" w:hAnsi="Times New Roman" w:cs="Times New Roman"/>
          <w:sz w:val="24"/>
          <w:szCs w:val="24"/>
        </w:rPr>
        <w:t>7-дневен срок.</w:t>
      </w:r>
    </w:p>
    <w:p w:rsidR="00F570B3" w:rsidRPr="00632F27" w:rsidRDefault="001B548F" w:rsidP="008C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570B3">
        <w:rPr>
          <w:rFonts w:ascii="Times New Roman" w:hAnsi="Times New Roman" w:cs="Times New Roman"/>
          <w:sz w:val="24"/>
          <w:szCs w:val="24"/>
        </w:rPr>
        <w:t>/2/ При отказ на лицето, чиято декларация е обект на проверка, да получи заповедта, връчването се удостоверява с подписите на двама свидетели с отбелязани дата и час.</w:t>
      </w:r>
    </w:p>
    <w:p w:rsidR="00632F27" w:rsidRPr="00632F27" w:rsidRDefault="001B548F" w:rsidP="008C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C1BED">
        <w:rPr>
          <w:rFonts w:ascii="Times New Roman" w:hAnsi="Times New Roman" w:cs="Times New Roman"/>
          <w:sz w:val="24"/>
          <w:szCs w:val="24"/>
        </w:rPr>
        <w:t>/</w:t>
      </w:r>
      <w:r w:rsidR="00F570B3">
        <w:rPr>
          <w:rFonts w:ascii="Times New Roman" w:hAnsi="Times New Roman" w:cs="Times New Roman"/>
          <w:sz w:val="24"/>
          <w:szCs w:val="24"/>
        </w:rPr>
        <w:t>3</w:t>
      </w:r>
      <w:r w:rsidR="008C1BED">
        <w:rPr>
          <w:rFonts w:ascii="Times New Roman" w:hAnsi="Times New Roman" w:cs="Times New Roman"/>
          <w:sz w:val="24"/>
          <w:szCs w:val="24"/>
        </w:rPr>
        <w:t>/</w:t>
      </w:r>
      <w:r w:rsidR="00632F27" w:rsidRPr="00632F27">
        <w:rPr>
          <w:rFonts w:ascii="Times New Roman" w:hAnsi="Times New Roman" w:cs="Times New Roman"/>
          <w:sz w:val="24"/>
          <w:szCs w:val="24"/>
        </w:rPr>
        <w:t xml:space="preserve"> Проверката обхваща достоверността на фактите, които подлежат на вписване,</w:t>
      </w:r>
    </w:p>
    <w:p w:rsidR="00632F27" w:rsidRPr="00632F27" w:rsidRDefault="00632F27" w:rsidP="008C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F27">
        <w:rPr>
          <w:rFonts w:ascii="Times New Roman" w:hAnsi="Times New Roman" w:cs="Times New Roman"/>
          <w:sz w:val="24"/>
          <w:szCs w:val="24"/>
        </w:rPr>
        <w:t>обявяване или удостоверяване пред държавните или общинските органи, органите на</w:t>
      </w:r>
    </w:p>
    <w:p w:rsidR="00632F27" w:rsidRPr="00632F27" w:rsidRDefault="00632F27" w:rsidP="008C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F27">
        <w:rPr>
          <w:rFonts w:ascii="Times New Roman" w:hAnsi="Times New Roman" w:cs="Times New Roman"/>
          <w:sz w:val="24"/>
          <w:szCs w:val="24"/>
        </w:rPr>
        <w:t>съдебната власт и</w:t>
      </w:r>
      <w:r w:rsidR="008C1BED">
        <w:rPr>
          <w:rFonts w:ascii="Times New Roman" w:hAnsi="Times New Roman" w:cs="Times New Roman"/>
          <w:sz w:val="24"/>
          <w:szCs w:val="24"/>
        </w:rPr>
        <w:t xml:space="preserve"> други институции</w:t>
      </w:r>
    </w:p>
    <w:p w:rsidR="00632F27" w:rsidRPr="00632F27" w:rsidRDefault="001B548F" w:rsidP="008C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C1BED">
        <w:rPr>
          <w:rFonts w:ascii="Times New Roman" w:hAnsi="Times New Roman" w:cs="Times New Roman"/>
          <w:sz w:val="24"/>
          <w:szCs w:val="24"/>
        </w:rPr>
        <w:t>/</w:t>
      </w:r>
      <w:r w:rsidR="00F570B3">
        <w:rPr>
          <w:rFonts w:ascii="Times New Roman" w:hAnsi="Times New Roman" w:cs="Times New Roman"/>
          <w:sz w:val="24"/>
          <w:szCs w:val="24"/>
        </w:rPr>
        <w:t>4</w:t>
      </w:r>
      <w:r w:rsidR="008C1BED">
        <w:rPr>
          <w:rFonts w:ascii="Times New Roman" w:hAnsi="Times New Roman" w:cs="Times New Roman"/>
          <w:sz w:val="24"/>
          <w:szCs w:val="24"/>
        </w:rPr>
        <w:t>/</w:t>
      </w:r>
      <w:r w:rsidR="00632F27" w:rsidRPr="00632F27">
        <w:rPr>
          <w:rFonts w:ascii="Times New Roman" w:hAnsi="Times New Roman" w:cs="Times New Roman"/>
          <w:sz w:val="24"/>
          <w:szCs w:val="24"/>
        </w:rPr>
        <w:t xml:space="preserve"> Проверката не обхваща фактите от декларациите, за които проверяващите не са</w:t>
      </w:r>
    </w:p>
    <w:p w:rsidR="00632F27" w:rsidRPr="00632F27" w:rsidRDefault="00632F27" w:rsidP="008C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2F27">
        <w:rPr>
          <w:rFonts w:ascii="Times New Roman" w:hAnsi="Times New Roman" w:cs="Times New Roman"/>
          <w:sz w:val="24"/>
          <w:szCs w:val="24"/>
        </w:rPr>
        <w:t>оправомощени</w:t>
      </w:r>
      <w:proofErr w:type="spellEnd"/>
      <w:r w:rsidRPr="00632F27">
        <w:rPr>
          <w:rFonts w:ascii="Times New Roman" w:hAnsi="Times New Roman" w:cs="Times New Roman"/>
          <w:sz w:val="24"/>
          <w:szCs w:val="24"/>
        </w:rPr>
        <w:t xml:space="preserve"> по специален закон да поискат и да получат съответната информация.</w:t>
      </w:r>
    </w:p>
    <w:p w:rsidR="00632F27" w:rsidRPr="00632F27" w:rsidRDefault="001B548F" w:rsidP="008C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570B3">
        <w:rPr>
          <w:rFonts w:ascii="Times New Roman" w:hAnsi="Times New Roman" w:cs="Times New Roman"/>
          <w:sz w:val="24"/>
          <w:szCs w:val="24"/>
        </w:rPr>
        <w:t>/5</w:t>
      </w:r>
      <w:r w:rsidR="008C1BED">
        <w:rPr>
          <w:rFonts w:ascii="Times New Roman" w:hAnsi="Times New Roman" w:cs="Times New Roman"/>
          <w:sz w:val="24"/>
          <w:szCs w:val="24"/>
        </w:rPr>
        <w:t>/</w:t>
      </w:r>
      <w:r w:rsidR="00632F27" w:rsidRPr="00632F27">
        <w:rPr>
          <w:rFonts w:ascii="Times New Roman" w:hAnsi="Times New Roman" w:cs="Times New Roman"/>
          <w:sz w:val="24"/>
          <w:szCs w:val="24"/>
        </w:rPr>
        <w:t xml:space="preserve"> За целите на проверката на декларациите достъпът до електронните регистри, до</w:t>
      </w:r>
    </w:p>
    <w:p w:rsidR="00632F27" w:rsidRPr="00632F27" w:rsidRDefault="00632F27" w:rsidP="008C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F27">
        <w:rPr>
          <w:rFonts w:ascii="Times New Roman" w:hAnsi="Times New Roman" w:cs="Times New Roman"/>
          <w:sz w:val="24"/>
          <w:szCs w:val="24"/>
        </w:rPr>
        <w:t>бази данни и до други информационни масиви на първичните администратори на данни, в</w:t>
      </w:r>
      <w:r w:rsidR="008C1BED">
        <w:rPr>
          <w:rFonts w:ascii="Times New Roman" w:hAnsi="Times New Roman" w:cs="Times New Roman"/>
          <w:sz w:val="24"/>
          <w:szCs w:val="24"/>
        </w:rPr>
        <w:t xml:space="preserve"> </w:t>
      </w:r>
      <w:r w:rsidRPr="00632F27">
        <w:rPr>
          <w:rFonts w:ascii="Times New Roman" w:hAnsi="Times New Roman" w:cs="Times New Roman"/>
          <w:sz w:val="24"/>
          <w:szCs w:val="24"/>
        </w:rPr>
        <w:t>които се съдържат първични данни за декларираните факти, поддържани от други държавни</w:t>
      </w:r>
      <w:r w:rsidR="008C1BED">
        <w:rPr>
          <w:rFonts w:ascii="Times New Roman" w:hAnsi="Times New Roman" w:cs="Times New Roman"/>
          <w:sz w:val="24"/>
          <w:szCs w:val="24"/>
        </w:rPr>
        <w:t xml:space="preserve"> </w:t>
      </w:r>
      <w:r w:rsidRPr="00632F27">
        <w:rPr>
          <w:rFonts w:ascii="Times New Roman" w:hAnsi="Times New Roman" w:cs="Times New Roman"/>
          <w:sz w:val="24"/>
          <w:szCs w:val="24"/>
        </w:rPr>
        <w:t>органи, се извършва по реда на чл. 7, ал. 8 от Наредбата за общите изисквания към</w:t>
      </w:r>
      <w:r w:rsidR="008C1BED">
        <w:rPr>
          <w:rFonts w:ascii="Times New Roman" w:hAnsi="Times New Roman" w:cs="Times New Roman"/>
          <w:sz w:val="24"/>
          <w:szCs w:val="24"/>
        </w:rPr>
        <w:t xml:space="preserve"> </w:t>
      </w:r>
      <w:r w:rsidRPr="00632F27">
        <w:rPr>
          <w:rFonts w:ascii="Times New Roman" w:hAnsi="Times New Roman" w:cs="Times New Roman"/>
          <w:sz w:val="24"/>
          <w:szCs w:val="24"/>
        </w:rPr>
        <w:t>информационните системи, регистрите и електронните административни услуги. Достъпът не</w:t>
      </w:r>
      <w:r w:rsidR="008C1BED">
        <w:rPr>
          <w:rFonts w:ascii="Times New Roman" w:hAnsi="Times New Roman" w:cs="Times New Roman"/>
          <w:sz w:val="24"/>
          <w:szCs w:val="24"/>
        </w:rPr>
        <w:t xml:space="preserve"> </w:t>
      </w:r>
      <w:r w:rsidRPr="00632F27">
        <w:rPr>
          <w:rFonts w:ascii="Times New Roman" w:hAnsi="Times New Roman" w:cs="Times New Roman"/>
          <w:sz w:val="24"/>
          <w:szCs w:val="24"/>
        </w:rPr>
        <w:t>включва регистрите, базите данни и други информационни масиви на службите за сигурност.</w:t>
      </w:r>
    </w:p>
    <w:p w:rsidR="00632F27" w:rsidRPr="00632F27" w:rsidRDefault="001B548F" w:rsidP="001B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570B3">
        <w:rPr>
          <w:rFonts w:ascii="Times New Roman" w:hAnsi="Times New Roman" w:cs="Times New Roman"/>
          <w:sz w:val="24"/>
          <w:szCs w:val="24"/>
        </w:rPr>
        <w:t>/6</w:t>
      </w:r>
      <w:r w:rsidR="008C1BED">
        <w:rPr>
          <w:rFonts w:ascii="Times New Roman" w:hAnsi="Times New Roman" w:cs="Times New Roman"/>
          <w:sz w:val="24"/>
          <w:szCs w:val="24"/>
        </w:rPr>
        <w:t>/ Проверяващите</w:t>
      </w:r>
      <w:r w:rsidR="00632F27" w:rsidRPr="00632F27">
        <w:rPr>
          <w:rFonts w:ascii="Times New Roman" w:hAnsi="Times New Roman" w:cs="Times New Roman"/>
          <w:sz w:val="24"/>
          <w:szCs w:val="24"/>
        </w:rPr>
        <w:t xml:space="preserve"> могат да изискват инф</w:t>
      </w:r>
      <w:r w:rsidR="001C1B32">
        <w:rPr>
          <w:rFonts w:ascii="Times New Roman" w:hAnsi="Times New Roman" w:cs="Times New Roman"/>
          <w:sz w:val="24"/>
          <w:szCs w:val="24"/>
        </w:rPr>
        <w:t>орма</w:t>
      </w:r>
      <w:r>
        <w:rPr>
          <w:rFonts w:ascii="Times New Roman" w:hAnsi="Times New Roman" w:cs="Times New Roman"/>
          <w:sz w:val="24"/>
          <w:szCs w:val="24"/>
        </w:rPr>
        <w:t>ция</w:t>
      </w:r>
      <w:r w:rsidR="00632F27" w:rsidRPr="00632F27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F27" w:rsidRPr="00632F27">
        <w:rPr>
          <w:rFonts w:ascii="Times New Roman" w:hAnsi="Times New Roman" w:cs="Times New Roman"/>
          <w:sz w:val="24"/>
          <w:szCs w:val="24"/>
        </w:rPr>
        <w:t>държавните органи, органите на местното самоуправление и местната администрация,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F27" w:rsidRPr="00632F27">
        <w:rPr>
          <w:rFonts w:ascii="Times New Roman" w:hAnsi="Times New Roman" w:cs="Times New Roman"/>
          <w:sz w:val="24"/>
          <w:szCs w:val="24"/>
        </w:rPr>
        <w:t>органите на съдебната власт и от други институции, пред които декларираните факти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F27" w:rsidRPr="00632F27">
        <w:rPr>
          <w:rFonts w:ascii="Times New Roman" w:hAnsi="Times New Roman" w:cs="Times New Roman"/>
          <w:sz w:val="24"/>
          <w:szCs w:val="24"/>
        </w:rPr>
        <w:t>подлежат на вписване, обявяване или удостоверяване. В искането се посочва актът, с който е</w:t>
      </w:r>
      <w:r w:rsidR="008C1BED">
        <w:rPr>
          <w:rFonts w:ascii="Times New Roman" w:hAnsi="Times New Roman" w:cs="Times New Roman"/>
          <w:sz w:val="24"/>
          <w:szCs w:val="24"/>
        </w:rPr>
        <w:t xml:space="preserve"> </w:t>
      </w:r>
      <w:r w:rsidR="00632F27" w:rsidRPr="00632F27">
        <w:rPr>
          <w:rFonts w:ascii="Times New Roman" w:hAnsi="Times New Roman" w:cs="Times New Roman"/>
          <w:sz w:val="24"/>
          <w:szCs w:val="24"/>
        </w:rPr>
        <w:t>възложена проверката.</w:t>
      </w:r>
    </w:p>
    <w:p w:rsidR="00632F27" w:rsidRPr="00632F27" w:rsidRDefault="001B548F" w:rsidP="008C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570B3">
        <w:rPr>
          <w:rFonts w:ascii="Times New Roman" w:hAnsi="Times New Roman" w:cs="Times New Roman"/>
          <w:sz w:val="24"/>
          <w:szCs w:val="24"/>
        </w:rPr>
        <w:t>/7</w:t>
      </w:r>
      <w:r w:rsidR="008C1BED">
        <w:rPr>
          <w:rFonts w:ascii="Times New Roman" w:hAnsi="Times New Roman" w:cs="Times New Roman"/>
          <w:sz w:val="24"/>
          <w:szCs w:val="24"/>
        </w:rPr>
        <w:t>/</w:t>
      </w:r>
      <w:r w:rsidR="00632F27" w:rsidRPr="00632F27">
        <w:rPr>
          <w:rFonts w:ascii="Times New Roman" w:hAnsi="Times New Roman" w:cs="Times New Roman"/>
          <w:sz w:val="24"/>
          <w:szCs w:val="24"/>
        </w:rPr>
        <w:t xml:space="preserve"> Проверката се извършва чрез съпоставяне на декларираните факти и на получената</w:t>
      </w:r>
    </w:p>
    <w:p w:rsidR="00F570B3" w:rsidRPr="00632F27" w:rsidRDefault="00632F27" w:rsidP="008C1BED">
      <w:pPr>
        <w:spacing w:after="0" w:line="0" w:lineRule="atLeas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632F27">
        <w:rPr>
          <w:rFonts w:ascii="Times New Roman" w:hAnsi="Times New Roman" w:cs="Times New Roman"/>
          <w:sz w:val="24"/>
          <w:szCs w:val="24"/>
        </w:rPr>
        <w:t>информация.</w:t>
      </w:r>
    </w:p>
    <w:p w:rsidR="0004409A" w:rsidRPr="0004409A" w:rsidRDefault="001B548F" w:rsidP="001B548F">
      <w:pPr>
        <w:spacing w:after="0" w:line="240" w:lineRule="auto"/>
        <w:ind w:right="-517"/>
        <w:jc w:val="both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</w:t>
      </w:r>
      <w:r w:rsidR="008C1BED">
        <w:rPr>
          <w:rFonts w:ascii="Times New Roman" w:hAnsi="Times New Roman" w:cs="Times New Roman"/>
          <w:color w:val="000000"/>
          <w:spacing w:val="-3"/>
          <w:sz w:val="24"/>
          <w:szCs w:val="24"/>
        </w:rPr>
        <w:t>Чл.17</w:t>
      </w:r>
      <w:r w:rsidR="0004409A" w:rsidRPr="0004409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</w:t>
      </w:r>
      <w:r w:rsidR="0004409A">
        <w:rPr>
          <w:rFonts w:ascii="Times New Roman" w:hAnsi="Times New Roman" w:cs="Times New Roman"/>
          <w:color w:val="000000"/>
          <w:spacing w:val="-3"/>
          <w:sz w:val="24"/>
          <w:szCs w:val="24"/>
        </w:rPr>
        <w:t>/1/</w:t>
      </w:r>
      <w:r w:rsidR="0004409A" w:rsidRPr="0004409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Работата на комисията по проверката приключва с доклад</w:t>
      </w:r>
      <w:r w:rsidR="00A52857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="0004409A" w:rsidRPr="0004409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Докладът  съдържа фактическа част относно проверените декларирани факти и информацията, събрана в хода на </w:t>
      </w:r>
      <w:r w:rsidR="0004409A" w:rsidRPr="0004409A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проверката, заключение, дата и подписите на лицата, извършили проверката. Към доклада се прилагат декларацията/декларациите и носителите на информацията.</w:t>
      </w:r>
    </w:p>
    <w:p w:rsidR="0004409A" w:rsidRDefault="0004409A" w:rsidP="0004409A">
      <w:pPr>
        <w:spacing w:after="0" w:line="240" w:lineRule="auto"/>
        <w:ind w:right="-468" w:firstLine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/2/</w:t>
      </w:r>
      <w:r w:rsidRPr="000440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Директорът на ОД „Земеделие“ Перник</w:t>
      </w:r>
      <w:r w:rsidRPr="0004409A">
        <w:rPr>
          <w:rFonts w:ascii="Times New Roman" w:hAnsi="Times New Roman" w:cs="Times New Roman"/>
          <w:spacing w:val="-3"/>
          <w:sz w:val="24"/>
          <w:szCs w:val="24"/>
        </w:rPr>
        <w:t xml:space="preserve"> одобрява или не одобрява докладите на комисията по реда на ч.14, ал.3 или на чл.15, ал.4 от Наредбата</w:t>
      </w:r>
      <w:r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04409A" w:rsidRDefault="0004409A" w:rsidP="0004409A">
      <w:pPr>
        <w:spacing w:after="0" w:line="240" w:lineRule="auto"/>
        <w:ind w:right="-468" w:firstLine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C1BED" w:rsidRDefault="008C1BED" w:rsidP="0004409A">
      <w:pPr>
        <w:spacing w:after="0" w:line="240" w:lineRule="auto"/>
        <w:ind w:right="-468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04409A" w:rsidRDefault="0004409A" w:rsidP="0004409A">
      <w:pPr>
        <w:spacing w:after="0" w:line="240" w:lineRule="auto"/>
        <w:ind w:right="-468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 КОНФЛИКТ НА ИНТЕРЕСИ</w:t>
      </w:r>
    </w:p>
    <w:p w:rsidR="0004409A" w:rsidRDefault="0004409A" w:rsidP="0004409A">
      <w:pPr>
        <w:spacing w:after="0" w:line="240" w:lineRule="auto"/>
        <w:ind w:right="-468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04409A" w:rsidRPr="0004409A" w:rsidRDefault="0004409A" w:rsidP="005C7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         </w:t>
      </w:r>
      <w:r w:rsidR="008C1BED">
        <w:rPr>
          <w:rFonts w:ascii="Times New Roman" w:hAnsi="Times New Roman" w:cs="Times New Roman"/>
          <w:spacing w:val="-3"/>
          <w:sz w:val="24"/>
          <w:szCs w:val="24"/>
        </w:rPr>
        <w:t>Чл.18</w:t>
      </w:r>
      <w:r w:rsidRPr="0004409A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04409A">
        <w:rPr>
          <w:rFonts w:ascii="Times New Roman" w:hAnsi="Times New Roman" w:cs="Times New Roman"/>
          <w:sz w:val="24"/>
          <w:szCs w:val="24"/>
        </w:rPr>
        <w:t xml:space="preserve"> </w:t>
      </w:r>
      <w:r w:rsidR="005C736C">
        <w:rPr>
          <w:rFonts w:ascii="Times New Roman" w:hAnsi="Times New Roman" w:cs="Times New Roman"/>
          <w:sz w:val="24"/>
          <w:szCs w:val="24"/>
        </w:rPr>
        <w:t>/1/</w:t>
      </w:r>
      <w:r w:rsidRPr="0004409A">
        <w:rPr>
          <w:rFonts w:ascii="Times New Roman" w:hAnsi="Times New Roman" w:cs="Times New Roman"/>
          <w:sz w:val="24"/>
          <w:szCs w:val="24"/>
        </w:rPr>
        <w:t xml:space="preserve"> Конфликт на интереси възниква, когато </w:t>
      </w:r>
      <w:r w:rsidR="005C736C">
        <w:rPr>
          <w:rFonts w:ascii="Times New Roman" w:hAnsi="Times New Roman" w:cs="Times New Roman"/>
          <w:sz w:val="24"/>
          <w:szCs w:val="24"/>
        </w:rPr>
        <w:t xml:space="preserve">длъжностно </w:t>
      </w:r>
      <w:r w:rsidRPr="0004409A">
        <w:rPr>
          <w:rFonts w:ascii="Times New Roman" w:hAnsi="Times New Roman" w:cs="Times New Roman"/>
          <w:sz w:val="24"/>
          <w:szCs w:val="24"/>
        </w:rPr>
        <w:t>лице  има частен интерес,който може да повлияе върху безпристрастното и обективното изпълнение на правомощията</w:t>
      </w:r>
      <w:r w:rsidR="005C736C">
        <w:rPr>
          <w:rFonts w:ascii="Times New Roman" w:hAnsi="Times New Roman" w:cs="Times New Roman"/>
          <w:sz w:val="24"/>
          <w:szCs w:val="24"/>
        </w:rPr>
        <w:t xml:space="preserve"> </w:t>
      </w:r>
      <w:r w:rsidRPr="0004409A">
        <w:rPr>
          <w:rFonts w:ascii="Times New Roman" w:hAnsi="Times New Roman" w:cs="Times New Roman"/>
          <w:sz w:val="24"/>
          <w:szCs w:val="24"/>
        </w:rPr>
        <w:t>или задълженията му по служба.</w:t>
      </w:r>
    </w:p>
    <w:p w:rsidR="0004409A" w:rsidRPr="0004409A" w:rsidRDefault="005C736C" w:rsidP="005C7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/2/</w:t>
      </w:r>
      <w:r w:rsidR="0004409A" w:rsidRPr="0004409A">
        <w:rPr>
          <w:rFonts w:ascii="Times New Roman" w:hAnsi="Times New Roman" w:cs="Times New Roman"/>
          <w:sz w:val="24"/>
          <w:szCs w:val="24"/>
        </w:rPr>
        <w:t xml:space="preserve"> Частен е всеки интерес, който води до облага от материален или нематериален</w:t>
      </w:r>
    </w:p>
    <w:p w:rsidR="0004409A" w:rsidRPr="0004409A" w:rsidRDefault="0004409A" w:rsidP="005C7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09A">
        <w:rPr>
          <w:rFonts w:ascii="Times New Roman" w:hAnsi="Times New Roman" w:cs="Times New Roman"/>
          <w:sz w:val="24"/>
          <w:szCs w:val="24"/>
        </w:rPr>
        <w:t>характер за</w:t>
      </w:r>
      <w:r w:rsidR="005C736C">
        <w:rPr>
          <w:rFonts w:ascii="Times New Roman" w:hAnsi="Times New Roman" w:cs="Times New Roman"/>
          <w:sz w:val="24"/>
          <w:szCs w:val="24"/>
        </w:rPr>
        <w:t xml:space="preserve"> длъжностното лице </w:t>
      </w:r>
      <w:r w:rsidRPr="0004409A">
        <w:rPr>
          <w:rFonts w:ascii="Times New Roman" w:hAnsi="Times New Roman" w:cs="Times New Roman"/>
          <w:sz w:val="24"/>
          <w:szCs w:val="24"/>
        </w:rPr>
        <w:t xml:space="preserve"> или за свързани с него лица, включително всяко поето задължение.</w:t>
      </w:r>
    </w:p>
    <w:p w:rsidR="0004409A" w:rsidRPr="0004409A" w:rsidRDefault="005C736C" w:rsidP="005C7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/3/</w:t>
      </w:r>
      <w:r w:rsidR="0004409A" w:rsidRPr="0004409A">
        <w:rPr>
          <w:rFonts w:ascii="Times New Roman" w:hAnsi="Times New Roman" w:cs="Times New Roman"/>
          <w:sz w:val="24"/>
          <w:szCs w:val="24"/>
        </w:rPr>
        <w:t xml:space="preserve"> Облага е всеки доход в пари или в имущество, включително придобиване на дялове</w:t>
      </w:r>
    </w:p>
    <w:p w:rsidR="0004409A" w:rsidRDefault="0004409A" w:rsidP="005C7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4409A">
        <w:rPr>
          <w:rFonts w:ascii="Times New Roman" w:hAnsi="Times New Roman" w:cs="Times New Roman"/>
          <w:sz w:val="24"/>
          <w:szCs w:val="24"/>
        </w:rPr>
        <w:t>или акции, както и предоставяне, прехвърляне или отказ от права, получаване на стоки или</w:t>
      </w:r>
      <w:r w:rsidR="005C736C">
        <w:rPr>
          <w:rFonts w:ascii="Times New Roman" w:hAnsi="Times New Roman" w:cs="Times New Roman"/>
          <w:sz w:val="24"/>
          <w:szCs w:val="24"/>
        </w:rPr>
        <w:t xml:space="preserve"> </w:t>
      </w:r>
      <w:r w:rsidRPr="0004409A">
        <w:rPr>
          <w:rFonts w:ascii="Times New Roman" w:hAnsi="Times New Roman" w:cs="Times New Roman"/>
          <w:sz w:val="24"/>
          <w:szCs w:val="24"/>
        </w:rPr>
        <w:t>услуги безплатно или на цени, по-ниски от пазарните, получаване на привилегия или почести,</w:t>
      </w:r>
      <w:r w:rsidR="005C736C">
        <w:rPr>
          <w:rFonts w:ascii="Times New Roman" w:hAnsi="Times New Roman" w:cs="Times New Roman"/>
          <w:sz w:val="24"/>
          <w:szCs w:val="24"/>
        </w:rPr>
        <w:t xml:space="preserve"> </w:t>
      </w:r>
      <w:r w:rsidRPr="0004409A">
        <w:rPr>
          <w:rFonts w:ascii="Times New Roman" w:hAnsi="Times New Roman" w:cs="Times New Roman"/>
          <w:sz w:val="24"/>
          <w:szCs w:val="24"/>
        </w:rPr>
        <w:t>помощ, глас, подкрепа или влияние, предимство, получаване на или обещание за работа,</w:t>
      </w:r>
      <w:r w:rsidR="005C736C">
        <w:rPr>
          <w:rFonts w:ascii="Times New Roman" w:hAnsi="Times New Roman" w:cs="Times New Roman"/>
          <w:sz w:val="24"/>
          <w:szCs w:val="24"/>
        </w:rPr>
        <w:t xml:space="preserve"> </w:t>
      </w:r>
      <w:r w:rsidRPr="0004409A">
        <w:rPr>
          <w:rFonts w:ascii="Times New Roman" w:hAnsi="Times New Roman" w:cs="Times New Roman"/>
          <w:sz w:val="24"/>
          <w:szCs w:val="24"/>
        </w:rPr>
        <w:t>длъжност, дар, награда или обещание за избягване на загуба, отговорност, санкция или друго</w:t>
      </w:r>
      <w:r w:rsidR="005C736C">
        <w:rPr>
          <w:rFonts w:ascii="Times New Roman" w:hAnsi="Times New Roman" w:cs="Times New Roman"/>
          <w:sz w:val="24"/>
          <w:szCs w:val="24"/>
        </w:rPr>
        <w:t xml:space="preserve"> </w:t>
      </w:r>
      <w:r w:rsidRPr="0004409A">
        <w:rPr>
          <w:rFonts w:ascii="Times New Roman" w:hAnsi="Times New Roman" w:cs="Times New Roman"/>
          <w:sz w:val="24"/>
          <w:szCs w:val="24"/>
        </w:rPr>
        <w:t>неблагоприятно събитие.</w:t>
      </w:r>
      <w:r w:rsidRPr="000440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5C736C" w:rsidRDefault="008C1BED" w:rsidP="005C7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      Чл.19</w:t>
      </w:r>
      <w:r w:rsidR="005C736C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5C736C" w:rsidRPr="005C736C">
        <w:rPr>
          <w:rFonts w:ascii="TimesNewRoman" w:hAnsi="TimesNewRoman" w:cs="TimesNewRoman"/>
          <w:sz w:val="24"/>
          <w:szCs w:val="24"/>
        </w:rPr>
        <w:t xml:space="preserve"> </w:t>
      </w:r>
      <w:r w:rsidR="005C736C" w:rsidRPr="005C736C">
        <w:rPr>
          <w:rFonts w:ascii="Times New Roman" w:hAnsi="Times New Roman" w:cs="Times New Roman"/>
          <w:sz w:val="24"/>
          <w:szCs w:val="24"/>
        </w:rPr>
        <w:t>Забраните и ограниченията, свързани с изпълнението на длъжностите на лицата</w:t>
      </w:r>
      <w:r w:rsidR="005C736C">
        <w:rPr>
          <w:rFonts w:ascii="Times New Roman" w:hAnsi="Times New Roman" w:cs="Times New Roman"/>
          <w:sz w:val="24"/>
          <w:szCs w:val="24"/>
        </w:rPr>
        <w:t xml:space="preserve"> </w:t>
      </w:r>
      <w:r w:rsidR="005C736C" w:rsidRPr="005C736C">
        <w:rPr>
          <w:rFonts w:ascii="Times New Roman" w:hAnsi="Times New Roman" w:cs="Times New Roman"/>
          <w:sz w:val="24"/>
          <w:szCs w:val="24"/>
        </w:rPr>
        <w:t>по чл. 3 са посочени в раздел II, глава осма от ЗПКОНПИ</w:t>
      </w:r>
    </w:p>
    <w:p w:rsidR="005C736C" w:rsidRPr="005C736C" w:rsidRDefault="005C736C" w:rsidP="005C7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C1BED">
        <w:rPr>
          <w:rFonts w:ascii="Times New Roman" w:hAnsi="Times New Roman" w:cs="Times New Roman"/>
          <w:sz w:val="24"/>
          <w:szCs w:val="24"/>
        </w:rPr>
        <w:t>Чл.20</w:t>
      </w:r>
      <w:r w:rsidRPr="005C73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/1/</w:t>
      </w:r>
      <w:r w:rsidRPr="005C736C">
        <w:rPr>
          <w:rFonts w:ascii="Times New Roman" w:hAnsi="Times New Roman" w:cs="Times New Roman"/>
          <w:sz w:val="24"/>
          <w:szCs w:val="24"/>
        </w:rPr>
        <w:t xml:space="preserve"> Когато по конкрет</w:t>
      </w:r>
      <w:r w:rsidR="009D7818">
        <w:rPr>
          <w:rFonts w:ascii="Times New Roman" w:hAnsi="Times New Roman" w:cs="Times New Roman"/>
          <w:sz w:val="24"/>
          <w:szCs w:val="24"/>
        </w:rPr>
        <w:t>ен повод задължено лице</w:t>
      </w:r>
      <w:r w:rsidRPr="005C736C">
        <w:rPr>
          <w:rFonts w:ascii="Times New Roman" w:hAnsi="Times New Roman" w:cs="Times New Roman"/>
          <w:sz w:val="24"/>
          <w:szCs w:val="24"/>
        </w:rPr>
        <w:t xml:space="preserve"> има частен интерес, то 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36C">
        <w:rPr>
          <w:rFonts w:ascii="Times New Roman" w:hAnsi="Times New Roman" w:cs="Times New Roman"/>
          <w:sz w:val="24"/>
          <w:szCs w:val="24"/>
        </w:rPr>
        <w:t xml:space="preserve">длъжно да си направи </w:t>
      </w:r>
      <w:proofErr w:type="spellStart"/>
      <w:r w:rsidRPr="005C736C">
        <w:rPr>
          <w:rFonts w:ascii="Times New Roman" w:hAnsi="Times New Roman" w:cs="Times New Roman"/>
          <w:sz w:val="24"/>
          <w:szCs w:val="24"/>
        </w:rPr>
        <w:t>самоотвод</w:t>
      </w:r>
      <w:proofErr w:type="spellEnd"/>
      <w:r w:rsidRPr="005C736C">
        <w:rPr>
          <w:rFonts w:ascii="Times New Roman" w:hAnsi="Times New Roman" w:cs="Times New Roman"/>
          <w:sz w:val="24"/>
          <w:szCs w:val="24"/>
        </w:rPr>
        <w:t xml:space="preserve"> от изпълнението на конкретно правомощие или задължение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36C">
        <w:rPr>
          <w:rFonts w:ascii="Times New Roman" w:hAnsi="Times New Roman" w:cs="Times New Roman"/>
          <w:sz w:val="24"/>
          <w:szCs w:val="24"/>
        </w:rPr>
        <w:t xml:space="preserve">по служба, като </w:t>
      </w:r>
      <w:r w:rsidR="009D7818">
        <w:rPr>
          <w:rFonts w:ascii="Times New Roman" w:hAnsi="Times New Roman" w:cs="Times New Roman"/>
          <w:sz w:val="24"/>
          <w:szCs w:val="24"/>
        </w:rPr>
        <w:t>уведоми директора на ОД“Земеделие“ Перник</w:t>
      </w:r>
      <w:r w:rsidRPr="005C736C">
        <w:rPr>
          <w:rFonts w:ascii="Times New Roman" w:hAnsi="Times New Roman" w:cs="Times New Roman"/>
          <w:sz w:val="24"/>
          <w:szCs w:val="24"/>
        </w:rPr>
        <w:t>. Органът по избора или назначаването 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36C">
        <w:rPr>
          <w:rFonts w:ascii="Times New Roman" w:hAnsi="Times New Roman" w:cs="Times New Roman"/>
          <w:sz w:val="24"/>
          <w:szCs w:val="24"/>
        </w:rPr>
        <w:t>длъжен да направи отвод на лицето, ако разполага с данни за негов частен интерес във връзка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36C">
        <w:rPr>
          <w:rFonts w:ascii="Times New Roman" w:hAnsi="Times New Roman" w:cs="Times New Roman"/>
          <w:sz w:val="24"/>
          <w:szCs w:val="24"/>
        </w:rPr>
        <w:t>с конкретно правомощие или задължение по служба.</w:t>
      </w:r>
    </w:p>
    <w:p w:rsidR="005C736C" w:rsidRPr="005C736C" w:rsidRDefault="005C736C" w:rsidP="005C7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/2/</w:t>
      </w:r>
      <w:r w:rsidRPr="005C736C">
        <w:rPr>
          <w:rFonts w:ascii="Times New Roman" w:hAnsi="Times New Roman" w:cs="Times New Roman"/>
          <w:sz w:val="24"/>
          <w:szCs w:val="24"/>
        </w:rPr>
        <w:t xml:space="preserve"> Когато на заседание на колективен орган (съвет, комисия, работна група и др.) се</w:t>
      </w:r>
    </w:p>
    <w:p w:rsidR="005C736C" w:rsidRDefault="005C736C" w:rsidP="005C7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36C">
        <w:rPr>
          <w:rFonts w:ascii="Times New Roman" w:hAnsi="Times New Roman" w:cs="Times New Roman"/>
          <w:sz w:val="24"/>
          <w:szCs w:val="24"/>
        </w:rPr>
        <w:t>обсъжда и решава въпрос, по който негов член е обявил частен интерес, последният не може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36C">
        <w:rPr>
          <w:rFonts w:ascii="Times New Roman" w:hAnsi="Times New Roman" w:cs="Times New Roman"/>
          <w:sz w:val="24"/>
          <w:szCs w:val="24"/>
        </w:rPr>
        <w:t>да участва в обсъждането и да гласува</w:t>
      </w:r>
      <w:r>
        <w:rPr>
          <w:rFonts w:ascii="Times New Roman" w:hAnsi="Times New Roman" w:cs="Times New Roman"/>
          <w:sz w:val="24"/>
          <w:szCs w:val="24"/>
        </w:rPr>
        <w:t>, както и да извършва действия по отношение работата на органа</w:t>
      </w:r>
      <w:r w:rsidRPr="005C736C">
        <w:rPr>
          <w:rFonts w:ascii="Times New Roman" w:hAnsi="Times New Roman" w:cs="Times New Roman"/>
          <w:sz w:val="24"/>
          <w:szCs w:val="24"/>
        </w:rPr>
        <w:t>. В тези случаи решенията се приемат с предвиденото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36C">
        <w:rPr>
          <w:rFonts w:ascii="Times New Roman" w:hAnsi="Times New Roman" w:cs="Times New Roman"/>
          <w:sz w:val="24"/>
          <w:szCs w:val="24"/>
        </w:rPr>
        <w:t>мнозинство от членовете на органа, като се изключи лицето, което е обявило частен интерес.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36C">
        <w:rPr>
          <w:rFonts w:ascii="Times New Roman" w:hAnsi="Times New Roman" w:cs="Times New Roman"/>
          <w:sz w:val="24"/>
          <w:szCs w:val="24"/>
        </w:rPr>
        <w:t>Обстоятелствата по тази алинея се отразяват в протокола от съответното заседание.</w:t>
      </w:r>
    </w:p>
    <w:p w:rsidR="005C736C" w:rsidRPr="005C736C" w:rsidRDefault="005C736C" w:rsidP="005C736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    </w:t>
      </w:r>
      <w:r w:rsidR="008C1BED">
        <w:rPr>
          <w:rFonts w:ascii="Times New Roman" w:hAnsi="Times New Roman" w:cs="Times New Roman"/>
          <w:spacing w:val="-3"/>
          <w:sz w:val="24"/>
          <w:szCs w:val="24"/>
        </w:rPr>
        <w:t>Чл.21</w:t>
      </w:r>
      <w:r w:rsidRPr="005C736C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/1/</w:t>
      </w:r>
      <w:r w:rsidRPr="005C736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Производството по установяване на конфликт на интереси се образува при подаден сигнал,  по искане на лицето по чл. 1, ал. 2 от Наредбата  или служебно от органа по назначаването.</w:t>
      </w:r>
    </w:p>
    <w:p w:rsidR="005C736C" w:rsidRPr="005C736C" w:rsidRDefault="005C736C" w:rsidP="005C736C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/2/</w:t>
      </w:r>
      <w:r w:rsidRPr="005C736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Искането по чл. 18, т. 3 от Наредбата трябва да съдържа:</w:t>
      </w:r>
    </w:p>
    <w:p w:rsidR="005C736C" w:rsidRPr="000E7E25" w:rsidRDefault="005C736C" w:rsidP="000E7E25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0E7E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трите имена и длъжността на лицето;</w:t>
      </w:r>
    </w:p>
    <w:p w:rsidR="000E7E25" w:rsidRPr="000E7E25" w:rsidRDefault="000E7E25" w:rsidP="000E7E25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0E7E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описание на конкретния случай, по отношение на който се отправя искането</w:t>
      </w:r>
      <w:r w:rsidR="009D78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 w:rsidRPr="000E7E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;</w:t>
      </w:r>
    </w:p>
    <w:p w:rsidR="000E7E25" w:rsidRPr="000E7E25" w:rsidRDefault="000E7E25" w:rsidP="000E7E25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0E7E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дата на подаване на искането; </w:t>
      </w:r>
    </w:p>
    <w:p w:rsidR="000E7E25" w:rsidRDefault="000E7E25" w:rsidP="000E7E25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0E7E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подпис на подателя.</w:t>
      </w:r>
    </w:p>
    <w:p w:rsidR="003E0271" w:rsidRDefault="003E0271" w:rsidP="003E027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        /3/ Всеки сигнал трябва да съдържа:</w:t>
      </w:r>
    </w:p>
    <w:p w:rsidR="003E0271" w:rsidRPr="003E0271" w:rsidRDefault="003E0271" w:rsidP="003E0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E0271">
        <w:rPr>
          <w:rFonts w:ascii="Times New Roman" w:hAnsi="Times New Roman" w:cs="Times New Roman"/>
          <w:sz w:val="24"/>
          <w:szCs w:val="24"/>
        </w:rPr>
        <w:t>1. трите имена, единен граждански номер, съответно личен номер на чужденец, адрес,както и телефон, факс и електронен адрес на подателя, ако има такива;</w:t>
      </w:r>
    </w:p>
    <w:p w:rsidR="003E0271" w:rsidRPr="003E0271" w:rsidRDefault="003E0271" w:rsidP="003E0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E0271">
        <w:rPr>
          <w:rFonts w:ascii="Times New Roman" w:hAnsi="Times New Roman" w:cs="Times New Roman"/>
          <w:sz w:val="24"/>
          <w:szCs w:val="24"/>
        </w:rPr>
        <w:t>2. имената на лицето, срещу което се подава сигналът, и заеманата от него длъжност,ако подателят разполага с данни за нея;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271" w:rsidRPr="003E0271" w:rsidRDefault="003E0271" w:rsidP="003E0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E0271">
        <w:rPr>
          <w:rFonts w:ascii="Times New Roman" w:hAnsi="Times New Roman" w:cs="Times New Roman"/>
          <w:sz w:val="24"/>
          <w:szCs w:val="24"/>
        </w:rPr>
        <w:t>3. конкретни данни за твърдяното нарушение, в т. ч. място и период на извършване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271">
        <w:rPr>
          <w:rFonts w:ascii="Times New Roman" w:hAnsi="Times New Roman" w:cs="Times New Roman"/>
          <w:sz w:val="24"/>
          <w:szCs w:val="24"/>
        </w:rPr>
        <w:t>нарушението, описание на деянието и други обстоятелства, при които е било извършено;</w:t>
      </w:r>
    </w:p>
    <w:p w:rsidR="003E0271" w:rsidRPr="003E0271" w:rsidRDefault="003E0271" w:rsidP="003E0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3E0271">
        <w:rPr>
          <w:rFonts w:ascii="Times New Roman" w:hAnsi="Times New Roman" w:cs="Times New Roman"/>
          <w:sz w:val="24"/>
          <w:szCs w:val="24"/>
        </w:rPr>
        <w:t>4. позоваване на документи или други източници, които съдържат информация,</w:t>
      </w:r>
    </w:p>
    <w:p w:rsidR="003E0271" w:rsidRPr="003E0271" w:rsidRDefault="003E0271" w:rsidP="003E0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271">
        <w:rPr>
          <w:rFonts w:ascii="Times New Roman" w:hAnsi="Times New Roman" w:cs="Times New Roman"/>
          <w:sz w:val="24"/>
          <w:szCs w:val="24"/>
        </w:rPr>
        <w:t>подкрепяща изложеното в сигнала, в т. ч. посочване на данни за лица, които биха могли 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271">
        <w:rPr>
          <w:rFonts w:ascii="Times New Roman" w:hAnsi="Times New Roman" w:cs="Times New Roman"/>
          <w:sz w:val="24"/>
          <w:szCs w:val="24"/>
        </w:rPr>
        <w:t>потвърдят съобщените данни или да предоставят допълнителна информация;</w:t>
      </w:r>
    </w:p>
    <w:p w:rsidR="003E0271" w:rsidRPr="003E0271" w:rsidRDefault="003E0271" w:rsidP="003E0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E0271">
        <w:rPr>
          <w:rFonts w:ascii="Times New Roman" w:hAnsi="Times New Roman" w:cs="Times New Roman"/>
          <w:sz w:val="24"/>
          <w:szCs w:val="24"/>
        </w:rPr>
        <w:t>5. дата на подаване на сигнала;</w:t>
      </w:r>
    </w:p>
    <w:p w:rsidR="003E0271" w:rsidRDefault="003E0271" w:rsidP="003E0271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E0271">
        <w:rPr>
          <w:rFonts w:ascii="Times New Roman" w:hAnsi="Times New Roman" w:cs="Times New Roman"/>
          <w:sz w:val="24"/>
          <w:szCs w:val="24"/>
        </w:rPr>
        <w:t>6. подпис на подателя</w:t>
      </w:r>
    </w:p>
    <w:p w:rsidR="003E0271" w:rsidRDefault="003E0271" w:rsidP="00A52857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3E0271">
        <w:rPr>
          <w:rFonts w:ascii="Times New Roman" w:hAnsi="Times New Roman" w:cs="Times New Roman"/>
          <w:sz w:val="24"/>
          <w:szCs w:val="24"/>
        </w:rPr>
        <w:t>/4/</w:t>
      </w:r>
      <w:r w:rsidRPr="003E0271">
        <w:rPr>
          <w:rFonts w:ascii="Times New Roman" w:hAnsi="Times New Roman" w:cs="Times New Roman"/>
          <w:sz w:val="24"/>
          <w:szCs w:val="24"/>
        </w:rPr>
        <w:t xml:space="preserve"> Анонимни сигнали не се разглеждат и не се препращат по компетентност</w:t>
      </w:r>
    </w:p>
    <w:p w:rsidR="00A70396" w:rsidRDefault="00A70396" w:rsidP="00A52857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/5/ Сигнали, които не са от компетентността на ОД“Земеделие“ Перник се препращат до съответния компетентен орган.</w:t>
      </w:r>
    </w:p>
    <w:p w:rsidR="000A6A31" w:rsidRDefault="000A6A31" w:rsidP="00A52857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/6/ Сигнал за корупция или конфликт на интереси срещу директора са подават до МЗХГ или КПКОНПИ</w:t>
      </w:r>
    </w:p>
    <w:p w:rsidR="00A70396" w:rsidRDefault="000A6A31" w:rsidP="00A52857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/7</w:t>
      </w:r>
      <w:r w:rsidR="00A70396">
        <w:rPr>
          <w:rFonts w:ascii="Times New Roman" w:hAnsi="Times New Roman" w:cs="Times New Roman"/>
          <w:sz w:val="24"/>
          <w:szCs w:val="24"/>
        </w:rPr>
        <w:t>/ Канали за подаване на сигнали за корупция и конфликт на интереси:</w:t>
      </w:r>
    </w:p>
    <w:p w:rsidR="00A70396" w:rsidRDefault="00A70396" w:rsidP="00A70396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Кутии за сигнали, поставени в ОД“Земеделие“ Перник и общинските служби по земеделие</w:t>
      </w:r>
    </w:p>
    <w:p w:rsidR="00A70396" w:rsidRPr="00A70396" w:rsidRDefault="00A70396" w:rsidP="00A70396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Електронната поща- </w:t>
      </w:r>
      <w:hyperlink r:id="rId7" w:history="1">
        <w:r w:rsidRPr="00E93214">
          <w:rPr>
            <w:rStyle w:val="Hyperlink"/>
            <w:rFonts w:ascii="Times New Roman" w:eastAsia="Times New Roman" w:hAnsi="Times New Roman" w:cs="Times New Roman"/>
            <w:spacing w:val="-3"/>
            <w:sz w:val="24"/>
            <w:szCs w:val="24"/>
            <w:lang w:val="en-US"/>
          </w:rPr>
          <w:t>odzgpernik@mail.bg</w:t>
        </w:r>
      </w:hyperlink>
    </w:p>
    <w:p w:rsidR="00A70396" w:rsidRPr="00A70396" w:rsidRDefault="00A70396" w:rsidP="00A70396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 деловодството </w:t>
      </w:r>
      <w:r w:rsidR="000A6A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чрез лицензиран пощенски оператор</w:t>
      </w:r>
    </w:p>
    <w:p w:rsidR="003E0271" w:rsidRDefault="003E0271" w:rsidP="00A52857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Чл.22. </w:t>
      </w:r>
      <w:r w:rsidR="00743B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/1/ Производството по установяване на конфликт на интереси се образува в срок до 6 месеца от откриването, на не по-късно от три години от извършването на нарушението.</w:t>
      </w:r>
    </w:p>
    <w:p w:rsidR="00743BB3" w:rsidRDefault="00743BB3" w:rsidP="00A52857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/2/ Образуването, отказът от образуване и прекратяването на производството се извършват със заповед на директора на ОД „Земеделие“ Перник.</w:t>
      </w:r>
    </w:p>
    <w:p w:rsidR="00743BB3" w:rsidRDefault="00743BB3" w:rsidP="00A52857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/3/ Доказателствата за наличието или липса на конфликт на интереси се събират по реда на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кодекс.</w:t>
      </w:r>
    </w:p>
    <w:p w:rsidR="00743BB3" w:rsidRDefault="00743BB3" w:rsidP="00A52857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/4/ </w:t>
      </w:r>
      <w:r w:rsidRPr="00743BB3">
        <w:rPr>
          <w:rFonts w:ascii="Times New Roman" w:hAnsi="Times New Roman" w:cs="Times New Roman"/>
          <w:color w:val="000000"/>
          <w:spacing w:val="-3"/>
          <w:sz w:val="24"/>
          <w:szCs w:val="24"/>
        </w:rPr>
        <w:t>Органът по назначаването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/директорът/</w:t>
      </w:r>
      <w:r w:rsidRPr="00743BB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се произнася с </w:t>
      </w:r>
      <w:proofErr w:type="spellStart"/>
      <w:r w:rsidRPr="00743BB3">
        <w:rPr>
          <w:rFonts w:ascii="Times New Roman" w:hAnsi="Times New Roman" w:cs="Times New Roman"/>
          <w:color w:val="000000"/>
          <w:spacing w:val="-3"/>
          <w:sz w:val="24"/>
          <w:szCs w:val="24"/>
        </w:rPr>
        <w:t>мотивиранa</w:t>
      </w:r>
      <w:proofErr w:type="spellEnd"/>
      <w:r w:rsidRPr="00743BB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заповед, съответно решение за наличието или липсата на конфликт на интереси, в срок до два месеца от образуването на производството, със следното съдържание: </w:t>
      </w:r>
      <w:r w:rsidRPr="00743B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наименованието на органа, който го издава; адресата на акта; фактическите и правните основания за постановяването му; направените от лицето възражения и мотиви в случай на неприемане; </w:t>
      </w:r>
      <w:proofErr w:type="spellStart"/>
      <w:r w:rsidRPr="00743B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диспозитивна</w:t>
      </w:r>
      <w:proofErr w:type="spellEnd"/>
      <w:r w:rsidRPr="00743B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част, в която се установява липсата или наличието на конфликт на интереси и се налага глоба по чл. 171 от ЗПКОНПИ; срок и съд, пред който може да се обжалва;  дата на издаване и подпис/подписи.</w:t>
      </w:r>
    </w:p>
    <w:p w:rsidR="00743BB3" w:rsidRDefault="00743BB3" w:rsidP="00A52857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Чл.23. За неуредените в този раздел въпроси се прилагат глава осма от ЗПКОНПИ и АПК.</w:t>
      </w:r>
    </w:p>
    <w:p w:rsidR="00743BB3" w:rsidRDefault="00743BB3" w:rsidP="00A52857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Чл.24. Когато с влязъл в сила акт се установи конфликт на интереси, освобождаването от заеманата длъжност се извършва по реда на Закона за държавния служител.</w:t>
      </w:r>
    </w:p>
    <w:p w:rsidR="00743BB3" w:rsidRPr="00743BB3" w:rsidRDefault="00743BB3" w:rsidP="00A70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Чл.25. </w:t>
      </w:r>
      <w:r w:rsidRPr="00743BB3">
        <w:rPr>
          <w:rFonts w:ascii="Times New Roman" w:hAnsi="Times New Roman" w:cs="Times New Roman"/>
          <w:sz w:val="24"/>
          <w:szCs w:val="24"/>
        </w:rPr>
        <w:t>Когато в производството по установяване на конфликт на интереси се установят</w:t>
      </w:r>
    </w:p>
    <w:p w:rsidR="00743BB3" w:rsidRDefault="00743BB3" w:rsidP="00A70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BB3">
        <w:rPr>
          <w:rFonts w:ascii="Times New Roman" w:hAnsi="Times New Roman" w:cs="Times New Roman"/>
          <w:sz w:val="24"/>
          <w:szCs w:val="24"/>
        </w:rPr>
        <w:t>данни за извършен</w:t>
      </w:r>
      <w:r>
        <w:rPr>
          <w:rFonts w:ascii="Times New Roman" w:hAnsi="Times New Roman" w:cs="Times New Roman"/>
          <w:sz w:val="24"/>
          <w:szCs w:val="24"/>
        </w:rPr>
        <w:t xml:space="preserve">о престъпление, директорът на ОД“земеделие“ Перник </w:t>
      </w:r>
      <w:r w:rsidRPr="00743BB3">
        <w:rPr>
          <w:rFonts w:ascii="Times New Roman" w:hAnsi="Times New Roman" w:cs="Times New Roman"/>
          <w:sz w:val="24"/>
          <w:szCs w:val="24"/>
        </w:rPr>
        <w:t xml:space="preserve"> сезира незабавно компетентните органи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BB3">
        <w:rPr>
          <w:rFonts w:ascii="Times New Roman" w:hAnsi="Times New Roman" w:cs="Times New Roman"/>
          <w:sz w:val="24"/>
          <w:szCs w:val="24"/>
        </w:rPr>
        <w:t>за предприемане на действия по наказателно преследване</w:t>
      </w:r>
      <w:r w:rsidR="00A70396">
        <w:rPr>
          <w:rFonts w:ascii="Times New Roman" w:hAnsi="Times New Roman" w:cs="Times New Roman"/>
          <w:sz w:val="24"/>
          <w:szCs w:val="24"/>
        </w:rPr>
        <w:t>.</w:t>
      </w:r>
    </w:p>
    <w:p w:rsidR="00A70396" w:rsidRDefault="00A70396" w:rsidP="00A70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396" w:rsidRDefault="00A70396" w:rsidP="00A7039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ЗАЩИТА НА ЛИЦАТА, ПОДАЛИ СИГНАЛИ</w:t>
      </w:r>
    </w:p>
    <w:p w:rsidR="00A70396" w:rsidRDefault="00A70396" w:rsidP="00A70396">
      <w:pPr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A70396" w:rsidRDefault="00A70396" w:rsidP="00A70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Чл.26. </w:t>
      </w:r>
      <w:r w:rsidRPr="00A70396">
        <w:rPr>
          <w:rFonts w:ascii="Times New Roman" w:hAnsi="Times New Roman" w:cs="Times New Roman"/>
          <w:sz w:val="24"/>
          <w:szCs w:val="24"/>
        </w:rPr>
        <w:t>Лице, което е подало сигн</w:t>
      </w:r>
      <w:r>
        <w:rPr>
          <w:rFonts w:ascii="Times New Roman" w:hAnsi="Times New Roman" w:cs="Times New Roman"/>
          <w:sz w:val="24"/>
          <w:szCs w:val="24"/>
        </w:rPr>
        <w:t xml:space="preserve">ал в ОД „Земеделие“ Перник </w:t>
      </w:r>
      <w:r w:rsidRPr="00A70396">
        <w:rPr>
          <w:rFonts w:ascii="Times New Roman" w:hAnsi="Times New Roman" w:cs="Times New Roman"/>
          <w:sz w:val="24"/>
          <w:szCs w:val="24"/>
        </w:rPr>
        <w:t>, съдържащ данни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396">
        <w:rPr>
          <w:rFonts w:ascii="Times New Roman" w:hAnsi="Times New Roman" w:cs="Times New Roman"/>
          <w:sz w:val="24"/>
          <w:szCs w:val="24"/>
        </w:rPr>
        <w:t>за конфликт на интереси, не може да бъде преследвано само за това.</w:t>
      </w:r>
    </w:p>
    <w:p w:rsidR="00A70396" w:rsidRDefault="00A70396" w:rsidP="000A6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Чл.27. </w:t>
      </w:r>
      <w:r w:rsidR="000A6A31">
        <w:rPr>
          <w:rFonts w:ascii="Times New Roman" w:hAnsi="Times New Roman" w:cs="Times New Roman"/>
          <w:sz w:val="24"/>
          <w:szCs w:val="24"/>
        </w:rPr>
        <w:t xml:space="preserve">/1/ </w:t>
      </w:r>
      <w:r w:rsidR="000A6A31" w:rsidRPr="000A6A31">
        <w:rPr>
          <w:rFonts w:ascii="Times New Roman" w:hAnsi="Times New Roman" w:cs="Times New Roman"/>
          <w:sz w:val="24"/>
          <w:szCs w:val="24"/>
        </w:rPr>
        <w:t>Действия по защита на лицата, подали сигнали, съдържащи данни за</w:t>
      </w:r>
      <w:r w:rsidR="000A6A31">
        <w:rPr>
          <w:rFonts w:ascii="Times New Roman" w:hAnsi="Times New Roman" w:cs="Times New Roman"/>
          <w:sz w:val="24"/>
          <w:szCs w:val="24"/>
        </w:rPr>
        <w:t xml:space="preserve"> </w:t>
      </w:r>
      <w:r w:rsidR="000A6A31" w:rsidRPr="000A6A31">
        <w:rPr>
          <w:rFonts w:ascii="Times New Roman" w:hAnsi="Times New Roman" w:cs="Times New Roman"/>
          <w:sz w:val="24"/>
          <w:szCs w:val="24"/>
        </w:rPr>
        <w:t xml:space="preserve">конфликт на интереси се предприемат от момента на </w:t>
      </w:r>
      <w:r w:rsidR="000A6A31">
        <w:rPr>
          <w:rFonts w:ascii="Times New Roman" w:hAnsi="Times New Roman" w:cs="Times New Roman"/>
          <w:sz w:val="24"/>
          <w:szCs w:val="24"/>
        </w:rPr>
        <w:t>подаване на съответния сигнал в деловодството на дирекцията</w:t>
      </w:r>
      <w:r w:rsidR="000A6A31" w:rsidRPr="000A6A31">
        <w:rPr>
          <w:rFonts w:ascii="Times New Roman" w:hAnsi="Times New Roman" w:cs="Times New Roman"/>
          <w:sz w:val="24"/>
          <w:szCs w:val="24"/>
        </w:rPr>
        <w:t xml:space="preserve"> (чрез подаване/постъпване в пощенските кутии;електронен адрес; телефон; факс и др.) до отпадане на необходимостта от това.</w:t>
      </w:r>
    </w:p>
    <w:p w:rsidR="00896AA3" w:rsidRPr="00896AA3" w:rsidRDefault="000A6A31" w:rsidP="0089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/2/ </w:t>
      </w:r>
      <w:r w:rsidR="00896AA3" w:rsidRPr="00896AA3">
        <w:rPr>
          <w:rFonts w:ascii="Times New Roman" w:hAnsi="Times New Roman" w:cs="Times New Roman"/>
          <w:sz w:val="24"/>
          <w:szCs w:val="24"/>
        </w:rPr>
        <w:t>Задължения, за предприемане на конкретни действия, по предходната алинея имат</w:t>
      </w:r>
    </w:p>
    <w:p w:rsidR="000A6A31" w:rsidRDefault="00896AA3" w:rsidP="0089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всички служители в дирекцията</w:t>
      </w:r>
      <w:r w:rsidRPr="00896AA3">
        <w:rPr>
          <w:rFonts w:ascii="Times New Roman" w:hAnsi="Times New Roman" w:cs="Times New Roman"/>
          <w:sz w:val="24"/>
          <w:szCs w:val="24"/>
        </w:rPr>
        <w:t>, чиито служебни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AA3">
        <w:rPr>
          <w:rFonts w:ascii="Times New Roman" w:hAnsi="Times New Roman" w:cs="Times New Roman"/>
          <w:sz w:val="24"/>
          <w:szCs w:val="24"/>
        </w:rPr>
        <w:t xml:space="preserve">задължения, пряко или косвено им позволяват достъп до информацията, </w:t>
      </w:r>
      <w:proofErr w:type="spellStart"/>
      <w:r w:rsidRPr="00896AA3">
        <w:rPr>
          <w:rFonts w:ascii="Times New Roman" w:hAnsi="Times New Roman" w:cs="Times New Roman"/>
          <w:sz w:val="24"/>
          <w:szCs w:val="24"/>
        </w:rPr>
        <w:t>касаеща</w:t>
      </w:r>
      <w:proofErr w:type="spellEnd"/>
      <w:r w:rsidRPr="00896AA3">
        <w:rPr>
          <w:rFonts w:ascii="Times New Roman" w:hAnsi="Times New Roman" w:cs="Times New Roman"/>
          <w:sz w:val="24"/>
          <w:szCs w:val="24"/>
        </w:rPr>
        <w:t xml:space="preserve"> личните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AA3">
        <w:rPr>
          <w:rFonts w:ascii="Times New Roman" w:hAnsi="Times New Roman" w:cs="Times New Roman"/>
          <w:sz w:val="24"/>
          <w:szCs w:val="24"/>
        </w:rPr>
        <w:t>данни на подателя на сигнала, както и до изложените обстоятелства в него.</w:t>
      </w:r>
    </w:p>
    <w:p w:rsidR="00896AA3" w:rsidRPr="00896AA3" w:rsidRDefault="00896AA3" w:rsidP="00896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Чл.28. </w:t>
      </w:r>
      <w:r w:rsidRPr="00896AA3">
        <w:rPr>
          <w:rFonts w:ascii="Times New Roman" w:hAnsi="Times New Roman" w:cs="Times New Roman"/>
          <w:sz w:val="24"/>
          <w:szCs w:val="24"/>
        </w:rPr>
        <w:t>Лице, което е уволнено, преследвано или по отношение на което са предприети</w:t>
      </w:r>
    </w:p>
    <w:p w:rsidR="00896AA3" w:rsidRDefault="00896AA3" w:rsidP="00896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AA3">
        <w:rPr>
          <w:rFonts w:ascii="Times New Roman" w:hAnsi="Times New Roman" w:cs="Times New Roman"/>
          <w:sz w:val="24"/>
          <w:szCs w:val="24"/>
        </w:rPr>
        <w:lastRenderedPageBreak/>
        <w:t>действия, водещи до психически и/или физически тормоз, заради това, че е подало сигнал,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AA3">
        <w:rPr>
          <w:rFonts w:ascii="Times New Roman" w:hAnsi="Times New Roman" w:cs="Times New Roman"/>
          <w:sz w:val="24"/>
          <w:szCs w:val="24"/>
        </w:rPr>
        <w:t>съдържащ данни за конфликт на интереси има право на обезщетение за претърпените от 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AA3">
        <w:rPr>
          <w:rFonts w:ascii="Times New Roman" w:hAnsi="Times New Roman" w:cs="Times New Roman"/>
          <w:sz w:val="24"/>
          <w:szCs w:val="24"/>
        </w:rPr>
        <w:t>имуществени и неимуществени вреди по съдебен ред.</w:t>
      </w:r>
    </w:p>
    <w:p w:rsidR="00896AA3" w:rsidRPr="00896AA3" w:rsidRDefault="00896AA3" w:rsidP="00896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Чл.29</w:t>
      </w:r>
      <w:r w:rsidRPr="00896AA3">
        <w:rPr>
          <w:rFonts w:ascii="Times New Roman" w:hAnsi="Times New Roman" w:cs="Times New Roman"/>
          <w:sz w:val="24"/>
          <w:szCs w:val="24"/>
        </w:rPr>
        <w:t xml:space="preserve">. </w:t>
      </w:r>
      <w:r w:rsidRPr="00896AA3">
        <w:rPr>
          <w:rFonts w:ascii="Times New Roman" w:hAnsi="Times New Roman" w:cs="Times New Roman"/>
          <w:sz w:val="24"/>
          <w:szCs w:val="24"/>
        </w:rPr>
        <w:t>При осъществяване на служебните си задължения, свързани с постъпването,</w:t>
      </w:r>
    </w:p>
    <w:p w:rsidR="00896AA3" w:rsidRDefault="00896AA3" w:rsidP="00896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AA3">
        <w:rPr>
          <w:rFonts w:ascii="Times New Roman" w:hAnsi="Times New Roman" w:cs="Times New Roman"/>
          <w:sz w:val="24"/>
          <w:szCs w:val="24"/>
        </w:rPr>
        <w:t>регистрирането, движението, разпределянето, разглеждането, препращането и произнасянето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AA3">
        <w:rPr>
          <w:rFonts w:ascii="Times New Roman" w:hAnsi="Times New Roman" w:cs="Times New Roman"/>
          <w:sz w:val="24"/>
          <w:szCs w:val="24"/>
        </w:rPr>
        <w:t>по сигнали, съдържащи данни за конфликт на интереси, както и по отношение на всички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AA3">
        <w:rPr>
          <w:rFonts w:ascii="Times New Roman" w:hAnsi="Times New Roman" w:cs="Times New Roman"/>
          <w:sz w:val="24"/>
          <w:szCs w:val="24"/>
        </w:rPr>
        <w:t>документи, касаещи тези сигнали, служители</w:t>
      </w:r>
      <w:r>
        <w:rPr>
          <w:rFonts w:ascii="Times New Roman" w:hAnsi="Times New Roman" w:cs="Times New Roman"/>
          <w:sz w:val="24"/>
          <w:szCs w:val="24"/>
        </w:rPr>
        <w:t xml:space="preserve">те в ОД“Земеделие“ Перник </w:t>
      </w:r>
      <w:r w:rsidRPr="00896AA3">
        <w:rPr>
          <w:rFonts w:ascii="Times New Roman" w:hAnsi="Times New Roman" w:cs="Times New Roman"/>
          <w:sz w:val="24"/>
          <w:szCs w:val="24"/>
        </w:rPr>
        <w:t xml:space="preserve"> спазват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AA3">
        <w:rPr>
          <w:rFonts w:ascii="Times New Roman" w:hAnsi="Times New Roman" w:cs="Times New Roman"/>
          <w:sz w:val="24"/>
          <w:szCs w:val="24"/>
        </w:rPr>
        <w:t>принципите и правилата за поведение, регламен</w:t>
      </w:r>
      <w:r>
        <w:rPr>
          <w:rFonts w:ascii="Times New Roman" w:hAnsi="Times New Roman" w:cs="Times New Roman"/>
          <w:sz w:val="24"/>
          <w:szCs w:val="24"/>
        </w:rPr>
        <w:t>тирани в</w:t>
      </w:r>
      <w:r w:rsidRPr="00896AA3">
        <w:rPr>
          <w:rFonts w:ascii="Times New Roman" w:hAnsi="Times New Roman" w:cs="Times New Roman"/>
          <w:sz w:val="24"/>
          <w:szCs w:val="24"/>
        </w:rPr>
        <w:t xml:space="preserve"> Етичния кодекс </w:t>
      </w:r>
      <w:r>
        <w:rPr>
          <w:rFonts w:ascii="Times New Roman" w:hAnsi="Times New Roman" w:cs="Times New Roman"/>
          <w:sz w:val="24"/>
          <w:szCs w:val="24"/>
        </w:rPr>
        <w:t xml:space="preserve">за поведение </w:t>
      </w:r>
      <w:r w:rsidRPr="00896AA3">
        <w:rPr>
          <w:rFonts w:ascii="Times New Roman" w:hAnsi="Times New Roman" w:cs="Times New Roman"/>
          <w:sz w:val="24"/>
          <w:szCs w:val="24"/>
        </w:rPr>
        <w:t>на служителите в</w:t>
      </w:r>
      <w:r>
        <w:rPr>
          <w:rFonts w:ascii="Times New Roman" w:hAnsi="Times New Roman" w:cs="Times New Roman"/>
          <w:sz w:val="24"/>
          <w:szCs w:val="24"/>
        </w:rPr>
        <w:t xml:space="preserve"> ОД“Земеделие“ Перник.</w:t>
      </w:r>
    </w:p>
    <w:p w:rsidR="00896AA3" w:rsidRPr="00896AA3" w:rsidRDefault="00896AA3" w:rsidP="00896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Чл.30. </w:t>
      </w:r>
      <w:r w:rsidRPr="00896AA3">
        <w:rPr>
          <w:rFonts w:ascii="Times New Roman" w:hAnsi="Times New Roman" w:cs="Times New Roman"/>
          <w:sz w:val="24"/>
          <w:szCs w:val="24"/>
        </w:rPr>
        <w:t>Защитата на лицата, подали сигнали, съдържащи данни за конфликт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AA3">
        <w:rPr>
          <w:rFonts w:ascii="Times New Roman" w:hAnsi="Times New Roman" w:cs="Times New Roman"/>
          <w:sz w:val="24"/>
          <w:szCs w:val="24"/>
        </w:rPr>
        <w:t>интереси се осъществява, чрез прилагане на контроли при постъпването, регистрирането,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AA3">
        <w:rPr>
          <w:rFonts w:ascii="Times New Roman" w:hAnsi="Times New Roman" w:cs="Times New Roman"/>
          <w:sz w:val="24"/>
          <w:szCs w:val="24"/>
        </w:rPr>
        <w:t>движението, разпределянето, разглеждането, препращането и произнасянето по тези сигнали,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AA3">
        <w:rPr>
          <w:rFonts w:ascii="Times New Roman" w:hAnsi="Times New Roman" w:cs="Times New Roman"/>
          <w:sz w:val="24"/>
          <w:szCs w:val="24"/>
        </w:rPr>
        <w:t>насочени към:</w:t>
      </w:r>
    </w:p>
    <w:p w:rsidR="00896AA3" w:rsidRPr="00896AA3" w:rsidRDefault="00896AA3" w:rsidP="00896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AA3">
        <w:rPr>
          <w:rFonts w:ascii="Times New Roman" w:hAnsi="Times New Roman" w:cs="Times New Roman"/>
          <w:sz w:val="24"/>
          <w:szCs w:val="24"/>
        </w:rPr>
        <w:t>1. неразкриване самоличността на лицето, подало съответния сигнал;</w:t>
      </w:r>
    </w:p>
    <w:p w:rsidR="00896AA3" w:rsidRPr="00896AA3" w:rsidRDefault="00896AA3" w:rsidP="00896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AA3">
        <w:rPr>
          <w:rFonts w:ascii="Times New Roman" w:hAnsi="Times New Roman" w:cs="Times New Roman"/>
          <w:sz w:val="24"/>
          <w:szCs w:val="24"/>
        </w:rPr>
        <w:t>2. неразгласяване на лични данни за лицето, подало сигнала, станали известни в хода на</w:t>
      </w:r>
    </w:p>
    <w:p w:rsidR="00896AA3" w:rsidRPr="00896AA3" w:rsidRDefault="00896AA3" w:rsidP="00896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AA3">
        <w:rPr>
          <w:rFonts w:ascii="Times New Roman" w:hAnsi="Times New Roman" w:cs="Times New Roman"/>
          <w:sz w:val="24"/>
          <w:szCs w:val="24"/>
        </w:rPr>
        <w:t>изпълнение на служебните задължения при реализирането на посочените дейности;</w:t>
      </w:r>
    </w:p>
    <w:p w:rsidR="00896AA3" w:rsidRPr="00896AA3" w:rsidRDefault="00896AA3" w:rsidP="00896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AA3">
        <w:rPr>
          <w:rFonts w:ascii="Times New Roman" w:hAnsi="Times New Roman" w:cs="Times New Roman"/>
          <w:sz w:val="24"/>
          <w:szCs w:val="24"/>
        </w:rPr>
        <w:t>3. неразкриване на обстоятелствата и твърденията, изложени в сигнала;</w:t>
      </w:r>
    </w:p>
    <w:p w:rsidR="00896AA3" w:rsidRPr="00896AA3" w:rsidRDefault="00896AA3" w:rsidP="00896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AA3">
        <w:rPr>
          <w:rFonts w:ascii="Times New Roman" w:hAnsi="Times New Roman" w:cs="Times New Roman"/>
          <w:sz w:val="24"/>
          <w:szCs w:val="24"/>
        </w:rPr>
        <w:t>4. неразгласяване на лични данни и обстоятелства, посочени в сигнала, но касаещи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AA3">
        <w:rPr>
          <w:rFonts w:ascii="Times New Roman" w:hAnsi="Times New Roman" w:cs="Times New Roman"/>
          <w:sz w:val="24"/>
          <w:szCs w:val="24"/>
        </w:rPr>
        <w:t>други лица, различни от неговия подател;</w:t>
      </w:r>
    </w:p>
    <w:p w:rsidR="00896AA3" w:rsidRPr="00896AA3" w:rsidRDefault="00896AA3" w:rsidP="00896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AA3">
        <w:rPr>
          <w:rFonts w:ascii="Times New Roman" w:hAnsi="Times New Roman" w:cs="Times New Roman"/>
          <w:sz w:val="24"/>
          <w:szCs w:val="24"/>
        </w:rPr>
        <w:t>5. опазване на всички писмени документи, предоставени/изготвени при и/или по повод</w:t>
      </w:r>
    </w:p>
    <w:p w:rsidR="00896AA3" w:rsidRPr="00896AA3" w:rsidRDefault="00896AA3" w:rsidP="00896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AA3">
        <w:rPr>
          <w:rFonts w:ascii="Times New Roman" w:hAnsi="Times New Roman" w:cs="Times New Roman"/>
          <w:sz w:val="24"/>
          <w:szCs w:val="24"/>
        </w:rPr>
        <w:t>движението/разглеждането/препращането на сигнала, както и неразгласяване на съдържащата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AA3">
        <w:rPr>
          <w:rFonts w:ascii="Times New Roman" w:hAnsi="Times New Roman" w:cs="Times New Roman"/>
          <w:sz w:val="24"/>
          <w:szCs w:val="24"/>
        </w:rPr>
        <w:t>се в тях информация, констатации и предложения.</w:t>
      </w:r>
    </w:p>
    <w:p w:rsidR="000A6A31" w:rsidRDefault="000A6A31" w:rsidP="00896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896AA3" w:rsidRPr="00353FCB" w:rsidRDefault="00353FCB" w:rsidP="00896AA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АДМИНИСТРАТИВНОНАКАЗАТЕЛНА ОТГОВОРНОСТ</w:t>
      </w:r>
    </w:p>
    <w:p w:rsidR="00353FCB" w:rsidRDefault="00353FCB" w:rsidP="00353FCB">
      <w:pPr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353FCB" w:rsidRPr="00353FCB" w:rsidRDefault="00353FCB" w:rsidP="00353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Чл.31</w:t>
      </w:r>
      <w:r w:rsidRPr="00353F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. </w:t>
      </w:r>
      <w:r w:rsidRPr="00353FCB">
        <w:rPr>
          <w:rFonts w:ascii="Times New Roman" w:hAnsi="Times New Roman" w:cs="Times New Roman"/>
          <w:sz w:val="24"/>
          <w:szCs w:val="24"/>
        </w:rPr>
        <w:t>Размерът на гло</w:t>
      </w:r>
      <w:r>
        <w:rPr>
          <w:rFonts w:ascii="Times New Roman" w:hAnsi="Times New Roman" w:cs="Times New Roman"/>
          <w:sz w:val="24"/>
          <w:szCs w:val="24"/>
        </w:rPr>
        <w:t>бата за длъжностно лице,</w:t>
      </w:r>
      <w:r w:rsidRPr="00353FCB">
        <w:rPr>
          <w:rFonts w:ascii="Times New Roman" w:hAnsi="Times New Roman" w:cs="Times New Roman"/>
          <w:sz w:val="24"/>
          <w:szCs w:val="24"/>
        </w:rPr>
        <w:t xml:space="preserve"> което наруши разпоредба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FCB">
        <w:rPr>
          <w:rFonts w:ascii="Times New Roman" w:hAnsi="Times New Roman" w:cs="Times New Roman"/>
          <w:sz w:val="24"/>
          <w:szCs w:val="24"/>
        </w:rPr>
        <w:t>забраните и ограниченията, свързани с изпълнението на длъжностите от раздел II, глава осма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FCB">
        <w:rPr>
          <w:rFonts w:ascii="Times New Roman" w:hAnsi="Times New Roman" w:cs="Times New Roman"/>
          <w:sz w:val="24"/>
          <w:szCs w:val="24"/>
        </w:rPr>
        <w:t>от ЗПКОНПИ, е регламентиран в чл. 171, ал. 2 и 3 от същия закон - от 1000 до 5000 лв., когато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FCB">
        <w:rPr>
          <w:rFonts w:ascii="Times New Roman" w:hAnsi="Times New Roman" w:cs="Times New Roman"/>
          <w:sz w:val="24"/>
          <w:szCs w:val="24"/>
        </w:rPr>
        <w:t>нарушението е извършено повторно, глобата е в размер от 2000 до 10 000 лв.</w:t>
      </w:r>
    </w:p>
    <w:p w:rsidR="00353FCB" w:rsidRPr="00353FCB" w:rsidRDefault="00353FCB" w:rsidP="00353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Чл.32</w:t>
      </w:r>
      <w:r w:rsidRPr="00353FCB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/1/</w:t>
      </w:r>
      <w:r w:rsidRPr="00353FCB">
        <w:rPr>
          <w:rFonts w:ascii="Times New Roman" w:hAnsi="Times New Roman" w:cs="Times New Roman"/>
          <w:sz w:val="24"/>
          <w:szCs w:val="24"/>
        </w:rPr>
        <w:t xml:space="preserve"> Размерът н</w:t>
      </w:r>
      <w:r>
        <w:rPr>
          <w:rFonts w:ascii="Times New Roman" w:hAnsi="Times New Roman" w:cs="Times New Roman"/>
          <w:sz w:val="24"/>
          <w:szCs w:val="24"/>
        </w:rPr>
        <w:t>а глобата за длъжностно лице</w:t>
      </w:r>
      <w:r w:rsidRPr="00353FCB">
        <w:rPr>
          <w:rFonts w:ascii="Times New Roman" w:hAnsi="Times New Roman" w:cs="Times New Roman"/>
          <w:sz w:val="24"/>
          <w:szCs w:val="24"/>
        </w:rPr>
        <w:t>, което не подаде декларация за</w:t>
      </w:r>
    </w:p>
    <w:p w:rsidR="00353FCB" w:rsidRPr="00353FCB" w:rsidRDefault="00353FCB" w:rsidP="00353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FCB">
        <w:rPr>
          <w:rFonts w:ascii="Times New Roman" w:hAnsi="Times New Roman" w:cs="Times New Roman"/>
          <w:sz w:val="24"/>
          <w:szCs w:val="24"/>
        </w:rPr>
        <w:t>несъвместимост или декларация за промяна на обстоятел</w:t>
      </w:r>
      <w:r>
        <w:rPr>
          <w:rFonts w:ascii="Times New Roman" w:hAnsi="Times New Roman" w:cs="Times New Roman"/>
          <w:sz w:val="24"/>
          <w:szCs w:val="24"/>
        </w:rPr>
        <w:t xml:space="preserve">ства за несъвместимост в срок, </w:t>
      </w:r>
    </w:p>
    <w:p w:rsidR="00353FCB" w:rsidRPr="00353FCB" w:rsidRDefault="00353FCB" w:rsidP="00353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FCB">
        <w:rPr>
          <w:rFonts w:ascii="Times New Roman" w:hAnsi="Times New Roman" w:cs="Times New Roman"/>
          <w:sz w:val="24"/>
          <w:szCs w:val="24"/>
        </w:rPr>
        <w:t>регламентиран в чл. 173, ал. 1 и 3 от ЗПКОНПИ - от 1000 до 3000 лв., когато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FCB">
        <w:rPr>
          <w:rFonts w:ascii="Times New Roman" w:hAnsi="Times New Roman" w:cs="Times New Roman"/>
          <w:sz w:val="24"/>
          <w:szCs w:val="24"/>
        </w:rPr>
        <w:t>нарушението 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FCB">
        <w:rPr>
          <w:rFonts w:ascii="Times New Roman" w:hAnsi="Times New Roman" w:cs="Times New Roman"/>
          <w:sz w:val="24"/>
          <w:szCs w:val="24"/>
        </w:rPr>
        <w:t>извършено повторно, глобата е в размер от 3500 до 6000 лв.</w:t>
      </w:r>
    </w:p>
    <w:p w:rsidR="00353FCB" w:rsidRPr="00353FCB" w:rsidRDefault="00353FCB" w:rsidP="00353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/2/</w:t>
      </w:r>
      <w:r w:rsidRPr="00353FCB">
        <w:rPr>
          <w:rFonts w:ascii="Times New Roman" w:hAnsi="Times New Roman" w:cs="Times New Roman"/>
          <w:sz w:val="24"/>
          <w:szCs w:val="24"/>
        </w:rPr>
        <w:t xml:space="preserve"> Размерът на глобата за лице по чл. 3, т. 2 – 5, което не подаде декларация по чл. 35,</w:t>
      </w:r>
    </w:p>
    <w:p w:rsidR="005C736C" w:rsidRPr="00353FCB" w:rsidRDefault="00353FCB" w:rsidP="00353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353FCB">
        <w:rPr>
          <w:rFonts w:ascii="Times New Roman" w:hAnsi="Times New Roman" w:cs="Times New Roman"/>
          <w:sz w:val="24"/>
          <w:szCs w:val="24"/>
        </w:rPr>
        <w:t>ал. 1 от ЗПКОНПИ в срок, е регламентиран в чл. 173, ал. 2 и 3 от същия закон - от 300 до 1000лв., когато нарушението е извършено повторно, глобата е в размер от 1000 до 2000 лв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3FCB" w:rsidRPr="00353FCB" w:rsidRDefault="00353FCB" w:rsidP="001C1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Чл.33./1/  </w:t>
      </w:r>
      <w:r w:rsidRPr="00353FCB">
        <w:rPr>
          <w:rFonts w:ascii="Times New Roman" w:hAnsi="Times New Roman" w:cs="Times New Roman"/>
          <w:sz w:val="24"/>
          <w:szCs w:val="24"/>
        </w:rPr>
        <w:t>Размерът на глобата за лице по чл. 3, т. 1, което не декларира или невярно</w:t>
      </w:r>
    </w:p>
    <w:p w:rsidR="00353FCB" w:rsidRPr="00353FCB" w:rsidRDefault="00353FCB" w:rsidP="001C1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FCB">
        <w:rPr>
          <w:rFonts w:ascii="Times New Roman" w:hAnsi="Times New Roman" w:cs="Times New Roman"/>
          <w:sz w:val="24"/>
          <w:szCs w:val="24"/>
        </w:rPr>
        <w:t>декларира обстоятелство в декларациите по чл. 35, ал. 1, т. 1 и 3 от ЗПКОНПИ, е</w:t>
      </w:r>
    </w:p>
    <w:p w:rsidR="00353FCB" w:rsidRPr="00353FCB" w:rsidRDefault="00353FCB" w:rsidP="001C1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FCB">
        <w:rPr>
          <w:rFonts w:ascii="Times New Roman" w:hAnsi="Times New Roman" w:cs="Times New Roman"/>
          <w:sz w:val="24"/>
          <w:szCs w:val="24"/>
        </w:rPr>
        <w:t>регламентиран в чл. 174, ал. 1 и 3 от същия закон - от 1000 до 3000 лв., когато нарушението 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FCB">
        <w:rPr>
          <w:rFonts w:ascii="Times New Roman" w:hAnsi="Times New Roman" w:cs="Times New Roman"/>
          <w:sz w:val="24"/>
          <w:szCs w:val="24"/>
        </w:rPr>
        <w:t>извършено повторно, глобата е в размер от 3000 до 6000 лв.</w:t>
      </w:r>
    </w:p>
    <w:p w:rsidR="0004409A" w:rsidRDefault="00353FCB" w:rsidP="001C1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/2/</w:t>
      </w:r>
      <w:r w:rsidRPr="00353FCB">
        <w:rPr>
          <w:rFonts w:ascii="Times New Roman" w:hAnsi="Times New Roman" w:cs="Times New Roman"/>
          <w:sz w:val="24"/>
          <w:szCs w:val="24"/>
        </w:rPr>
        <w:t xml:space="preserve"> Размерът на гл</w:t>
      </w:r>
      <w:r w:rsidR="001C1B32">
        <w:rPr>
          <w:rFonts w:ascii="Times New Roman" w:hAnsi="Times New Roman" w:cs="Times New Roman"/>
          <w:sz w:val="24"/>
          <w:szCs w:val="24"/>
        </w:rPr>
        <w:t xml:space="preserve">обата за длъжностно лице </w:t>
      </w:r>
      <w:r w:rsidRPr="00353FCB">
        <w:rPr>
          <w:rFonts w:ascii="Times New Roman" w:hAnsi="Times New Roman" w:cs="Times New Roman"/>
          <w:sz w:val="24"/>
          <w:szCs w:val="24"/>
        </w:rPr>
        <w:t>, което не декларира или невярно</w:t>
      </w:r>
      <w:r w:rsidR="001C1B32">
        <w:rPr>
          <w:rFonts w:ascii="Times New Roman" w:hAnsi="Times New Roman" w:cs="Times New Roman"/>
          <w:sz w:val="24"/>
          <w:szCs w:val="24"/>
        </w:rPr>
        <w:t xml:space="preserve"> </w:t>
      </w:r>
      <w:r w:rsidRPr="00353FCB">
        <w:rPr>
          <w:rFonts w:ascii="Times New Roman" w:hAnsi="Times New Roman" w:cs="Times New Roman"/>
          <w:sz w:val="24"/>
          <w:szCs w:val="24"/>
        </w:rPr>
        <w:t>декларира обстоятелство в декларациите по чл. 35, ал. 1 от ЗПКОНПИ, е регламентиран в чл.174, ал. 2 и 3 от същия закон - от 300 до 1000 лв., когато нарушението е извършено повторно,глобата е в размер от 1000 до 2000 лв.</w:t>
      </w:r>
    </w:p>
    <w:p w:rsidR="001C1B32" w:rsidRPr="001C1B32" w:rsidRDefault="001C1B32" w:rsidP="001C1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Чл.34. </w:t>
      </w:r>
      <w:r w:rsidRPr="001C1B32">
        <w:rPr>
          <w:rFonts w:ascii="Times New Roman" w:hAnsi="Times New Roman" w:cs="Times New Roman"/>
          <w:sz w:val="24"/>
          <w:szCs w:val="24"/>
        </w:rPr>
        <w:t>Размерът на глобата за нарушение на задълженията по чл. 49 от ЗПКОНПИ е</w:t>
      </w:r>
    </w:p>
    <w:p w:rsidR="001C1B32" w:rsidRDefault="001C1B32" w:rsidP="001C1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32">
        <w:rPr>
          <w:rFonts w:ascii="Times New Roman" w:hAnsi="Times New Roman" w:cs="Times New Roman"/>
          <w:sz w:val="24"/>
          <w:szCs w:val="24"/>
        </w:rPr>
        <w:t>регламентиран в чл. 176 от същия закон - от 5000 до 20 000 лв.</w:t>
      </w:r>
    </w:p>
    <w:p w:rsidR="001C1B32" w:rsidRPr="001C1B32" w:rsidRDefault="001C1B32" w:rsidP="001C1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Чл.35. 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1/</w:t>
      </w:r>
      <w:r w:rsidRPr="001C1B32">
        <w:rPr>
          <w:rFonts w:ascii="Times New Roman" w:hAnsi="Times New Roman" w:cs="Times New Roman"/>
          <w:sz w:val="24"/>
          <w:szCs w:val="24"/>
        </w:rPr>
        <w:t xml:space="preserve"> Актовете за установяване на нарушения</w:t>
      </w:r>
      <w:r>
        <w:rPr>
          <w:rFonts w:ascii="Times New Roman" w:hAnsi="Times New Roman" w:cs="Times New Roman"/>
          <w:sz w:val="24"/>
          <w:szCs w:val="24"/>
        </w:rPr>
        <w:t>та се съставят от определени от директора длъжностни лица.</w:t>
      </w:r>
    </w:p>
    <w:p w:rsidR="001C1B32" w:rsidRPr="001C1B32" w:rsidRDefault="001B548F" w:rsidP="001C1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1C1B32">
        <w:rPr>
          <w:rFonts w:ascii="Times New Roman" w:hAnsi="Times New Roman" w:cs="Times New Roman"/>
          <w:sz w:val="24"/>
          <w:szCs w:val="24"/>
        </w:rPr>
        <w:t>/2/</w:t>
      </w:r>
      <w:r w:rsidR="001C1B32" w:rsidRPr="001C1B32">
        <w:rPr>
          <w:rFonts w:ascii="Times New Roman" w:hAnsi="Times New Roman" w:cs="Times New Roman"/>
          <w:sz w:val="24"/>
          <w:szCs w:val="24"/>
        </w:rPr>
        <w:t xml:space="preserve"> Наказателните постановления се издават от</w:t>
      </w:r>
      <w:r w:rsidR="001C1B32">
        <w:rPr>
          <w:rFonts w:ascii="Times New Roman" w:hAnsi="Times New Roman" w:cs="Times New Roman"/>
          <w:sz w:val="24"/>
          <w:szCs w:val="24"/>
        </w:rPr>
        <w:t xml:space="preserve"> директора на ОД“Земеделие“ Перник</w:t>
      </w:r>
      <w:r w:rsidR="001C1B32" w:rsidRPr="001C1B32">
        <w:rPr>
          <w:rFonts w:ascii="Times New Roman" w:hAnsi="Times New Roman" w:cs="Times New Roman"/>
          <w:sz w:val="24"/>
          <w:szCs w:val="24"/>
        </w:rPr>
        <w:t>.</w:t>
      </w:r>
    </w:p>
    <w:p w:rsidR="001C1B32" w:rsidRDefault="001B548F" w:rsidP="001C1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C1B32">
        <w:rPr>
          <w:rFonts w:ascii="Times New Roman" w:hAnsi="Times New Roman" w:cs="Times New Roman"/>
          <w:sz w:val="24"/>
          <w:szCs w:val="24"/>
        </w:rPr>
        <w:t>/3/</w:t>
      </w:r>
      <w:r w:rsidR="001C1B32" w:rsidRPr="001C1B32">
        <w:rPr>
          <w:rFonts w:ascii="Times New Roman" w:hAnsi="Times New Roman" w:cs="Times New Roman"/>
          <w:sz w:val="24"/>
          <w:szCs w:val="24"/>
        </w:rPr>
        <w:t xml:space="preserve"> Съставянето на актовете, издаването, обжалването и изпълнението на наказателните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B32" w:rsidRPr="001C1B32">
        <w:rPr>
          <w:rFonts w:ascii="Times New Roman" w:hAnsi="Times New Roman" w:cs="Times New Roman"/>
          <w:sz w:val="24"/>
          <w:szCs w:val="24"/>
        </w:rPr>
        <w:t>постановления се извършват по реда на Закона за административните нарушения и наказания.</w:t>
      </w:r>
    </w:p>
    <w:p w:rsidR="001C1B32" w:rsidRDefault="001B548F" w:rsidP="001C1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C1B32">
        <w:rPr>
          <w:rFonts w:ascii="Times New Roman" w:hAnsi="Times New Roman" w:cs="Times New Roman"/>
          <w:sz w:val="24"/>
          <w:szCs w:val="24"/>
        </w:rPr>
        <w:t>/4/</w:t>
      </w:r>
      <w:r w:rsidR="001C1B32" w:rsidRPr="001C1B32">
        <w:rPr>
          <w:rFonts w:ascii="Times New Roman" w:hAnsi="Times New Roman" w:cs="Times New Roman"/>
          <w:sz w:val="24"/>
          <w:szCs w:val="24"/>
        </w:rPr>
        <w:t xml:space="preserve"> Глобите и имуществените санкции се внасят в приход </w:t>
      </w:r>
      <w:r w:rsidR="001C1B32">
        <w:rPr>
          <w:rFonts w:ascii="Times New Roman" w:hAnsi="Times New Roman" w:cs="Times New Roman"/>
          <w:sz w:val="24"/>
          <w:szCs w:val="24"/>
        </w:rPr>
        <w:t xml:space="preserve">на </w:t>
      </w:r>
      <w:r w:rsidR="001C1B32" w:rsidRPr="001C1B32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1C1B32">
        <w:rPr>
          <w:rFonts w:ascii="Times New Roman" w:hAnsi="Times New Roman" w:cs="Times New Roman"/>
          <w:sz w:val="24"/>
          <w:szCs w:val="24"/>
        </w:rPr>
        <w:t>а на МЗХГ</w:t>
      </w:r>
      <w:r w:rsidR="001C1B32" w:rsidRPr="001C1B32">
        <w:rPr>
          <w:rFonts w:ascii="Times New Roman" w:hAnsi="Times New Roman" w:cs="Times New Roman"/>
          <w:sz w:val="24"/>
          <w:szCs w:val="24"/>
        </w:rPr>
        <w:t>.</w:t>
      </w:r>
    </w:p>
    <w:p w:rsidR="001C1B32" w:rsidRDefault="001C1B32" w:rsidP="001C1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B32" w:rsidRDefault="001C1B32" w:rsidP="001C1B3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ПРЕХОДНИ И ЗАКЛЮЧИТЕЛНИ РАЗПОРЕДБИ</w:t>
      </w:r>
    </w:p>
    <w:p w:rsidR="001C1B32" w:rsidRDefault="001C1B32" w:rsidP="001C1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C1B32" w:rsidRPr="001C1B32" w:rsidRDefault="001C1B32" w:rsidP="001C1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§1. Настоящите вътрешни правила са разработени на основание чл.10 от </w:t>
      </w:r>
      <w:r w:rsidRPr="001C1B32">
        <w:rPr>
          <w:rFonts w:ascii="Times New Roman" w:hAnsi="Times New Roman" w:cs="Times New Roman"/>
          <w:sz w:val="24"/>
          <w:szCs w:val="24"/>
        </w:rPr>
        <w:t>Наредбата за</w:t>
      </w:r>
    </w:p>
    <w:p w:rsidR="001C1B32" w:rsidRPr="001C1B32" w:rsidRDefault="001C1B32" w:rsidP="001C1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32">
        <w:rPr>
          <w:rFonts w:ascii="Times New Roman" w:hAnsi="Times New Roman" w:cs="Times New Roman"/>
          <w:sz w:val="24"/>
          <w:szCs w:val="24"/>
        </w:rPr>
        <w:t>организацията и реда за извършване на проверка на декларациите и за установяване на</w:t>
      </w:r>
    </w:p>
    <w:p w:rsidR="001C1B32" w:rsidRDefault="001C1B32" w:rsidP="001C1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32">
        <w:rPr>
          <w:rFonts w:ascii="Times New Roman" w:hAnsi="Times New Roman" w:cs="Times New Roman"/>
          <w:sz w:val="24"/>
          <w:szCs w:val="24"/>
        </w:rPr>
        <w:t>конфликт на интереси.</w:t>
      </w:r>
    </w:p>
    <w:p w:rsidR="001C1B32" w:rsidRPr="001C1B32" w:rsidRDefault="001C1B32" w:rsidP="001C1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§2. Вътрешните правила са утвърдени със Заповед № РД-531/15.12.2020г. на директора на ОД“Земеделие“ Перник и влизат в сила от деня на утвърждаването им.</w:t>
      </w:r>
    </w:p>
    <w:p w:rsidR="0004409A" w:rsidRPr="00896AA3" w:rsidRDefault="0004409A" w:rsidP="00896AA3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04409A" w:rsidRPr="00896AA3" w:rsidRDefault="0004409A" w:rsidP="00896AA3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04409A" w:rsidRPr="00896AA3" w:rsidRDefault="0004409A" w:rsidP="00896AA3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77FD" w:rsidRPr="00896AA3" w:rsidRDefault="008B77FD" w:rsidP="00896AA3">
      <w:pPr>
        <w:spacing w:after="0" w:line="0" w:lineRule="atLeast"/>
        <w:ind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72152F" w:rsidRPr="003E0271" w:rsidRDefault="0072152F" w:rsidP="0004409A">
      <w:pPr>
        <w:spacing w:after="0" w:line="0" w:lineRule="atLeast"/>
        <w:textAlignment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72152F" w:rsidRPr="003E0271" w:rsidRDefault="0072152F" w:rsidP="0004409A">
      <w:pPr>
        <w:spacing w:after="0" w:line="0" w:lineRule="atLeast"/>
        <w:ind w:firstLine="720"/>
        <w:textAlignment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72152F" w:rsidRPr="003E0271" w:rsidRDefault="0072152F" w:rsidP="0004409A">
      <w:pPr>
        <w:spacing w:after="0" w:line="0" w:lineRule="atLeast"/>
        <w:ind w:firstLine="720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ED52BA" w:rsidRPr="003E0271" w:rsidRDefault="00ED52BA" w:rsidP="0004409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D52BA" w:rsidRPr="003E0271" w:rsidRDefault="00ED52BA" w:rsidP="0004409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35492" w:rsidRPr="003E0271" w:rsidRDefault="00535492" w:rsidP="0004409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35492" w:rsidRPr="003E0271" w:rsidRDefault="00535492" w:rsidP="0004409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538F6" w:rsidRPr="003E0271" w:rsidRDefault="000538F6" w:rsidP="000440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53F5" w:rsidRPr="0004409A" w:rsidRDefault="00F853F5" w:rsidP="000440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53F5" w:rsidRPr="0004409A" w:rsidRDefault="00F853F5" w:rsidP="000440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53F5" w:rsidRPr="0004409A" w:rsidRDefault="00F853F5" w:rsidP="000440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53F5" w:rsidRPr="0004409A" w:rsidRDefault="00F853F5" w:rsidP="000440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53F5" w:rsidRPr="0004409A" w:rsidRDefault="00F853F5" w:rsidP="000440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D5705" w:rsidRPr="0004409A" w:rsidRDefault="005D5705" w:rsidP="000440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4409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5705" w:rsidRPr="00044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18B2"/>
    <w:multiLevelType w:val="hybridMultilevel"/>
    <w:tmpl w:val="0686A13E"/>
    <w:lvl w:ilvl="0" w:tplc="CD363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820E76"/>
    <w:multiLevelType w:val="hybridMultilevel"/>
    <w:tmpl w:val="573C0F14"/>
    <w:lvl w:ilvl="0" w:tplc="42841DB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B2E56"/>
    <w:multiLevelType w:val="hybridMultilevel"/>
    <w:tmpl w:val="760051FC"/>
    <w:lvl w:ilvl="0" w:tplc="04BE4834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5CE62EDF"/>
    <w:multiLevelType w:val="hybridMultilevel"/>
    <w:tmpl w:val="DF601988"/>
    <w:lvl w:ilvl="0" w:tplc="3070BBFA">
      <w:start w:val="7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05"/>
    <w:rsid w:val="0004409A"/>
    <w:rsid w:val="000538F6"/>
    <w:rsid w:val="000A6A31"/>
    <w:rsid w:val="000E3E9A"/>
    <w:rsid w:val="000E7E25"/>
    <w:rsid w:val="001B548F"/>
    <w:rsid w:val="001C1B32"/>
    <w:rsid w:val="002922A1"/>
    <w:rsid w:val="002A2E1A"/>
    <w:rsid w:val="00353FCB"/>
    <w:rsid w:val="003E0271"/>
    <w:rsid w:val="00535492"/>
    <w:rsid w:val="005C736C"/>
    <w:rsid w:val="005D5705"/>
    <w:rsid w:val="00632F27"/>
    <w:rsid w:val="0072152F"/>
    <w:rsid w:val="00743BB3"/>
    <w:rsid w:val="00816AE4"/>
    <w:rsid w:val="00896AA3"/>
    <w:rsid w:val="008B77FD"/>
    <w:rsid w:val="008C1BED"/>
    <w:rsid w:val="00971C0F"/>
    <w:rsid w:val="009C4644"/>
    <w:rsid w:val="009C4701"/>
    <w:rsid w:val="009D031C"/>
    <w:rsid w:val="009D7818"/>
    <w:rsid w:val="00A52857"/>
    <w:rsid w:val="00A70396"/>
    <w:rsid w:val="00A83988"/>
    <w:rsid w:val="00A95499"/>
    <w:rsid w:val="00C23A57"/>
    <w:rsid w:val="00E03C5E"/>
    <w:rsid w:val="00ED52BA"/>
    <w:rsid w:val="00F570B3"/>
    <w:rsid w:val="00F8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8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3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8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3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dzgpernik@mail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8</Pages>
  <Words>3178</Words>
  <Characters>18116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odzgp</dc:creator>
  <cp:lastModifiedBy>odzgp</cp:lastModifiedBy>
  <cp:revision>9</cp:revision>
  <dcterms:created xsi:type="dcterms:W3CDTF">2021-08-31T07:12:00Z</dcterms:created>
  <dcterms:modified xsi:type="dcterms:W3CDTF">2021-09-01T10:00:00Z</dcterms:modified>
</cp:coreProperties>
</file>