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DE" w:rsidRPr="005E5D22" w:rsidRDefault="007D20B8" w:rsidP="009F5215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bg-BG"/>
        </w:rPr>
        <w:t>09</w:t>
      </w:r>
      <w:r w:rsidR="001C6F68" w:rsidRPr="005E5D22">
        <w:rPr>
          <w:rFonts w:ascii="Times New Roman" w:hAnsi="Times New Roman"/>
          <w:b/>
          <w:i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bg-BG"/>
        </w:rPr>
        <w:t>март 2021</w:t>
      </w:r>
      <w:r w:rsidR="002D22DE" w:rsidRPr="005E5D22">
        <w:rPr>
          <w:rFonts w:ascii="Times New Roman" w:hAnsi="Times New Roman"/>
          <w:b/>
          <w:i/>
          <w:sz w:val="28"/>
          <w:szCs w:val="28"/>
          <w:lang w:val="bg-BG"/>
        </w:rPr>
        <w:t xml:space="preserve"> г. </w:t>
      </w:r>
    </w:p>
    <w:p w:rsidR="002D22DE" w:rsidRPr="005E5D22" w:rsidRDefault="002D22DE" w:rsidP="009F5215">
      <w:pPr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9F5215" w:rsidRDefault="007D20B8" w:rsidP="009F5215">
      <w:pPr>
        <w:spacing w:after="0" w:line="240" w:lineRule="auto"/>
        <w:jc w:val="center"/>
        <w:outlineLvl w:val="1"/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</w:pPr>
      <w:r w:rsidRPr="007D20B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>„Одобрени са окончателните специализирани слоеве „Физически блокове“ и „Площи, допустими за подпомагане” за Кампания 2020 и окончателен слой „Постоянно затревени площи“</w:t>
      </w:r>
      <w:r w:rsidR="00C6169B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 xml:space="preserve"> за 2021 г</w:t>
      </w:r>
      <w:r w:rsidRPr="007D20B8">
        <w:rPr>
          <w:rFonts w:ascii="Verdana" w:eastAsia="SimSun" w:hAnsi="Verdana"/>
          <w:b/>
          <w:bCs/>
          <w:color w:val="000000"/>
          <w:sz w:val="24"/>
          <w:szCs w:val="24"/>
          <w:lang w:val="bg-BG" w:eastAsia="zh-CN"/>
        </w:rPr>
        <w:t>.</w:t>
      </w:r>
    </w:p>
    <w:p w:rsidR="007D20B8" w:rsidRPr="005E5D22" w:rsidRDefault="007D20B8" w:rsidP="009F5215">
      <w:pPr>
        <w:spacing w:after="0" w:line="240" w:lineRule="auto"/>
        <w:jc w:val="center"/>
        <w:outlineLvl w:val="1"/>
        <w:rPr>
          <w:rFonts w:ascii="Verdana" w:eastAsia="SimSun" w:hAnsi="Verdana"/>
          <w:color w:val="000000"/>
          <w:sz w:val="24"/>
          <w:szCs w:val="24"/>
          <w:lang w:val="bg-BG" w:eastAsia="zh-CN"/>
        </w:rPr>
      </w:pPr>
    </w:p>
    <w:p w:rsidR="006A23ED" w:rsidRPr="005E5D22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Със заповед на министър</w:t>
      </w:r>
      <w:r w:rsidR="009E1372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а на земеделието,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храните</w:t>
      </w:r>
      <w:r w:rsidR="009E1372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и горите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6E3F5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№</w:t>
      </w:r>
      <w:r w:rsidR="00C36033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РД </w:t>
      </w:r>
      <w:r w:rsidR="00372A8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09-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155</w:t>
      </w:r>
      <w:r w:rsidR="001F1DD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от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23.02.2021 </w:t>
      </w:r>
      <w:r w:rsidR="009F5215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са</w:t>
      </w:r>
      <w:r w:rsidR="009F5215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одобрен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и</w:t>
      </w:r>
      <w:r w:rsidR="009F5215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окончателните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специализиран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и слоеве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 w:rsidRPr="0086523D">
        <w:rPr>
          <w:rFonts w:ascii="Verdana" w:hAnsi="Verdana"/>
          <w:bCs/>
          <w:sz w:val="20"/>
          <w:szCs w:val="20"/>
        </w:rPr>
        <w:t>„</w:t>
      </w:r>
      <w:proofErr w:type="spellStart"/>
      <w:r w:rsidR="007D20B8" w:rsidRPr="0086523D">
        <w:rPr>
          <w:rFonts w:ascii="Verdana" w:hAnsi="Verdana"/>
          <w:bCs/>
          <w:sz w:val="20"/>
          <w:szCs w:val="20"/>
        </w:rPr>
        <w:t>Физически</w:t>
      </w:r>
      <w:proofErr w:type="spellEnd"/>
      <w:r w:rsidR="007D20B8" w:rsidRPr="0086523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D20B8" w:rsidRPr="0086523D">
        <w:rPr>
          <w:rFonts w:ascii="Verdana" w:hAnsi="Verdana"/>
          <w:bCs/>
          <w:sz w:val="20"/>
          <w:szCs w:val="20"/>
        </w:rPr>
        <w:t>блокове</w:t>
      </w:r>
      <w:proofErr w:type="spellEnd"/>
      <w:r w:rsidR="007D20B8">
        <w:rPr>
          <w:rFonts w:ascii="Verdana" w:hAnsi="Verdana"/>
          <w:bCs/>
          <w:sz w:val="20"/>
          <w:szCs w:val="20"/>
        </w:rPr>
        <w:t>“</w:t>
      </w:r>
      <w:r w:rsidR="007D20B8" w:rsidRPr="0086523D">
        <w:rPr>
          <w:rFonts w:ascii="Verdana" w:hAnsi="Verdana"/>
          <w:bCs/>
          <w:sz w:val="20"/>
          <w:szCs w:val="20"/>
        </w:rPr>
        <w:t xml:space="preserve"> </w:t>
      </w:r>
      <w:r w:rsidR="007D20B8">
        <w:rPr>
          <w:rFonts w:ascii="Verdana" w:hAnsi="Verdana"/>
          <w:bCs/>
          <w:sz w:val="20"/>
          <w:szCs w:val="20"/>
          <w:lang w:val="bg-BG"/>
        </w:rPr>
        <w:t xml:space="preserve">и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„Площи, допустими за подпомагане” </w:t>
      </w:r>
      <w:r w:rsidR="0074318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(ПДП)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за Кампания</w:t>
      </w:r>
      <w:r w:rsidR="009F5215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2020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  <w:r w:rsidR="009F5215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Заповедта е публикувана </w:t>
      </w:r>
      <w:r w:rsidR="001A5EB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Държавен вестник, брой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20</w:t>
      </w:r>
      <w:r w:rsidR="001A5EB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="001F1DD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от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09 март 2021</w:t>
      </w:r>
      <w:r w:rsidR="001A5EB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г., </w:t>
      </w:r>
      <w:r w:rsidR="009F5215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изпълнение </w:t>
      </w:r>
      <w:r w:rsidR="001F1DD6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чл. 33a, ал. 2 от Закона за подпомагане на земеделските производители.</w:t>
      </w:r>
    </w:p>
    <w:p w:rsidR="001F1DD6" w:rsidRPr="005E5D22" w:rsidRDefault="001F1DD6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D20B8" w:rsidRPr="00D80A78" w:rsidRDefault="006A23ED" w:rsidP="007D20B8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700CAF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тази връзка земеделските стопани, подали възражения </w:t>
      </w:r>
      <w:r w:rsidR="005E5D22" w:rsidRPr="00700CAF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по образец </w:t>
      </w:r>
      <w:r w:rsidRPr="00700CAF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в периода 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>17</w:t>
      </w:r>
      <w:r w:rsidRPr="00700CAF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>декември 2020</w:t>
      </w:r>
      <w:r w:rsidR="001F1DD6" w:rsidRPr="00700CAF">
        <w:rPr>
          <w:rFonts w:ascii="Verdana" w:hAnsi="Verdana"/>
          <w:bCs/>
          <w:sz w:val="20"/>
          <w:szCs w:val="20"/>
          <w:lang w:val="bg-BG"/>
        </w:rPr>
        <w:t xml:space="preserve"> г</w:t>
      </w:r>
      <w:r w:rsidRPr="00700CAF">
        <w:rPr>
          <w:rFonts w:ascii="Verdana" w:hAnsi="Verdana"/>
          <w:bCs/>
          <w:sz w:val="20"/>
          <w:szCs w:val="20"/>
          <w:lang w:val="bg-BG"/>
        </w:rPr>
        <w:t xml:space="preserve"> – 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>08</w:t>
      </w:r>
      <w:r w:rsidR="00372A8E" w:rsidRPr="00700CAF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>януари 2021</w:t>
      </w:r>
      <w:r w:rsidRPr="00700CAF">
        <w:rPr>
          <w:rFonts w:ascii="Verdana" w:hAnsi="Verdana"/>
          <w:bCs/>
          <w:sz w:val="20"/>
          <w:szCs w:val="20"/>
          <w:lang w:val="bg-BG"/>
        </w:rPr>
        <w:t xml:space="preserve"> г. </w:t>
      </w:r>
      <w:r w:rsidRPr="00700CAF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срещу проекта на 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>специализирани</w:t>
      </w:r>
      <w:r w:rsidR="00C6169B" w:rsidRPr="00700CAF">
        <w:rPr>
          <w:rFonts w:ascii="Verdana" w:hAnsi="Verdana"/>
          <w:bCs/>
          <w:sz w:val="20"/>
          <w:szCs w:val="20"/>
          <w:lang w:val="bg-BG"/>
        </w:rPr>
        <w:t>я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 xml:space="preserve"> сло</w:t>
      </w:r>
      <w:r w:rsidR="00C6169B" w:rsidRPr="00700CAF">
        <w:rPr>
          <w:rFonts w:ascii="Verdana" w:hAnsi="Verdana"/>
          <w:bCs/>
          <w:sz w:val="20"/>
          <w:szCs w:val="20"/>
          <w:lang w:val="bg-BG"/>
        </w:rPr>
        <w:t>й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 xml:space="preserve"> „Площи, допустими за подпомагане” </w:t>
      </w:r>
      <w:r w:rsidR="00C6169B" w:rsidRPr="00700CAF">
        <w:rPr>
          <w:rFonts w:ascii="Verdana" w:hAnsi="Verdana"/>
          <w:bCs/>
          <w:sz w:val="20"/>
          <w:szCs w:val="20"/>
          <w:lang w:val="bg-BG"/>
        </w:rPr>
        <w:t>и</w:t>
      </w:r>
      <w:r w:rsidR="00700CAF" w:rsidRPr="00700CAF">
        <w:rPr>
          <w:rFonts w:ascii="Verdana" w:hAnsi="Verdana"/>
          <w:bCs/>
          <w:sz w:val="20"/>
          <w:szCs w:val="20"/>
          <w:lang w:val="bg-BG"/>
        </w:rPr>
        <w:t>/или</w:t>
      </w:r>
      <w:r w:rsidR="00C6169B" w:rsidRPr="00700CAF">
        <w:rPr>
          <w:rFonts w:ascii="Verdana" w:hAnsi="Verdana"/>
          <w:bCs/>
          <w:sz w:val="20"/>
          <w:szCs w:val="20"/>
          <w:lang w:val="bg-BG"/>
        </w:rPr>
        <w:t xml:space="preserve"> граници</w:t>
      </w:r>
      <w:r w:rsidR="00700CAF" w:rsidRPr="00700CAF">
        <w:rPr>
          <w:rFonts w:ascii="Verdana" w:hAnsi="Verdana"/>
          <w:bCs/>
          <w:sz w:val="20"/>
          <w:szCs w:val="20"/>
          <w:lang w:val="bg-BG"/>
        </w:rPr>
        <w:t>те</w:t>
      </w:r>
      <w:r w:rsidR="00C6169B" w:rsidRPr="00700CAF">
        <w:rPr>
          <w:rFonts w:ascii="Verdana" w:hAnsi="Verdana"/>
          <w:bCs/>
          <w:sz w:val="20"/>
          <w:szCs w:val="20"/>
          <w:lang w:val="bg-BG"/>
        </w:rPr>
        <w:t xml:space="preserve"> и начин</w:t>
      </w:r>
      <w:r w:rsidR="00700CAF" w:rsidRPr="00700CAF">
        <w:rPr>
          <w:rFonts w:ascii="Verdana" w:hAnsi="Verdana"/>
          <w:bCs/>
          <w:sz w:val="20"/>
          <w:szCs w:val="20"/>
          <w:lang w:val="bg-BG"/>
        </w:rPr>
        <w:t>а</w:t>
      </w:r>
      <w:r w:rsidR="00C6169B" w:rsidRPr="00700CAF">
        <w:rPr>
          <w:rFonts w:ascii="Verdana" w:hAnsi="Verdana"/>
          <w:bCs/>
          <w:sz w:val="20"/>
          <w:szCs w:val="20"/>
          <w:lang w:val="bg-BG"/>
        </w:rPr>
        <w:t xml:space="preserve"> на трайно ползване на физически блокове 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>за кампания 2020</w:t>
      </w:r>
      <w:r w:rsidRPr="00700CAF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, могат да се информират за резултатите от тяхното разглеждане </w:t>
      </w:r>
      <w:r w:rsidR="007D20B8" w:rsidRPr="00700CAF">
        <w:rPr>
          <w:rFonts w:ascii="Verdana" w:eastAsia="SimSun" w:hAnsi="Verdana"/>
          <w:color w:val="000000"/>
          <w:sz w:val="20"/>
          <w:szCs w:val="20"/>
          <w:lang w:val="bg-BG" w:eastAsia="zh-CN"/>
        </w:rPr>
        <w:t>чрез</w:t>
      </w:r>
      <w:r w:rsidR="007D20B8" w:rsidRPr="00700CAF">
        <w:rPr>
          <w:rFonts w:ascii="Verdana" w:hAnsi="Verdana"/>
          <w:bCs/>
          <w:sz w:val="20"/>
          <w:szCs w:val="20"/>
          <w:lang w:val="bg-BG"/>
        </w:rPr>
        <w:t xml:space="preserve"> Система за електронни услуги (СЕУ) на Държавен фонд „Земеделие“ – Разплащателна агенция (</w:t>
      </w:r>
      <w:hyperlink r:id="rId5" w:history="1">
        <w:r w:rsidR="007D20B8" w:rsidRPr="00700CAF">
          <w:rPr>
            <w:rStyle w:val="Hyperlink"/>
            <w:rFonts w:ascii="Verdana" w:hAnsi="Verdana"/>
            <w:bCs/>
            <w:sz w:val="20"/>
            <w:szCs w:val="20"/>
            <w:lang w:val="bg-BG"/>
          </w:rPr>
          <w:t>https://seu.dfz.bg/</w:t>
        </w:r>
      </w:hyperlink>
      <w:r w:rsidR="007D20B8" w:rsidRPr="00700CAF">
        <w:rPr>
          <w:rFonts w:ascii="Verdana" w:hAnsi="Verdana"/>
          <w:bCs/>
          <w:sz w:val="20"/>
          <w:szCs w:val="20"/>
          <w:lang w:val="bg-BG"/>
        </w:rPr>
        <w:t>).</w:t>
      </w:r>
    </w:p>
    <w:p w:rsidR="006A23ED" w:rsidRPr="005E5D22" w:rsidRDefault="006A23ED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D22DE" w:rsidRPr="005E5D22" w:rsidRDefault="005E5D22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На база</w:t>
      </w:r>
      <w:r w:rsidR="0074318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данните от </w:t>
      </w:r>
      <w:r w:rsidR="007D20B8">
        <w:rPr>
          <w:rFonts w:ascii="Verdana" w:hAnsi="Verdana"/>
          <w:bCs/>
          <w:sz w:val="20"/>
          <w:szCs w:val="20"/>
          <w:lang w:val="bg-BG"/>
        </w:rPr>
        <w:t xml:space="preserve">окончателните </w:t>
      </w:r>
      <w:r w:rsidR="007D20B8" w:rsidRPr="00D80A78">
        <w:rPr>
          <w:rFonts w:ascii="Verdana" w:hAnsi="Verdana"/>
          <w:bCs/>
          <w:sz w:val="20"/>
          <w:szCs w:val="20"/>
          <w:lang w:val="bg-BG"/>
        </w:rPr>
        <w:t>сло</w:t>
      </w:r>
      <w:r w:rsidR="007D20B8">
        <w:rPr>
          <w:rFonts w:ascii="Verdana" w:hAnsi="Verdana"/>
          <w:bCs/>
          <w:sz w:val="20"/>
          <w:szCs w:val="20"/>
          <w:lang w:val="bg-BG"/>
        </w:rPr>
        <w:t>еве „Физически блокове“ и</w:t>
      </w:r>
      <w:r w:rsidR="007D20B8" w:rsidRPr="00D80A78">
        <w:rPr>
          <w:rFonts w:ascii="Verdana" w:hAnsi="Verdana"/>
          <w:bCs/>
          <w:sz w:val="20"/>
          <w:szCs w:val="20"/>
          <w:lang w:val="bg-BG"/>
        </w:rPr>
        <w:t xml:space="preserve"> „Площи, допустими </w:t>
      </w:r>
      <w:r w:rsidR="007D20B8">
        <w:rPr>
          <w:rFonts w:ascii="Verdana" w:hAnsi="Verdana"/>
          <w:bCs/>
          <w:sz w:val="20"/>
          <w:szCs w:val="20"/>
          <w:lang w:val="bg-BG"/>
        </w:rPr>
        <w:t>за подпомагане” за кампания 2020</w:t>
      </w:r>
      <w:r w:rsidR="0074318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, след извършване на задължителните кръстосани проверки на подадените през 20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20</w:t>
      </w:r>
      <w:r w:rsidR="0074318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заявления за подпомагане, предстои да се извърши окончателна </w:t>
      </w:r>
      <w:proofErr w:type="spellStart"/>
      <w:r w:rsidR="0074318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оторизация</w:t>
      </w:r>
      <w:proofErr w:type="spellEnd"/>
      <w:r w:rsidR="0074318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и плащания на площ за миналогодишната кампания</w:t>
      </w:r>
      <w:r w:rsidR="002D22D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.</w:t>
      </w:r>
    </w:p>
    <w:p w:rsidR="002D22DE" w:rsidRPr="005E5D22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2D22DE" w:rsidRPr="005E5D22" w:rsidRDefault="002D22DE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Разплащателната агенция, при необходимост, ще извърши корекции в направените до момента плащания по схемите и мерките за подпомагане на площ. Допълнителни субсидии ще бъдат изплатени на земеделските стопани, на които първоначално е изплатена по-малка сума, а на стопаните, при които се установи, че е изплатена по-голяма сума ще се предприемат стъпки за нейното възстановяване.</w:t>
      </w: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Със </w:t>
      </w:r>
      <w:r w:rsidR="00C6169B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Заповед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№РД </w:t>
      </w:r>
      <w:r w:rsidR="00372A8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09-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190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от 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01.03.2021</w:t>
      </w:r>
      <w:r w:rsidR="00372A8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г. на </w:t>
      </w:r>
      <w:r w:rsidRPr="005E5D22">
        <w:rPr>
          <w:rFonts w:ascii="Verdana" w:eastAsia="SimSun" w:hAnsi="Verdana"/>
          <w:bCs/>
          <w:color w:val="000000"/>
          <w:sz w:val="20"/>
          <w:szCs w:val="20"/>
          <w:lang w:val="bg-BG" w:eastAsia="zh-CN"/>
        </w:rPr>
        <w:t>м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инистъра на земеделието, храните и горите е одобрен и слоя „Постоянно затревени площи” (ПЗП)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, за 2021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</w:t>
      </w: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Одобреният слой ПЗП е изготвен след разглеждане и обработка на всички постъпили</w:t>
      </w:r>
      <w:r w:rsidR="00372A8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в срока 01.0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9.2020 г - 31.01.2021</w:t>
      </w:r>
      <w:r w:rsidR="00372A8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г.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искания от физически или юридически лица и общини за изключване/включване на конкретни имоти от/в слоя и издаване на индивидуални заповеди за одобрение или отказ на исканията.</w:t>
      </w: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Данните са предоставени на Разплащателната агенция за зареждане в ИСАК за обезпечаване на приема на з</w:t>
      </w:r>
      <w:r w:rsidR="00372A8E"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а</w:t>
      </w:r>
      <w:r w:rsidR="007D20B8">
        <w:rPr>
          <w:rFonts w:ascii="Verdana" w:eastAsia="SimSun" w:hAnsi="Verdana"/>
          <w:color w:val="000000"/>
          <w:sz w:val="20"/>
          <w:szCs w:val="20"/>
          <w:lang w:val="bg-BG" w:eastAsia="zh-CN"/>
        </w:rPr>
        <w:t>явления за подпомагане през 2021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година и са публикувани в цифров вид на сайта на МЗХГ.</w:t>
      </w: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74318B" w:rsidRPr="005E5D22" w:rsidRDefault="0074318B" w:rsidP="007D20B8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Заповедите подлежат на оспорване по реда на </w:t>
      </w:r>
      <w:proofErr w:type="spellStart"/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Административнопроцесуалния</w:t>
      </w:r>
      <w:proofErr w:type="spellEnd"/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 xml:space="preserve"> кодекс пред съответния административен съд в 14 - дневен срок, до </w:t>
      </w:r>
      <w:r w:rsidR="007D20B8" w:rsidRPr="00700CAF">
        <w:rPr>
          <w:rFonts w:ascii="Verdana" w:eastAsia="SimSun" w:hAnsi="Verdana"/>
          <w:sz w:val="20"/>
          <w:szCs w:val="20"/>
          <w:lang w:val="bg-BG" w:eastAsia="zh-CN"/>
        </w:rPr>
        <w:t>23.03.2021</w:t>
      </w:r>
      <w:r w:rsidRPr="005E5D22">
        <w:rPr>
          <w:rFonts w:ascii="Verdana" w:eastAsia="SimSun" w:hAnsi="Verdana"/>
          <w:sz w:val="20"/>
          <w:szCs w:val="20"/>
          <w:lang w:val="bg-BG" w:eastAsia="zh-CN"/>
        </w:rPr>
        <w:t xml:space="preserve"> г. </w:t>
      </w:r>
      <w:r w:rsidRPr="005E5D22">
        <w:rPr>
          <w:rFonts w:ascii="Verdana" w:eastAsia="SimSun" w:hAnsi="Verdana"/>
          <w:color w:val="000000"/>
          <w:sz w:val="20"/>
          <w:szCs w:val="20"/>
          <w:lang w:val="bg-BG" w:eastAsia="zh-CN"/>
        </w:rPr>
        <w:t>включително.</w:t>
      </w:r>
    </w:p>
    <w:p w:rsidR="002D22DE" w:rsidRPr="005E5D22" w:rsidRDefault="002D22DE" w:rsidP="009F5215">
      <w:pPr>
        <w:spacing w:after="0" w:line="240" w:lineRule="auto"/>
        <w:jc w:val="both"/>
        <w:rPr>
          <w:rFonts w:ascii="Verdana" w:eastAsia="SimSun" w:hAnsi="Verdana"/>
          <w:color w:val="000000"/>
          <w:sz w:val="20"/>
          <w:szCs w:val="20"/>
          <w:lang w:val="bg-BG" w:eastAsia="zh-CN"/>
        </w:rPr>
      </w:pPr>
    </w:p>
    <w:p w:rsidR="004C5DE4" w:rsidRPr="005E5D22" w:rsidRDefault="004C5DE4" w:rsidP="009F5215">
      <w:pPr>
        <w:jc w:val="both"/>
        <w:rPr>
          <w:rFonts w:ascii="Times New Roman" w:hAnsi="Times New Roman"/>
          <w:b/>
          <w:i/>
          <w:sz w:val="28"/>
          <w:szCs w:val="28"/>
          <w:lang w:val="bg-BG"/>
        </w:rPr>
      </w:pPr>
    </w:p>
    <w:sectPr w:rsidR="004C5DE4" w:rsidRPr="005E5D22" w:rsidSect="00D95435">
      <w:pgSz w:w="12240" w:h="15840" w:code="1"/>
      <w:pgMar w:top="1411" w:right="1411" w:bottom="141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F0"/>
    <w:rsid w:val="00040275"/>
    <w:rsid w:val="00063C92"/>
    <w:rsid w:val="00092535"/>
    <w:rsid w:val="000D5523"/>
    <w:rsid w:val="00144C0D"/>
    <w:rsid w:val="001626D2"/>
    <w:rsid w:val="00171746"/>
    <w:rsid w:val="00176FD6"/>
    <w:rsid w:val="00182154"/>
    <w:rsid w:val="001A5EB6"/>
    <w:rsid w:val="001C1818"/>
    <w:rsid w:val="001C6F68"/>
    <w:rsid w:val="001D2A22"/>
    <w:rsid w:val="001E460E"/>
    <w:rsid w:val="001F1DD6"/>
    <w:rsid w:val="00206EA1"/>
    <w:rsid w:val="0023233D"/>
    <w:rsid w:val="0024561D"/>
    <w:rsid w:val="00245E09"/>
    <w:rsid w:val="002713E0"/>
    <w:rsid w:val="00290BB5"/>
    <w:rsid w:val="002A313B"/>
    <w:rsid w:val="002D22DE"/>
    <w:rsid w:val="00310E3D"/>
    <w:rsid w:val="00322049"/>
    <w:rsid w:val="00352DDF"/>
    <w:rsid w:val="003627FE"/>
    <w:rsid w:val="00371BDF"/>
    <w:rsid w:val="00372A8E"/>
    <w:rsid w:val="00390CCF"/>
    <w:rsid w:val="003B28AB"/>
    <w:rsid w:val="003D7063"/>
    <w:rsid w:val="003E00C5"/>
    <w:rsid w:val="00467E45"/>
    <w:rsid w:val="00475441"/>
    <w:rsid w:val="004A0DF0"/>
    <w:rsid w:val="004B7A76"/>
    <w:rsid w:val="004C5DE4"/>
    <w:rsid w:val="0050095E"/>
    <w:rsid w:val="005362D2"/>
    <w:rsid w:val="00550932"/>
    <w:rsid w:val="00551B10"/>
    <w:rsid w:val="0056026B"/>
    <w:rsid w:val="005D2660"/>
    <w:rsid w:val="005E5D22"/>
    <w:rsid w:val="005F1CD7"/>
    <w:rsid w:val="005F6C36"/>
    <w:rsid w:val="00660580"/>
    <w:rsid w:val="00666283"/>
    <w:rsid w:val="006870F3"/>
    <w:rsid w:val="006A23ED"/>
    <w:rsid w:val="006E3F56"/>
    <w:rsid w:val="00700CAF"/>
    <w:rsid w:val="007231A0"/>
    <w:rsid w:val="007238A7"/>
    <w:rsid w:val="00726512"/>
    <w:rsid w:val="0074318B"/>
    <w:rsid w:val="00745313"/>
    <w:rsid w:val="00774F3B"/>
    <w:rsid w:val="007D20B8"/>
    <w:rsid w:val="007D2955"/>
    <w:rsid w:val="008B64E2"/>
    <w:rsid w:val="008D17BB"/>
    <w:rsid w:val="0094771D"/>
    <w:rsid w:val="00975E49"/>
    <w:rsid w:val="009B1090"/>
    <w:rsid w:val="009B5184"/>
    <w:rsid w:val="009C5F11"/>
    <w:rsid w:val="009C63A0"/>
    <w:rsid w:val="009E072A"/>
    <w:rsid w:val="009E1372"/>
    <w:rsid w:val="009F5215"/>
    <w:rsid w:val="00A038A6"/>
    <w:rsid w:val="00A22CBB"/>
    <w:rsid w:val="00A27E16"/>
    <w:rsid w:val="00AA6E8A"/>
    <w:rsid w:val="00AC02B3"/>
    <w:rsid w:val="00AD0D04"/>
    <w:rsid w:val="00B8082C"/>
    <w:rsid w:val="00BC7410"/>
    <w:rsid w:val="00C23DA4"/>
    <w:rsid w:val="00C32FA8"/>
    <w:rsid w:val="00C36033"/>
    <w:rsid w:val="00C6169B"/>
    <w:rsid w:val="00C70AC0"/>
    <w:rsid w:val="00D03E40"/>
    <w:rsid w:val="00D56767"/>
    <w:rsid w:val="00D95435"/>
    <w:rsid w:val="00DA6156"/>
    <w:rsid w:val="00E0190A"/>
    <w:rsid w:val="00E724FC"/>
    <w:rsid w:val="00ED7EBF"/>
    <w:rsid w:val="00F952EE"/>
    <w:rsid w:val="00FA1E56"/>
    <w:rsid w:val="00FB5DBA"/>
    <w:rsid w:val="00FC2F43"/>
    <w:rsid w:val="00FD0D03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56"/>
    <w:pPr>
      <w:spacing w:after="200" w:line="276" w:lineRule="auto"/>
    </w:pPr>
    <w:rPr>
      <w:lang w:val="en-US" w:eastAsia="zh-TW"/>
    </w:rPr>
  </w:style>
  <w:style w:type="paragraph" w:styleId="Heading2">
    <w:name w:val="heading 2"/>
    <w:basedOn w:val="Normal"/>
    <w:link w:val="Heading2Char"/>
    <w:uiPriority w:val="99"/>
    <w:qFormat/>
    <w:locked/>
    <w:rsid w:val="009C63A0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1DB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9C63A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A2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56"/>
    <w:pPr>
      <w:spacing w:after="200" w:line="276" w:lineRule="auto"/>
    </w:pPr>
    <w:rPr>
      <w:lang w:val="en-US" w:eastAsia="zh-TW"/>
    </w:rPr>
  </w:style>
  <w:style w:type="paragraph" w:styleId="Heading2">
    <w:name w:val="heading 2"/>
    <w:basedOn w:val="Normal"/>
    <w:link w:val="Heading2Char"/>
    <w:uiPriority w:val="99"/>
    <w:qFormat/>
    <w:locked/>
    <w:rsid w:val="009C63A0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1DB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9C63A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A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u.dfz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Hristova</dc:creator>
  <cp:lastModifiedBy>user</cp:lastModifiedBy>
  <cp:revision>2</cp:revision>
  <cp:lastPrinted>2018-03-13T10:10:00Z</cp:lastPrinted>
  <dcterms:created xsi:type="dcterms:W3CDTF">2021-03-09T12:48:00Z</dcterms:created>
  <dcterms:modified xsi:type="dcterms:W3CDTF">2021-03-09T12:48:00Z</dcterms:modified>
</cp:coreProperties>
</file>