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E243A1" w:rsidRPr="00E243A1">
        <w:rPr>
          <w:b/>
        </w:rPr>
        <w:t>BG0001017 „Кървав камък“</w:t>
      </w:r>
      <w:r w:rsidR="009B3D30" w:rsidRPr="004A5A0D">
        <w:t xml:space="preserve">. </w:t>
      </w:r>
    </w:p>
    <w:p w:rsidR="004A5A0D" w:rsidRPr="00094621" w:rsidRDefault="00046BE2" w:rsidP="00094621">
      <w:pPr>
        <w:ind w:firstLine="708"/>
        <w:jc w:val="both"/>
      </w:pPr>
      <w:r w:rsidRPr="00094621">
        <w:t>Защитената зона е разположена в землищата</w:t>
      </w:r>
      <w:r w:rsidR="009D3675" w:rsidRPr="00094621">
        <w:t xml:space="preserve"> на</w:t>
      </w:r>
      <w:r w:rsidR="00094621" w:rsidRPr="00094621">
        <w:t xml:space="preserve">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Бъзовица,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Горно Кобиле,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Драгойчинци,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Киселица,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Косово,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Метохия,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Побит камък,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Средорек, </w:t>
      </w:r>
      <w:r w:rsidR="00094621" w:rsidRPr="00094621">
        <w:rPr>
          <w:rFonts w:eastAsiaTheme="minorHAnsi"/>
          <w:b/>
          <w:lang w:eastAsia="en-US"/>
        </w:rPr>
        <w:t>община</w:t>
      </w:r>
      <w:r w:rsidR="00094621" w:rsidRPr="000C4B33">
        <w:rPr>
          <w:rFonts w:eastAsiaTheme="minorHAnsi"/>
          <w:lang w:eastAsia="en-US"/>
        </w:rPr>
        <w:t xml:space="preserve"> </w:t>
      </w:r>
      <w:r w:rsidR="00094621" w:rsidRPr="000C4B33">
        <w:rPr>
          <w:rFonts w:eastAsiaTheme="minorHAnsi"/>
          <w:b/>
          <w:lang w:eastAsia="en-US"/>
        </w:rPr>
        <w:t>Трекляно, област Кюстендил</w:t>
      </w:r>
      <w:r w:rsidR="00094621" w:rsidRPr="000C4B33">
        <w:rPr>
          <w:rFonts w:eastAsiaTheme="minorHAnsi"/>
          <w:lang w:eastAsia="en-US"/>
        </w:rPr>
        <w:t xml:space="preserve">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Бохова,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Вукан,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Горна Мелна,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Горочевци,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Джинчовци,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Докьовци,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Долна Мелна,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Дълга лука,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Еловица,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Кожинци,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Костуринци,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Къшле,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Лева река,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Мрамор,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Пенкьовци,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Реяновци,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Стайчовци, </w:t>
      </w:r>
      <w:r w:rsidR="00094621" w:rsidRPr="000C4B33">
        <w:t xml:space="preserve">с. </w:t>
      </w:r>
      <w:r w:rsidR="00094621" w:rsidRPr="000C4B33">
        <w:rPr>
          <w:rFonts w:eastAsiaTheme="minorHAnsi"/>
          <w:lang w:eastAsia="en-US"/>
        </w:rPr>
        <w:t xml:space="preserve">Шипковица, </w:t>
      </w:r>
      <w:r w:rsidR="00094621" w:rsidRPr="000C4B33">
        <w:rPr>
          <w:rFonts w:eastAsiaTheme="minorHAnsi"/>
          <w:b/>
          <w:lang w:eastAsia="en-US"/>
        </w:rPr>
        <w:t>община</w:t>
      </w:r>
      <w:r w:rsidR="00094621">
        <w:rPr>
          <w:rFonts w:eastAsiaTheme="minorHAnsi"/>
          <w:b/>
          <w:lang w:val="en-GB" w:eastAsia="en-US"/>
        </w:rPr>
        <w:t xml:space="preserve"> </w:t>
      </w:r>
      <w:r w:rsidR="00094621" w:rsidRPr="000C4B33">
        <w:rPr>
          <w:rFonts w:eastAsiaTheme="minorHAnsi"/>
          <w:b/>
          <w:lang w:eastAsia="en-US"/>
        </w:rPr>
        <w:t>Трън, област Перник</w:t>
      </w:r>
      <w:r w:rsidR="004A5A0D" w:rsidRPr="00094621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094621">
        <w:t>Пълният текст</w:t>
      </w:r>
      <w:r w:rsidRPr="004A5A0D">
        <w:t xml:space="preserve">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2D14F5" w:rsidRPr="002D14F5">
        <w:rPr>
          <w:bCs/>
          <w:iCs/>
        </w:rPr>
        <w:t xml:space="preserve">София (гр. София, </w:t>
      </w:r>
      <w:proofErr w:type="spellStart"/>
      <w:r w:rsidR="002D14F5" w:rsidRPr="002D14F5">
        <w:rPr>
          <w:bCs/>
          <w:iCs/>
        </w:rPr>
        <w:t>п.к</w:t>
      </w:r>
      <w:proofErr w:type="spellEnd"/>
      <w:r w:rsidR="002D14F5" w:rsidRPr="002D14F5">
        <w:rPr>
          <w:bCs/>
          <w:iCs/>
        </w:rPr>
        <w:t>. 1618, бул. „Цар Борис ІІІ“ № 136, ет. 10)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94621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D14F5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243A1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4F8E29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2021-01-28T10:13:00Z</dcterms:modified>
</cp:coreProperties>
</file>