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58" w:rsidRDefault="00095A58" w:rsidP="00095A58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095A58" w:rsidRDefault="00095A58" w:rsidP="00095A58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095A58" w:rsidRDefault="00095A58" w:rsidP="00095A58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C8253F" w:rsidRDefault="00095A58" w:rsidP="009C6F6E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9C6F6E" w:rsidRPr="009C6F6E" w:rsidRDefault="009C6F6E" w:rsidP="009C6F6E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b/>
          <w:color w:val="333333"/>
          <w:sz w:val="21"/>
          <w:szCs w:val="21"/>
        </w:rPr>
      </w:pPr>
      <w:r w:rsidRPr="009C6F6E">
        <w:rPr>
          <w:rFonts w:ascii="Arial" w:hAnsi="Arial" w:cs="Arial"/>
          <w:b/>
          <w:color w:val="333333"/>
          <w:sz w:val="21"/>
          <w:szCs w:val="21"/>
        </w:rPr>
        <w:t>ВАЖНО</w:t>
      </w:r>
      <w:r>
        <w:rPr>
          <w:rFonts w:ascii="Arial" w:hAnsi="Arial" w:cs="Arial"/>
          <w:b/>
          <w:color w:val="333333"/>
          <w:sz w:val="21"/>
          <w:szCs w:val="21"/>
        </w:rPr>
        <w:t>!!!</w:t>
      </w:r>
    </w:p>
    <w:p w:rsidR="009C6F6E" w:rsidRPr="009C6F6E" w:rsidRDefault="009C6F6E" w:rsidP="009C6F6E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b/>
          <w:color w:val="333333"/>
          <w:sz w:val="21"/>
          <w:szCs w:val="21"/>
        </w:rPr>
      </w:pPr>
      <w:r w:rsidRPr="009C6F6E">
        <w:rPr>
          <w:rFonts w:ascii="Arial" w:hAnsi="Arial" w:cs="Arial"/>
          <w:b/>
          <w:color w:val="333333"/>
          <w:sz w:val="21"/>
          <w:szCs w:val="21"/>
        </w:rPr>
        <w:t>СЪОБЩЕНИЕ ЗА РЕГИОНАЛНИТЕ СТРУКТУРИ НА СЛЕДНИТЕ БРАНШОВИ ОРГАНИЗАЦИИ:</w:t>
      </w:r>
    </w:p>
    <w:p w:rsidR="009C6F6E" w:rsidRDefault="009C6F6E" w:rsidP="009C6F6E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Българска Асоциация на Търговците на Зърно и Фуражи</w:t>
      </w:r>
    </w:p>
    <w:p w:rsidR="009C6F6E" w:rsidRDefault="009C6F6E" w:rsidP="009C6F6E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Национална Асоциация на Търговците на Зърно</w:t>
      </w:r>
    </w:p>
    <w:p w:rsidR="009C6F6E" w:rsidRDefault="009C6F6E" w:rsidP="009C6F6E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Асоциация на Земеделските Производители в България</w:t>
      </w:r>
    </w:p>
    <w:p w:rsidR="009C6F6E" w:rsidRDefault="009C6F6E" w:rsidP="009C6F6E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Национална Асоциация на Зърнопроизводителите</w:t>
      </w:r>
    </w:p>
    <w:p w:rsidR="009C6F6E" w:rsidRDefault="009C6F6E" w:rsidP="009C6F6E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Национален Съюз на Земеделските Кооперации в България</w:t>
      </w:r>
    </w:p>
    <w:p w:rsidR="009C6F6E" w:rsidRDefault="009C6F6E" w:rsidP="009C6F6E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Съюз на Българските Мелничари</w:t>
      </w:r>
    </w:p>
    <w:p w:rsidR="009C6F6E" w:rsidRDefault="009C6F6E" w:rsidP="009C6F6E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Национален Браншови Съюз на Хлебарите и Сладкарите в България</w:t>
      </w:r>
    </w:p>
    <w:p w:rsidR="009C6F6E" w:rsidRDefault="009C6F6E" w:rsidP="009C6F6E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9C6F6E" w:rsidRDefault="009C6F6E" w:rsidP="009C6F6E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Във връзка с постъпило в Министерство на земеделието и храните писмо от Министерство на транспорта, информационните технологии и съобщенията с рег. № 23-01-51/24.08.2016 г. относно нарушения при транспортиране на зърнени товари с автомобилен транспорт, Ви напомняме да спазвате стриктно изискванията на чл. 56, ал. 2 от Закона за автомобилните превози, а именно</w:t>
      </w:r>
      <w:r w:rsidR="003903D2">
        <w:rPr>
          <w:rFonts w:ascii="Arial" w:hAnsi="Arial" w:cs="Arial"/>
          <w:color w:val="333333"/>
          <w:sz w:val="21"/>
          <w:szCs w:val="21"/>
        </w:rPr>
        <w:t>: „недопускане превишаването на масата на натовареното пътно превозно средство да надвишава допустимата максимална маса, отразена в свидетелството за регистрация.“</w:t>
      </w:r>
    </w:p>
    <w:p w:rsidR="003903D2" w:rsidRDefault="003903D2" w:rsidP="009C6F6E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Контролните органи на Изпълнителна агенция „Автомобилна администрация“ няма да </w:t>
      </w:r>
      <w:r>
        <w:rPr>
          <w:rFonts w:ascii="Arial" w:hAnsi="Arial" w:cs="Arial"/>
          <w:color w:val="333333"/>
          <w:sz w:val="21"/>
          <w:szCs w:val="21"/>
        </w:rPr>
        <w:t>допускат</w:t>
      </w:r>
      <w:r>
        <w:rPr>
          <w:rFonts w:ascii="Arial" w:hAnsi="Arial" w:cs="Arial"/>
          <w:color w:val="333333"/>
          <w:sz w:val="21"/>
          <w:szCs w:val="21"/>
        </w:rPr>
        <w:t xml:space="preserve"> до движение на територията на цялата страна автомобили с превишено допустимо осно натоварване.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t xml:space="preserve">  </w:t>
      </w:r>
    </w:p>
    <w:p w:rsidR="009C6F6E" w:rsidRDefault="009C6F6E" w:rsidP="009C6F6E">
      <w:pPr>
        <w:pStyle w:val="NormalWeb"/>
        <w:shd w:val="clear" w:color="auto" w:fill="FFFFFF"/>
        <w:spacing w:before="0" w:beforeAutospacing="0" w:after="75" w:afterAutospacing="0"/>
        <w:jc w:val="both"/>
      </w:pPr>
    </w:p>
    <w:p w:rsidR="00B35B2A" w:rsidRDefault="00B35B2A" w:rsidP="00653746"/>
    <w:sectPr w:rsidR="00B35B2A" w:rsidSect="00095A58">
      <w:pgSz w:w="11907" w:h="16840" w:code="9"/>
      <w:pgMar w:top="-288" w:right="922" w:bottom="426" w:left="709" w:header="259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D7"/>
    <w:rsid w:val="00095A58"/>
    <w:rsid w:val="00140413"/>
    <w:rsid w:val="003903D2"/>
    <w:rsid w:val="00653746"/>
    <w:rsid w:val="00713420"/>
    <w:rsid w:val="008014C0"/>
    <w:rsid w:val="008A14C9"/>
    <w:rsid w:val="009C6F6E"/>
    <w:rsid w:val="009C7D42"/>
    <w:rsid w:val="00B35B2A"/>
    <w:rsid w:val="00C8253F"/>
    <w:rsid w:val="00E056D7"/>
    <w:rsid w:val="00F511CA"/>
    <w:rsid w:val="00F7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2016-09-12T12:52:00Z</cp:lastPrinted>
  <dcterms:created xsi:type="dcterms:W3CDTF">2016-09-14T14:47:00Z</dcterms:created>
  <dcterms:modified xsi:type="dcterms:W3CDTF">2016-09-14T14:47:00Z</dcterms:modified>
</cp:coreProperties>
</file>