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DA4" w:rsidRPr="0065427F" w:rsidRDefault="007F3DA4" w:rsidP="007F3DA4">
      <w:pPr>
        <w:keepNext/>
        <w:tabs>
          <w:tab w:val="left" w:pos="0"/>
        </w:tabs>
        <w:spacing w:line="360" w:lineRule="exact"/>
        <w:outlineLvl w:val="0"/>
        <w:rPr>
          <w:b/>
          <w:spacing w:val="40"/>
          <w:sz w:val="28"/>
          <w:szCs w:val="28"/>
          <w:lang w:eastAsia="bg-BG"/>
        </w:rPr>
      </w:pPr>
      <w:r w:rsidRPr="0065427F">
        <w:rPr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1717A3E7" wp14:editId="00F79B5B">
            <wp:simplePos x="0" y="0"/>
            <wp:positionH relativeFrom="column">
              <wp:posOffset>-200660</wp:posOffset>
            </wp:positionH>
            <wp:positionV relativeFrom="paragraph">
              <wp:posOffset>22860</wp:posOffset>
            </wp:positionV>
            <wp:extent cx="599440" cy="895350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5427F">
        <w:rPr>
          <w:noProof/>
          <w:sz w:val="28"/>
          <w:szCs w:val="28"/>
          <w:lang w:val="bg-BG" w:eastAsia="bg-BG"/>
        </w:rPr>
        <mc:AlternateContent>
          <mc:Choice Requires="wps">
            <w:drawing>
              <wp:anchor distT="0" distB="0" distL="114299" distR="114299" simplePos="0" relativeHeight="251660288" behindDoc="0" locked="0" layoutInCell="1" allowOverlap="1" wp14:anchorId="360F9BA5" wp14:editId="0FD2DB84">
                <wp:simplePos x="0" y="0"/>
                <wp:positionH relativeFrom="column">
                  <wp:posOffset>-429260</wp:posOffset>
                </wp:positionH>
                <wp:positionV relativeFrom="paragraph">
                  <wp:posOffset>463550</wp:posOffset>
                </wp:positionV>
                <wp:extent cx="814705" cy="0"/>
                <wp:effectExtent l="6985" t="8255" r="12065" b="5715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814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-33.8pt;margin-top:36.5pt;width:64.15pt;height:0;rotation:90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"/>
            </w:pict>
          </mc:Fallback>
        </mc:AlternateContent>
      </w:r>
      <w:r w:rsidRPr="0065427F">
        <w:rPr>
          <w:b/>
          <w:spacing w:val="40"/>
          <w:sz w:val="28"/>
          <w:szCs w:val="28"/>
          <w:lang w:eastAsia="bg-BG"/>
        </w:rPr>
        <w:t>РЕПУБЛИКА БЪЛГАРИЯ</w:t>
      </w:r>
    </w:p>
    <w:p w:rsidR="007F3DA4" w:rsidRPr="0065427F" w:rsidRDefault="007F3DA4" w:rsidP="007F3DA4">
      <w:pPr>
        <w:keepNext/>
        <w:tabs>
          <w:tab w:val="left" w:pos="1276"/>
        </w:tabs>
        <w:spacing w:line="360" w:lineRule="exact"/>
        <w:outlineLvl w:val="0"/>
        <w:rPr>
          <w:spacing w:val="30"/>
          <w:sz w:val="28"/>
          <w:szCs w:val="28"/>
          <w:lang w:val="bg-BG" w:eastAsia="bg-BG"/>
        </w:rPr>
      </w:pPr>
      <w:proofErr w:type="spellStart"/>
      <w:r w:rsidRPr="0065427F">
        <w:rPr>
          <w:spacing w:val="30"/>
          <w:sz w:val="28"/>
          <w:szCs w:val="28"/>
          <w:lang w:eastAsia="bg-BG"/>
        </w:rPr>
        <w:t>Министерство</w:t>
      </w:r>
      <w:proofErr w:type="spellEnd"/>
      <w:r w:rsidRPr="0065427F">
        <w:rPr>
          <w:spacing w:val="30"/>
          <w:sz w:val="28"/>
          <w:szCs w:val="28"/>
          <w:lang w:eastAsia="bg-BG"/>
        </w:rPr>
        <w:t xml:space="preserve"> </w:t>
      </w:r>
      <w:proofErr w:type="spellStart"/>
      <w:r w:rsidRPr="0065427F">
        <w:rPr>
          <w:spacing w:val="30"/>
          <w:sz w:val="28"/>
          <w:szCs w:val="28"/>
          <w:lang w:eastAsia="bg-BG"/>
        </w:rPr>
        <w:t>на</w:t>
      </w:r>
      <w:proofErr w:type="spellEnd"/>
      <w:r w:rsidRPr="0065427F">
        <w:rPr>
          <w:spacing w:val="30"/>
          <w:sz w:val="28"/>
          <w:szCs w:val="28"/>
          <w:lang w:val="bg-BG" w:eastAsia="bg-BG"/>
        </w:rPr>
        <w:t xml:space="preserve"> земеделието</w:t>
      </w:r>
      <w:r w:rsidR="00E6499C" w:rsidRPr="0065427F">
        <w:rPr>
          <w:spacing w:val="30"/>
          <w:sz w:val="28"/>
          <w:szCs w:val="28"/>
          <w:lang w:val="bg-BG" w:eastAsia="bg-BG"/>
        </w:rPr>
        <w:t xml:space="preserve"> и храните </w:t>
      </w:r>
    </w:p>
    <w:p w:rsidR="007F3DA4" w:rsidRPr="0065427F" w:rsidRDefault="007F3DA4" w:rsidP="007F3DA4">
      <w:pPr>
        <w:keepNext/>
        <w:tabs>
          <w:tab w:val="left" w:pos="0"/>
        </w:tabs>
        <w:spacing w:line="360" w:lineRule="exact"/>
        <w:ind w:left="1247" w:hanging="1247"/>
        <w:outlineLvl w:val="0"/>
        <w:rPr>
          <w:spacing w:val="30"/>
          <w:sz w:val="28"/>
          <w:szCs w:val="28"/>
          <w:lang w:val="bg-BG"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Областна дирекция „Земеделие“ гр.Пазарджик</w:t>
      </w:r>
    </w:p>
    <w:p w:rsidR="007F3DA4" w:rsidRPr="0065427F" w:rsidRDefault="007F3DA4" w:rsidP="007F3DA4">
      <w:pPr>
        <w:keepNext/>
        <w:spacing w:line="360" w:lineRule="exact"/>
        <w:ind w:left="142"/>
        <w:outlineLvl w:val="0"/>
        <w:rPr>
          <w:spacing w:val="30"/>
          <w:sz w:val="28"/>
          <w:szCs w:val="28"/>
          <w:lang w:eastAsia="bg-BG"/>
        </w:rPr>
      </w:pPr>
      <w:r w:rsidRPr="0065427F">
        <w:rPr>
          <w:spacing w:val="30"/>
          <w:sz w:val="28"/>
          <w:szCs w:val="28"/>
          <w:lang w:val="bg-BG" w:eastAsia="bg-BG"/>
        </w:rPr>
        <w:t>Комисия  по чл.17, ал.1, т.1 от ЗОЗЗ</w:t>
      </w:r>
    </w:p>
    <w:p w:rsidR="00BB2795" w:rsidRDefault="00BB2795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5F36E2" w:rsidRPr="005F36E2" w:rsidRDefault="005F36E2" w:rsidP="007F3DA4">
      <w:pPr>
        <w:tabs>
          <w:tab w:val="left" w:pos="2127"/>
        </w:tabs>
        <w:ind w:left="5812" w:hanging="52"/>
        <w:jc w:val="both"/>
        <w:rPr>
          <w:szCs w:val="24"/>
          <w:lang w:val="bg-BG"/>
        </w:rPr>
      </w:pPr>
    </w:p>
    <w:p w:rsidR="007F3DA4" w:rsidRPr="00F45195" w:rsidRDefault="00B4129C" w:rsidP="00BB2795">
      <w:pPr>
        <w:tabs>
          <w:tab w:val="left" w:pos="2127"/>
        </w:tabs>
        <w:spacing w:line="276" w:lineRule="auto"/>
        <w:ind w:left="5812" w:hanging="52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ab/>
      </w:r>
      <w:r w:rsidR="00C0506C" w:rsidRPr="00F45195">
        <w:rPr>
          <w:szCs w:val="24"/>
          <w:lang w:val="bg-BG"/>
        </w:rPr>
        <w:tab/>
        <w:t xml:space="preserve">  </w:t>
      </w:r>
      <w:r w:rsidR="007F3DA4" w:rsidRPr="00F45195">
        <w:rPr>
          <w:szCs w:val="24"/>
          <w:lang w:val="bg-BG"/>
        </w:rPr>
        <w:t>Препис - извлечение</w:t>
      </w:r>
    </w:p>
    <w:p w:rsidR="007F3DA4" w:rsidRPr="002E0F2D" w:rsidRDefault="007F3DA4" w:rsidP="00BB2795">
      <w:pPr>
        <w:spacing w:line="276" w:lineRule="auto"/>
        <w:ind w:left="652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Протокол № ПО-10-</w:t>
      </w:r>
      <w:r w:rsidR="00000C7F">
        <w:rPr>
          <w:szCs w:val="24"/>
          <w:lang w:val="bg-BG"/>
        </w:rPr>
        <w:t>10</w:t>
      </w:r>
    </w:p>
    <w:p w:rsidR="007F3DA4" w:rsidRPr="00F45195" w:rsidRDefault="007F3DA4" w:rsidP="00BB2795">
      <w:pPr>
        <w:tabs>
          <w:tab w:val="left" w:pos="7371"/>
        </w:tabs>
        <w:spacing w:line="276" w:lineRule="auto"/>
        <w:ind w:left="1260" w:firstLine="5261"/>
        <w:jc w:val="both"/>
        <w:rPr>
          <w:szCs w:val="24"/>
          <w:lang w:val="bg-BG"/>
        </w:rPr>
      </w:pPr>
      <w:r w:rsidRPr="00F45195">
        <w:rPr>
          <w:szCs w:val="24"/>
          <w:lang w:val="bg-BG"/>
        </w:rPr>
        <w:t>От</w:t>
      </w:r>
      <w:r w:rsidRPr="00F45195">
        <w:rPr>
          <w:szCs w:val="24"/>
          <w:lang w:val="ru-RU"/>
        </w:rPr>
        <w:t xml:space="preserve"> </w:t>
      </w:r>
      <w:r w:rsidR="00000C7F">
        <w:rPr>
          <w:szCs w:val="24"/>
          <w:lang w:val="bg-BG"/>
        </w:rPr>
        <w:t>18</w:t>
      </w:r>
      <w:r w:rsidR="00F312A8">
        <w:rPr>
          <w:szCs w:val="24"/>
          <w:lang w:val="bg-BG"/>
        </w:rPr>
        <w:t>.1</w:t>
      </w:r>
      <w:r w:rsidR="00000C7F">
        <w:rPr>
          <w:szCs w:val="24"/>
          <w:lang w:val="bg-BG"/>
        </w:rPr>
        <w:t>2</w:t>
      </w:r>
      <w:r w:rsidR="00F312A8">
        <w:rPr>
          <w:szCs w:val="24"/>
          <w:lang w:val="bg-BG"/>
        </w:rPr>
        <w:t>.</w:t>
      </w:r>
      <w:r w:rsidR="008C7328">
        <w:rPr>
          <w:szCs w:val="24"/>
          <w:lang w:val="bg-BG"/>
        </w:rPr>
        <w:t>2024</w:t>
      </w:r>
      <w:r w:rsidRPr="00F45195">
        <w:rPr>
          <w:szCs w:val="24"/>
          <w:lang w:val="bg-BG"/>
        </w:rPr>
        <w:t xml:space="preserve"> год.</w:t>
      </w:r>
    </w:p>
    <w:p w:rsidR="005F36E2" w:rsidRDefault="005F36E2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2C29EA" w:rsidRPr="00F45195" w:rsidRDefault="002C29EA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 Е  Ш Е Н И Е :</w:t>
      </w:r>
    </w:p>
    <w:p w:rsidR="007F3DA4" w:rsidRPr="00755F83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№ ПО-10-</w:t>
      </w:r>
      <w:r w:rsidR="00000C7F">
        <w:rPr>
          <w:b/>
          <w:szCs w:val="24"/>
          <w:lang w:val="bg-BG"/>
        </w:rPr>
        <w:t>10</w:t>
      </w: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ru-RU"/>
        </w:rPr>
      </w:pPr>
      <w:r w:rsidRPr="00F45195">
        <w:rPr>
          <w:b/>
          <w:szCs w:val="24"/>
          <w:lang w:val="bg-BG"/>
        </w:rPr>
        <w:t xml:space="preserve">от </w:t>
      </w:r>
      <w:r w:rsidR="002E0F2D">
        <w:rPr>
          <w:b/>
          <w:szCs w:val="24"/>
          <w:lang w:val="bg-BG"/>
        </w:rPr>
        <w:t>1</w:t>
      </w:r>
      <w:r w:rsidR="00000C7F">
        <w:rPr>
          <w:b/>
          <w:szCs w:val="24"/>
          <w:lang w:val="bg-BG"/>
        </w:rPr>
        <w:t>8</w:t>
      </w:r>
      <w:r w:rsidR="002E0F2D">
        <w:rPr>
          <w:b/>
          <w:szCs w:val="24"/>
          <w:lang w:val="bg-BG"/>
        </w:rPr>
        <w:t xml:space="preserve"> </w:t>
      </w:r>
      <w:r w:rsidR="00000C7F">
        <w:rPr>
          <w:b/>
          <w:szCs w:val="24"/>
          <w:lang w:val="bg-BG"/>
        </w:rPr>
        <w:t>декември</w:t>
      </w:r>
      <w:r w:rsidR="008C7328">
        <w:rPr>
          <w:b/>
          <w:szCs w:val="24"/>
          <w:lang w:val="bg-BG"/>
        </w:rPr>
        <w:t xml:space="preserve"> </w:t>
      </w:r>
      <w:r w:rsidR="00291F7E" w:rsidRPr="00F45195">
        <w:rPr>
          <w:b/>
          <w:szCs w:val="24"/>
          <w:lang w:val="bg-BG"/>
        </w:rPr>
        <w:t>202</w:t>
      </w:r>
      <w:r w:rsidR="00981C29">
        <w:rPr>
          <w:b/>
          <w:szCs w:val="24"/>
          <w:lang w:val="bg-BG"/>
        </w:rPr>
        <w:t>4</w:t>
      </w:r>
      <w:r w:rsidRPr="00F45195">
        <w:rPr>
          <w:b/>
          <w:szCs w:val="24"/>
          <w:lang w:val="bg-BG"/>
        </w:rPr>
        <w:t xml:space="preserve"> г</w:t>
      </w:r>
      <w:r w:rsidRPr="00F45195">
        <w:rPr>
          <w:b/>
          <w:szCs w:val="24"/>
          <w:lang w:val="ru-RU"/>
        </w:rPr>
        <w:t>одина</w:t>
      </w:r>
    </w:p>
    <w:p w:rsidR="007F3DA4" w:rsidRPr="00F45195" w:rsidRDefault="007F3DA4" w:rsidP="00BB2795">
      <w:pPr>
        <w:spacing w:line="276" w:lineRule="auto"/>
        <w:ind w:left="720" w:hanging="720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ЗА:      Промяна предназначение на земеделските земи за неземеделски нужди и      утвърждаване на площадки и трасета за проектиране</w:t>
      </w:r>
    </w:p>
    <w:p w:rsidR="00BB2795" w:rsidRDefault="00BB2795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2C29EA" w:rsidRDefault="002C29EA" w:rsidP="00BB2795">
      <w:pPr>
        <w:spacing w:line="276" w:lineRule="auto"/>
        <w:ind w:left="720" w:hanging="720"/>
        <w:rPr>
          <w:b/>
          <w:szCs w:val="24"/>
          <w:lang w:val="bg-BG"/>
        </w:rPr>
      </w:pPr>
    </w:p>
    <w:p w:rsidR="007F3DA4" w:rsidRPr="00F45195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КОМИСИЯТА по чл.17, ал. 1, т.1 от ЗОЗЗ</w:t>
      </w:r>
    </w:p>
    <w:p w:rsidR="002C29EA" w:rsidRDefault="007F3DA4" w:rsidP="00BB2795">
      <w:pPr>
        <w:tabs>
          <w:tab w:val="left" w:pos="5460"/>
        </w:tabs>
        <w:spacing w:line="276" w:lineRule="auto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ab/>
      </w:r>
    </w:p>
    <w:p w:rsidR="007F3DA4" w:rsidRDefault="007F3DA4" w:rsidP="00BB2795">
      <w:pPr>
        <w:spacing w:line="276" w:lineRule="auto"/>
        <w:jc w:val="center"/>
        <w:rPr>
          <w:b/>
          <w:szCs w:val="24"/>
          <w:lang w:val="bg-BG"/>
        </w:rPr>
      </w:pPr>
      <w:r w:rsidRPr="00F45195">
        <w:rPr>
          <w:b/>
          <w:szCs w:val="24"/>
          <w:lang w:val="bg-BG"/>
        </w:rPr>
        <w:t>РЕШИ:</w:t>
      </w:r>
    </w:p>
    <w:p w:rsidR="00755F83" w:rsidRDefault="00755F83" w:rsidP="00BB2795">
      <w:pPr>
        <w:spacing w:line="276" w:lineRule="auto"/>
        <w:jc w:val="center"/>
        <w:rPr>
          <w:b/>
          <w:szCs w:val="24"/>
          <w:lang w:val="bg-BG"/>
        </w:rPr>
      </w:pPr>
    </w:p>
    <w:p w:rsidR="00094899" w:rsidRPr="00876030" w:rsidRDefault="00094899" w:rsidP="00D37504">
      <w:pPr>
        <w:spacing w:line="276" w:lineRule="auto"/>
        <w:ind w:firstLine="709"/>
        <w:jc w:val="center"/>
        <w:rPr>
          <w:b/>
          <w:szCs w:val="24"/>
          <w:lang w:val="bg-BG"/>
        </w:rPr>
      </w:pPr>
    </w:p>
    <w:p w:rsidR="00755F83" w:rsidRPr="00876030" w:rsidRDefault="00755F83" w:rsidP="00D3750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76030">
        <w:rPr>
          <w:b/>
          <w:i/>
          <w:noProof/>
          <w:szCs w:val="24"/>
          <w:lang w:val="ru-RU"/>
        </w:rPr>
        <w:t>I. На основание чл.22, ал.1 от Закона за опазване на земеделските земи и чл.32, ал.1 от Правилника за прилагане на Закона за опазване на земеделските земи утвърждава площадка за проектиране на обекти, както следва:</w:t>
      </w:r>
    </w:p>
    <w:p w:rsidR="00755F83" w:rsidRPr="00876030" w:rsidRDefault="00755F83" w:rsidP="00D37504">
      <w:pPr>
        <w:tabs>
          <w:tab w:val="left" w:pos="709"/>
        </w:tabs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1877EF" w:rsidRPr="001877EF" w:rsidRDefault="00755F83" w:rsidP="00D37504">
      <w:pPr>
        <w:spacing w:line="276" w:lineRule="auto"/>
        <w:ind w:left="33" w:firstLine="709"/>
        <w:jc w:val="both"/>
        <w:rPr>
          <w:lang w:val="bg-BG" w:eastAsia="bg-BG"/>
        </w:rPr>
      </w:pPr>
      <w:r w:rsidRPr="00876030">
        <w:rPr>
          <w:b/>
          <w:szCs w:val="24"/>
          <w:lang w:val="bg-BG"/>
        </w:rPr>
        <w:t>1.</w:t>
      </w:r>
      <w:r w:rsidRPr="00876030">
        <w:rPr>
          <w:szCs w:val="24"/>
        </w:rPr>
        <w:t xml:space="preserve"> </w:t>
      </w:r>
      <w:r w:rsidR="001877EF" w:rsidRPr="001877EF">
        <w:rPr>
          <w:lang w:val="bg-BG" w:eastAsia="bg-BG"/>
        </w:rPr>
        <w:t xml:space="preserve">Утвърждава площадка за проектиране на обект: </w:t>
      </w:r>
      <w:r w:rsidR="001877EF" w:rsidRPr="001877EF">
        <w:rPr>
          <w:b/>
          <w:lang w:val="bg-BG" w:eastAsia="bg-BG"/>
        </w:rPr>
        <w:t xml:space="preserve">„Индивидуално вилно строителство – четири вилни сгради“, </w:t>
      </w:r>
      <w:r w:rsidR="001877EF" w:rsidRPr="001877EF">
        <w:rPr>
          <w:lang w:val="bg-BG" w:eastAsia="bg-BG"/>
        </w:rPr>
        <w:t xml:space="preserve">с която се засягат  около </w:t>
      </w:r>
      <w:r w:rsidR="001877EF" w:rsidRPr="001877EF">
        <w:rPr>
          <w:b/>
          <w:lang w:val="bg-BG" w:eastAsia="bg-BG"/>
        </w:rPr>
        <w:t>6 250 кв. м.</w:t>
      </w:r>
      <w:r w:rsidR="001877EF" w:rsidRPr="001877EF">
        <w:rPr>
          <w:lang w:val="bg-BG" w:eastAsia="bg-BG"/>
        </w:rPr>
        <w:t xml:space="preserve"> земеделска земя, </w:t>
      </w:r>
      <w:r w:rsidR="001877EF" w:rsidRPr="001877EF">
        <w:rPr>
          <w:b/>
          <w:lang w:val="bg-BG" w:eastAsia="bg-BG"/>
        </w:rPr>
        <w:t xml:space="preserve">СЕДМА </w:t>
      </w:r>
      <w:r w:rsidR="001877EF" w:rsidRPr="001877EF">
        <w:rPr>
          <w:lang w:val="bg-BG" w:eastAsia="bg-BG"/>
        </w:rPr>
        <w:t xml:space="preserve">категория, </w:t>
      </w:r>
      <w:r w:rsidR="001877EF" w:rsidRPr="001877EF">
        <w:rPr>
          <w:lang w:val="bg-BG" w:eastAsia="bg-BG"/>
        </w:rPr>
        <w:fldChar w:fldCharType="begin"/>
      </w:r>
      <w:r w:rsidR="001877EF" w:rsidRPr="001877EF">
        <w:rPr>
          <w:lang w:val="bg-BG" w:eastAsia="bg-BG"/>
        </w:rPr>
        <w:instrText xml:space="preserve"> MERGEFIELD "Поливност" </w:instrText>
      </w:r>
      <w:r w:rsidR="001877EF" w:rsidRPr="001877EF">
        <w:rPr>
          <w:lang w:val="bg-BG" w:eastAsia="bg-BG"/>
        </w:rPr>
        <w:fldChar w:fldCharType="separate"/>
      </w:r>
      <w:r w:rsidR="001877EF" w:rsidRPr="001877EF">
        <w:rPr>
          <w:noProof/>
          <w:lang w:val="bg-BG" w:eastAsia="bg-BG"/>
        </w:rPr>
        <w:t>неполивна</w:t>
      </w:r>
      <w:r w:rsidR="001877EF" w:rsidRPr="001877EF">
        <w:rPr>
          <w:noProof/>
          <w:lang w:val="bg-BG" w:eastAsia="bg-BG"/>
        </w:rPr>
        <w:fldChar w:fldCharType="end"/>
      </w:r>
      <w:r w:rsidR="001877EF" w:rsidRPr="001877EF">
        <w:rPr>
          <w:lang w:val="bg-BG" w:eastAsia="bg-BG"/>
        </w:rPr>
        <w:t xml:space="preserve">, собственост на </w:t>
      </w:r>
      <w:r w:rsidR="001877EF" w:rsidRPr="001877EF">
        <w:rPr>
          <w:b/>
          <w:lang w:val="bg-BG" w:eastAsia="bg-BG"/>
        </w:rPr>
        <w:t>Д</w:t>
      </w:r>
      <w:r w:rsidR="00AD5F7E">
        <w:rPr>
          <w:b/>
          <w:lang w:val="bg-BG" w:eastAsia="bg-BG"/>
        </w:rPr>
        <w:t>.</w:t>
      </w:r>
      <w:r w:rsidR="001877EF" w:rsidRPr="001877EF">
        <w:rPr>
          <w:b/>
          <w:lang w:val="bg-BG" w:eastAsia="bg-BG"/>
        </w:rPr>
        <w:t>С</w:t>
      </w:r>
      <w:r w:rsidR="00AD5F7E">
        <w:rPr>
          <w:b/>
          <w:lang w:val="bg-BG" w:eastAsia="bg-BG"/>
        </w:rPr>
        <w:t>.</w:t>
      </w:r>
      <w:r w:rsidR="001877EF" w:rsidRPr="001877EF">
        <w:rPr>
          <w:b/>
          <w:lang w:val="bg-BG" w:eastAsia="bg-BG"/>
        </w:rPr>
        <w:t>М</w:t>
      </w:r>
      <w:r w:rsidR="00AD5F7E">
        <w:rPr>
          <w:b/>
          <w:lang w:val="bg-BG" w:eastAsia="bg-BG"/>
        </w:rPr>
        <w:t>.</w:t>
      </w:r>
      <w:r w:rsidR="001877EF" w:rsidRPr="001877EF">
        <w:rPr>
          <w:lang w:val="bg-BG" w:eastAsia="bg-BG"/>
        </w:rPr>
        <w:t xml:space="preserve"> в землището на </w:t>
      </w:r>
      <w:r w:rsidR="001877EF" w:rsidRPr="001877EF">
        <w:rPr>
          <w:b/>
          <w:lang w:val="bg-BG" w:eastAsia="bg-BG"/>
        </w:rPr>
        <w:t>гр. Батак</w:t>
      </w:r>
      <w:r w:rsidR="001877EF" w:rsidRPr="001877EF">
        <w:rPr>
          <w:lang w:val="bg-BG" w:eastAsia="bg-BG"/>
        </w:rPr>
        <w:t>, имот с идентификатор</w:t>
      </w:r>
      <w:r w:rsidR="001877EF" w:rsidRPr="001877EF">
        <w:rPr>
          <w:b/>
          <w:lang w:val="bg-BG" w:eastAsia="bg-BG"/>
        </w:rPr>
        <w:t xml:space="preserve"> 02837.8.99</w:t>
      </w:r>
      <w:r w:rsidR="001877EF" w:rsidRPr="001877EF">
        <w:rPr>
          <w:lang w:val="bg-BG" w:eastAsia="bg-BG"/>
        </w:rPr>
        <w:t xml:space="preserve">, с НТП – ливада, местност </w:t>
      </w:r>
      <w:r w:rsidR="001877EF" w:rsidRPr="001877EF">
        <w:rPr>
          <w:b/>
          <w:lang w:val="bg-BG" w:eastAsia="bg-BG"/>
        </w:rPr>
        <w:t xml:space="preserve">“Горни казани”, </w:t>
      </w:r>
      <w:r w:rsidR="001877EF" w:rsidRPr="001877EF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755F83" w:rsidRPr="00876030" w:rsidRDefault="00755F83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755F83" w:rsidRDefault="00755F83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1877EF" w:rsidRPr="001877EF" w:rsidRDefault="00481250" w:rsidP="00D37504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2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r w:rsidR="001877EF" w:rsidRPr="001877EF">
        <w:rPr>
          <w:lang w:val="bg-BG" w:eastAsia="bg-BG"/>
        </w:rPr>
        <w:t xml:space="preserve">Утвърждава площадка за проектиране на обект: </w:t>
      </w:r>
      <w:r w:rsidR="001877EF" w:rsidRPr="001877EF">
        <w:rPr>
          <w:b/>
          <w:lang w:val="bg-BG" w:eastAsia="bg-BG"/>
        </w:rPr>
        <w:t xml:space="preserve">„Индивидуално вилно строителство – дванадесет вилни сгради, трафопост и ведомствен път“, </w:t>
      </w:r>
      <w:r w:rsidR="001877EF" w:rsidRPr="001877EF">
        <w:rPr>
          <w:lang w:val="bg-BG" w:eastAsia="bg-BG"/>
        </w:rPr>
        <w:t xml:space="preserve">с която се засягат  около </w:t>
      </w:r>
      <w:r w:rsidR="001877EF" w:rsidRPr="001877EF">
        <w:rPr>
          <w:b/>
          <w:lang w:val="bg-BG" w:eastAsia="bg-BG"/>
        </w:rPr>
        <w:t>9 396 кв. м.</w:t>
      </w:r>
      <w:r w:rsidR="001877EF" w:rsidRPr="001877EF">
        <w:rPr>
          <w:lang w:val="bg-BG" w:eastAsia="bg-BG"/>
        </w:rPr>
        <w:t xml:space="preserve"> земеделска земя, </w:t>
      </w:r>
      <w:r w:rsidR="001877EF" w:rsidRPr="001877EF">
        <w:rPr>
          <w:b/>
          <w:lang w:val="bg-BG" w:eastAsia="bg-BG"/>
        </w:rPr>
        <w:t xml:space="preserve">ДЕВЕТА </w:t>
      </w:r>
      <w:r w:rsidR="001877EF" w:rsidRPr="001877EF">
        <w:rPr>
          <w:lang w:val="bg-BG" w:eastAsia="bg-BG"/>
        </w:rPr>
        <w:t xml:space="preserve">категория, </w:t>
      </w:r>
      <w:r w:rsidR="001877EF" w:rsidRPr="001877EF">
        <w:rPr>
          <w:lang w:val="bg-BG" w:eastAsia="bg-BG"/>
        </w:rPr>
        <w:fldChar w:fldCharType="begin"/>
      </w:r>
      <w:r w:rsidR="001877EF" w:rsidRPr="001877EF">
        <w:rPr>
          <w:lang w:val="bg-BG" w:eastAsia="bg-BG"/>
        </w:rPr>
        <w:instrText xml:space="preserve"> MERGEFIELD "Поливност" </w:instrText>
      </w:r>
      <w:r w:rsidR="001877EF" w:rsidRPr="001877EF">
        <w:rPr>
          <w:lang w:val="bg-BG" w:eastAsia="bg-BG"/>
        </w:rPr>
        <w:fldChar w:fldCharType="separate"/>
      </w:r>
      <w:r w:rsidR="001877EF" w:rsidRPr="001877EF">
        <w:rPr>
          <w:noProof/>
          <w:lang w:val="bg-BG" w:eastAsia="bg-BG"/>
        </w:rPr>
        <w:t>неполивна</w:t>
      </w:r>
      <w:r w:rsidR="001877EF" w:rsidRPr="001877EF">
        <w:rPr>
          <w:noProof/>
          <w:lang w:val="bg-BG" w:eastAsia="bg-BG"/>
        </w:rPr>
        <w:fldChar w:fldCharType="end"/>
      </w:r>
      <w:r w:rsidR="001877EF" w:rsidRPr="001877EF">
        <w:rPr>
          <w:lang w:val="bg-BG" w:eastAsia="bg-BG"/>
        </w:rPr>
        <w:t xml:space="preserve">, собственост на </w:t>
      </w:r>
      <w:r w:rsidR="001877EF" w:rsidRPr="001877EF">
        <w:rPr>
          <w:b/>
          <w:lang w:val="bg-BG" w:eastAsia="bg-BG"/>
        </w:rPr>
        <w:t>„С</w:t>
      </w:r>
      <w:r w:rsidR="00AD5F7E">
        <w:rPr>
          <w:b/>
          <w:lang w:val="bg-BG" w:eastAsia="bg-BG"/>
        </w:rPr>
        <w:t>.</w:t>
      </w:r>
      <w:r w:rsidR="001877EF" w:rsidRPr="001877EF">
        <w:rPr>
          <w:b/>
          <w:lang w:val="bg-BG" w:eastAsia="bg-BG"/>
        </w:rPr>
        <w:t>Г</w:t>
      </w:r>
      <w:r w:rsidR="00AD5F7E">
        <w:rPr>
          <w:b/>
          <w:lang w:val="bg-BG" w:eastAsia="bg-BG"/>
        </w:rPr>
        <w:t>.</w:t>
      </w:r>
      <w:r w:rsidR="001877EF" w:rsidRPr="001877EF">
        <w:rPr>
          <w:b/>
          <w:lang w:val="bg-BG" w:eastAsia="bg-BG"/>
        </w:rPr>
        <w:t>В</w:t>
      </w:r>
      <w:r w:rsidR="00AD5F7E">
        <w:rPr>
          <w:b/>
          <w:lang w:val="bg-BG" w:eastAsia="bg-BG"/>
        </w:rPr>
        <w:t>.</w:t>
      </w:r>
      <w:r w:rsidR="001877EF" w:rsidRPr="001877EF">
        <w:rPr>
          <w:b/>
          <w:lang w:val="bg-BG" w:eastAsia="bg-BG"/>
        </w:rPr>
        <w:t>“ ООД</w:t>
      </w:r>
      <w:r w:rsidR="001877EF" w:rsidRPr="001877EF">
        <w:rPr>
          <w:lang w:val="bg-BG" w:eastAsia="bg-BG"/>
        </w:rPr>
        <w:t xml:space="preserve"> в землището на </w:t>
      </w:r>
      <w:r w:rsidR="001877EF" w:rsidRPr="001877EF">
        <w:rPr>
          <w:b/>
          <w:lang w:val="bg-BG" w:eastAsia="bg-BG"/>
        </w:rPr>
        <w:t>гр. Батак</w:t>
      </w:r>
      <w:r w:rsidR="001877EF" w:rsidRPr="001877EF">
        <w:rPr>
          <w:lang w:val="bg-BG" w:eastAsia="bg-BG"/>
        </w:rPr>
        <w:t>, имот с идентификатор</w:t>
      </w:r>
      <w:r w:rsidR="001877EF" w:rsidRPr="001877EF">
        <w:rPr>
          <w:b/>
          <w:lang w:val="bg-BG" w:eastAsia="bg-BG"/>
        </w:rPr>
        <w:t xml:space="preserve"> 02837.5.1264</w:t>
      </w:r>
      <w:r w:rsidR="001877EF" w:rsidRPr="001877EF">
        <w:rPr>
          <w:lang w:val="bg-BG" w:eastAsia="bg-BG"/>
        </w:rPr>
        <w:t xml:space="preserve">, с НТП – ливада, местност </w:t>
      </w:r>
      <w:r w:rsidR="001877EF" w:rsidRPr="001877EF">
        <w:rPr>
          <w:b/>
          <w:lang w:val="bg-BG" w:eastAsia="bg-BG"/>
        </w:rPr>
        <w:t xml:space="preserve">“Божанова къшла”, </w:t>
      </w:r>
      <w:r w:rsidR="001877EF" w:rsidRPr="001877EF">
        <w:rPr>
          <w:lang w:val="bg-BG" w:eastAsia="bg-BG"/>
        </w:rPr>
        <w:t xml:space="preserve"> община Батак, област Пазарджик при граници посочени в приложената скица.</w:t>
      </w:r>
    </w:p>
    <w:p w:rsidR="00481250" w:rsidRPr="0087603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1877EF" w:rsidRPr="00876030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1877EF" w:rsidRPr="001877EF" w:rsidRDefault="001877EF" w:rsidP="00D37504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3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- </w:t>
      </w:r>
      <w:proofErr w:type="spellStart"/>
      <w:r>
        <w:rPr>
          <w:b/>
        </w:rPr>
        <w:t>четири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“, </w:t>
      </w:r>
      <w:r>
        <w:t xml:space="preserve">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засягат</w:t>
      </w:r>
      <w:proofErr w:type="spellEnd"/>
      <w:r>
        <w:t xml:space="preserve">  </w:t>
      </w:r>
      <w:proofErr w:type="spellStart"/>
      <w:r>
        <w:t>около</w:t>
      </w:r>
      <w:proofErr w:type="spellEnd"/>
      <w:proofErr w:type="gramEnd"/>
      <w:r>
        <w:t xml:space="preserve"> </w:t>
      </w:r>
      <w:r>
        <w:rPr>
          <w:b/>
        </w:rPr>
        <w:t xml:space="preserve">2 984 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 xml:space="preserve">ДЕВЕТА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„В</w:t>
      </w:r>
      <w:r w:rsidR="00AD5F7E">
        <w:rPr>
          <w:b/>
          <w:lang w:val="bg-BG"/>
        </w:rPr>
        <w:t>.</w:t>
      </w:r>
      <w:r>
        <w:rPr>
          <w:b/>
        </w:rPr>
        <w:t xml:space="preserve">“  </w:t>
      </w:r>
      <w:proofErr w:type="gramStart"/>
      <w:r>
        <w:rPr>
          <w:b/>
        </w:rPr>
        <w:t xml:space="preserve">ЕООД  </w:t>
      </w:r>
      <w:r>
        <w:t>в</w:t>
      </w:r>
      <w:proofErr w:type="gram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lastRenderedPageBreak/>
        <w:t>Батак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rPr>
          <w:b/>
        </w:rPr>
        <w:t xml:space="preserve"> 02837.11.527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Пущек</w:t>
      </w:r>
      <w:proofErr w:type="spellEnd"/>
      <w:r>
        <w:rPr>
          <w:b/>
        </w:rPr>
        <w:t>”</w:t>
      </w:r>
      <w:proofErr w:type="gramStart"/>
      <w:r>
        <w:rPr>
          <w:b/>
        </w:rPr>
        <w:t xml:space="preserve">, </w:t>
      </w:r>
      <w:r>
        <w:t xml:space="preserve"> </w:t>
      </w:r>
      <w:proofErr w:type="spellStart"/>
      <w:r>
        <w:t>община</w:t>
      </w:r>
      <w:proofErr w:type="spellEnd"/>
      <w:proofErr w:type="gram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 w:rsidRPr="001877EF">
        <w:rPr>
          <w:lang w:val="bg-BG" w:eastAsia="bg-BG"/>
        </w:rPr>
        <w:t>.</w:t>
      </w:r>
    </w:p>
    <w:p w:rsidR="001877EF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1877EF" w:rsidRPr="00876030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1877EF" w:rsidRPr="001877EF" w:rsidRDefault="001877EF" w:rsidP="00D37504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4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застрояване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r>
        <w:rPr>
          <w:b/>
        </w:rPr>
        <w:t xml:space="preserve">“, </w:t>
      </w:r>
      <w:r>
        <w:t xml:space="preserve">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засягат</w:t>
      </w:r>
      <w:proofErr w:type="spellEnd"/>
      <w:r>
        <w:t xml:space="preserve">  </w:t>
      </w:r>
      <w:proofErr w:type="spellStart"/>
      <w:r>
        <w:t>около</w:t>
      </w:r>
      <w:proofErr w:type="spellEnd"/>
      <w:proofErr w:type="gramEnd"/>
      <w:r>
        <w:t xml:space="preserve"> </w:t>
      </w:r>
      <w:r>
        <w:rPr>
          <w:b/>
        </w:rPr>
        <w:t xml:space="preserve">4 071 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 xml:space="preserve">СЕДМА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А</w:t>
      </w:r>
      <w:r w:rsidR="00AD5F7E">
        <w:rPr>
          <w:b/>
          <w:lang w:val="bg-BG"/>
        </w:rPr>
        <w:t>.</w:t>
      </w:r>
      <w:r>
        <w:rPr>
          <w:b/>
        </w:rPr>
        <w:t>Б</w:t>
      </w:r>
      <w:r w:rsidR="00AD5F7E">
        <w:rPr>
          <w:b/>
          <w:lang w:val="bg-BG"/>
        </w:rPr>
        <w:t>.</w:t>
      </w:r>
      <w:r>
        <w:rPr>
          <w:b/>
        </w:rPr>
        <w:t>Б</w:t>
      </w:r>
      <w:r w:rsidR="00AD5F7E">
        <w:rPr>
          <w:b/>
          <w:lang w:val="bg-BG"/>
        </w:rPr>
        <w:t>.</w:t>
      </w:r>
      <w:r>
        <w:rPr>
          <w:b/>
        </w:rPr>
        <w:t>, В</w:t>
      </w:r>
      <w:r w:rsidR="00AD5F7E">
        <w:rPr>
          <w:b/>
          <w:lang w:val="bg-BG"/>
        </w:rPr>
        <w:t>.</w:t>
      </w:r>
      <w:r>
        <w:rPr>
          <w:b/>
        </w:rPr>
        <w:t>Б</w:t>
      </w:r>
      <w:r w:rsidR="00AD5F7E">
        <w:rPr>
          <w:b/>
          <w:lang w:val="bg-BG"/>
        </w:rPr>
        <w:t>.</w:t>
      </w:r>
      <w:r>
        <w:rPr>
          <w:b/>
        </w:rPr>
        <w:t>Б</w:t>
      </w:r>
      <w:r w:rsidR="002A4DA7">
        <w:rPr>
          <w:b/>
          <w:lang w:val="bg-BG"/>
        </w:rPr>
        <w:t>.</w:t>
      </w:r>
      <w:r>
        <w:rPr>
          <w:b/>
        </w:rPr>
        <w:t xml:space="preserve"> и Н</w:t>
      </w:r>
      <w:r w:rsidR="002A4DA7">
        <w:rPr>
          <w:b/>
          <w:lang w:val="bg-BG"/>
        </w:rPr>
        <w:t>.</w:t>
      </w:r>
      <w:r>
        <w:rPr>
          <w:b/>
        </w:rPr>
        <w:t>Б</w:t>
      </w:r>
      <w:r w:rsidR="002A4DA7">
        <w:rPr>
          <w:b/>
          <w:lang w:val="bg-BG"/>
        </w:rPr>
        <w:t>.</w:t>
      </w:r>
      <w:r>
        <w:rPr>
          <w:b/>
        </w:rPr>
        <w:t>Б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в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rPr>
          <w:b/>
        </w:rPr>
        <w:t xml:space="preserve"> 02837.6.322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proofErr w:type="gramStart"/>
      <w:r>
        <w:rPr>
          <w:b/>
        </w:rPr>
        <w:t xml:space="preserve">“ </w:t>
      </w:r>
      <w:proofErr w:type="spellStart"/>
      <w:r>
        <w:rPr>
          <w:b/>
        </w:rPr>
        <w:t>Еньов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камък</w:t>
      </w:r>
      <w:proofErr w:type="spellEnd"/>
      <w:r>
        <w:rPr>
          <w:b/>
        </w:rPr>
        <w:t xml:space="preserve">”, </w:t>
      </w:r>
      <w:r>
        <w:t xml:space="preserve">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 w:rsidRPr="001877EF">
        <w:rPr>
          <w:lang w:val="bg-BG" w:eastAsia="bg-BG"/>
        </w:rPr>
        <w:t>.</w:t>
      </w:r>
    </w:p>
    <w:p w:rsidR="001877EF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1877EF" w:rsidRPr="00876030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1877EF" w:rsidRPr="001877EF" w:rsidRDefault="001877EF" w:rsidP="00D37504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5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четирири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двуетажни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</w:t>
      </w:r>
      <w:proofErr w:type="spellEnd"/>
      <w:r>
        <w:rPr>
          <w:b/>
        </w:rPr>
        <w:t xml:space="preserve">“, </w:t>
      </w:r>
      <w:r>
        <w:t xml:space="preserve">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засягат</w:t>
      </w:r>
      <w:proofErr w:type="spellEnd"/>
      <w:r>
        <w:t xml:space="preserve">  </w:t>
      </w:r>
      <w:proofErr w:type="spellStart"/>
      <w:r>
        <w:t>около</w:t>
      </w:r>
      <w:proofErr w:type="spellEnd"/>
      <w:proofErr w:type="gramEnd"/>
      <w:r>
        <w:t xml:space="preserve"> </w:t>
      </w:r>
      <w:r>
        <w:rPr>
          <w:b/>
        </w:rPr>
        <w:t xml:space="preserve">2 659 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 xml:space="preserve">ДЕСЕТА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П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>Т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в</w:t>
      </w:r>
      <w:proofErr w:type="spellEnd"/>
      <w:r>
        <w:t xml:space="preserve">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rPr>
          <w:b/>
        </w:rPr>
        <w:t xml:space="preserve"> 02837.10.978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Кънева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Борика</w:t>
      </w:r>
      <w:proofErr w:type="spellEnd"/>
      <w:r>
        <w:rPr>
          <w:b/>
        </w:rPr>
        <w:t>”</w:t>
      </w:r>
      <w:proofErr w:type="gramStart"/>
      <w:r>
        <w:rPr>
          <w:b/>
        </w:rPr>
        <w:t xml:space="preserve">, </w:t>
      </w:r>
      <w:r>
        <w:t xml:space="preserve"> </w:t>
      </w:r>
      <w:proofErr w:type="spellStart"/>
      <w:r>
        <w:t>община</w:t>
      </w:r>
      <w:proofErr w:type="spellEnd"/>
      <w:proofErr w:type="gram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>.</w:t>
      </w:r>
    </w:p>
    <w:p w:rsidR="001877EF" w:rsidRPr="00876030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8125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1877EF" w:rsidRPr="001877EF" w:rsidRDefault="001877EF" w:rsidP="00D37504">
      <w:pPr>
        <w:spacing w:line="276" w:lineRule="auto"/>
        <w:ind w:left="33" w:firstLine="709"/>
        <w:jc w:val="both"/>
        <w:rPr>
          <w:lang w:val="bg-BG" w:eastAsia="bg-BG"/>
        </w:rPr>
      </w:pPr>
      <w:r>
        <w:rPr>
          <w:b/>
          <w:szCs w:val="24"/>
          <w:lang w:val="bg-BG"/>
        </w:rPr>
        <w:t>6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Утвърждава</w:t>
      </w:r>
      <w:proofErr w:type="spellEnd"/>
      <w:r>
        <w:t xml:space="preserve"> </w:t>
      </w:r>
      <w:proofErr w:type="spellStart"/>
      <w:r>
        <w:t>площадка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проектиране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четири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>“</w:t>
      </w:r>
      <w:r>
        <w:t xml:space="preserve">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proofErr w:type="gramStart"/>
      <w:r>
        <w:t>засягат</w:t>
      </w:r>
      <w:proofErr w:type="spellEnd"/>
      <w:r>
        <w:t xml:space="preserve">  </w:t>
      </w:r>
      <w:proofErr w:type="spellStart"/>
      <w:r>
        <w:t>около</w:t>
      </w:r>
      <w:proofErr w:type="spellEnd"/>
      <w:proofErr w:type="gramEnd"/>
      <w:r>
        <w:t xml:space="preserve"> </w:t>
      </w:r>
      <w:r>
        <w:rPr>
          <w:b/>
        </w:rPr>
        <w:t xml:space="preserve">2 591 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 xml:space="preserve">СЕДМА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rPr>
          <w:noProof/>
        </w:rP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Г</w:t>
      </w:r>
      <w:r w:rsidR="002A4DA7">
        <w:rPr>
          <w:b/>
          <w:lang w:val="bg-BG"/>
        </w:rPr>
        <w:t>.</w:t>
      </w:r>
      <w:r>
        <w:rPr>
          <w:b/>
        </w:rPr>
        <w:t>Д</w:t>
      </w:r>
      <w:r w:rsidR="002A4DA7">
        <w:rPr>
          <w:b/>
          <w:lang w:val="bg-BG"/>
        </w:rPr>
        <w:t>.</w:t>
      </w:r>
      <w:r>
        <w:rPr>
          <w:b/>
        </w:rPr>
        <w:t>М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t xml:space="preserve"> с </w:t>
      </w:r>
      <w:proofErr w:type="spellStart"/>
      <w:r>
        <w:t>идентификатор</w:t>
      </w:r>
      <w:proofErr w:type="spellEnd"/>
      <w:r>
        <w:rPr>
          <w:b/>
        </w:rPr>
        <w:t xml:space="preserve"> 02837.6.77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“</w:t>
      </w:r>
      <w:proofErr w:type="spellStart"/>
      <w:r>
        <w:rPr>
          <w:b/>
        </w:rPr>
        <w:t>Голака</w:t>
      </w:r>
      <w:proofErr w:type="spellEnd"/>
      <w:r>
        <w:rPr>
          <w:b/>
        </w:rPr>
        <w:t>”</w:t>
      </w:r>
      <w:proofErr w:type="gramStart"/>
      <w:r>
        <w:rPr>
          <w:b/>
        </w:rPr>
        <w:t xml:space="preserve">, </w:t>
      </w:r>
      <w:r>
        <w:t xml:space="preserve"> </w:t>
      </w:r>
      <w:proofErr w:type="spellStart"/>
      <w:r>
        <w:t>община</w:t>
      </w:r>
      <w:proofErr w:type="spellEnd"/>
      <w:proofErr w:type="gram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>.</w:t>
      </w:r>
    </w:p>
    <w:p w:rsidR="001877EF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1877EF" w:rsidRPr="00876030" w:rsidRDefault="001877EF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094899" w:rsidRPr="00876030" w:rsidRDefault="00094899" w:rsidP="00D3750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76030">
        <w:rPr>
          <w:b/>
          <w:i/>
          <w:noProof/>
          <w:szCs w:val="24"/>
          <w:lang w:val="ru-RU"/>
        </w:rPr>
        <w:t>II. На основание чл.24, ал.2 от Закона за опазване на земеделските земи и чл.41, ал.1 от Правилника за прилагане на Закона за опазване на земеделските земи,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094899" w:rsidRPr="00876030" w:rsidRDefault="00094899" w:rsidP="00D3750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7</w:t>
      </w:r>
      <w:r w:rsidR="00094899" w:rsidRPr="00876030">
        <w:rPr>
          <w:b/>
          <w:szCs w:val="24"/>
          <w:lang w:val="bg-BG"/>
        </w:rPr>
        <w:t>.</w:t>
      </w:r>
      <w:r w:rsidR="00094899"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4</w:t>
      </w:r>
      <w:proofErr w:type="gramEnd"/>
      <w:r>
        <w:rPr>
          <w:b/>
        </w:rPr>
        <w:t xml:space="preserve"> 433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ДЕСЕТА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 Г</w:t>
      </w:r>
      <w:r w:rsidR="002A4DA7">
        <w:rPr>
          <w:b/>
          <w:lang w:val="bg-BG"/>
        </w:rPr>
        <w:t>.</w:t>
      </w:r>
      <w:r>
        <w:rPr>
          <w:b/>
        </w:rPr>
        <w:t>Т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 xml:space="preserve"> и </w:t>
      </w:r>
      <w:proofErr w:type="spellStart"/>
      <w:r>
        <w:rPr>
          <w:b/>
        </w:rPr>
        <w:t>И</w:t>
      </w:r>
      <w:proofErr w:type="spellEnd"/>
      <w:r w:rsidR="002A4DA7">
        <w:rPr>
          <w:b/>
          <w:lang w:val="bg-BG"/>
        </w:rPr>
        <w:t>.</w:t>
      </w:r>
      <w:r>
        <w:rPr>
          <w:b/>
        </w:rPr>
        <w:t>М</w:t>
      </w:r>
      <w:r w:rsidR="002A4DA7">
        <w:rPr>
          <w:b/>
          <w:lang w:val="bg-BG"/>
        </w:rPr>
        <w:t>.</w:t>
      </w:r>
      <w:r>
        <w:rPr>
          <w:b/>
        </w:rPr>
        <w:t>К</w:t>
      </w:r>
      <w:r w:rsidR="002A4DA7">
        <w:rPr>
          <w:b/>
          <w:lang w:val="bg-BG"/>
        </w:rPr>
        <w:t>.</w:t>
      </w:r>
      <w:r>
        <w:rPr>
          <w:sz w:val="22"/>
          <w:szCs w:val="2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транспортен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достъп</w:t>
      </w:r>
      <w:proofErr w:type="spellEnd"/>
      <w:r>
        <w:rPr>
          <w:b/>
        </w:rPr>
        <w:t xml:space="preserve">”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02837.10.972</w:t>
      </w:r>
      <w:r>
        <w:t xml:space="preserve">, с НТП – </w:t>
      </w:r>
      <w:proofErr w:type="spellStart"/>
      <w:r>
        <w:t>нива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Кънева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борика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81250" w:rsidRPr="00481250" w:rsidRDefault="004F1766" w:rsidP="00D37504">
      <w:pPr>
        <w:spacing w:line="276" w:lineRule="auto"/>
        <w:ind w:left="33" w:firstLine="709"/>
        <w:jc w:val="both"/>
        <w:rPr>
          <w:b/>
          <w:lang w:val="bg-BG" w:eastAsia="bg-BG"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т.7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 xml:space="preserve">598,46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094899" w:rsidRPr="00876030" w:rsidRDefault="00094899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094899" w:rsidRPr="00876030" w:rsidRDefault="00094899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094899" w:rsidRPr="00876030" w:rsidRDefault="00094899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FF317D" w:rsidRDefault="00FF317D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lastRenderedPageBreak/>
        <w:t>8</w:t>
      </w:r>
      <w:r w:rsidR="00481250" w:rsidRPr="00876030">
        <w:rPr>
          <w:b/>
          <w:szCs w:val="24"/>
          <w:lang w:val="bg-BG"/>
        </w:rPr>
        <w:t>.</w:t>
      </w:r>
      <w:r w:rsidR="00481250"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3</w:t>
      </w:r>
      <w:proofErr w:type="gramEnd"/>
      <w:r>
        <w:rPr>
          <w:b/>
        </w:rPr>
        <w:t xml:space="preserve"> 844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СЕДМА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 И</w:t>
      </w:r>
      <w:r w:rsidR="002A4DA7">
        <w:rPr>
          <w:b/>
          <w:lang w:val="bg-BG"/>
        </w:rPr>
        <w:t>.</w:t>
      </w:r>
      <w:r>
        <w:rPr>
          <w:b/>
        </w:rPr>
        <w:t>Г</w:t>
      </w:r>
      <w:r w:rsidR="002A4DA7">
        <w:rPr>
          <w:b/>
          <w:lang w:val="bg-BG"/>
        </w:rPr>
        <w:t>.</w:t>
      </w:r>
      <w:r>
        <w:rPr>
          <w:b/>
        </w:rPr>
        <w:t>Я</w:t>
      </w:r>
      <w:r w:rsidR="002A4DA7">
        <w:rPr>
          <w:b/>
          <w:lang w:val="bg-BG"/>
        </w:rPr>
        <w:t>.</w:t>
      </w:r>
      <w:r>
        <w:rPr>
          <w:b/>
        </w:rPr>
        <w:t xml:space="preserve"> и Т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>А</w:t>
      </w:r>
      <w:r w:rsidR="002A4DA7">
        <w:rPr>
          <w:b/>
          <w:lang w:val="bg-BG"/>
        </w:rPr>
        <w:t>.</w:t>
      </w:r>
      <w:r>
        <w:rPr>
          <w:sz w:val="22"/>
          <w:szCs w:val="2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пет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</w:t>
      </w:r>
      <w:proofErr w:type="spellEnd"/>
      <w:r>
        <w:rPr>
          <w:b/>
        </w:rPr>
        <w:t xml:space="preserve">”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02837.8.77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Горни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Казани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F1766" w:rsidRDefault="004F1766" w:rsidP="00D37504">
      <w:pPr>
        <w:spacing w:line="276" w:lineRule="auto"/>
        <w:ind w:left="33" w:firstLine="709"/>
        <w:jc w:val="both"/>
        <w:rPr>
          <w:b/>
          <w:lang w:val="bg-BG"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т.7,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5, ал.2, т.3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4 843</w:t>
      </w:r>
      <w:proofErr w:type="gramStart"/>
      <w:r>
        <w:rPr>
          <w:b/>
        </w:rPr>
        <w:t>,44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481250" w:rsidRPr="0087603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81250" w:rsidRPr="00876030" w:rsidRDefault="00481250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81250" w:rsidRPr="00876030" w:rsidRDefault="00481250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8125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9</w:t>
      </w:r>
      <w:r w:rsidR="00481250" w:rsidRPr="00876030">
        <w:rPr>
          <w:b/>
          <w:szCs w:val="24"/>
          <w:lang w:val="bg-BG"/>
        </w:rPr>
        <w:t>.</w:t>
      </w:r>
      <w:r w:rsidR="00481250"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3</w:t>
      </w:r>
      <w:proofErr w:type="gramEnd"/>
      <w:r>
        <w:rPr>
          <w:b/>
        </w:rPr>
        <w:t xml:space="preserve"> 823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СЕДМА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 И</w:t>
      </w:r>
      <w:r w:rsidR="002A4DA7">
        <w:rPr>
          <w:b/>
          <w:lang w:val="bg-BG"/>
        </w:rPr>
        <w:t>.</w:t>
      </w:r>
      <w:r>
        <w:rPr>
          <w:b/>
        </w:rPr>
        <w:t>Г</w:t>
      </w:r>
      <w:r w:rsidR="002A4DA7">
        <w:rPr>
          <w:b/>
          <w:lang w:val="bg-BG"/>
        </w:rPr>
        <w:t>.</w:t>
      </w:r>
      <w:r>
        <w:rPr>
          <w:b/>
        </w:rPr>
        <w:t>Я</w:t>
      </w:r>
      <w:r w:rsidR="002A4DA7">
        <w:rPr>
          <w:b/>
          <w:lang w:val="bg-BG"/>
        </w:rPr>
        <w:t>.</w:t>
      </w:r>
      <w:r>
        <w:rPr>
          <w:b/>
        </w:rPr>
        <w:t xml:space="preserve"> и Т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>А</w:t>
      </w:r>
      <w:r w:rsidR="002A4DA7">
        <w:rPr>
          <w:b/>
          <w:lang w:val="bg-BG"/>
        </w:rPr>
        <w:t>.</w:t>
      </w:r>
      <w:r>
        <w:rPr>
          <w:sz w:val="22"/>
          <w:szCs w:val="22"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четири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</w:t>
      </w:r>
      <w:proofErr w:type="spellEnd"/>
      <w:r>
        <w:rPr>
          <w:b/>
        </w:rPr>
        <w:t xml:space="preserve">”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02837.8.79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Горни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Казани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F1766" w:rsidRDefault="004F1766" w:rsidP="00D37504">
      <w:pPr>
        <w:spacing w:line="276" w:lineRule="auto"/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т.7,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5, ал.2, т.3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4 816</w:t>
      </w:r>
      <w:proofErr w:type="gramStart"/>
      <w:r>
        <w:rPr>
          <w:b/>
        </w:rPr>
        <w:t>,98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481250" w:rsidRPr="0087603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81250" w:rsidRPr="00876030" w:rsidRDefault="00481250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81250" w:rsidRPr="00876030" w:rsidRDefault="00481250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81250" w:rsidRDefault="00481250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10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356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СЕДМА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н-</w:t>
      </w:r>
      <w:proofErr w:type="spellStart"/>
      <w:r>
        <w:rPr>
          <w:b/>
        </w:rPr>
        <w:t>ци</w:t>
      </w:r>
      <w:proofErr w:type="spellEnd"/>
      <w:r>
        <w:rPr>
          <w:b/>
        </w:rPr>
        <w:t xml:space="preserve"> И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>К</w:t>
      </w:r>
      <w:r w:rsidR="002A4DA7">
        <w:rPr>
          <w:b/>
          <w:lang w:val="bg-BG"/>
        </w:rPr>
        <w:t>.</w:t>
      </w:r>
      <w:r>
        <w:rPr>
          <w:b/>
        </w:rPr>
        <w:t xml:space="preserve"> и Д</w:t>
      </w:r>
      <w:r w:rsidR="002A4DA7">
        <w:rPr>
          <w:b/>
          <w:lang w:val="bg-BG"/>
        </w:rPr>
        <w:t>.</w:t>
      </w:r>
      <w:r>
        <w:rPr>
          <w:b/>
        </w:rPr>
        <w:t>А</w:t>
      </w:r>
      <w:r w:rsidR="002A4DA7">
        <w:rPr>
          <w:b/>
          <w:lang w:val="bg-BG"/>
        </w:rPr>
        <w:t>.</w:t>
      </w:r>
      <w:r>
        <w:rPr>
          <w:b/>
        </w:rPr>
        <w:t>К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r w:rsidR="002A4DA7">
        <w:rPr>
          <w:b/>
        </w:rPr>
        <w:t>–</w:t>
      </w:r>
      <w:r>
        <w:rPr>
          <w:b/>
        </w:rPr>
        <w:t xml:space="preserve"> М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една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сграда</w:t>
      </w:r>
      <w:proofErr w:type="spellEnd"/>
      <w:r>
        <w:rPr>
          <w:b/>
        </w:rPr>
        <w:t xml:space="preserve">/”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02837.6.124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Голака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F1766" w:rsidRDefault="004F1766" w:rsidP="00D37504">
      <w:pPr>
        <w:spacing w:line="276" w:lineRule="auto"/>
        <w:ind w:left="33" w:firstLine="709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т.7,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5, ал.2, т.3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336</w:t>
      </w:r>
      <w:proofErr w:type="gramStart"/>
      <w:r>
        <w:rPr>
          <w:b/>
        </w:rPr>
        <w:t>,42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4F1766" w:rsidRPr="00876030" w:rsidRDefault="004F1766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F1766" w:rsidRPr="00876030" w:rsidRDefault="004F1766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F1766" w:rsidRPr="00876030" w:rsidRDefault="004F1766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F1766" w:rsidRDefault="004F1766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11</w:t>
      </w:r>
      <w:r w:rsidRPr="00876030">
        <w:rPr>
          <w:b/>
          <w:szCs w:val="24"/>
          <w:lang w:val="bg-BG"/>
        </w:rPr>
        <w:t>.</w:t>
      </w:r>
      <w:r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2</w:t>
      </w:r>
      <w:proofErr w:type="gramEnd"/>
      <w:r>
        <w:rPr>
          <w:b/>
        </w:rPr>
        <w:t xml:space="preserve"> 462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proofErr w:type="gramStart"/>
      <w:r>
        <w:t>земеделска</w:t>
      </w:r>
      <w:proofErr w:type="spellEnd"/>
      <w:proofErr w:type="gram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СЕДМА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съсобственост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rPr>
          <w:b/>
        </w:rPr>
        <w:t xml:space="preserve"> н-</w:t>
      </w:r>
      <w:proofErr w:type="spellStart"/>
      <w:r>
        <w:rPr>
          <w:b/>
        </w:rPr>
        <w:t>ци</w:t>
      </w:r>
      <w:proofErr w:type="spellEnd"/>
      <w:r>
        <w:rPr>
          <w:b/>
        </w:rPr>
        <w:t xml:space="preserve"> И</w:t>
      </w:r>
      <w:r w:rsidR="002A4DA7">
        <w:rPr>
          <w:b/>
          <w:lang w:val="bg-BG"/>
        </w:rPr>
        <w:t>.</w:t>
      </w:r>
      <w:r>
        <w:rPr>
          <w:b/>
        </w:rPr>
        <w:t>И</w:t>
      </w:r>
      <w:r w:rsidR="002A4DA7">
        <w:rPr>
          <w:b/>
          <w:lang w:val="bg-BG"/>
        </w:rPr>
        <w:t>.</w:t>
      </w:r>
      <w:r>
        <w:rPr>
          <w:b/>
        </w:rPr>
        <w:t>К</w:t>
      </w:r>
      <w:r w:rsidR="002A4DA7">
        <w:rPr>
          <w:b/>
          <w:lang w:val="bg-BG"/>
        </w:rPr>
        <w:t>.</w:t>
      </w:r>
      <w:r>
        <w:rPr>
          <w:b/>
        </w:rPr>
        <w:t xml:space="preserve"> и Д</w:t>
      </w:r>
      <w:r w:rsidR="002A4DA7">
        <w:rPr>
          <w:b/>
          <w:lang w:val="bg-BG"/>
        </w:rPr>
        <w:t>.</w:t>
      </w:r>
      <w:r>
        <w:rPr>
          <w:b/>
        </w:rPr>
        <w:t>А</w:t>
      </w:r>
      <w:r w:rsidR="002A4DA7">
        <w:rPr>
          <w:b/>
          <w:lang w:val="bg-BG"/>
        </w:rPr>
        <w:t>.</w:t>
      </w:r>
      <w:r>
        <w:rPr>
          <w:b/>
        </w:rPr>
        <w:t>К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r w:rsidR="002A4DA7">
        <w:rPr>
          <w:b/>
        </w:rPr>
        <w:t>–</w:t>
      </w:r>
      <w:r>
        <w:rPr>
          <w:b/>
        </w:rPr>
        <w:t xml:space="preserve"> М</w:t>
      </w:r>
      <w:r w:rsidR="002A4DA7">
        <w:rPr>
          <w:b/>
          <w:lang w:val="bg-BG"/>
        </w:rPr>
        <w:t>.</w:t>
      </w:r>
      <w:r>
        <w:rPr>
          <w:b/>
        </w:rP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rPr>
          <w:b/>
        </w:rP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: </w:t>
      </w:r>
      <w:r>
        <w:rPr>
          <w:b/>
        </w:rPr>
        <w:t>„</w:t>
      </w:r>
      <w:proofErr w:type="spellStart"/>
      <w:r>
        <w:rPr>
          <w:b/>
        </w:rPr>
        <w:t>Индивидуално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строителство</w:t>
      </w:r>
      <w:proofErr w:type="spellEnd"/>
      <w:r>
        <w:rPr>
          <w:b/>
        </w:rPr>
        <w:t xml:space="preserve"> /</w:t>
      </w:r>
      <w:proofErr w:type="spellStart"/>
      <w:r>
        <w:rPr>
          <w:b/>
        </w:rPr>
        <w:t>три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вилни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сгради</w:t>
      </w:r>
      <w:proofErr w:type="spellEnd"/>
      <w:r>
        <w:rPr>
          <w:b/>
        </w:rPr>
        <w:t xml:space="preserve">/ и </w:t>
      </w:r>
      <w:proofErr w:type="spellStart"/>
      <w:r>
        <w:rPr>
          <w:b/>
        </w:rPr>
        <w:t>път</w:t>
      </w:r>
      <w:proofErr w:type="spellEnd"/>
      <w:r>
        <w:rPr>
          <w:b/>
        </w:rPr>
        <w:t xml:space="preserve">” </w:t>
      </w:r>
      <w:r>
        <w:t xml:space="preserve">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rPr>
          <w:b/>
        </w:rPr>
        <w:t>гр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Батак</w:t>
      </w:r>
      <w:proofErr w:type="spellEnd"/>
      <w:r>
        <w:t xml:space="preserve">,  </w:t>
      </w:r>
      <w:proofErr w:type="spellStart"/>
      <w:r>
        <w:t>имот</w:t>
      </w:r>
      <w:proofErr w:type="spellEnd"/>
      <w:r>
        <w:rPr>
          <w:b/>
        </w:rPr>
        <w:t xml:space="preserve"> </w:t>
      </w:r>
      <w:r>
        <w:t xml:space="preserve">с </w:t>
      </w:r>
      <w:proofErr w:type="spellStart"/>
      <w:r>
        <w:t>идентификатор</w:t>
      </w:r>
      <w:proofErr w:type="spellEnd"/>
      <w:r>
        <w:rPr>
          <w:b/>
        </w:rPr>
        <w:t xml:space="preserve"> 02837.6.126</w:t>
      </w:r>
      <w:r>
        <w:t xml:space="preserve">, с НТП – </w:t>
      </w:r>
      <w:proofErr w:type="spellStart"/>
      <w:r>
        <w:t>ливада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Голака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lastRenderedPageBreak/>
        <w:t>Батак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F1766" w:rsidRDefault="004F1766" w:rsidP="00D37504">
      <w:pPr>
        <w:spacing w:line="276" w:lineRule="auto"/>
        <w:ind w:left="33" w:firstLine="709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proofErr w:type="gramStart"/>
      <w:r>
        <w:t>да</w:t>
      </w:r>
      <w:proofErr w:type="spellEnd"/>
      <w:r>
        <w:t xml:space="preserve">  </w:t>
      </w:r>
      <w:proofErr w:type="spellStart"/>
      <w:r>
        <w:t>заплати</w:t>
      </w:r>
      <w:proofErr w:type="spellEnd"/>
      <w:proofErr w:type="gram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чл.6, т.7, </w:t>
      </w:r>
      <w:proofErr w:type="spellStart"/>
      <w:r>
        <w:rPr>
          <w:b/>
        </w:rPr>
        <w:t>във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връзка</w:t>
      </w:r>
      <w:proofErr w:type="spellEnd"/>
      <w:r>
        <w:rPr>
          <w:b/>
        </w:rPr>
        <w:t xml:space="preserve"> с </w:t>
      </w:r>
      <w:proofErr w:type="spellStart"/>
      <w:r>
        <w:rPr>
          <w:b/>
        </w:rPr>
        <w:t>чл</w:t>
      </w:r>
      <w:proofErr w:type="spellEnd"/>
      <w:r>
        <w:rPr>
          <w:b/>
        </w:rPr>
        <w:t xml:space="preserve">. 5, ал.2, т.3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2 326</w:t>
      </w:r>
      <w:proofErr w:type="gramStart"/>
      <w:r>
        <w:rPr>
          <w:b/>
        </w:rPr>
        <w:t>,59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4F1766" w:rsidRPr="00876030" w:rsidRDefault="004F1766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4F1766" w:rsidRPr="00876030" w:rsidRDefault="004F1766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4F1766" w:rsidRPr="00876030" w:rsidRDefault="004F1766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4F1766" w:rsidRDefault="004F1766" w:rsidP="00D37504">
      <w:pPr>
        <w:spacing w:line="276" w:lineRule="auto"/>
        <w:ind w:left="33" w:firstLine="709"/>
        <w:jc w:val="both"/>
        <w:rPr>
          <w:i/>
          <w:noProof/>
          <w:szCs w:val="24"/>
          <w:lang w:val="bg-BG"/>
        </w:rPr>
      </w:pPr>
    </w:p>
    <w:p w:rsidR="00C2591B" w:rsidRDefault="00FF317D" w:rsidP="00D3750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  <w:r w:rsidRPr="00876030">
        <w:rPr>
          <w:b/>
          <w:i/>
          <w:noProof/>
          <w:szCs w:val="24"/>
          <w:lang w:val="ru-RU"/>
        </w:rPr>
        <w:t xml:space="preserve">III. </w:t>
      </w:r>
      <w:r w:rsidR="00C2591B" w:rsidRPr="00876030">
        <w:rPr>
          <w:b/>
          <w:i/>
          <w:noProof/>
          <w:szCs w:val="24"/>
          <w:lang w:val="ru-RU"/>
        </w:rPr>
        <w:t>На основание чл.24, ал.2 от Закона за опазване на земеделските земи и чл.41, ал.1 от Правилника за прилагане на Закона за опазване на земеделските земи, във връзка чл.17а, ал.3 от ЗОЗЗ променя предназначението на земеделска земя, собственост на физически и юридически лица, за нуждите на собствениците, както следва:</w:t>
      </w:r>
    </w:p>
    <w:p w:rsidR="004F1766" w:rsidRDefault="004F1766" w:rsidP="00D37504">
      <w:pPr>
        <w:spacing w:line="276" w:lineRule="auto"/>
        <w:ind w:left="33" w:firstLine="709"/>
        <w:jc w:val="both"/>
      </w:pPr>
      <w:r>
        <w:rPr>
          <w:b/>
          <w:szCs w:val="24"/>
          <w:lang w:val="bg-BG"/>
        </w:rPr>
        <w:t>12</w:t>
      </w:r>
      <w:r w:rsidR="00591410" w:rsidRPr="00876030">
        <w:rPr>
          <w:b/>
          <w:szCs w:val="24"/>
          <w:lang w:val="bg-BG"/>
        </w:rPr>
        <w:t>.</w:t>
      </w:r>
      <w:r w:rsidR="00591410" w:rsidRPr="00876030">
        <w:rPr>
          <w:szCs w:val="24"/>
        </w:rPr>
        <w:t xml:space="preserve"> </w:t>
      </w:r>
      <w:proofErr w:type="spellStart"/>
      <w:r>
        <w:t>Променя</w:t>
      </w:r>
      <w:proofErr w:type="spellEnd"/>
      <w:r>
        <w:t xml:space="preserve"> </w:t>
      </w:r>
      <w:proofErr w:type="spellStart"/>
      <w:r>
        <w:t>предназначението</w:t>
      </w:r>
      <w:proofErr w:type="spellEnd"/>
      <w:r>
        <w:t xml:space="preserve"> </w:t>
      </w:r>
      <w:proofErr w:type="spellStart"/>
      <w:proofErr w:type="gramStart"/>
      <w:r>
        <w:t>на</w:t>
      </w:r>
      <w:proofErr w:type="spellEnd"/>
      <w:r>
        <w:t xml:space="preserve">  </w:t>
      </w:r>
      <w:r>
        <w:rPr>
          <w:b/>
        </w:rPr>
        <w:t>3</w:t>
      </w:r>
      <w:proofErr w:type="gramEnd"/>
      <w:r>
        <w:rPr>
          <w:b/>
        </w:rPr>
        <w:t xml:space="preserve"> 035 </w:t>
      </w:r>
      <w:proofErr w:type="spellStart"/>
      <w:r>
        <w:rPr>
          <w:b/>
        </w:rPr>
        <w:t>кв</w:t>
      </w:r>
      <w:proofErr w:type="spellEnd"/>
      <w:r>
        <w:rPr>
          <w:b/>
        </w:rPr>
        <w:t>. м.</w:t>
      </w:r>
      <w:r>
        <w:t xml:space="preserve"> </w:t>
      </w:r>
      <w:proofErr w:type="spellStart"/>
      <w:r>
        <w:t>земеделска</w:t>
      </w:r>
      <w:proofErr w:type="spellEnd"/>
      <w:r>
        <w:t xml:space="preserve"> </w:t>
      </w:r>
      <w:proofErr w:type="spellStart"/>
      <w:r>
        <w:t>земя</w:t>
      </w:r>
      <w:proofErr w:type="spellEnd"/>
      <w:r>
        <w:t xml:space="preserve">, </w:t>
      </w:r>
      <w:r>
        <w:rPr>
          <w:b/>
        </w:rPr>
        <w:t>ПЕТА</w:t>
      </w:r>
      <w:r>
        <w:t xml:space="preserve"> </w:t>
      </w:r>
      <w:proofErr w:type="spellStart"/>
      <w:r>
        <w:t>категория</w:t>
      </w:r>
      <w:proofErr w:type="spellEnd"/>
      <w:r>
        <w:t xml:space="preserve">, </w:t>
      </w:r>
      <w:r>
        <w:fldChar w:fldCharType="begin"/>
      </w:r>
      <w:r>
        <w:instrText xml:space="preserve"> MERGEFIELD "Поливност" </w:instrText>
      </w:r>
      <w:r>
        <w:fldChar w:fldCharType="separate"/>
      </w:r>
      <w:r>
        <w:rPr>
          <w:noProof/>
        </w:rPr>
        <w:t>неполивна</w:t>
      </w:r>
      <w:r>
        <w:fldChar w:fldCharType="end"/>
      </w:r>
      <w:r>
        <w:t xml:space="preserve">, </w:t>
      </w:r>
      <w:proofErr w:type="spellStart"/>
      <w:r>
        <w:t>собственост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>„Б</w:t>
      </w:r>
      <w:r w:rsidR="002A4DA7">
        <w:rPr>
          <w:b/>
          <w:lang w:val="bg-BG"/>
        </w:rPr>
        <w:t>.</w:t>
      </w:r>
      <w:r>
        <w:rPr>
          <w:b/>
        </w:rPr>
        <w:t xml:space="preserve"> - 3“ ООД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изграждане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обект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Преработка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съхранение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производство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селескостопанска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продукция</w:t>
      </w:r>
      <w:proofErr w:type="spellEnd"/>
      <w:r>
        <w:rPr>
          <w:b/>
        </w:rPr>
        <w:t>”</w:t>
      </w:r>
      <w:r>
        <w:t xml:space="preserve"> в </w:t>
      </w:r>
      <w:proofErr w:type="spellStart"/>
      <w:r>
        <w:t>землището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>
        <w:rPr>
          <w:b/>
        </w:rPr>
        <w:t xml:space="preserve">с. </w:t>
      </w:r>
      <w:proofErr w:type="spellStart"/>
      <w:r>
        <w:rPr>
          <w:b/>
        </w:rPr>
        <w:t>Звъничево</w:t>
      </w:r>
      <w:proofErr w:type="spellEnd"/>
      <w:r>
        <w:t xml:space="preserve">, </w:t>
      </w:r>
      <w:proofErr w:type="spellStart"/>
      <w:r>
        <w:t>имот</w:t>
      </w:r>
      <w:proofErr w:type="spellEnd"/>
      <w:r>
        <w:rPr>
          <w:b/>
        </w:rPr>
        <w:t xml:space="preserve"> </w:t>
      </w:r>
      <w:r w:rsidRPr="006E3669">
        <w:t xml:space="preserve">с </w:t>
      </w:r>
      <w:proofErr w:type="spellStart"/>
      <w:r w:rsidRPr="006E3669">
        <w:t>идентификатор</w:t>
      </w:r>
      <w:proofErr w:type="spellEnd"/>
      <w:r>
        <w:rPr>
          <w:b/>
        </w:rPr>
        <w:t xml:space="preserve"> 30572.50.49, </w:t>
      </w:r>
      <w:r>
        <w:t xml:space="preserve"> с НТП - </w:t>
      </w:r>
      <w:proofErr w:type="spellStart"/>
      <w:r>
        <w:t>нива</w:t>
      </w:r>
      <w:proofErr w:type="spellEnd"/>
      <w:r>
        <w:t xml:space="preserve">, </w:t>
      </w:r>
      <w:proofErr w:type="spellStart"/>
      <w:r>
        <w:t>местност</w:t>
      </w:r>
      <w:proofErr w:type="spellEnd"/>
      <w:r>
        <w:t xml:space="preserve"> </w:t>
      </w:r>
      <w:r>
        <w:rPr>
          <w:b/>
        </w:rPr>
        <w:t>„</w:t>
      </w:r>
      <w:proofErr w:type="spellStart"/>
      <w:r>
        <w:rPr>
          <w:b/>
        </w:rPr>
        <w:t>Поповица</w:t>
      </w:r>
      <w:proofErr w:type="spellEnd"/>
      <w:r>
        <w:rPr>
          <w:b/>
        </w:rPr>
        <w:t xml:space="preserve">”, </w:t>
      </w:r>
      <w:proofErr w:type="spellStart"/>
      <w:r>
        <w:t>община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, </w:t>
      </w:r>
      <w:proofErr w:type="spellStart"/>
      <w:r>
        <w:t>област</w:t>
      </w:r>
      <w:proofErr w:type="spellEnd"/>
      <w:r>
        <w:t xml:space="preserve"> </w:t>
      </w:r>
      <w:proofErr w:type="spellStart"/>
      <w:r>
        <w:t>Пазарджик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граници</w:t>
      </w:r>
      <w:proofErr w:type="spellEnd"/>
      <w:r>
        <w:t xml:space="preserve"> </w:t>
      </w:r>
      <w:proofErr w:type="spellStart"/>
      <w:r>
        <w:t>посочени</w:t>
      </w:r>
      <w:proofErr w:type="spellEnd"/>
      <w:r>
        <w:t xml:space="preserve"> в </w:t>
      </w:r>
      <w:proofErr w:type="spellStart"/>
      <w:r>
        <w:t>приложената</w:t>
      </w:r>
      <w:proofErr w:type="spellEnd"/>
      <w:r>
        <w:t xml:space="preserve"> </w:t>
      </w:r>
      <w:proofErr w:type="spellStart"/>
      <w:r>
        <w:t>скица</w:t>
      </w:r>
      <w:proofErr w:type="spellEnd"/>
      <w:r>
        <w:t xml:space="preserve"> и </w:t>
      </w:r>
      <w:proofErr w:type="spellStart"/>
      <w:r>
        <w:t>влязъл</w:t>
      </w:r>
      <w:proofErr w:type="spellEnd"/>
      <w:r>
        <w:t xml:space="preserve"> в </w:t>
      </w:r>
      <w:proofErr w:type="spellStart"/>
      <w:r>
        <w:t>сила</w:t>
      </w:r>
      <w:proofErr w:type="spellEnd"/>
      <w:r>
        <w:t xml:space="preserve"> ПУП-ПРЗ.</w:t>
      </w:r>
    </w:p>
    <w:p w:rsidR="004F1766" w:rsidRDefault="004F1766" w:rsidP="00D37504">
      <w:pPr>
        <w:tabs>
          <w:tab w:val="left" w:pos="601"/>
        </w:tabs>
        <w:spacing w:line="276" w:lineRule="auto"/>
        <w:ind w:left="33" w:firstLine="709"/>
        <w:jc w:val="both"/>
        <w:rPr>
          <w:b/>
        </w:rPr>
      </w:pPr>
      <w:proofErr w:type="spellStart"/>
      <w:r>
        <w:t>Собственикът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земята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отнеме</w:t>
      </w:r>
      <w:proofErr w:type="spellEnd"/>
      <w:r>
        <w:t xml:space="preserve"> и </w:t>
      </w:r>
      <w:proofErr w:type="spellStart"/>
      <w:r>
        <w:t>оползотвори</w:t>
      </w:r>
      <w:proofErr w:type="spellEnd"/>
      <w:r>
        <w:t xml:space="preserve"> </w:t>
      </w:r>
      <w:proofErr w:type="spellStart"/>
      <w:r>
        <w:t>хумусният</w:t>
      </w:r>
      <w:proofErr w:type="spellEnd"/>
      <w:r>
        <w:t xml:space="preserve"> </w:t>
      </w:r>
      <w:proofErr w:type="spellStart"/>
      <w:r>
        <w:t>пласт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площадката</w:t>
      </w:r>
      <w:proofErr w:type="spellEnd"/>
      <w:r>
        <w:t xml:space="preserve"> и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заплати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чл.30, ал.1 </w:t>
      </w:r>
      <w:proofErr w:type="spellStart"/>
      <w:r>
        <w:t>от</w:t>
      </w:r>
      <w:proofErr w:type="spellEnd"/>
      <w:r>
        <w:t xml:space="preserve"> ЗОЗЗ </w:t>
      </w:r>
      <w:proofErr w:type="spellStart"/>
      <w:r>
        <w:t>такса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r>
        <w:rPr>
          <w:b/>
        </w:rPr>
        <w:t xml:space="preserve">чл.8, т.9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тарифата</w:t>
      </w:r>
      <w:proofErr w:type="spellEnd"/>
      <w:r>
        <w:t xml:space="preserve"> в </w:t>
      </w:r>
      <w:proofErr w:type="spellStart"/>
      <w:r>
        <w:t>размер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r w:rsidR="00770C80">
        <w:rPr>
          <w:b/>
          <w:lang w:val="bg-BG"/>
        </w:rPr>
        <w:t>267</w:t>
      </w:r>
      <w:proofErr w:type="gramStart"/>
      <w:r w:rsidR="00770C80">
        <w:rPr>
          <w:b/>
          <w:lang w:val="bg-BG"/>
        </w:rPr>
        <w:t>,08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лв</w:t>
      </w:r>
      <w:proofErr w:type="spellEnd"/>
      <w:r>
        <w:rPr>
          <w:b/>
        </w:rPr>
        <w:t>.</w:t>
      </w:r>
    </w:p>
    <w:p w:rsidR="00591410" w:rsidRPr="00876030" w:rsidRDefault="00591410" w:rsidP="00D37504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591410" w:rsidRPr="00876030" w:rsidRDefault="00591410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591410" w:rsidRDefault="00591410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C2591B" w:rsidRPr="00876030" w:rsidRDefault="00C2591B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</w:p>
    <w:p w:rsidR="00B34148" w:rsidRPr="00876030" w:rsidRDefault="00FF317D" w:rsidP="00D37504">
      <w:pPr>
        <w:spacing w:line="276" w:lineRule="auto"/>
        <w:ind w:firstLine="709"/>
        <w:jc w:val="both"/>
        <w:rPr>
          <w:b/>
          <w:i/>
          <w:szCs w:val="24"/>
          <w:lang w:val="bg-BG" w:eastAsia="bg-BG"/>
        </w:rPr>
      </w:pPr>
      <w:r w:rsidRPr="00876030">
        <w:rPr>
          <w:b/>
          <w:i/>
          <w:noProof/>
          <w:szCs w:val="24"/>
          <w:lang w:val="ru-RU"/>
        </w:rPr>
        <w:t>I</w:t>
      </w:r>
      <w:r>
        <w:rPr>
          <w:b/>
          <w:i/>
          <w:noProof/>
          <w:szCs w:val="24"/>
        </w:rPr>
        <w:t>V</w:t>
      </w:r>
      <w:r w:rsidR="00E346E1" w:rsidRPr="00876030">
        <w:rPr>
          <w:b/>
          <w:i/>
          <w:noProof/>
          <w:szCs w:val="24"/>
          <w:lang w:val="ru-RU"/>
        </w:rPr>
        <w:t xml:space="preserve">. </w:t>
      </w:r>
      <w:r w:rsidR="00B34148" w:rsidRPr="00876030">
        <w:rPr>
          <w:b/>
          <w:i/>
          <w:szCs w:val="24"/>
          <w:lang w:val="bg-BG" w:eastAsia="bg-BG"/>
        </w:rPr>
        <w:t>На основание § 30, ал. 2 от Преходните и заключителни разпоредби към Закона за изменение и допълнение на Закона за посевния и посадъчния материал потвърждава решение, както следва:</w:t>
      </w:r>
    </w:p>
    <w:p w:rsidR="00765A08" w:rsidRPr="00876030" w:rsidRDefault="00765A08" w:rsidP="00D37504">
      <w:pPr>
        <w:spacing w:line="276" w:lineRule="auto"/>
        <w:ind w:firstLine="709"/>
        <w:jc w:val="both"/>
        <w:rPr>
          <w:b/>
          <w:i/>
          <w:noProof/>
          <w:szCs w:val="24"/>
          <w:lang w:val="ru-RU"/>
        </w:rPr>
      </w:pPr>
    </w:p>
    <w:p w:rsidR="00D37504" w:rsidRPr="00C44D5C" w:rsidRDefault="00D37504" w:rsidP="00D37504">
      <w:pPr>
        <w:spacing w:line="276" w:lineRule="auto"/>
        <w:ind w:firstLine="709"/>
        <w:jc w:val="both"/>
        <w:rPr>
          <w:sz w:val="22"/>
          <w:szCs w:val="22"/>
        </w:rPr>
      </w:pPr>
      <w:r>
        <w:rPr>
          <w:b/>
          <w:szCs w:val="24"/>
          <w:lang w:val="bg-BG"/>
        </w:rPr>
        <w:t>13</w:t>
      </w:r>
      <w:r w:rsidR="00E346E1" w:rsidRPr="00876030">
        <w:rPr>
          <w:b/>
          <w:szCs w:val="24"/>
          <w:lang w:val="bg-BG"/>
        </w:rPr>
        <w:t>.</w:t>
      </w:r>
      <w:r w:rsidR="00E346E1" w:rsidRPr="00876030">
        <w:rPr>
          <w:szCs w:val="24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основание</w:t>
      </w:r>
      <w:proofErr w:type="spellEnd"/>
      <w:r w:rsidRPr="00C44D5C">
        <w:rPr>
          <w:sz w:val="22"/>
          <w:szCs w:val="22"/>
        </w:rPr>
        <w:t xml:space="preserve"> § 30, ал.2 </w:t>
      </w:r>
      <w:proofErr w:type="spellStart"/>
      <w:r w:rsidRPr="00C44D5C">
        <w:rPr>
          <w:sz w:val="22"/>
          <w:szCs w:val="22"/>
        </w:rPr>
        <w:t>от</w:t>
      </w:r>
      <w:proofErr w:type="spellEnd"/>
      <w:r w:rsidRPr="00C44D5C">
        <w:rPr>
          <w:sz w:val="22"/>
          <w:szCs w:val="22"/>
        </w:rPr>
        <w:t xml:space="preserve"> ПЗР </w:t>
      </w:r>
      <w:proofErr w:type="spellStart"/>
      <w:r w:rsidRPr="00C44D5C">
        <w:rPr>
          <w:sz w:val="22"/>
          <w:szCs w:val="22"/>
        </w:rPr>
        <w:t>към</w:t>
      </w:r>
      <w:proofErr w:type="spellEnd"/>
      <w:r w:rsidRPr="00C44D5C">
        <w:rPr>
          <w:sz w:val="22"/>
          <w:szCs w:val="22"/>
        </w:rPr>
        <w:t xml:space="preserve"> ЗИД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Закона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посевния</w:t>
      </w:r>
      <w:proofErr w:type="spellEnd"/>
      <w:r w:rsidRPr="00C44D5C">
        <w:rPr>
          <w:sz w:val="22"/>
          <w:szCs w:val="22"/>
        </w:rPr>
        <w:t xml:space="preserve"> и </w:t>
      </w:r>
      <w:proofErr w:type="spellStart"/>
      <w:r w:rsidRPr="00C44D5C">
        <w:rPr>
          <w:sz w:val="22"/>
          <w:szCs w:val="22"/>
        </w:rPr>
        <w:t>посадъчен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материал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потвърждава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b/>
          <w:sz w:val="22"/>
          <w:szCs w:val="22"/>
        </w:rPr>
        <w:t>Решение</w:t>
      </w:r>
      <w:proofErr w:type="spellEnd"/>
      <w:r w:rsidRPr="00C44D5C">
        <w:rPr>
          <w:b/>
          <w:i/>
          <w:sz w:val="22"/>
          <w:szCs w:val="22"/>
        </w:rPr>
        <w:t xml:space="preserve"> </w:t>
      </w:r>
      <w:r w:rsidRPr="00C44D5C">
        <w:rPr>
          <w:b/>
          <w:sz w:val="22"/>
          <w:szCs w:val="22"/>
        </w:rPr>
        <w:t xml:space="preserve">№ К-1/11.01.2007 </w:t>
      </w:r>
      <w:proofErr w:type="spellStart"/>
      <w:r w:rsidRPr="00C44D5C">
        <w:rPr>
          <w:b/>
          <w:sz w:val="22"/>
          <w:szCs w:val="22"/>
        </w:rPr>
        <w:t>год</w:t>
      </w:r>
      <w:proofErr w:type="spellEnd"/>
      <w:r w:rsidRPr="00C44D5C">
        <w:rPr>
          <w:b/>
          <w:sz w:val="22"/>
          <w:szCs w:val="22"/>
        </w:rPr>
        <w:t xml:space="preserve">., </w:t>
      </w:r>
      <w:proofErr w:type="spellStart"/>
      <w:r w:rsidRPr="00C44D5C">
        <w:rPr>
          <w:b/>
          <w:sz w:val="22"/>
          <w:szCs w:val="22"/>
        </w:rPr>
        <w:t>точка</w:t>
      </w:r>
      <w:proofErr w:type="spellEnd"/>
      <w:r w:rsidRPr="00C44D5C">
        <w:rPr>
          <w:b/>
          <w:sz w:val="22"/>
          <w:szCs w:val="22"/>
        </w:rPr>
        <w:t xml:space="preserve">  33</w:t>
      </w:r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Комисията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чл.17, ал.1, т.1 </w:t>
      </w:r>
      <w:proofErr w:type="spellStart"/>
      <w:r w:rsidRPr="00C44D5C">
        <w:rPr>
          <w:sz w:val="22"/>
          <w:szCs w:val="22"/>
        </w:rPr>
        <w:t>от</w:t>
      </w:r>
      <w:proofErr w:type="spellEnd"/>
      <w:r w:rsidRPr="00C44D5C">
        <w:rPr>
          <w:sz w:val="22"/>
          <w:szCs w:val="22"/>
        </w:rPr>
        <w:t xml:space="preserve"> ЗОЗЗ </w:t>
      </w:r>
      <w:proofErr w:type="spellStart"/>
      <w:r w:rsidRPr="00C44D5C">
        <w:rPr>
          <w:sz w:val="22"/>
          <w:szCs w:val="22"/>
        </w:rPr>
        <w:t>към</w:t>
      </w:r>
      <w:proofErr w:type="spellEnd"/>
      <w:r w:rsidRPr="00C44D5C">
        <w:rPr>
          <w:sz w:val="22"/>
          <w:szCs w:val="22"/>
        </w:rPr>
        <w:t xml:space="preserve"> ОД „</w:t>
      </w:r>
      <w:proofErr w:type="spellStart"/>
      <w:r w:rsidRPr="00C44D5C">
        <w:rPr>
          <w:sz w:val="22"/>
          <w:szCs w:val="22"/>
        </w:rPr>
        <w:t>Земеделие</w:t>
      </w:r>
      <w:proofErr w:type="spellEnd"/>
      <w:r w:rsidRPr="00C44D5C">
        <w:rPr>
          <w:sz w:val="22"/>
          <w:szCs w:val="22"/>
        </w:rPr>
        <w:t xml:space="preserve">“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 xml:space="preserve">. </w:t>
      </w:r>
      <w:proofErr w:type="spellStart"/>
      <w:r w:rsidRPr="00C44D5C">
        <w:rPr>
          <w:sz w:val="22"/>
          <w:szCs w:val="22"/>
        </w:rPr>
        <w:t>Пазарджик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следното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съдържание</w:t>
      </w:r>
      <w:proofErr w:type="spellEnd"/>
      <w:r w:rsidRPr="00C44D5C">
        <w:rPr>
          <w:sz w:val="22"/>
          <w:szCs w:val="22"/>
        </w:rPr>
        <w:t>: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sz w:val="22"/>
          <w:szCs w:val="22"/>
          <w:lang w:val="en-GB"/>
        </w:rPr>
      </w:pPr>
      <w:proofErr w:type="gramStart"/>
      <w:r w:rsidRPr="00C44D5C">
        <w:rPr>
          <w:noProof/>
          <w:sz w:val="22"/>
          <w:szCs w:val="22"/>
        </w:rPr>
        <w:t>„</w:t>
      </w:r>
      <w:proofErr w:type="spellStart"/>
      <w:r w:rsidRPr="00C44D5C">
        <w:rPr>
          <w:sz w:val="22"/>
          <w:szCs w:val="22"/>
          <w:lang w:val="en-GB"/>
        </w:rPr>
        <w:t>Променя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предназначението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на</w:t>
      </w:r>
      <w:proofErr w:type="spellEnd"/>
      <w:r w:rsidRPr="00C44D5C">
        <w:rPr>
          <w:b/>
          <w:sz w:val="22"/>
          <w:szCs w:val="22"/>
          <w:lang w:val="en-GB"/>
        </w:rPr>
        <w:t xml:space="preserve"> 4 097 </w:t>
      </w:r>
      <w:proofErr w:type="spellStart"/>
      <w:r w:rsidRPr="00C44D5C">
        <w:rPr>
          <w:b/>
          <w:sz w:val="22"/>
          <w:szCs w:val="22"/>
          <w:lang w:val="en-GB"/>
        </w:rPr>
        <w:t>кв.м</w:t>
      </w:r>
      <w:proofErr w:type="spellEnd"/>
      <w:r w:rsidRPr="00C44D5C">
        <w:rPr>
          <w:sz w:val="22"/>
          <w:szCs w:val="22"/>
          <w:lang w:val="en-GB"/>
        </w:rPr>
        <w:t>.</w:t>
      </w:r>
      <w:proofErr w:type="gram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proofErr w:type="gramStart"/>
      <w:r w:rsidRPr="00C44D5C">
        <w:rPr>
          <w:sz w:val="22"/>
          <w:szCs w:val="22"/>
          <w:lang w:val="en-GB"/>
        </w:rPr>
        <w:t>земеделска</w:t>
      </w:r>
      <w:proofErr w:type="spellEnd"/>
      <w:proofErr w:type="gram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земя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от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девета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категория</w:t>
      </w:r>
      <w:proofErr w:type="spellEnd"/>
      <w:r w:rsidRPr="00C44D5C">
        <w:rPr>
          <w:sz w:val="22"/>
          <w:szCs w:val="22"/>
          <w:lang w:val="en-GB"/>
        </w:rPr>
        <w:t xml:space="preserve">, </w:t>
      </w:r>
      <w:proofErr w:type="spellStart"/>
      <w:r w:rsidRPr="00C44D5C">
        <w:rPr>
          <w:sz w:val="22"/>
          <w:szCs w:val="22"/>
          <w:lang w:val="en-GB"/>
        </w:rPr>
        <w:t>неполивна</w:t>
      </w:r>
      <w:proofErr w:type="spellEnd"/>
      <w:r w:rsidRPr="00C44D5C">
        <w:rPr>
          <w:sz w:val="22"/>
          <w:szCs w:val="22"/>
          <w:lang w:val="en-GB"/>
        </w:rPr>
        <w:t xml:space="preserve">, </w:t>
      </w:r>
      <w:proofErr w:type="spellStart"/>
      <w:r w:rsidRPr="00C44D5C">
        <w:rPr>
          <w:sz w:val="22"/>
          <w:szCs w:val="22"/>
          <w:lang w:val="en-GB"/>
        </w:rPr>
        <w:t>собственост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на</w:t>
      </w:r>
      <w:proofErr w:type="spellEnd"/>
      <w:r w:rsidRPr="00C44D5C">
        <w:rPr>
          <w:b/>
          <w:sz w:val="22"/>
          <w:szCs w:val="22"/>
          <w:lang w:val="en-GB"/>
        </w:rPr>
        <w:t xml:space="preserve"> И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  <w:lang w:val="en-GB"/>
        </w:rPr>
        <w:t>Р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  <w:lang w:val="en-GB"/>
        </w:rPr>
        <w:t>К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за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изграждане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на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обект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r w:rsidRPr="00C44D5C">
        <w:rPr>
          <w:sz w:val="22"/>
          <w:szCs w:val="22"/>
          <w:lang w:val="en-GB"/>
        </w:rPr>
        <w:t>“</w:t>
      </w:r>
      <w:proofErr w:type="spellStart"/>
      <w:r w:rsidRPr="00C44D5C">
        <w:rPr>
          <w:b/>
          <w:sz w:val="22"/>
          <w:szCs w:val="22"/>
          <w:lang w:val="en-GB"/>
        </w:rPr>
        <w:t>Индивидуално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b/>
          <w:sz w:val="22"/>
          <w:szCs w:val="22"/>
          <w:lang w:val="en-GB"/>
        </w:rPr>
        <w:t>вилно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b/>
          <w:sz w:val="22"/>
          <w:szCs w:val="22"/>
          <w:lang w:val="en-GB"/>
        </w:rPr>
        <w:t>строителство</w:t>
      </w:r>
      <w:proofErr w:type="spellEnd"/>
      <w:r w:rsidRPr="00C44D5C">
        <w:rPr>
          <w:sz w:val="22"/>
          <w:szCs w:val="22"/>
          <w:lang w:val="en-GB"/>
        </w:rPr>
        <w:t>”</w:t>
      </w:r>
      <w:r w:rsidRPr="00C44D5C">
        <w:rPr>
          <w:b/>
          <w:sz w:val="22"/>
          <w:szCs w:val="22"/>
          <w:lang w:val="en-GB"/>
        </w:rPr>
        <w:t xml:space="preserve"> </w:t>
      </w:r>
      <w:r w:rsidRPr="00C44D5C">
        <w:rPr>
          <w:sz w:val="22"/>
          <w:szCs w:val="22"/>
          <w:lang w:val="en-GB"/>
        </w:rPr>
        <w:t xml:space="preserve">в </w:t>
      </w:r>
      <w:proofErr w:type="spellStart"/>
      <w:r w:rsidRPr="00C44D5C">
        <w:rPr>
          <w:sz w:val="22"/>
          <w:szCs w:val="22"/>
          <w:lang w:val="en-GB"/>
        </w:rPr>
        <w:t>землището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на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b/>
          <w:sz w:val="22"/>
          <w:szCs w:val="22"/>
          <w:lang w:val="en-GB"/>
        </w:rPr>
        <w:t>гр</w:t>
      </w:r>
      <w:proofErr w:type="spellEnd"/>
      <w:r w:rsidRPr="00C44D5C">
        <w:rPr>
          <w:b/>
          <w:sz w:val="22"/>
          <w:szCs w:val="22"/>
          <w:lang w:val="en-GB"/>
        </w:rPr>
        <w:t xml:space="preserve">. </w:t>
      </w:r>
      <w:proofErr w:type="spellStart"/>
      <w:r w:rsidRPr="00C44D5C">
        <w:rPr>
          <w:b/>
          <w:sz w:val="22"/>
          <w:szCs w:val="22"/>
          <w:lang w:val="en-GB"/>
        </w:rPr>
        <w:t>Батак</w:t>
      </w:r>
      <w:proofErr w:type="spellEnd"/>
      <w:r w:rsidRPr="00C44D5C">
        <w:rPr>
          <w:b/>
          <w:sz w:val="22"/>
          <w:szCs w:val="22"/>
          <w:lang w:val="en-GB"/>
        </w:rPr>
        <w:t xml:space="preserve">, </w:t>
      </w:r>
      <w:proofErr w:type="spellStart"/>
      <w:r w:rsidRPr="00EA7112">
        <w:rPr>
          <w:sz w:val="22"/>
          <w:szCs w:val="22"/>
          <w:lang w:val="en-GB"/>
        </w:rPr>
        <w:t>имот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r w:rsidRPr="00C44D5C">
        <w:rPr>
          <w:sz w:val="22"/>
          <w:szCs w:val="22"/>
          <w:lang w:val="en-GB"/>
        </w:rPr>
        <w:t xml:space="preserve">№ </w:t>
      </w:r>
      <w:r w:rsidRPr="00C44D5C">
        <w:rPr>
          <w:b/>
          <w:sz w:val="22"/>
          <w:szCs w:val="22"/>
          <w:lang w:val="en-GB"/>
        </w:rPr>
        <w:t xml:space="preserve">043102, </w:t>
      </w:r>
      <w:proofErr w:type="spellStart"/>
      <w:proofErr w:type="gramStart"/>
      <w:r w:rsidRPr="00C44D5C">
        <w:rPr>
          <w:sz w:val="22"/>
          <w:szCs w:val="22"/>
          <w:lang w:val="en-GB"/>
        </w:rPr>
        <w:t>местност</w:t>
      </w:r>
      <w:proofErr w:type="spellEnd"/>
      <w:r w:rsidRPr="00C44D5C">
        <w:rPr>
          <w:b/>
          <w:sz w:val="22"/>
          <w:szCs w:val="22"/>
          <w:lang w:val="en-GB"/>
        </w:rPr>
        <w:t xml:space="preserve">  “</w:t>
      </w:r>
      <w:proofErr w:type="spellStart"/>
      <w:proofErr w:type="gramEnd"/>
      <w:r w:rsidRPr="00C44D5C">
        <w:rPr>
          <w:b/>
          <w:sz w:val="22"/>
          <w:szCs w:val="22"/>
          <w:lang w:val="en-GB"/>
        </w:rPr>
        <w:t>Кънева</w:t>
      </w:r>
      <w:proofErr w:type="spellEnd"/>
      <w:r w:rsidRPr="00C44D5C">
        <w:rPr>
          <w:b/>
          <w:sz w:val="22"/>
          <w:szCs w:val="22"/>
          <w:lang w:val="en-GB"/>
        </w:rPr>
        <w:t xml:space="preserve"> </w:t>
      </w:r>
      <w:proofErr w:type="spellStart"/>
      <w:r w:rsidRPr="00C44D5C">
        <w:rPr>
          <w:b/>
          <w:sz w:val="22"/>
          <w:szCs w:val="22"/>
          <w:lang w:val="en-GB"/>
        </w:rPr>
        <w:t>борика</w:t>
      </w:r>
      <w:proofErr w:type="spellEnd"/>
      <w:r w:rsidRPr="00C44D5C">
        <w:rPr>
          <w:sz w:val="22"/>
          <w:szCs w:val="22"/>
          <w:lang w:val="en-GB"/>
        </w:rPr>
        <w:t>”</w:t>
      </w:r>
      <w:r w:rsidRPr="00C44D5C">
        <w:rPr>
          <w:b/>
          <w:sz w:val="22"/>
          <w:szCs w:val="22"/>
          <w:lang w:val="en-GB"/>
        </w:rPr>
        <w:t xml:space="preserve">, </w:t>
      </w:r>
      <w:proofErr w:type="spellStart"/>
      <w:r w:rsidRPr="00C44D5C">
        <w:rPr>
          <w:sz w:val="22"/>
          <w:szCs w:val="22"/>
          <w:lang w:val="en-GB"/>
        </w:rPr>
        <w:t>община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Батак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при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граници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посочени</w:t>
      </w:r>
      <w:proofErr w:type="spellEnd"/>
      <w:r w:rsidRPr="00C44D5C">
        <w:rPr>
          <w:sz w:val="22"/>
          <w:szCs w:val="22"/>
          <w:lang w:val="en-GB"/>
        </w:rPr>
        <w:t xml:space="preserve"> в </w:t>
      </w:r>
      <w:proofErr w:type="spellStart"/>
      <w:r w:rsidRPr="00C44D5C">
        <w:rPr>
          <w:sz w:val="22"/>
          <w:szCs w:val="22"/>
          <w:lang w:val="en-GB"/>
        </w:rPr>
        <w:t>приложената</w:t>
      </w:r>
      <w:proofErr w:type="spellEnd"/>
      <w:r w:rsidRPr="00C44D5C">
        <w:rPr>
          <w:sz w:val="22"/>
          <w:szCs w:val="22"/>
          <w:lang w:val="en-GB"/>
        </w:rPr>
        <w:t xml:space="preserve"> </w:t>
      </w:r>
      <w:proofErr w:type="spellStart"/>
      <w:r w:rsidRPr="00C44D5C">
        <w:rPr>
          <w:sz w:val="22"/>
          <w:szCs w:val="22"/>
          <w:lang w:val="en-GB"/>
        </w:rPr>
        <w:t>скица</w:t>
      </w:r>
      <w:proofErr w:type="spellEnd"/>
      <w:r w:rsidRPr="00C44D5C">
        <w:rPr>
          <w:sz w:val="22"/>
          <w:szCs w:val="22"/>
          <w:lang w:val="en-GB"/>
        </w:rPr>
        <w:t xml:space="preserve"> и </w:t>
      </w:r>
      <w:proofErr w:type="spellStart"/>
      <w:r w:rsidRPr="00C44D5C">
        <w:rPr>
          <w:sz w:val="22"/>
          <w:szCs w:val="22"/>
          <w:lang w:val="en-GB"/>
        </w:rPr>
        <w:t>влязъл</w:t>
      </w:r>
      <w:proofErr w:type="spellEnd"/>
      <w:r w:rsidRPr="00C44D5C">
        <w:rPr>
          <w:sz w:val="22"/>
          <w:szCs w:val="22"/>
          <w:lang w:val="en-GB"/>
        </w:rPr>
        <w:t xml:space="preserve"> в </w:t>
      </w:r>
      <w:proofErr w:type="spellStart"/>
      <w:r w:rsidRPr="00C44D5C">
        <w:rPr>
          <w:sz w:val="22"/>
          <w:szCs w:val="22"/>
          <w:lang w:val="en-GB"/>
        </w:rPr>
        <w:t>сила</w:t>
      </w:r>
      <w:proofErr w:type="spellEnd"/>
      <w:r w:rsidRPr="00C44D5C">
        <w:rPr>
          <w:sz w:val="22"/>
          <w:szCs w:val="22"/>
          <w:lang w:val="en-GB"/>
        </w:rPr>
        <w:t xml:space="preserve"> ПУП.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i/>
          <w:sz w:val="22"/>
          <w:szCs w:val="22"/>
        </w:rPr>
      </w:pPr>
      <w:proofErr w:type="spellStart"/>
      <w:r w:rsidRPr="00A17C26">
        <w:rPr>
          <w:sz w:val="22"/>
          <w:szCs w:val="22"/>
        </w:rPr>
        <w:t>Собственикът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на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земята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да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заплати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на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основание</w:t>
      </w:r>
      <w:proofErr w:type="spellEnd"/>
      <w:r w:rsidRPr="00A17C26">
        <w:rPr>
          <w:sz w:val="22"/>
          <w:szCs w:val="22"/>
        </w:rPr>
        <w:t xml:space="preserve"> чл.30 </w:t>
      </w:r>
      <w:proofErr w:type="spellStart"/>
      <w:r w:rsidRPr="00A17C26">
        <w:rPr>
          <w:sz w:val="22"/>
          <w:szCs w:val="22"/>
        </w:rPr>
        <w:t>от</w:t>
      </w:r>
      <w:proofErr w:type="spellEnd"/>
      <w:r w:rsidRPr="00A17C26">
        <w:rPr>
          <w:sz w:val="22"/>
          <w:szCs w:val="22"/>
        </w:rPr>
        <w:t xml:space="preserve"> ЗОЗЗ </w:t>
      </w:r>
      <w:proofErr w:type="spellStart"/>
      <w:r w:rsidRPr="00A17C26">
        <w:rPr>
          <w:sz w:val="22"/>
          <w:szCs w:val="22"/>
        </w:rPr>
        <w:t>такса</w:t>
      </w:r>
      <w:proofErr w:type="spellEnd"/>
      <w:r w:rsidRPr="00A17C26">
        <w:rPr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по</w:t>
      </w:r>
      <w:proofErr w:type="spellEnd"/>
      <w:r w:rsidRPr="00A17C26">
        <w:rPr>
          <w:sz w:val="22"/>
          <w:szCs w:val="22"/>
        </w:rPr>
        <w:t xml:space="preserve"> </w:t>
      </w:r>
      <w:r w:rsidRPr="00A17C26">
        <w:rPr>
          <w:b/>
          <w:sz w:val="22"/>
          <w:szCs w:val="22"/>
        </w:rPr>
        <w:t xml:space="preserve">чл.6, т.5 </w:t>
      </w:r>
      <w:proofErr w:type="spellStart"/>
      <w:r w:rsidRPr="00A17C26">
        <w:rPr>
          <w:sz w:val="22"/>
          <w:szCs w:val="22"/>
        </w:rPr>
        <w:t>на</w:t>
      </w:r>
      <w:proofErr w:type="spellEnd"/>
      <w:r w:rsidRPr="00A17C26">
        <w:rPr>
          <w:b/>
          <w:sz w:val="22"/>
          <w:szCs w:val="22"/>
        </w:rPr>
        <w:t xml:space="preserve"> </w:t>
      </w:r>
      <w:proofErr w:type="spellStart"/>
      <w:r w:rsidRPr="00A17C26">
        <w:rPr>
          <w:sz w:val="22"/>
          <w:szCs w:val="22"/>
        </w:rPr>
        <w:t>тарифата</w:t>
      </w:r>
      <w:proofErr w:type="spellEnd"/>
      <w:r w:rsidRPr="00A17C26">
        <w:rPr>
          <w:sz w:val="22"/>
          <w:szCs w:val="22"/>
        </w:rPr>
        <w:t xml:space="preserve"> в </w:t>
      </w:r>
      <w:proofErr w:type="spellStart"/>
      <w:r w:rsidRPr="00A17C26">
        <w:rPr>
          <w:sz w:val="22"/>
          <w:szCs w:val="22"/>
        </w:rPr>
        <w:t>размер</w:t>
      </w:r>
      <w:proofErr w:type="spellEnd"/>
      <w:r w:rsidRPr="00A17C26">
        <w:rPr>
          <w:sz w:val="22"/>
          <w:szCs w:val="22"/>
        </w:rPr>
        <w:t xml:space="preserve"> </w:t>
      </w:r>
      <w:r w:rsidRPr="00A17C26">
        <w:rPr>
          <w:b/>
          <w:sz w:val="22"/>
          <w:szCs w:val="22"/>
        </w:rPr>
        <w:t>860</w:t>
      </w:r>
      <w:proofErr w:type="gramStart"/>
      <w:r w:rsidRPr="00A17C26">
        <w:rPr>
          <w:b/>
          <w:sz w:val="22"/>
          <w:szCs w:val="22"/>
        </w:rPr>
        <w:t>,37</w:t>
      </w:r>
      <w:proofErr w:type="gramEnd"/>
      <w:r w:rsidRPr="00A17C26">
        <w:rPr>
          <w:b/>
          <w:sz w:val="22"/>
          <w:szCs w:val="22"/>
        </w:rPr>
        <w:t xml:space="preserve"> </w:t>
      </w:r>
      <w:proofErr w:type="spellStart"/>
      <w:r w:rsidRPr="00A17C26">
        <w:rPr>
          <w:b/>
          <w:sz w:val="22"/>
          <w:szCs w:val="22"/>
        </w:rPr>
        <w:t>лв</w:t>
      </w:r>
      <w:proofErr w:type="spellEnd"/>
      <w:r w:rsidRPr="00A17C26">
        <w:rPr>
          <w:b/>
          <w:sz w:val="22"/>
          <w:szCs w:val="22"/>
        </w:rPr>
        <w:t>.</w:t>
      </w:r>
      <w:r w:rsidRPr="00C44D5C">
        <w:rPr>
          <w:sz w:val="22"/>
          <w:szCs w:val="22"/>
        </w:rPr>
        <w:t>“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sz w:val="22"/>
          <w:szCs w:val="22"/>
        </w:rPr>
      </w:pPr>
      <w:proofErr w:type="spellStart"/>
      <w:r w:rsidRPr="00C44D5C">
        <w:rPr>
          <w:sz w:val="22"/>
          <w:szCs w:val="22"/>
        </w:rPr>
        <w:t>Земеделската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земя</w:t>
      </w:r>
      <w:proofErr w:type="spellEnd"/>
      <w:r w:rsidRPr="00C44D5C">
        <w:rPr>
          <w:sz w:val="22"/>
          <w:szCs w:val="22"/>
        </w:rPr>
        <w:t xml:space="preserve"> с </w:t>
      </w:r>
      <w:proofErr w:type="spellStart"/>
      <w:r w:rsidRPr="00C44D5C">
        <w:rPr>
          <w:sz w:val="22"/>
          <w:szCs w:val="22"/>
        </w:rPr>
        <w:t>площ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от</w:t>
      </w:r>
      <w:proofErr w:type="spellEnd"/>
      <w:r w:rsidRPr="00C44D5C">
        <w:rPr>
          <w:sz w:val="22"/>
          <w:szCs w:val="22"/>
        </w:rPr>
        <w:t xml:space="preserve"> </w:t>
      </w:r>
      <w:r w:rsidRPr="00C44D5C">
        <w:rPr>
          <w:b/>
          <w:noProof/>
          <w:sz w:val="22"/>
          <w:szCs w:val="22"/>
        </w:rPr>
        <w:t xml:space="preserve">4 096 </w:t>
      </w:r>
      <w:proofErr w:type="spellStart"/>
      <w:proofErr w:type="gramStart"/>
      <w:r w:rsidRPr="00C44D5C">
        <w:rPr>
          <w:b/>
          <w:sz w:val="22"/>
          <w:szCs w:val="22"/>
        </w:rPr>
        <w:t>кв.м</w:t>
      </w:r>
      <w:proofErr w:type="spellEnd"/>
      <w:r w:rsidRPr="00C44D5C">
        <w:rPr>
          <w:b/>
          <w:sz w:val="22"/>
          <w:szCs w:val="22"/>
        </w:rPr>
        <w:t>.,</w:t>
      </w:r>
      <w:proofErr w:type="gramEnd"/>
      <w:r w:rsidRPr="00C44D5C">
        <w:rPr>
          <w:b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предмет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настоящото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решение</w:t>
      </w:r>
      <w:proofErr w:type="spellEnd"/>
      <w:r w:rsidRPr="00C44D5C">
        <w:rPr>
          <w:sz w:val="22"/>
          <w:szCs w:val="22"/>
        </w:rPr>
        <w:t xml:space="preserve">, е в </w:t>
      </w:r>
      <w:proofErr w:type="spellStart"/>
      <w:r w:rsidRPr="00C44D5C">
        <w:rPr>
          <w:sz w:val="22"/>
          <w:szCs w:val="22"/>
        </w:rPr>
        <w:t>границите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поземлени</w:t>
      </w:r>
      <w:proofErr w:type="spellEnd"/>
      <w:r w:rsidRPr="00C44D5C">
        <w:rPr>
          <w:sz w:val="22"/>
          <w:szCs w:val="22"/>
        </w:rPr>
        <w:t xml:space="preserve">  </w:t>
      </w:r>
      <w:proofErr w:type="spellStart"/>
      <w:r w:rsidRPr="00C44D5C">
        <w:rPr>
          <w:sz w:val="22"/>
          <w:szCs w:val="22"/>
        </w:rPr>
        <w:t>имоти</w:t>
      </w:r>
      <w:proofErr w:type="spellEnd"/>
      <w:r w:rsidRPr="00C44D5C">
        <w:rPr>
          <w:sz w:val="22"/>
          <w:szCs w:val="22"/>
        </w:rPr>
        <w:t xml:space="preserve"> с </w:t>
      </w:r>
      <w:proofErr w:type="spellStart"/>
      <w:r w:rsidRPr="00C44D5C">
        <w:rPr>
          <w:sz w:val="22"/>
          <w:szCs w:val="22"/>
        </w:rPr>
        <w:t>идентификатори</w:t>
      </w:r>
      <w:proofErr w:type="spellEnd"/>
      <w:r w:rsidRPr="00C44D5C">
        <w:rPr>
          <w:sz w:val="22"/>
          <w:szCs w:val="22"/>
        </w:rPr>
        <w:t>: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gramStart"/>
      <w:r w:rsidRPr="00C44D5C">
        <w:rPr>
          <w:b/>
          <w:sz w:val="22"/>
          <w:szCs w:val="22"/>
        </w:rPr>
        <w:t>- 02837.10.948</w:t>
      </w:r>
      <w:r w:rsidRPr="00C44D5C">
        <w:rPr>
          <w:i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КККР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Батак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одобрена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заповед</w:t>
      </w:r>
      <w:proofErr w:type="spellEnd"/>
      <w:r w:rsidRPr="00C44D5C">
        <w:rPr>
          <w:sz w:val="22"/>
          <w:szCs w:val="22"/>
        </w:rPr>
        <w:t xml:space="preserve"> № РД-18-10/12.04.2011 </w:t>
      </w:r>
      <w:proofErr w:type="spellStart"/>
      <w:r w:rsidRPr="00C44D5C">
        <w:rPr>
          <w:sz w:val="22"/>
          <w:szCs w:val="22"/>
        </w:rPr>
        <w:t>год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изпълнителен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директор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АГКК,</w:t>
      </w:r>
      <w:r w:rsidRPr="00C44D5C">
        <w:rPr>
          <w:b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съсобственост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b/>
          <w:sz w:val="22"/>
          <w:szCs w:val="22"/>
        </w:rPr>
        <w:t xml:space="preserve">  Д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С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Ш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 xml:space="preserve"> и 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Н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;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gramStart"/>
      <w:r w:rsidRPr="00C44D5C">
        <w:rPr>
          <w:b/>
          <w:sz w:val="22"/>
          <w:szCs w:val="22"/>
        </w:rPr>
        <w:lastRenderedPageBreak/>
        <w:t>- 02837.10.949</w:t>
      </w:r>
      <w:r w:rsidRPr="00C44D5C">
        <w:rPr>
          <w:i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КККР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Батак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одобрена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заповед</w:t>
      </w:r>
      <w:proofErr w:type="spellEnd"/>
      <w:r w:rsidRPr="00C44D5C">
        <w:rPr>
          <w:sz w:val="22"/>
          <w:szCs w:val="22"/>
        </w:rPr>
        <w:t xml:space="preserve"> № РД-18-10/12.04.2011 </w:t>
      </w:r>
      <w:proofErr w:type="spellStart"/>
      <w:r w:rsidRPr="00C44D5C">
        <w:rPr>
          <w:sz w:val="22"/>
          <w:szCs w:val="22"/>
        </w:rPr>
        <w:t>год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изпълнителен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директор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АГКК, </w:t>
      </w:r>
      <w:proofErr w:type="spellStart"/>
      <w:r w:rsidRPr="00C44D5C">
        <w:rPr>
          <w:sz w:val="22"/>
          <w:szCs w:val="22"/>
        </w:rPr>
        <w:t>съсобственост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b/>
          <w:sz w:val="22"/>
          <w:szCs w:val="22"/>
        </w:rPr>
        <w:t xml:space="preserve"> 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 xml:space="preserve"> и Л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А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Б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;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gramStart"/>
      <w:r w:rsidRPr="00C44D5C">
        <w:rPr>
          <w:b/>
          <w:sz w:val="22"/>
          <w:szCs w:val="22"/>
        </w:rPr>
        <w:t>- 02837.10.950</w:t>
      </w:r>
      <w:r w:rsidRPr="00C44D5C">
        <w:rPr>
          <w:i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КККР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Батак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одобрена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заповед</w:t>
      </w:r>
      <w:proofErr w:type="spellEnd"/>
      <w:r w:rsidRPr="00C44D5C">
        <w:rPr>
          <w:sz w:val="22"/>
          <w:szCs w:val="22"/>
        </w:rPr>
        <w:t xml:space="preserve"> № РД-18-10/12.04.2011 </w:t>
      </w:r>
      <w:proofErr w:type="spellStart"/>
      <w:r w:rsidRPr="00C44D5C">
        <w:rPr>
          <w:sz w:val="22"/>
          <w:szCs w:val="22"/>
        </w:rPr>
        <w:t>год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изпълнителен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директор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АГКК, </w:t>
      </w:r>
      <w:proofErr w:type="spellStart"/>
      <w:r w:rsidRPr="00C44D5C">
        <w:rPr>
          <w:sz w:val="22"/>
          <w:szCs w:val="22"/>
        </w:rPr>
        <w:t>собственост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b/>
          <w:sz w:val="22"/>
          <w:szCs w:val="22"/>
        </w:rPr>
        <w:t xml:space="preserve">  „П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“</w:t>
      </w:r>
      <w:r>
        <w:rPr>
          <w:b/>
          <w:sz w:val="22"/>
          <w:szCs w:val="22"/>
        </w:rPr>
        <w:t xml:space="preserve"> Е</w:t>
      </w:r>
      <w:r w:rsidRPr="00C44D5C">
        <w:rPr>
          <w:b/>
          <w:sz w:val="22"/>
          <w:szCs w:val="22"/>
        </w:rPr>
        <w:t>ООД;</w:t>
      </w:r>
    </w:p>
    <w:p w:rsidR="00D37504" w:rsidRPr="00C44D5C" w:rsidRDefault="00D37504" w:rsidP="00D37504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gramStart"/>
      <w:r w:rsidRPr="00C44D5C">
        <w:rPr>
          <w:b/>
          <w:sz w:val="22"/>
          <w:szCs w:val="22"/>
        </w:rPr>
        <w:t>- 02837.10.951</w:t>
      </w:r>
      <w:r w:rsidRPr="00C44D5C">
        <w:rPr>
          <w:i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КККР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Батак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одобрена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заповед</w:t>
      </w:r>
      <w:proofErr w:type="spellEnd"/>
      <w:r w:rsidRPr="00C44D5C">
        <w:rPr>
          <w:sz w:val="22"/>
          <w:szCs w:val="22"/>
        </w:rPr>
        <w:t xml:space="preserve"> № РД-18-10/12.04.2011 </w:t>
      </w:r>
      <w:proofErr w:type="spellStart"/>
      <w:r w:rsidRPr="00C44D5C">
        <w:rPr>
          <w:sz w:val="22"/>
          <w:szCs w:val="22"/>
        </w:rPr>
        <w:t>год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изпълнителен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директор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АГКК, </w:t>
      </w:r>
      <w:proofErr w:type="spellStart"/>
      <w:r w:rsidRPr="00C44D5C">
        <w:rPr>
          <w:sz w:val="22"/>
          <w:szCs w:val="22"/>
        </w:rPr>
        <w:t>собственост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b/>
          <w:sz w:val="22"/>
          <w:szCs w:val="22"/>
        </w:rPr>
        <w:t xml:space="preserve">  „П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 xml:space="preserve">“ </w:t>
      </w:r>
      <w:r>
        <w:rPr>
          <w:b/>
          <w:sz w:val="22"/>
          <w:szCs w:val="22"/>
        </w:rPr>
        <w:t>Е</w:t>
      </w:r>
      <w:r w:rsidRPr="00C44D5C">
        <w:rPr>
          <w:b/>
          <w:sz w:val="22"/>
          <w:szCs w:val="22"/>
        </w:rPr>
        <w:t>ООД;</w:t>
      </w:r>
    </w:p>
    <w:p w:rsidR="00D37504" w:rsidRDefault="00D37504" w:rsidP="00D37504">
      <w:pPr>
        <w:spacing w:line="276" w:lineRule="auto"/>
        <w:ind w:firstLine="709"/>
        <w:jc w:val="both"/>
        <w:rPr>
          <w:b/>
          <w:sz w:val="22"/>
          <w:szCs w:val="22"/>
          <w:lang w:val="bg-BG"/>
        </w:rPr>
      </w:pPr>
      <w:proofErr w:type="gramStart"/>
      <w:r w:rsidRPr="00C44D5C">
        <w:rPr>
          <w:b/>
          <w:sz w:val="22"/>
          <w:szCs w:val="22"/>
        </w:rPr>
        <w:t>- 02837.10.945</w:t>
      </w:r>
      <w:r w:rsidRPr="00C44D5C">
        <w:rPr>
          <w:i/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КККР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гр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Батак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одобрена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със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заповед</w:t>
      </w:r>
      <w:proofErr w:type="spellEnd"/>
      <w:r w:rsidRPr="00C44D5C">
        <w:rPr>
          <w:sz w:val="22"/>
          <w:szCs w:val="22"/>
        </w:rPr>
        <w:t xml:space="preserve"> № РД-18-10/12.04.2011 </w:t>
      </w:r>
      <w:proofErr w:type="spellStart"/>
      <w:r w:rsidRPr="00C44D5C">
        <w:rPr>
          <w:sz w:val="22"/>
          <w:szCs w:val="22"/>
        </w:rPr>
        <w:t>год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изпълнителен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директор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АГКК, </w:t>
      </w:r>
      <w:proofErr w:type="spellStart"/>
      <w:r w:rsidRPr="00C44D5C">
        <w:rPr>
          <w:sz w:val="22"/>
          <w:szCs w:val="22"/>
        </w:rPr>
        <w:t>съсобственост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b/>
          <w:sz w:val="22"/>
          <w:szCs w:val="22"/>
        </w:rPr>
        <w:t xml:space="preserve">  Д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С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Ш</w:t>
      </w:r>
      <w:r w:rsidR="002A4DA7">
        <w:rPr>
          <w:b/>
          <w:sz w:val="22"/>
          <w:szCs w:val="22"/>
          <w:lang w:val="bg-BG"/>
        </w:rPr>
        <w:t>.,</w:t>
      </w:r>
      <w:r w:rsidRPr="00C44D5C">
        <w:rPr>
          <w:b/>
          <w:sz w:val="22"/>
          <w:szCs w:val="22"/>
        </w:rPr>
        <w:t xml:space="preserve"> 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Н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,  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, Л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А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Б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 xml:space="preserve"> и „П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>Г</w:t>
      </w:r>
      <w:r w:rsidR="002A4DA7">
        <w:rPr>
          <w:b/>
          <w:sz w:val="22"/>
          <w:szCs w:val="22"/>
          <w:lang w:val="bg-BG"/>
        </w:rPr>
        <w:t>.</w:t>
      </w:r>
      <w:r w:rsidRPr="00C44D5C">
        <w:rPr>
          <w:b/>
          <w:sz w:val="22"/>
          <w:szCs w:val="22"/>
        </w:rPr>
        <w:t xml:space="preserve">“ </w:t>
      </w:r>
      <w:proofErr w:type="gramStart"/>
      <w:r>
        <w:rPr>
          <w:b/>
          <w:sz w:val="22"/>
          <w:szCs w:val="22"/>
        </w:rPr>
        <w:t>Е</w:t>
      </w:r>
      <w:r w:rsidRPr="00C44D5C">
        <w:rPr>
          <w:b/>
          <w:sz w:val="22"/>
          <w:szCs w:val="22"/>
        </w:rPr>
        <w:t>ООД</w:t>
      </w:r>
      <w:r>
        <w:rPr>
          <w:b/>
          <w:sz w:val="22"/>
          <w:szCs w:val="22"/>
        </w:rPr>
        <w:t>.</w:t>
      </w:r>
      <w:proofErr w:type="gramEnd"/>
    </w:p>
    <w:p w:rsidR="00D37504" w:rsidRPr="00C44D5C" w:rsidRDefault="00D37504" w:rsidP="00D37504">
      <w:pPr>
        <w:spacing w:line="276" w:lineRule="auto"/>
        <w:ind w:firstLine="709"/>
        <w:jc w:val="both"/>
        <w:rPr>
          <w:b/>
          <w:sz w:val="22"/>
          <w:szCs w:val="22"/>
        </w:rPr>
      </w:pPr>
      <w:proofErr w:type="spellStart"/>
      <w:r w:rsidRPr="00C44D5C">
        <w:rPr>
          <w:sz w:val="22"/>
          <w:szCs w:val="22"/>
        </w:rPr>
        <w:t>Заинтересованите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лица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proofErr w:type="gramStart"/>
      <w:r w:rsidRPr="00C44D5C">
        <w:rPr>
          <w:sz w:val="22"/>
          <w:szCs w:val="22"/>
        </w:rPr>
        <w:t>заплатят</w:t>
      </w:r>
      <w:proofErr w:type="spellEnd"/>
      <w:r w:rsidRPr="00C44D5C">
        <w:rPr>
          <w:sz w:val="22"/>
          <w:szCs w:val="22"/>
        </w:rPr>
        <w:t xml:space="preserve">  </w:t>
      </w:r>
      <w:proofErr w:type="spellStart"/>
      <w:r w:rsidRPr="00C44D5C">
        <w:rPr>
          <w:sz w:val="22"/>
          <w:szCs w:val="22"/>
        </w:rPr>
        <w:t>на</w:t>
      </w:r>
      <w:proofErr w:type="spellEnd"/>
      <w:proofErr w:type="gram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основание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чл</w:t>
      </w:r>
      <w:proofErr w:type="spellEnd"/>
      <w:r w:rsidRPr="00C44D5C">
        <w:rPr>
          <w:sz w:val="22"/>
          <w:szCs w:val="22"/>
        </w:rPr>
        <w:t xml:space="preserve">. </w:t>
      </w:r>
      <w:proofErr w:type="gramStart"/>
      <w:r w:rsidRPr="00C44D5C">
        <w:rPr>
          <w:sz w:val="22"/>
          <w:szCs w:val="22"/>
        </w:rPr>
        <w:t xml:space="preserve">30, </w:t>
      </w:r>
      <w:proofErr w:type="spellStart"/>
      <w:r w:rsidRPr="00C44D5C">
        <w:rPr>
          <w:sz w:val="22"/>
          <w:szCs w:val="22"/>
        </w:rPr>
        <w:t>ал</w:t>
      </w:r>
      <w:proofErr w:type="spellEnd"/>
      <w:r w:rsidRPr="00C44D5C">
        <w:rPr>
          <w:sz w:val="22"/>
          <w:szCs w:val="22"/>
        </w:rPr>
        <w:t>.</w:t>
      </w:r>
      <w:proofErr w:type="gramEnd"/>
      <w:r w:rsidRPr="00C44D5C">
        <w:rPr>
          <w:sz w:val="22"/>
          <w:szCs w:val="22"/>
        </w:rPr>
        <w:t xml:space="preserve"> 1 </w:t>
      </w:r>
      <w:proofErr w:type="spellStart"/>
      <w:r w:rsidRPr="00C44D5C">
        <w:rPr>
          <w:sz w:val="22"/>
          <w:szCs w:val="22"/>
        </w:rPr>
        <w:t>от</w:t>
      </w:r>
      <w:proofErr w:type="spellEnd"/>
      <w:r w:rsidRPr="00C44D5C">
        <w:rPr>
          <w:sz w:val="22"/>
          <w:szCs w:val="22"/>
        </w:rPr>
        <w:t xml:space="preserve"> ЗОЗЗ, </w:t>
      </w:r>
      <w:proofErr w:type="spellStart"/>
      <w:r w:rsidRPr="00C44D5C">
        <w:rPr>
          <w:sz w:val="22"/>
          <w:szCs w:val="22"/>
        </w:rPr>
        <w:t>такса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</w:t>
      </w:r>
      <w:r w:rsidRPr="00C44D5C">
        <w:rPr>
          <w:b/>
          <w:sz w:val="22"/>
          <w:szCs w:val="22"/>
        </w:rPr>
        <w:t>чл.6, т.7,</w:t>
      </w:r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Тарифата</w:t>
      </w:r>
      <w:proofErr w:type="spellEnd"/>
      <w:r w:rsidRPr="00C44D5C">
        <w:rPr>
          <w:sz w:val="22"/>
          <w:szCs w:val="22"/>
        </w:rPr>
        <w:t xml:space="preserve"> в </w:t>
      </w:r>
      <w:proofErr w:type="spellStart"/>
      <w:r w:rsidRPr="00C44D5C">
        <w:rPr>
          <w:sz w:val="22"/>
          <w:szCs w:val="22"/>
        </w:rPr>
        <w:t>размер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798,51</w:t>
      </w:r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b/>
          <w:sz w:val="22"/>
          <w:szCs w:val="22"/>
        </w:rPr>
        <w:t>лева</w:t>
      </w:r>
      <w:proofErr w:type="spellEnd"/>
      <w:r w:rsidRPr="00C44D5C">
        <w:rPr>
          <w:b/>
          <w:sz w:val="22"/>
          <w:szCs w:val="22"/>
        </w:rPr>
        <w:t>,</w:t>
      </w:r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представляваща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разликата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между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внесената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такса</w:t>
      </w:r>
      <w:proofErr w:type="spellEnd"/>
      <w:r w:rsidRPr="00C44D5C">
        <w:rPr>
          <w:sz w:val="22"/>
          <w:szCs w:val="22"/>
        </w:rPr>
        <w:t xml:space="preserve"> в </w:t>
      </w:r>
      <w:proofErr w:type="spellStart"/>
      <w:r w:rsidRPr="00C44D5C">
        <w:rPr>
          <w:sz w:val="22"/>
          <w:szCs w:val="22"/>
        </w:rPr>
        <w:t>размер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860,37</w:t>
      </w:r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b/>
          <w:sz w:val="22"/>
          <w:szCs w:val="22"/>
        </w:rPr>
        <w:t>лева</w:t>
      </w:r>
      <w:proofErr w:type="spellEnd"/>
      <w:r w:rsidRPr="00C44D5C">
        <w:rPr>
          <w:sz w:val="22"/>
          <w:szCs w:val="22"/>
        </w:rPr>
        <w:t xml:space="preserve">, </w:t>
      </w:r>
      <w:proofErr w:type="spellStart"/>
      <w:r w:rsidRPr="00C44D5C">
        <w:rPr>
          <w:sz w:val="22"/>
          <w:szCs w:val="22"/>
        </w:rPr>
        <w:t>посочена</w:t>
      </w:r>
      <w:proofErr w:type="spellEnd"/>
      <w:r w:rsidRPr="00C44D5C">
        <w:rPr>
          <w:sz w:val="22"/>
          <w:szCs w:val="22"/>
        </w:rPr>
        <w:t xml:space="preserve"> в </w:t>
      </w:r>
      <w:proofErr w:type="spellStart"/>
      <w:r w:rsidRPr="00C44D5C">
        <w:rPr>
          <w:sz w:val="22"/>
          <w:szCs w:val="22"/>
        </w:rPr>
        <w:t>Решение</w:t>
      </w:r>
      <w:proofErr w:type="spellEnd"/>
      <w:r w:rsidRPr="00C44D5C">
        <w:rPr>
          <w:sz w:val="22"/>
          <w:szCs w:val="22"/>
        </w:rPr>
        <w:t xml:space="preserve"> </w:t>
      </w:r>
      <w:r w:rsidRPr="00C44D5C">
        <w:rPr>
          <w:b/>
          <w:sz w:val="22"/>
          <w:szCs w:val="22"/>
        </w:rPr>
        <w:t>№ К-</w:t>
      </w:r>
      <w:r>
        <w:rPr>
          <w:b/>
          <w:sz w:val="22"/>
          <w:szCs w:val="22"/>
        </w:rPr>
        <w:t>1</w:t>
      </w:r>
      <w:r w:rsidRPr="00C44D5C">
        <w:rPr>
          <w:b/>
          <w:sz w:val="22"/>
          <w:szCs w:val="22"/>
        </w:rPr>
        <w:t>/1</w:t>
      </w:r>
      <w:r>
        <w:rPr>
          <w:b/>
          <w:sz w:val="22"/>
          <w:szCs w:val="22"/>
        </w:rPr>
        <w:t>1</w:t>
      </w:r>
      <w:r w:rsidRPr="00C44D5C">
        <w:rPr>
          <w:b/>
          <w:sz w:val="22"/>
          <w:szCs w:val="22"/>
        </w:rPr>
        <w:t>.0</w:t>
      </w:r>
      <w:r>
        <w:rPr>
          <w:b/>
          <w:sz w:val="22"/>
          <w:szCs w:val="22"/>
        </w:rPr>
        <w:t>1</w:t>
      </w:r>
      <w:r w:rsidRPr="00C44D5C">
        <w:rPr>
          <w:b/>
          <w:sz w:val="22"/>
          <w:szCs w:val="22"/>
        </w:rPr>
        <w:t>.200</w:t>
      </w:r>
      <w:r>
        <w:rPr>
          <w:b/>
          <w:sz w:val="22"/>
          <w:szCs w:val="22"/>
        </w:rPr>
        <w:t>7</w:t>
      </w:r>
      <w:r w:rsidRPr="00C44D5C">
        <w:rPr>
          <w:b/>
          <w:sz w:val="22"/>
          <w:szCs w:val="22"/>
        </w:rPr>
        <w:t xml:space="preserve"> </w:t>
      </w:r>
      <w:proofErr w:type="spellStart"/>
      <w:r w:rsidRPr="00C44D5C">
        <w:rPr>
          <w:b/>
          <w:sz w:val="22"/>
          <w:szCs w:val="22"/>
        </w:rPr>
        <w:t>год</w:t>
      </w:r>
      <w:proofErr w:type="spellEnd"/>
      <w:r w:rsidRPr="00C44D5C">
        <w:rPr>
          <w:b/>
          <w:sz w:val="22"/>
          <w:szCs w:val="22"/>
        </w:rPr>
        <w:t xml:space="preserve">., </w:t>
      </w:r>
      <w:proofErr w:type="spellStart"/>
      <w:r w:rsidRPr="00C44D5C">
        <w:rPr>
          <w:b/>
          <w:sz w:val="22"/>
          <w:szCs w:val="22"/>
        </w:rPr>
        <w:t>точка</w:t>
      </w:r>
      <w:proofErr w:type="spellEnd"/>
      <w:r w:rsidRPr="00C44D5C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3</w:t>
      </w:r>
      <w:r w:rsidRPr="00C44D5C">
        <w:rPr>
          <w:b/>
          <w:sz w:val="22"/>
          <w:szCs w:val="22"/>
        </w:rPr>
        <w:t xml:space="preserve">3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Комисията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чл.17, ал.1, т.1 </w:t>
      </w:r>
      <w:proofErr w:type="spellStart"/>
      <w:r w:rsidRPr="00C44D5C">
        <w:rPr>
          <w:sz w:val="22"/>
          <w:szCs w:val="22"/>
        </w:rPr>
        <w:t>от</w:t>
      </w:r>
      <w:proofErr w:type="spellEnd"/>
      <w:r w:rsidRPr="00C44D5C">
        <w:rPr>
          <w:sz w:val="22"/>
          <w:szCs w:val="22"/>
        </w:rPr>
        <w:t xml:space="preserve"> ЗОЗЗ и </w:t>
      </w:r>
      <w:proofErr w:type="spellStart"/>
      <w:r w:rsidRPr="00C44D5C">
        <w:rPr>
          <w:sz w:val="22"/>
          <w:szCs w:val="22"/>
        </w:rPr>
        <w:t>определената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такса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по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действащата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към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момента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внасяне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предложението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тарифа</w:t>
      </w:r>
      <w:proofErr w:type="spellEnd"/>
      <w:r w:rsidRPr="00C44D5C">
        <w:rPr>
          <w:sz w:val="22"/>
          <w:szCs w:val="22"/>
        </w:rPr>
        <w:t xml:space="preserve"> в </w:t>
      </w:r>
      <w:proofErr w:type="spellStart"/>
      <w:r w:rsidRPr="00C44D5C">
        <w:rPr>
          <w:sz w:val="22"/>
          <w:szCs w:val="22"/>
        </w:rPr>
        <w:t>размер</w:t>
      </w:r>
      <w:proofErr w:type="spellEnd"/>
      <w:r w:rsidRPr="00C44D5C">
        <w:rPr>
          <w:sz w:val="22"/>
          <w:szCs w:val="22"/>
        </w:rPr>
        <w:t xml:space="preserve"> </w:t>
      </w:r>
      <w:proofErr w:type="spellStart"/>
      <w:r w:rsidRPr="00C44D5C">
        <w:rPr>
          <w:sz w:val="22"/>
          <w:szCs w:val="22"/>
        </w:rPr>
        <w:t>на</w:t>
      </w:r>
      <w:proofErr w:type="spellEnd"/>
      <w:r w:rsidRPr="00C44D5C"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1 658,88</w:t>
      </w:r>
      <w:r w:rsidRPr="00C44D5C">
        <w:rPr>
          <w:b/>
          <w:sz w:val="22"/>
          <w:szCs w:val="22"/>
        </w:rPr>
        <w:t xml:space="preserve"> </w:t>
      </w:r>
      <w:proofErr w:type="spellStart"/>
      <w:r w:rsidRPr="00C44D5C">
        <w:rPr>
          <w:b/>
          <w:sz w:val="22"/>
          <w:szCs w:val="22"/>
        </w:rPr>
        <w:t>лв</w:t>
      </w:r>
      <w:proofErr w:type="spellEnd"/>
      <w:r w:rsidRPr="00C44D5C">
        <w:rPr>
          <w:b/>
          <w:sz w:val="22"/>
          <w:szCs w:val="22"/>
        </w:rPr>
        <w:t>.</w:t>
      </w:r>
    </w:p>
    <w:p w:rsidR="00ED6159" w:rsidRPr="00876030" w:rsidRDefault="00ED6159" w:rsidP="00D37504">
      <w:pPr>
        <w:spacing w:line="276" w:lineRule="auto"/>
        <w:ind w:firstLine="709"/>
        <w:jc w:val="both"/>
        <w:rPr>
          <w:i/>
          <w:noProof/>
          <w:szCs w:val="24"/>
          <w:lang w:val="bg-BG"/>
        </w:rPr>
      </w:pPr>
      <w:r w:rsidRPr="00876030">
        <w:rPr>
          <w:i/>
          <w:noProof/>
          <w:szCs w:val="24"/>
          <w:lang w:val="bg-BG"/>
        </w:rPr>
        <w:t>Решението може да бъде обжалвано при условията и по реда на Административнопроцесуалния кодекс.</w:t>
      </w:r>
    </w:p>
    <w:p w:rsidR="00ED6159" w:rsidRPr="00876030" w:rsidRDefault="00ED6159" w:rsidP="00D37504">
      <w:pPr>
        <w:tabs>
          <w:tab w:val="left" w:pos="0"/>
          <w:tab w:val="left" w:pos="567"/>
        </w:tabs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отмяна на решението за промяна предназначението на земята, както и в случаите  по чл.24, ал.5, т.2 и 3 от ЗОЗЗ, заплатената такса по чл.30 не се възстановява.</w:t>
      </w:r>
    </w:p>
    <w:p w:rsidR="00ED6159" w:rsidRPr="00876030" w:rsidRDefault="00ED6159" w:rsidP="00D37504">
      <w:pPr>
        <w:spacing w:line="276" w:lineRule="auto"/>
        <w:ind w:firstLine="709"/>
        <w:jc w:val="both"/>
        <w:rPr>
          <w:i/>
          <w:szCs w:val="24"/>
          <w:lang w:val="bg-BG"/>
        </w:rPr>
      </w:pPr>
      <w:r w:rsidRPr="00876030">
        <w:rPr>
          <w:i/>
          <w:szCs w:val="24"/>
          <w:lang w:val="bg-BG"/>
        </w:rPr>
        <w:t>При промяна на инвестиционното намерение относно функционалното предназначение на обекта, на основание чл. 67а, ал. 4 от ППЗОЗЗ се провежда процедурата по глава пета от ППЗОЗЗ.</w:t>
      </w:r>
    </w:p>
    <w:p w:rsidR="005F36E2" w:rsidRDefault="005F36E2" w:rsidP="00D37504">
      <w:pPr>
        <w:spacing w:line="276" w:lineRule="auto"/>
        <w:ind w:firstLine="709"/>
        <w:rPr>
          <w:szCs w:val="24"/>
          <w:lang w:val="bg-BG"/>
        </w:rPr>
      </w:pPr>
    </w:p>
    <w:p w:rsidR="00D31F42" w:rsidRDefault="00D31F42" w:rsidP="00D37504">
      <w:pPr>
        <w:spacing w:line="276" w:lineRule="auto"/>
        <w:ind w:firstLine="709"/>
        <w:rPr>
          <w:szCs w:val="24"/>
          <w:lang w:val="bg-BG"/>
        </w:rPr>
      </w:pPr>
    </w:p>
    <w:p w:rsidR="00D31F42" w:rsidRDefault="00D31F42" w:rsidP="00D37504">
      <w:pPr>
        <w:spacing w:line="276" w:lineRule="auto"/>
        <w:ind w:firstLine="709"/>
        <w:rPr>
          <w:szCs w:val="24"/>
          <w:lang w:val="bg-BG"/>
        </w:rPr>
      </w:pPr>
    </w:p>
    <w:p w:rsidR="00D31F42" w:rsidRPr="00876030" w:rsidRDefault="00D31F42" w:rsidP="00D37504">
      <w:pPr>
        <w:spacing w:line="276" w:lineRule="auto"/>
        <w:ind w:firstLine="709"/>
        <w:rPr>
          <w:szCs w:val="24"/>
          <w:lang w:val="bg-BG"/>
        </w:rPr>
      </w:pPr>
      <w:bookmarkStart w:id="0" w:name="_GoBack"/>
      <w:bookmarkEnd w:id="0"/>
    </w:p>
    <w:sectPr w:rsidR="00D31F42" w:rsidRPr="00876030" w:rsidSect="00415FE9">
      <w:pgSz w:w="11907" w:h="16840" w:code="9"/>
      <w:pgMar w:top="709" w:right="992" w:bottom="568" w:left="1260" w:header="709" w:footer="709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484"/>
    <w:rsid w:val="00000C7F"/>
    <w:rsid w:val="000017B6"/>
    <w:rsid w:val="00002B85"/>
    <w:rsid w:val="00010E6A"/>
    <w:rsid w:val="0001133C"/>
    <w:rsid w:val="00016BB3"/>
    <w:rsid w:val="00021BA5"/>
    <w:rsid w:val="00036673"/>
    <w:rsid w:val="00037468"/>
    <w:rsid w:val="0004424D"/>
    <w:rsid w:val="00051C86"/>
    <w:rsid w:val="00053ACD"/>
    <w:rsid w:val="00055CCF"/>
    <w:rsid w:val="00065C44"/>
    <w:rsid w:val="00073002"/>
    <w:rsid w:val="000759D3"/>
    <w:rsid w:val="00076471"/>
    <w:rsid w:val="00080E1E"/>
    <w:rsid w:val="000848B2"/>
    <w:rsid w:val="00094899"/>
    <w:rsid w:val="000957EF"/>
    <w:rsid w:val="000A44C9"/>
    <w:rsid w:val="000A4FE2"/>
    <w:rsid w:val="000C3EB1"/>
    <w:rsid w:val="000C756D"/>
    <w:rsid w:val="000D14B0"/>
    <w:rsid w:val="000D29A0"/>
    <w:rsid w:val="000D6F04"/>
    <w:rsid w:val="000E3057"/>
    <w:rsid w:val="000E4181"/>
    <w:rsid w:val="000E4310"/>
    <w:rsid w:val="000F2E01"/>
    <w:rsid w:val="00101313"/>
    <w:rsid w:val="0010591F"/>
    <w:rsid w:val="00107782"/>
    <w:rsid w:val="00115D3C"/>
    <w:rsid w:val="00120CCF"/>
    <w:rsid w:val="00131E03"/>
    <w:rsid w:val="00136A5F"/>
    <w:rsid w:val="00144E8B"/>
    <w:rsid w:val="00157795"/>
    <w:rsid w:val="001624F0"/>
    <w:rsid w:val="00162715"/>
    <w:rsid w:val="00167E89"/>
    <w:rsid w:val="001816EC"/>
    <w:rsid w:val="001824F7"/>
    <w:rsid w:val="001877EF"/>
    <w:rsid w:val="00192894"/>
    <w:rsid w:val="00195C60"/>
    <w:rsid w:val="001A07A2"/>
    <w:rsid w:val="001A55E8"/>
    <w:rsid w:val="001C1B90"/>
    <w:rsid w:val="001C785B"/>
    <w:rsid w:val="001D492F"/>
    <w:rsid w:val="001E0C43"/>
    <w:rsid w:val="001E1A0D"/>
    <w:rsid w:val="001E2396"/>
    <w:rsid w:val="001E33F5"/>
    <w:rsid w:val="001E4C50"/>
    <w:rsid w:val="001E6204"/>
    <w:rsid w:val="00206181"/>
    <w:rsid w:val="0021737B"/>
    <w:rsid w:val="00227273"/>
    <w:rsid w:val="0022751C"/>
    <w:rsid w:val="002356F0"/>
    <w:rsid w:val="00242303"/>
    <w:rsid w:val="00246B74"/>
    <w:rsid w:val="002576C0"/>
    <w:rsid w:val="0026570D"/>
    <w:rsid w:val="00271372"/>
    <w:rsid w:val="00276CC8"/>
    <w:rsid w:val="002800A1"/>
    <w:rsid w:val="00281810"/>
    <w:rsid w:val="00291F7E"/>
    <w:rsid w:val="00296A44"/>
    <w:rsid w:val="002A26CE"/>
    <w:rsid w:val="002A4DA7"/>
    <w:rsid w:val="002B0200"/>
    <w:rsid w:val="002B0B1C"/>
    <w:rsid w:val="002B0F36"/>
    <w:rsid w:val="002C21A2"/>
    <w:rsid w:val="002C29EA"/>
    <w:rsid w:val="002E0F2D"/>
    <w:rsid w:val="002E19DB"/>
    <w:rsid w:val="002E6554"/>
    <w:rsid w:val="00301742"/>
    <w:rsid w:val="0030288B"/>
    <w:rsid w:val="00312729"/>
    <w:rsid w:val="00314EEB"/>
    <w:rsid w:val="003252E8"/>
    <w:rsid w:val="00335A92"/>
    <w:rsid w:val="00342BFA"/>
    <w:rsid w:val="00342CE8"/>
    <w:rsid w:val="00344C5B"/>
    <w:rsid w:val="0035474A"/>
    <w:rsid w:val="003568CD"/>
    <w:rsid w:val="00361DA7"/>
    <w:rsid w:val="00365115"/>
    <w:rsid w:val="00371CEC"/>
    <w:rsid w:val="00372F39"/>
    <w:rsid w:val="00374C4B"/>
    <w:rsid w:val="00385509"/>
    <w:rsid w:val="00385BA8"/>
    <w:rsid w:val="0039035E"/>
    <w:rsid w:val="00394168"/>
    <w:rsid w:val="00394527"/>
    <w:rsid w:val="003B0DC3"/>
    <w:rsid w:val="003B6B03"/>
    <w:rsid w:val="003C3569"/>
    <w:rsid w:val="003E548D"/>
    <w:rsid w:val="003E6418"/>
    <w:rsid w:val="003E7203"/>
    <w:rsid w:val="003F5506"/>
    <w:rsid w:val="00400486"/>
    <w:rsid w:val="004101D5"/>
    <w:rsid w:val="00415FE9"/>
    <w:rsid w:val="00421259"/>
    <w:rsid w:val="004213E8"/>
    <w:rsid w:val="00422AFD"/>
    <w:rsid w:val="00423BE7"/>
    <w:rsid w:val="00427DA9"/>
    <w:rsid w:val="0043639D"/>
    <w:rsid w:val="0043650E"/>
    <w:rsid w:val="00440738"/>
    <w:rsid w:val="00442F44"/>
    <w:rsid w:val="00450774"/>
    <w:rsid w:val="00453543"/>
    <w:rsid w:val="004675B1"/>
    <w:rsid w:val="00470119"/>
    <w:rsid w:val="00472A1B"/>
    <w:rsid w:val="00481250"/>
    <w:rsid w:val="004B1C8E"/>
    <w:rsid w:val="004B1CED"/>
    <w:rsid w:val="004C01A1"/>
    <w:rsid w:val="004C05BF"/>
    <w:rsid w:val="004C7C8E"/>
    <w:rsid w:val="004D1D04"/>
    <w:rsid w:val="004D4A37"/>
    <w:rsid w:val="004D5CDE"/>
    <w:rsid w:val="004E1E4B"/>
    <w:rsid w:val="004E553B"/>
    <w:rsid w:val="004E5545"/>
    <w:rsid w:val="004E6AAB"/>
    <w:rsid w:val="004F1766"/>
    <w:rsid w:val="00500B2E"/>
    <w:rsid w:val="005053D2"/>
    <w:rsid w:val="005072E2"/>
    <w:rsid w:val="005154FB"/>
    <w:rsid w:val="00515580"/>
    <w:rsid w:val="0052706E"/>
    <w:rsid w:val="00533D50"/>
    <w:rsid w:val="005457B5"/>
    <w:rsid w:val="00563870"/>
    <w:rsid w:val="00566BEC"/>
    <w:rsid w:val="005741BB"/>
    <w:rsid w:val="00581404"/>
    <w:rsid w:val="00591410"/>
    <w:rsid w:val="005959AB"/>
    <w:rsid w:val="005974C0"/>
    <w:rsid w:val="005A0508"/>
    <w:rsid w:val="005A138D"/>
    <w:rsid w:val="005A4276"/>
    <w:rsid w:val="005B2A50"/>
    <w:rsid w:val="005B7D17"/>
    <w:rsid w:val="005C22D8"/>
    <w:rsid w:val="005C78EE"/>
    <w:rsid w:val="005E1255"/>
    <w:rsid w:val="005E2F15"/>
    <w:rsid w:val="005F1550"/>
    <w:rsid w:val="005F36E2"/>
    <w:rsid w:val="00610239"/>
    <w:rsid w:val="0061777B"/>
    <w:rsid w:val="00627276"/>
    <w:rsid w:val="0063244F"/>
    <w:rsid w:val="00633AA3"/>
    <w:rsid w:val="00634ED2"/>
    <w:rsid w:val="0064631A"/>
    <w:rsid w:val="0065427F"/>
    <w:rsid w:val="00656783"/>
    <w:rsid w:val="0066207F"/>
    <w:rsid w:val="006714E9"/>
    <w:rsid w:val="00672D6A"/>
    <w:rsid w:val="006779E1"/>
    <w:rsid w:val="00680791"/>
    <w:rsid w:val="00680F29"/>
    <w:rsid w:val="00697987"/>
    <w:rsid w:val="00697994"/>
    <w:rsid w:val="006A0A8C"/>
    <w:rsid w:val="006A38C4"/>
    <w:rsid w:val="006A4594"/>
    <w:rsid w:val="006B4640"/>
    <w:rsid w:val="006B5255"/>
    <w:rsid w:val="006C0D67"/>
    <w:rsid w:val="006C34B7"/>
    <w:rsid w:val="006D6AA4"/>
    <w:rsid w:val="006E6907"/>
    <w:rsid w:val="006F61B6"/>
    <w:rsid w:val="007006C4"/>
    <w:rsid w:val="007015C4"/>
    <w:rsid w:val="007060B9"/>
    <w:rsid w:val="00710576"/>
    <w:rsid w:val="0071314B"/>
    <w:rsid w:val="0071524D"/>
    <w:rsid w:val="00722892"/>
    <w:rsid w:val="00726BCE"/>
    <w:rsid w:val="007441F1"/>
    <w:rsid w:val="00750979"/>
    <w:rsid w:val="007524D6"/>
    <w:rsid w:val="00755F83"/>
    <w:rsid w:val="00765A08"/>
    <w:rsid w:val="00770C80"/>
    <w:rsid w:val="007864AD"/>
    <w:rsid w:val="007B17FC"/>
    <w:rsid w:val="007B6503"/>
    <w:rsid w:val="007D06A4"/>
    <w:rsid w:val="007D4898"/>
    <w:rsid w:val="007E0DEA"/>
    <w:rsid w:val="007E636C"/>
    <w:rsid w:val="007F3DA4"/>
    <w:rsid w:val="007F4B1F"/>
    <w:rsid w:val="00813F0C"/>
    <w:rsid w:val="00815A22"/>
    <w:rsid w:val="008246A4"/>
    <w:rsid w:val="0082498D"/>
    <w:rsid w:val="00827B16"/>
    <w:rsid w:val="00830FA5"/>
    <w:rsid w:val="0083140D"/>
    <w:rsid w:val="00832A33"/>
    <w:rsid w:val="00841285"/>
    <w:rsid w:val="00851BE8"/>
    <w:rsid w:val="00855A99"/>
    <w:rsid w:val="0086098A"/>
    <w:rsid w:val="008740FE"/>
    <w:rsid w:val="00876030"/>
    <w:rsid w:val="00883141"/>
    <w:rsid w:val="008911DD"/>
    <w:rsid w:val="00892A57"/>
    <w:rsid w:val="008965C1"/>
    <w:rsid w:val="008A0E25"/>
    <w:rsid w:val="008A1B52"/>
    <w:rsid w:val="008B1D2C"/>
    <w:rsid w:val="008B4F64"/>
    <w:rsid w:val="008B6FFA"/>
    <w:rsid w:val="008C0484"/>
    <w:rsid w:val="008C61F8"/>
    <w:rsid w:val="008C6970"/>
    <w:rsid w:val="008C7328"/>
    <w:rsid w:val="008C7615"/>
    <w:rsid w:val="008D20E2"/>
    <w:rsid w:val="008E5AC2"/>
    <w:rsid w:val="008E7860"/>
    <w:rsid w:val="008F57F1"/>
    <w:rsid w:val="008F6592"/>
    <w:rsid w:val="00902DE8"/>
    <w:rsid w:val="009107C6"/>
    <w:rsid w:val="00912C4A"/>
    <w:rsid w:val="0092493E"/>
    <w:rsid w:val="00937733"/>
    <w:rsid w:val="00940435"/>
    <w:rsid w:val="009430DC"/>
    <w:rsid w:val="00946590"/>
    <w:rsid w:val="00947159"/>
    <w:rsid w:val="009601D4"/>
    <w:rsid w:val="00962400"/>
    <w:rsid w:val="00965511"/>
    <w:rsid w:val="0096608A"/>
    <w:rsid w:val="009662F7"/>
    <w:rsid w:val="00972256"/>
    <w:rsid w:val="00972D5E"/>
    <w:rsid w:val="00981C29"/>
    <w:rsid w:val="00982683"/>
    <w:rsid w:val="0098704B"/>
    <w:rsid w:val="009909BA"/>
    <w:rsid w:val="009A2DD5"/>
    <w:rsid w:val="009B663B"/>
    <w:rsid w:val="009B7907"/>
    <w:rsid w:val="009C04AB"/>
    <w:rsid w:val="009C7D12"/>
    <w:rsid w:val="009F4A11"/>
    <w:rsid w:val="009F6F7A"/>
    <w:rsid w:val="00A043CA"/>
    <w:rsid w:val="00A113CD"/>
    <w:rsid w:val="00A139F6"/>
    <w:rsid w:val="00A2024E"/>
    <w:rsid w:val="00A2110A"/>
    <w:rsid w:val="00A2240A"/>
    <w:rsid w:val="00A3360A"/>
    <w:rsid w:val="00A44139"/>
    <w:rsid w:val="00A53603"/>
    <w:rsid w:val="00A53AE5"/>
    <w:rsid w:val="00A56308"/>
    <w:rsid w:val="00A60F72"/>
    <w:rsid w:val="00A9239C"/>
    <w:rsid w:val="00A97FF5"/>
    <w:rsid w:val="00AA5014"/>
    <w:rsid w:val="00AC5713"/>
    <w:rsid w:val="00AD0F28"/>
    <w:rsid w:val="00AD25BF"/>
    <w:rsid w:val="00AD5F7E"/>
    <w:rsid w:val="00AE01B7"/>
    <w:rsid w:val="00AF2B7E"/>
    <w:rsid w:val="00AF3B5E"/>
    <w:rsid w:val="00B104BA"/>
    <w:rsid w:val="00B14FD2"/>
    <w:rsid w:val="00B15199"/>
    <w:rsid w:val="00B167C4"/>
    <w:rsid w:val="00B228FB"/>
    <w:rsid w:val="00B23CD5"/>
    <w:rsid w:val="00B27494"/>
    <w:rsid w:val="00B34148"/>
    <w:rsid w:val="00B4129C"/>
    <w:rsid w:val="00B42ADC"/>
    <w:rsid w:val="00B4348D"/>
    <w:rsid w:val="00B446D7"/>
    <w:rsid w:val="00B508A4"/>
    <w:rsid w:val="00B61548"/>
    <w:rsid w:val="00B648A9"/>
    <w:rsid w:val="00B74F2F"/>
    <w:rsid w:val="00B863C5"/>
    <w:rsid w:val="00B91699"/>
    <w:rsid w:val="00B93896"/>
    <w:rsid w:val="00BA05EB"/>
    <w:rsid w:val="00BA0A1E"/>
    <w:rsid w:val="00BA1D75"/>
    <w:rsid w:val="00BA3463"/>
    <w:rsid w:val="00BA4BEF"/>
    <w:rsid w:val="00BB2795"/>
    <w:rsid w:val="00BB5D3D"/>
    <w:rsid w:val="00BD1189"/>
    <w:rsid w:val="00BD14D3"/>
    <w:rsid w:val="00BD2D70"/>
    <w:rsid w:val="00BD4A6D"/>
    <w:rsid w:val="00BD6C30"/>
    <w:rsid w:val="00BE77DC"/>
    <w:rsid w:val="00BF14F4"/>
    <w:rsid w:val="00BF18D8"/>
    <w:rsid w:val="00C0506C"/>
    <w:rsid w:val="00C055CB"/>
    <w:rsid w:val="00C159A7"/>
    <w:rsid w:val="00C21979"/>
    <w:rsid w:val="00C2591B"/>
    <w:rsid w:val="00C268FE"/>
    <w:rsid w:val="00C31D10"/>
    <w:rsid w:val="00C35C16"/>
    <w:rsid w:val="00C51D0E"/>
    <w:rsid w:val="00C51E05"/>
    <w:rsid w:val="00C53F66"/>
    <w:rsid w:val="00C54B3F"/>
    <w:rsid w:val="00C54CD3"/>
    <w:rsid w:val="00C577E7"/>
    <w:rsid w:val="00C61EAB"/>
    <w:rsid w:val="00C62B6C"/>
    <w:rsid w:val="00C6458F"/>
    <w:rsid w:val="00C7028C"/>
    <w:rsid w:val="00C71F64"/>
    <w:rsid w:val="00C830BD"/>
    <w:rsid w:val="00C96F40"/>
    <w:rsid w:val="00CA2C3D"/>
    <w:rsid w:val="00CB3307"/>
    <w:rsid w:val="00CD2A1E"/>
    <w:rsid w:val="00CD3C03"/>
    <w:rsid w:val="00CE2001"/>
    <w:rsid w:val="00CF10C7"/>
    <w:rsid w:val="00CF4389"/>
    <w:rsid w:val="00CF6A44"/>
    <w:rsid w:val="00D01F2F"/>
    <w:rsid w:val="00D04D56"/>
    <w:rsid w:val="00D1037D"/>
    <w:rsid w:val="00D126FD"/>
    <w:rsid w:val="00D21A56"/>
    <w:rsid w:val="00D22FA5"/>
    <w:rsid w:val="00D2642C"/>
    <w:rsid w:val="00D30616"/>
    <w:rsid w:val="00D31F42"/>
    <w:rsid w:val="00D37504"/>
    <w:rsid w:val="00D4188D"/>
    <w:rsid w:val="00D44B88"/>
    <w:rsid w:val="00D46264"/>
    <w:rsid w:val="00D46D89"/>
    <w:rsid w:val="00D561DE"/>
    <w:rsid w:val="00D631CA"/>
    <w:rsid w:val="00D766C2"/>
    <w:rsid w:val="00D852EB"/>
    <w:rsid w:val="00D95376"/>
    <w:rsid w:val="00DA1308"/>
    <w:rsid w:val="00DA2AE5"/>
    <w:rsid w:val="00DB35BF"/>
    <w:rsid w:val="00DC06D8"/>
    <w:rsid w:val="00DC08AA"/>
    <w:rsid w:val="00DC41D4"/>
    <w:rsid w:val="00DC533C"/>
    <w:rsid w:val="00DD6340"/>
    <w:rsid w:val="00DE0C3A"/>
    <w:rsid w:val="00DE39AB"/>
    <w:rsid w:val="00DE60D3"/>
    <w:rsid w:val="00E05829"/>
    <w:rsid w:val="00E2201B"/>
    <w:rsid w:val="00E31D8E"/>
    <w:rsid w:val="00E346E1"/>
    <w:rsid w:val="00E351DE"/>
    <w:rsid w:val="00E44F42"/>
    <w:rsid w:val="00E467C9"/>
    <w:rsid w:val="00E554C3"/>
    <w:rsid w:val="00E64627"/>
    <w:rsid w:val="00E6499C"/>
    <w:rsid w:val="00E66186"/>
    <w:rsid w:val="00E719A7"/>
    <w:rsid w:val="00E719A8"/>
    <w:rsid w:val="00E77249"/>
    <w:rsid w:val="00E83866"/>
    <w:rsid w:val="00EA4577"/>
    <w:rsid w:val="00EA6267"/>
    <w:rsid w:val="00EA71E8"/>
    <w:rsid w:val="00EB0227"/>
    <w:rsid w:val="00EB044A"/>
    <w:rsid w:val="00EC2B3E"/>
    <w:rsid w:val="00ED3CC4"/>
    <w:rsid w:val="00ED6159"/>
    <w:rsid w:val="00EE1959"/>
    <w:rsid w:val="00EE1ED7"/>
    <w:rsid w:val="00EE6B00"/>
    <w:rsid w:val="00F11D36"/>
    <w:rsid w:val="00F21477"/>
    <w:rsid w:val="00F308D9"/>
    <w:rsid w:val="00F312A8"/>
    <w:rsid w:val="00F45195"/>
    <w:rsid w:val="00F47377"/>
    <w:rsid w:val="00F52B52"/>
    <w:rsid w:val="00F62DAF"/>
    <w:rsid w:val="00F718B8"/>
    <w:rsid w:val="00F75A91"/>
    <w:rsid w:val="00F83D83"/>
    <w:rsid w:val="00F845E1"/>
    <w:rsid w:val="00F867BD"/>
    <w:rsid w:val="00F86DB3"/>
    <w:rsid w:val="00F968EF"/>
    <w:rsid w:val="00FA1B54"/>
    <w:rsid w:val="00FA552F"/>
    <w:rsid w:val="00FB1F32"/>
    <w:rsid w:val="00FB58F1"/>
    <w:rsid w:val="00FC3148"/>
    <w:rsid w:val="00FC3327"/>
    <w:rsid w:val="00FC42E4"/>
    <w:rsid w:val="00FD0E3C"/>
    <w:rsid w:val="00FE3AF5"/>
    <w:rsid w:val="00FE52E4"/>
    <w:rsid w:val="00FF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D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1E2396"/>
    <w:pPr>
      <w:keepNext/>
      <w:ind w:firstLine="4140"/>
      <w:outlineLvl w:val="0"/>
    </w:pPr>
    <w:rPr>
      <w:b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2396"/>
    <w:rPr>
      <w:rFonts w:ascii="Times New Roman" w:eastAsia="Times New Roman" w:hAnsi="Times New Roman" w:cs="Times New Roman"/>
      <w:b/>
      <w:sz w:val="24"/>
      <w:szCs w:val="20"/>
    </w:rPr>
  </w:style>
  <w:style w:type="paragraph" w:styleId="ListParagraph">
    <w:name w:val="List Paragraph"/>
    <w:basedOn w:val="Normal"/>
    <w:uiPriority w:val="34"/>
    <w:qFormat/>
    <w:rsid w:val="00A113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4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577"/>
    <w:rPr>
      <w:rFonts w:ascii="Tahoma" w:eastAsia="Times New Roman" w:hAnsi="Tahoma" w:cs="Tahoma"/>
      <w:sz w:val="16"/>
      <w:szCs w:val="16"/>
      <w:lang w:val="en-US"/>
    </w:rPr>
  </w:style>
  <w:style w:type="paragraph" w:styleId="BodyText">
    <w:name w:val="Body Text"/>
    <w:basedOn w:val="Normal"/>
    <w:link w:val="BodyTextChar"/>
    <w:semiHidden/>
    <w:unhideWhenUsed/>
    <w:rsid w:val="00101313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101313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97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974C0"/>
    <w:rPr>
      <w:rFonts w:ascii="Times New Roman" w:eastAsia="Times New Roman" w:hAnsi="Times New Roman" w:cs="Times New Roman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2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20CCA1-9C1C-4514-87E5-D36CC1A88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1465</TotalTime>
  <Pages>5</Pages>
  <Words>1962</Words>
  <Characters>11190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ODZ_Pazardzhik_106</dc:creator>
  <cp:keywords/>
  <dc:description/>
  <cp:lastModifiedBy>ODZ_Pazardzhik_106</cp:lastModifiedBy>
  <cp:revision>446</cp:revision>
  <cp:lastPrinted>2024-10-10T14:00:00Z</cp:lastPrinted>
  <dcterms:created xsi:type="dcterms:W3CDTF">2020-04-27T06:33:00Z</dcterms:created>
  <dcterms:modified xsi:type="dcterms:W3CDTF">2025-01-08T12:53:00Z</dcterms:modified>
</cp:coreProperties>
</file>