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07" w:rsidRDefault="00AF2507">
      <w: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ПРАВИЛНИК ЗА ПРИЛАГАНЕ НА ЗАКОНА ЗА ОПАЗВАНЕ НА ЗЕМЕДЕЛСКИТЕ ЗЕМИ</w:t>
      </w:r>
    </w:p>
    <w:p w:rsidR="00AF2507" w:rsidRDefault="00AF2507">
      <w:pP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Раздел VI.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Временно ползване (Предишен раздел V - ДВ, бр. 66 от 2001 г.)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56.</w:t>
      </w: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При изграждане на обекти - публична собственост на държавата или общините, е възможно ползването на земя за определен срок извън площадката (трасето) на обекта.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(Нова - ДВ, бр. 100 от 1997 г.) По реда на ал. 1 се ползват земи, които са необходими временно при изграждането на подземни и въздушни линейни обекти.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(Предишна ал. 2, изм. - ДВ, бр. 100 от 1997 г.) По реда на ал. 1 може да се ползва земя, необходима за геоложки и други проучвания.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57.</w:t>
      </w: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За ползването на земята се сключва договор между инвеститора на обекта и собственика на земята.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(Нова - ДВ, бр. 100 от 1997 г., отм. - ДВ, бр. 35 от 2012 г.)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(Предишна ал. 2 - ДВ, бр. 100 от 1997 г., изм. - ДВ, бр. 66 от 2001 г., изм. - ДВ, бр. 41 от 2004 г.) Договорът се сключва при наличието на утвърдена площадка (трасе, терен) за обекта с решение на комисията по чл. 17, ал. 1 ЗОЗЗ.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(Предишна ал. 3 - ДВ, бр. 100 от 1997 г.) В договора между страните се определят условията и срокът за ползване на земята, размерът на наема, нанесените щети и пропуснатите ползи, начинът на заплащането им и съответните неустойки.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(Предишна ал. 4 - ДВ, бр. 100 от 1997 г., изм. - ДВ, бр. 39 от 2011 г.) Договорът не може да се сключи за повече от 10 години.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58.</w:t>
      </w: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(Изм. - ДВ, бр. 35 от 2012 г.) Инвеститорът на всеки обект е длъжен да върне ползваната временно земя след изтичане на срока по договора в първоначалния и вид или във вид, годен за земеделско ползване.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Привеждането на земята в този вид се извършва от инвеститора на обекта за негова сметка в рамките на срока по договора.</w:t>
      </w:r>
    </w:p>
    <w:p w:rsidR="00CC0E68" w:rsidRPr="00CC0E68" w:rsidRDefault="00CC0E68" w:rsidP="00CC0E68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CC0E68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(Нова - ДВ, бр. 66 от 2001 г., доп. - ДВ, бр. 35 от 2012 г.) Когато по време на ползването на земята възникне необходимост от изграждане на сгради и/или съоръжения с постоянен характер, инвеститорът на обекта е длъжен в рамките на срока по договора да предложи промяна на предназначението на необходимата земя след придобиване на собственост върху нея или право на строеж.</w:t>
      </w:r>
    </w:p>
    <w:p w:rsidR="00CC0E68" w:rsidRDefault="00CC0E68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59.</w:t>
      </w: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Когато инвеститорът на обекта не върне земята след изтичането на разрешения срок за ползване, той се санкционира съгласно чл. 41, ал. 1, т. 6 ЗОЗЗ и му се определя срок за възстановяване и връщане на земята.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(Изм. - ДВ, бр. 100 от 1997 г., изм. - ДВ, бр. 66 от 2001 г., доп. - ДВ, бр. 35 от 2012 г.) Когато земята е застроена и не може да се ползва за земеделски нужди, инвеститорът на обекта, представляващ публична общинска или държавна собственост, се санкционира съгласно чл. 41, ал. 1, т. 2 ЗОЗЗ. Той е длъжен да предложи промяна на предназначението на земята по реда на раздел V "Промяна на предназначението на земеделска земя, върху която е извършено строителство" от тази глава, като заплаща таксата по чл. 30 ЗОЗЗ в двоен размер независимо от всички други дължими обезщетения на собственика на земята.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(Изм. - ДВ, бр. 66 от 2001 г.) Когато земята е с нарушен почвен профил, но не е застроена, освен санкциите по чл. 41 ЗОЗЗ инвеститорът на обекта е длъжен да възстанови земята в първоначалния и вид.</w:t>
      </w:r>
    </w:p>
    <w:p w:rsidR="00CC0E68" w:rsidRDefault="00CC0E68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59а.</w:t>
      </w: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66 от 2001 г.) (1) (Изм. - ДВ, бр. 35 от 2012 г.) При изграждане на обекти от юридически и физически лица за собствени нужди се допуска ползване на земя извън площадката или трасето на обекта за не повече от 10 години.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(Изм. - ДВ, бр. 41 от 2004 г., изм. - ДВ, бр. 39 от 2011 г.) За разполагане на преместваеми обекти, които не са трайно свързани с терена, както и за други нужди без застрояване се допуска ползване на земя от физически и юридически лица за не повече от 10 години.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(Нова - ДВ, бр. 41 от 2004 г.) Когато земеделската земя не е собствена, условията за временно ползване се уреждат с договор между лицата по ал. 1 и 2 и собственика на земята.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CC0E68" w:rsidRDefault="00CC0E68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bookmarkStart w:id="0" w:name="_GoBack"/>
      <w:bookmarkEnd w:id="0"/>
      <w:r w:rsidRPr="00AF25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lastRenderedPageBreak/>
        <w:t>Чл. 59б.</w:t>
      </w: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41 от 2004 г.) (1) (Изм. - ДВ, бр. 35 от 2012 г.) В случаите по чл. 56 временното ползване на земеделската земя се разрешава с решение на комисията по чл. 17, ал. 1, т. 2 ЗОЗЗ.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(Нова - ДВ, бр. 35 от 2012 г.) В случаите по чл. 59а временното ползване на земеделската земя се разрешава с решение на комисията по чл. 17, ал. 1, т. 1 ЗОЗЗ.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(Предишна ал. 2 - ДВ, бр. 35 от 2012 г.) За всеки обект се комплектува преписка, която съдържа: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предложение от собственика на земята или от инвеститора;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копие от документа за собственост или изрично писмено съгласие от собственика на поземления имот;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(изм. - ДВ, бр. 62 от 2009 г.) скица на имота (имотите) в два екземпляра в М 1:500 до 1:5000 с нанесените граници на предложените площадки, заверена от общинската служба по земеделие, съответно от Агенцията по кадастъра;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становище от съответната регионална инспекция по околна среда и води;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5. (изм. - ДВ, бр. 35 от 2012 г.) проект на подробен устройствен план или ситуационна скица за разполагане на временния обект.</w:t>
      </w:r>
    </w:p>
    <w:p w:rsidR="00AF2507" w:rsidRPr="00AF2507" w:rsidRDefault="00AF2507" w:rsidP="00AF2507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F2507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(Нова - ДВ, бр. 35 от 2012 г.) При удължаване на срока до 10 години се представят актуализирани документи по ал. 3, т. 1 - 4.</w:t>
      </w:r>
    </w:p>
    <w:p w:rsidR="00AF2507" w:rsidRDefault="00AF2507"/>
    <w:sectPr w:rsidR="00AF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7"/>
    <w:rsid w:val="00AF2507"/>
    <w:rsid w:val="00CC0E68"/>
    <w:rsid w:val="00F0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delux17</dc:creator>
  <cp:lastModifiedBy>delux17</cp:lastModifiedBy>
  <cp:revision>1</cp:revision>
  <cp:lastPrinted>2021-08-19T07:58:00Z</cp:lastPrinted>
  <dcterms:created xsi:type="dcterms:W3CDTF">2021-08-19T07:56:00Z</dcterms:created>
  <dcterms:modified xsi:type="dcterms:W3CDTF">2021-08-19T08:16:00Z</dcterms:modified>
</cp:coreProperties>
</file>