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ABB" w:rsidRPr="00A56ABB" w:rsidRDefault="00A56ABB" w:rsidP="00A56ABB">
      <w:pPr>
        <w:tabs>
          <w:tab w:val="left" w:pos="2610"/>
        </w:tabs>
        <w:ind w:firstLine="1122"/>
        <w:jc w:val="both"/>
        <w:rPr>
          <w:b/>
          <w:outline/>
          <w:color w:val="FFFFFF" w:themeColor="background1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>
                <w14:lumMod w14:val="95000"/>
              </w14:schemeClr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sz w:val="50"/>
          <w:szCs w:val="50"/>
          <w:lang w:eastAsia="bg-BG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-918845</wp:posOffset>
            </wp:positionV>
            <wp:extent cx="10687050" cy="7558405"/>
            <wp:effectExtent l="0" t="0" r="0" b="4445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dastrarea-terenurilor-agricole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-12000"/>
                              </a14:imgEffect>
                              <a14:imgEffect>
                                <a14:colorTemperature colorTemp="5348"/>
                              </a14:imgEffect>
                              <a14:imgEffect>
                                <a14:saturation sat="168000"/>
                              </a14:imgEffect>
                              <a14:imgEffect>
                                <a14:brightnessContrast bright="10000" contrast="-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5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50"/>
          <w:szCs w:val="50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17E022" wp14:editId="7EFE2515">
                <wp:simplePos x="0" y="0"/>
                <wp:positionH relativeFrom="column">
                  <wp:posOffset>408305</wp:posOffset>
                </wp:positionH>
                <wp:positionV relativeFrom="paragraph">
                  <wp:posOffset>4445</wp:posOffset>
                </wp:positionV>
                <wp:extent cx="8668385" cy="1177290"/>
                <wp:effectExtent l="8255" t="4445" r="67310" b="0"/>
                <wp:wrapSquare wrapText="bothSides"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68385" cy="11772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6ABB" w:rsidRPr="008F78E9" w:rsidRDefault="00A56ABB" w:rsidP="00A56AB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B050"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008000"/>
                                  </w14:contourClr>
                                </w14:props3d>
                              </w:rPr>
                            </w:pPr>
                            <w:r w:rsidRPr="008F78E9">
                              <w:rPr>
                                <w:b/>
                                <w:bCs/>
                                <w:iCs/>
                                <w:color w:val="00B050"/>
                                <w:sz w:val="88"/>
                                <w:szCs w:val="88"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008000"/>
                                  </w14:contourClr>
                                </w14:props3d>
                              </w:rPr>
                              <w:t>О Б Я В А</w:t>
                            </w:r>
                          </w:p>
                          <w:p w:rsidR="00A56ABB" w:rsidRDefault="00A56ABB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Right"/>
                          <a:lightRig rig="legacyHarsh3" dir="t"/>
                        </a:scene3d>
                        <a:sp3d extrusionH="100000" prstMaterial="legacyMatte">
                          <a:extrusionClr>
                            <a:srgbClr val="663300"/>
                          </a:extrusionClr>
                          <a:contourClr>
                            <a:srgbClr val="008000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7E022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32.15pt;margin-top:.35pt;width:682.55pt;height:9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" filled="f" stroked="f">
                <o:lock v:ext="edit" shapetype="t"/>
                <v:textbox style="mso-fit-shape-to-text:t">
                  <w:txbxContent>
                    <w:p w:rsidR="00A56ABB" w:rsidRPr="008F78E9" w:rsidRDefault="00A56ABB" w:rsidP="00A56AB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B050"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008000"/>
                            </w14:contourClr>
                          </w14:props3d>
                        </w:rPr>
                      </w:pPr>
                      <w:r w:rsidRPr="008F78E9">
                        <w:rPr>
                          <w:b/>
                          <w:bCs/>
                          <w:iCs/>
                          <w:color w:val="00B050"/>
                          <w:sz w:val="88"/>
                          <w:szCs w:val="88"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008000"/>
                            </w14:contourClr>
                          </w14:props3d>
                        </w:rPr>
                        <w:t>О Б Я В А</w:t>
                      </w:r>
                    </w:p>
                    <w:p w:rsidR="00A56ABB" w:rsidRDefault="00A56ABB"/>
                  </w:txbxContent>
                </v:textbox>
                <w10:wrap type="square"/>
              </v:shape>
            </w:pict>
          </mc:Fallback>
        </mc:AlternateContent>
      </w:r>
    </w:p>
    <w:p w:rsidR="00EC7CDE" w:rsidRDefault="00EC7CDE" w:rsidP="00EC7CDE">
      <w:pPr>
        <w:tabs>
          <w:tab w:val="left" w:pos="2610"/>
        </w:tabs>
        <w:jc w:val="both"/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FFFFFF"/>
          <w:sz w:val="52"/>
          <w:szCs w:val="52"/>
        </w:rPr>
        <w:tab/>
      </w:r>
      <w:r w:rsidRPr="00A86935">
        <w:rPr>
          <w:b/>
          <w:color w:val="FFFFFF"/>
          <w:sz w:val="52"/>
          <w:szCs w:val="52"/>
        </w:rPr>
        <w:t>Днес, 0</w:t>
      </w:r>
      <w:r>
        <w:rPr>
          <w:b/>
          <w:color w:val="FFFFFF"/>
          <w:sz w:val="52"/>
          <w:szCs w:val="52"/>
        </w:rPr>
        <w:t>3</w:t>
      </w:r>
      <w:r w:rsidRPr="00A86935">
        <w:rPr>
          <w:b/>
          <w:color w:val="FFFFFF"/>
          <w:sz w:val="52"/>
          <w:szCs w:val="52"/>
        </w:rPr>
        <w:t>.0</w:t>
      </w:r>
      <w:r>
        <w:rPr>
          <w:b/>
          <w:color w:val="FFFFFF"/>
          <w:sz w:val="52"/>
          <w:szCs w:val="52"/>
        </w:rPr>
        <w:t>8</w:t>
      </w:r>
      <w:r w:rsidRPr="00A86935">
        <w:rPr>
          <w:b/>
          <w:color w:val="FFFFFF"/>
          <w:sz w:val="52"/>
          <w:szCs w:val="52"/>
        </w:rPr>
        <w:t>.20</w:t>
      </w:r>
      <w:r>
        <w:rPr>
          <w:b/>
          <w:color w:val="FFFFFF"/>
          <w:sz w:val="52"/>
          <w:szCs w:val="52"/>
        </w:rPr>
        <w:t xml:space="preserve">26 </w:t>
      </w:r>
      <w:r w:rsidRPr="00A86935">
        <w:rPr>
          <w:b/>
          <w:color w:val="FFFFFF"/>
          <w:sz w:val="52"/>
          <w:szCs w:val="52"/>
        </w:rPr>
        <w:t>г., във връзка с чл.72,</w:t>
      </w:r>
      <w:r>
        <w:rPr>
          <w:b/>
          <w:color w:val="FFFFFF"/>
          <w:sz w:val="52"/>
          <w:szCs w:val="52"/>
        </w:rPr>
        <w:t xml:space="preserve"> </w:t>
      </w:r>
      <w:r w:rsidRPr="00A86935">
        <w:rPr>
          <w:b/>
          <w:color w:val="FFFFFF"/>
          <w:sz w:val="52"/>
          <w:szCs w:val="52"/>
        </w:rPr>
        <w:t>ал.</w:t>
      </w:r>
      <w:r>
        <w:rPr>
          <w:b/>
          <w:color w:val="FFFFFF"/>
          <w:sz w:val="52"/>
          <w:szCs w:val="52"/>
        </w:rPr>
        <w:t>4</w:t>
      </w:r>
      <w:r w:rsidRPr="00A86935">
        <w:rPr>
          <w:b/>
          <w:color w:val="FFFFFF"/>
          <w:sz w:val="52"/>
          <w:szCs w:val="52"/>
        </w:rPr>
        <w:t xml:space="preserve"> от ППЗСПЗЗ, Общинска служба по земеделие</w:t>
      </w:r>
      <w:r>
        <w:rPr>
          <w:b/>
          <w:color w:val="FFFFFF"/>
          <w:sz w:val="52"/>
          <w:szCs w:val="52"/>
        </w:rPr>
        <w:t xml:space="preserve"> </w:t>
      </w:r>
      <w:r w:rsidRPr="00A86935">
        <w:rPr>
          <w:b/>
          <w:color w:val="FFFFFF"/>
          <w:sz w:val="52"/>
          <w:szCs w:val="52"/>
        </w:rPr>
        <w:t>гр.</w:t>
      </w:r>
      <w:r>
        <w:rPr>
          <w:b/>
          <w:color w:val="FFFFFF"/>
          <w:sz w:val="52"/>
          <w:szCs w:val="52"/>
        </w:rPr>
        <w:t xml:space="preserve"> </w:t>
      </w:r>
      <w:r w:rsidRPr="00A86935">
        <w:rPr>
          <w:b/>
          <w:color w:val="FFFFFF"/>
          <w:sz w:val="52"/>
          <w:szCs w:val="52"/>
        </w:rPr>
        <w:t>Панагюрище</w:t>
      </w:r>
      <w:r>
        <w:rPr>
          <w:b/>
          <w:color w:val="FFFFFF"/>
          <w:sz w:val="52"/>
          <w:szCs w:val="52"/>
        </w:rPr>
        <w:t>, офис Стрелча</w:t>
      </w:r>
      <w:r w:rsidRPr="00CD5FDD">
        <w:rPr>
          <w:b/>
          <w:color w:val="FFFFFF"/>
          <w:sz w:val="52"/>
          <w:szCs w:val="52"/>
        </w:rPr>
        <w:t xml:space="preserve"> </w:t>
      </w:r>
      <w:r w:rsidRPr="00A86935">
        <w:rPr>
          <w:b/>
          <w:color w:val="FFFFFF"/>
          <w:sz w:val="52"/>
          <w:szCs w:val="52"/>
        </w:rPr>
        <w:t>обявява за разглеждане предварителни регистри и карти на масиви за ползване в съответните землища на територията на Община</w:t>
      </w:r>
      <w:r>
        <w:rPr>
          <w:b/>
          <w:color w:val="FFFFFF"/>
          <w:sz w:val="52"/>
          <w:szCs w:val="52"/>
        </w:rPr>
        <w:t xml:space="preserve"> Стрелча</w:t>
      </w:r>
      <w:r w:rsidR="00A56ABB" w:rsidRPr="00A56ABB"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 с. Дюлев</w:t>
      </w:r>
      <w:r w:rsidR="000010E3"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о, с. Смилец, </w:t>
      </w:r>
      <w:r w:rsidR="00A56ABB" w:rsidRPr="00A56ABB"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с. Блатница и с. Свобода.</w:t>
      </w:r>
    </w:p>
    <w:p w:rsidR="00EC7CDE" w:rsidRDefault="00EC7CDE" w:rsidP="00EC7CDE">
      <w:pPr>
        <w:tabs>
          <w:tab w:val="left" w:pos="2610"/>
        </w:tabs>
        <w:jc w:val="both"/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:rsidR="004E702E" w:rsidRPr="00EC7CDE" w:rsidRDefault="00EC7CDE" w:rsidP="00EC7CDE">
      <w:pPr>
        <w:tabs>
          <w:tab w:val="left" w:pos="2610"/>
        </w:tabs>
        <w:jc w:val="both"/>
        <w:rPr>
          <w:sz w:val="32"/>
          <w:szCs w:val="32"/>
        </w:rPr>
      </w:pPr>
      <w:r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bookmarkStart w:id="0" w:name="_GoBack"/>
      <w:bookmarkEnd w:id="0"/>
      <w:r w:rsidR="00A56ABB" w:rsidRPr="00A56ABB"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Материалите се намират в сградата на Общинската служба</w:t>
      </w:r>
      <w:r w:rsidR="00A56ABB"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Панагюрище,</w:t>
      </w:r>
      <w:r w:rsidR="00A56ABB" w:rsidRPr="00A56ABB"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офис СТРЕЛЧА – гр. Стрелча, ул. „</w:t>
      </w:r>
      <w:proofErr w:type="spellStart"/>
      <w:r w:rsidR="00A56ABB" w:rsidRPr="00A56ABB"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Калавая</w:t>
      </w:r>
      <w:proofErr w:type="spellEnd"/>
      <w:r w:rsidR="00A56ABB" w:rsidRPr="00A56ABB">
        <w:rPr>
          <w:b/>
          <w:color w:val="FFF2CC" w:themeColor="accent4" w:themeTint="33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” №</w:t>
      </w:r>
      <w:r w:rsidR="00A56ABB" w:rsidRPr="00A56ABB">
        <w:rPr>
          <w:b/>
          <w:color w:val="FFE599" w:themeColor="accent4" w:themeTint="66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B54346">
        <w:rPr>
          <w:b/>
          <w:color w:val="FFE599" w:themeColor="accent4" w:themeTint="66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 ет. 2</w:t>
      </w:r>
    </w:p>
    <w:sectPr w:rsidR="004E702E" w:rsidRPr="00EC7CDE" w:rsidSect="00A56A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B3F"/>
    <w:rsid w:val="000010E3"/>
    <w:rsid w:val="00196399"/>
    <w:rsid w:val="00362AAA"/>
    <w:rsid w:val="004E702E"/>
    <w:rsid w:val="00645B3F"/>
    <w:rsid w:val="008F78E9"/>
    <w:rsid w:val="00A56ABB"/>
    <w:rsid w:val="00B54346"/>
    <w:rsid w:val="00EC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919905"/>
  <w15:chartTrackingRefBased/>
  <w15:docId w15:val="{457CAC70-7CF3-4958-836D-7B8E8CF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ABB"/>
    <w:pPr>
      <w:spacing w:after="0" w:line="240" w:lineRule="auto"/>
    </w:pPr>
    <w:rPr>
      <w:rFonts w:ascii="Times New Roman" w:eastAsia="Times New Roman" w:hAnsi="Times New Roman" w:cs="Times New Roman"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ABB"/>
    <w:pPr>
      <w:spacing w:before="100" w:beforeAutospacing="1" w:after="100" w:afterAutospacing="1"/>
    </w:pPr>
    <w:rPr>
      <w:rFonts w:eastAsiaTheme="minorEastAsia"/>
      <w:bCs w:val="0"/>
      <w:sz w:val="24"/>
      <w:szCs w:val="24"/>
      <w:lang w:eastAsia="bg-BG"/>
    </w:rPr>
  </w:style>
  <w:style w:type="paragraph" w:styleId="a4">
    <w:name w:val="Title"/>
    <w:basedOn w:val="a"/>
    <w:next w:val="a"/>
    <w:link w:val="a5"/>
    <w:uiPriority w:val="10"/>
    <w:qFormat/>
    <w:rsid w:val="00A56A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лавие Знак"/>
    <w:basedOn w:val="a0"/>
    <w:link w:val="a4"/>
    <w:uiPriority w:val="10"/>
    <w:rsid w:val="00A56ABB"/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styleId="a6">
    <w:name w:val="Book Title"/>
    <w:basedOn w:val="a0"/>
    <w:uiPriority w:val="33"/>
    <w:qFormat/>
    <w:rsid w:val="00A56ABB"/>
    <w:rPr>
      <w:b/>
      <w:bCs/>
      <w:i/>
      <w:iC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196399"/>
    <w:rPr>
      <w:rFonts w:ascii="Segoe UI" w:hAnsi="Segoe UI" w:cs="Segoe UI"/>
    </w:rPr>
  </w:style>
  <w:style w:type="character" w:customStyle="1" w:styleId="a8">
    <w:name w:val="Изнесен текст Знак"/>
    <w:basedOn w:val="a0"/>
    <w:link w:val="a7"/>
    <w:uiPriority w:val="99"/>
    <w:semiHidden/>
    <w:rsid w:val="00196399"/>
    <w:rPr>
      <w:rFonts w:ascii="Segoe UI" w:eastAsia="Times New Roman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2025-08-01T07:13:00Z</cp:lastPrinted>
  <dcterms:created xsi:type="dcterms:W3CDTF">2025-07-25T10:57:00Z</dcterms:created>
  <dcterms:modified xsi:type="dcterms:W3CDTF">2026-08-03T08:15:00Z</dcterms:modified>
</cp:coreProperties>
</file>