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15009C" w:rsidR="0015009C" w:rsidRDefault="008C7C92">
      <w:pPr>
        <w:rPr>
          <w:b/>
          <w:bCs/>
          <w:i/>
          <w:iCs/>
          <w:sz w:val="20"/>
          <w:szCs w:val="20"/>
        </w:rPr>
      </w:pPr>
      <w:r w:rsidRPr="00876794">
        <w:rPr>
          <w:lang w:val="ru-RU"/>
        </w:rPr>
        <w:t xml:space="preserve">      </w:t>
      </w:r>
      <w:r w:rsidR="0015009C" w:rsidRPr="0043328F">
        <w:t xml:space="preserve">      </w:t>
      </w:r>
    </w:p>
    <w:p w:rsidP="0015009C" w:rsidR="0015009C" w:rsidRDefault="00CF3D6F">
      <w:pPr>
        <w:keepNext/>
        <w:tabs>
          <w:tab w:pos="1276" w:val="left"/>
        </w:tabs>
        <w:spacing w:line="360" w:lineRule="exact"/>
        <w:ind w:left="1247"/>
        <w:outlineLvl w:val="0"/>
        <w:rPr>
          <w:rFonts w:ascii="Arial Narrow" w:cs="Arial" w:hAnsi="Arial Narrow"/>
          <w:b/>
          <w:spacing w:val="40"/>
          <w:lang w:eastAsia="bg-BG"/>
        </w:rPr>
      </w:pPr>
      <w:r>
        <w:rPr>
          <w:noProof/>
          <w:lang w:eastAsia="bg-BG" w:val="bg-BG"/>
        </w:rPr>
        <mc:AlternateContent>
          <mc:Choice Requires="wps">
            <w:drawing>
              <wp:anchor allowOverlap="1" behindDoc="0" distB="0" distL="114298" distR="114298" distT="0" layoutInCell="1" locked="0" relativeHeight="251657216" simplePos="0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b="16510" l="0" r="19050" t="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VmXiXQIAAGsEAAAOAAAAZHJzL2Uyb0RvYy54bWysVNFu0zAUfUfiHyw/8NalCVnZwtIJJS0v AyZtfIBrO41FYgfbbVqhSbBH/oI/mBBIEwjxC+kfce201QYvCNEH99rX99xz7z3OyemqrtCSayOU THF4MMSIS6qYkPMUv76cDo4wMpZIRioleYrX3ODT8cMHJ22T8EiVqmJcIwCRJmmbFJfWNkkQGFry mpgD1XAJzkLpmljY6nnANGkBva6CaDgcBa3SrNGKcmPgNO+deOzxi4JT+6ooDLeoSjFws37Vfp25 NRifkGSuSVMKuqVB/oFFTYSEpHuonFiCFlr8AVULqpVRhT2gqg5UUQjKfQ1QTTj8rZqLkjTc1wLN Mc2+Teb/wdKXy3ONBEtxhJEkNYyo+7T52H3tvnS33Y/udnMN9nf06O1C2afdz8377qb73N2gzYfN NWzA133rbno3ilw/28YkAJvJc+06QlfyojlT9I1BUmUlkXPu67pcN5AsdBHBvRC3MQ2wmrUvFIM7 ZGGVb+6q0LWDhLahlZ/hej9DvrKI9ocUTkdhFMZ+vAFJdnGNNvY5VzVyRoqN1UTMS5spKUEoSoc+ C1meGetYkWQX4JJKNRVV5fVSSdSm+PgwOvQBRlWCOae7ZvR8llUaLYlTnP/5EsFz95pWC8k8WMkJ m2xtS0TV25C8kg4P6gI6W6uX1Lvj4fHkaHIUD+JoNBnEwzwfPJtm8WA0DZ8c5o/zLMvDK0ctjJNS MMalY7eTdxj/nXy2D60X5l7g+zYE99F9v4Ds7t+T9oN1s+xVMVNsfa53AwdF+8vb1+eezN092He/ EeNfAAAA//8DAFBLAwQUAAYACAAAACEAhuW8UdsAAAAHAQAADwAAAGRycy9kb3ducmV2LnhtbEyP QU/CQBCF7yb+h82QeDGwSwUDtVtCTDx4FEi8Lt2hrXRnm+6WVn69Ixc9vrwvb77JNqNrxAW7UHvS MJ8pEEiFtzWVGg77t+kKRIiGrGk8oYZvDLDJ7+8yk1o/0AdedrEUPEIhNRqqGNtUylBU6EyY+RaJ u5PvnIkcu1Lazgw87hqZKPUsnamJL1SmxdcKi/Oudxow9Mu52q5deXi/Do+fyfVraPdaP0zG7QuI iGP8g+FXn9UhZ6ej78kG0WiYPi2Y1LDiB7i+xSNjapmAzDP53z//AQAA//8DAFBLAQItABQABgAI AAAAIQC2gziS/gAAAOEBAAATAAAAAAAAAAAAAAAAAAAAAABbQ29udGVudF9UeXBlc10ueG1sUEsB Ai0AFAAGAAgAAAAhADj9If/WAAAAlAEAAAsAAAAAAAAAAAAAAAAALwEAAF9yZWxzLy5yZWxzUEsB Ai0AFAAGAAgAAAAhAGNWZeJdAgAAawQAAA4AAAAAAAAAAAAAAAAALgIAAGRycy9lMm9Eb2MueG1s UEsBAi0AFAAGAAgAAAAhAIblvFHbAAAABwEAAA8AAAAAAAAAAAAAAAAAtwQAAGRycy9kb3ducmV2 LnhtbFBLBQYAAAAABAAEAPMAAAC/BQAAAAA= " o:spid="_x0000_s1026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noProof/>
          <w:lang w:eastAsia="bg-BG" w:val="bg-BG"/>
        </w:rPr>
        <w:drawing>
          <wp:anchor allowOverlap="1" behindDoc="0" distB="0" distL="114300" distR="114300" distT="0" layoutInCell="1" locked="0" relativeHeight="251658240" simplePos="0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b="5715" l="0" r="8890" t="0"/>
            <wp:wrapSquare wrapText="bothSides"/>
            <wp:docPr descr="Description: lav4e"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escription: lav4e" id="0" name="Картина 1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9C">
        <w:rPr>
          <w:rFonts w:ascii="Arial Narrow" w:cs="Arial" w:hAnsi="Arial Narrow"/>
          <w:b/>
          <w:spacing w:val="40"/>
          <w:lang w:eastAsia="bg-BG"/>
        </w:rPr>
        <w:t>РЕПУБЛИКА БЪЛГАРИЯ</w:t>
      </w:r>
    </w:p>
    <w:p w:rsidP="0015009C" w:rsidR="0015009C" w:rsidRDefault="009029C9" w:rsidRPr="009029C9">
      <w:pPr>
        <w:keepNext/>
        <w:tabs>
          <w:tab w:pos="1276" w:val="left"/>
        </w:tabs>
        <w:spacing w:line="360" w:lineRule="exact"/>
        <w:ind w:left="1247"/>
        <w:outlineLvl w:val="0"/>
        <w:rPr>
          <w:rFonts w:ascii="Arial Narrow" w:cs="Arial" w:hAnsi="Arial Narrow"/>
          <w:spacing w:val="30"/>
          <w:lang w:eastAsia="bg-BG" w:val="bg-BG"/>
        </w:rPr>
      </w:pPr>
      <w:proofErr w:type="spellStart"/>
      <w:r>
        <w:rPr>
          <w:rFonts w:ascii="Arial Narrow" w:cs="Arial" w:hAnsi="Arial Narrow"/>
          <w:spacing w:val="30"/>
          <w:lang w:eastAsia="bg-BG"/>
        </w:rPr>
        <w:t>Министерство</w:t>
      </w:r>
      <w:proofErr w:type="spellEnd"/>
      <w:r>
        <w:rPr>
          <w:rFonts w:ascii="Arial Narrow" w:cs="Arial" w:hAnsi="Arial Narrow"/>
          <w:spacing w:val="30"/>
          <w:lang w:eastAsia="bg-BG"/>
        </w:rPr>
        <w:t xml:space="preserve"> </w:t>
      </w:r>
      <w:proofErr w:type="spellStart"/>
      <w:r>
        <w:rPr>
          <w:rFonts w:ascii="Arial Narrow" w:cs="Arial" w:hAnsi="Arial Narrow"/>
          <w:spacing w:val="30"/>
          <w:lang w:eastAsia="bg-BG"/>
        </w:rPr>
        <w:t>на</w:t>
      </w:r>
      <w:proofErr w:type="spellEnd"/>
      <w:r>
        <w:rPr>
          <w:rFonts w:ascii="Arial Narrow" w:cs="Arial" w:hAnsi="Arial Narrow"/>
          <w:spacing w:val="30"/>
          <w:lang w:eastAsia="bg-BG"/>
        </w:rPr>
        <w:t xml:space="preserve"> </w:t>
      </w:r>
      <w:proofErr w:type="spellStart"/>
      <w:r>
        <w:rPr>
          <w:rFonts w:ascii="Arial Narrow" w:cs="Arial" w:hAnsi="Arial Narrow"/>
          <w:spacing w:val="30"/>
          <w:lang w:eastAsia="bg-BG"/>
        </w:rPr>
        <w:t>земеделието</w:t>
      </w:r>
      <w:proofErr w:type="spellEnd"/>
      <w:proofErr w:type="gramStart"/>
      <w:r>
        <w:rPr>
          <w:rFonts w:ascii="Arial Narrow" w:cs="Arial" w:hAnsi="Arial Narrow"/>
          <w:spacing w:val="30"/>
          <w:lang w:eastAsia="bg-BG" w:val="bg-BG"/>
        </w:rPr>
        <w:t>,</w:t>
      </w:r>
      <w:proofErr w:type="spellStart"/>
      <w:r w:rsidR="0015009C">
        <w:rPr>
          <w:rFonts w:ascii="Arial Narrow" w:cs="Arial" w:hAnsi="Arial Narrow"/>
          <w:spacing w:val="30"/>
          <w:lang w:eastAsia="bg-BG"/>
        </w:rPr>
        <w:t>храните</w:t>
      </w:r>
      <w:proofErr w:type="spellEnd"/>
      <w:proofErr w:type="gramEnd"/>
      <w:r>
        <w:rPr>
          <w:rFonts w:ascii="Arial Narrow" w:cs="Arial" w:hAnsi="Arial Narrow"/>
          <w:spacing w:val="30"/>
          <w:lang w:eastAsia="bg-BG" w:val="bg-BG"/>
        </w:rPr>
        <w:t xml:space="preserve"> и горите</w:t>
      </w:r>
    </w:p>
    <w:p w:rsidP="0015009C" w:rsidR="0015009C" w:rsidRDefault="0015009C" w:rsidRPr="00B64378">
      <w:pPr>
        <w:keepNext/>
        <w:tabs>
          <w:tab w:pos="1276" w:val="left"/>
        </w:tabs>
        <w:spacing w:line="360" w:lineRule="exact"/>
        <w:ind w:left="1247"/>
        <w:outlineLvl w:val="0"/>
        <w:rPr>
          <w:rFonts w:ascii="Arial Narrow" w:cs="Arial" w:hAnsi="Arial Narrow"/>
          <w:spacing w:val="30"/>
          <w:lang w:eastAsia="bg-BG"/>
        </w:rPr>
      </w:pPr>
      <w:proofErr w:type="spellStart"/>
      <w:r>
        <w:rPr>
          <w:rFonts w:ascii="Arial Narrow" w:cs="Arial" w:hAnsi="Arial Narrow"/>
          <w:spacing w:val="30"/>
          <w:lang w:eastAsia="bg-BG"/>
        </w:rPr>
        <w:t>Областна</w:t>
      </w:r>
      <w:proofErr w:type="spellEnd"/>
      <w:r>
        <w:rPr>
          <w:rFonts w:ascii="Arial Narrow" w:cs="Arial" w:hAnsi="Arial Narrow"/>
          <w:spacing w:val="30"/>
          <w:lang w:eastAsia="bg-BG"/>
        </w:rPr>
        <w:t xml:space="preserve"> </w:t>
      </w:r>
      <w:proofErr w:type="spellStart"/>
      <w:r>
        <w:rPr>
          <w:rFonts w:ascii="Arial Narrow" w:cs="Arial" w:hAnsi="Arial Narrow"/>
          <w:spacing w:val="30"/>
          <w:lang w:eastAsia="bg-BG"/>
        </w:rPr>
        <w:t>дирекция</w:t>
      </w:r>
      <w:proofErr w:type="spellEnd"/>
      <w:r>
        <w:rPr>
          <w:rFonts w:ascii="Arial Narrow" w:cs="Arial" w:hAnsi="Arial Narrow"/>
          <w:spacing w:val="30"/>
          <w:lang w:eastAsia="bg-BG"/>
        </w:rPr>
        <w:t xml:space="preserve"> „</w:t>
      </w:r>
      <w:proofErr w:type="spellStart"/>
      <w:r>
        <w:rPr>
          <w:rFonts w:ascii="Arial Narrow" w:cs="Arial" w:hAnsi="Arial Narrow"/>
          <w:spacing w:val="30"/>
          <w:lang w:eastAsia="bg-BG"/>
        </w:rPr>
        <w:t>Земеделие</w:t>
      </w:r>
      <w:proofErr w:type="spellEnd"/>
      <w:r>
        <w:rPr>
          <w:rFonts w:ascii="Arial Narrow" w:cs="Arial" w:hAnsi="Arial Narrow"/>
          <w:spacing w:val="30"/>
          <w:lang w:eastAsia="bg-BG"/>
        </w:rPr>
        <w:t xml:space="preserve">“- </w:t>
      </w:r>
      <w:proofErr w:type="spellStart"/>
      <w:r>
        <w:rPr>
          <w:rFonts w:ascii="Arial Narrow" w:cs="Arial" w:hAnsi="Arial Narrow"/>
          <w:spacing w:val="30"/>
          <w:lang w:eastAsia="bg-BG"/>
        </w:rPr>
        <w:t>Паза</w:t>
      </w:r>
      <w:r>
        <w:rPr>
          <w:rFonts w:ascii="Arial Narrow" w:cs="Arial" w:hAnsi="Arial Narrow"/>
          <w:spacing w:val="30"/>
          <w:lang w:eastAsia="bg-BG" w:val="bg-BG"/>
        </w:rPr>
        <w:t>рджик</w:t>
      </w:r>
      <w:proofErr w:type="spellEnd"/>
      <w:r>
        <w:t xml:space="preserve">             </w:t>
      </w:r>
    </w:p>
    <w:p w:rsidP="0015009C" w:rsidR="008C7C92" w:rsidRDefault="008C7C92">
      <w:pPr>
        <w:pStyle w:val="1"/>
        <w:pBdr>
          <w:bottom w:color="auto" w:space="1" w:sz="4" w:val="double"/>
        </w:pBdr>
      </w:pPr>
    </w:p>
    <w:p w:rsidP="008C7C92" w:rsidR="008C7C92" w:rsidRDefault="008C7C92">
      <w:pPr>
        <w:rPr>
          <w:lang w:val="bg-BG"/>
        </w:rPr>
      </w:pPr>
    </w:p>
    <w:p w:rsidP="008C7C92" w:rsidR="009E712B" w:rsidRDefault="00037E86">
      <w:pPr>
        <w:rPr>
          <w:lang w:val="bg-BG"/>
        </w:rPr>
      </w:pPr>
      <w:r>
        <w:rPr>
          <w:lang w:val="bg-BG"/>
        </w:rPr>
        <w:t xml:space="preserve">  </w:t>
      </w:r>
    </w:p>
    <w:p w:rsidP="008C7C92" w:rsidR="009E712B" w:rsidRDefault="00242EC2">
      <w:pPr>
        <w:rPr>
          <w:lang w:val="bg-BG"/>
        </w:rPr>
      </w:pPr>
      <w:r>
        <w:rPr>
          <w:lang w:val="bg-BG"/>
        </w:rPr>
        <w:t xml:space="preserve">           Информация за системата за определяне  на резултатите </w:t>
      </w:r>
      <w:r>
        <w:rPr>
          <w:color w:val="000000"/>
          <w:lang w:val="bg-BG"/>
        </w:rPr>
        <w:t>от решаване на теста и мин</w:t>
      </w:r>
      <w:r>
        <w:rPr>
          <w:color w:val="000000"/>
          <w:lang w:val="bg-BG"/>
        </w:rPr>
        <w:t>и</w:t>
      </w:r>
      <w:r>
        <w:rPr>
          <w:color w:val="000000"/>
          <w:lang w:val="bg-BG"/>
        </w:rPr>
        <w:t>малния резул</w:t>
      </w:r>
      <w:r w:rsidR="00037E86">
        <w:rPr>
          <w:color w:val="000000"/>
          <w:lang w:val="bg-BG"/>
        </w:rPr>
        <w:t xml:space="preserve">тат, при който кандидатите </w:t>
      </w:r>
      <w:r>
        <w:rPr>
          <w:color w:val="000000"/>
          <w:lang w:val="bg-BG"/>
        </w:rPr>
        <w:t xml:space="preserve"> се считат за успешно издържали теста и допусн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ти до интервю</w:t>
      </w:r>
      <w:r>
        <w:rPr>
          <w:lang w:val="bg-BG"/>
        </w:rPr>
        <w:t xml:space="preserve">  за</w:t>
      </w:r>
      <w:r w:rsidR="0021363B">
        <w:rPr>
          <w:lang w:val="bg-BG"/>
        </w:rPr>
        <w:t xml:space="preserve"> на конкурса за</w:t>
      </w:r>
      <w:r>
        <w:rPr>
          <w:lang w:val="bg-BG"/>
        </w:rPr>
        <w:t xml:space="preserve"> длъжност старши експерт в Областна Дирекция ,,Земеделие“ П</w:t>
      </w:r>
      <w:r>
        <w:rPr>
          <w:lang w:val="bg-BG"/>
        </w:rPr>
        <w:t>а</w:t>
      </w:r>
      <w:r>
        <w:rPr>
          <w:lang w:val="bg-BG"/>
        </w:rPr>
        <w:t>зарджик</w:t>
      </w:r>
      <w:r w:rsidR="00F24994">
        <w:rPr>
          <w:lang w:val="bg-BG"/>
        </w:rPr>
        <w:t>,</w:t>
      </w:r>
      <w:r w:rsidR="00CF3D6F">
        <w:rPr>
          <w:lang w:val="bg-BG"/>
        </w:rPr>
        <w:t>обявен със Заповед №РД-04-8/</w:t>
      </w:r>
      <w:r w:rsidR="0021363B">
        <w:rPr>
          <w:lang w:val="bg-BG"/>
        </w:rPr>
        <w:t>1</w:t>
      </w:r>
      <w:r w:rsidR="00CF3D6F">
        <w:rPr>
          <w:lang w:val="bg-BG"/>
        </w:rPr>
        <w:t>4.01.2021</w:t>
      </w:r>
      <w:r w:rsidR="0021363B">
        <w:rPr>
          <w:lang w:val="bg-BG"/>
        </w:rPr>
        <w:t xml:space="preserve"> г.</w:t>
      </w:r>
    </w:p>
    <w:p w:rsidP="00F24994" w:rsidR="00BF7A42" w:rsidRDefault="009E712B" w:rsidRPr="00F24994">
      <w:pPr>
        <w:rPr>
          <w:lang w:val="bg-BG"/>
        </w:rPr>
      </w:pPr>
      <w:r>
        <w:rPr>
          <w:lang w:val="bg-BG"/>
        </w:rPr>
        <w:t xml:space="preserve">            </w:t>
      </w:r>
    </w:p>
    <w:p w:rsidP="00BF7A42" w:rsidR="003C0D08" w:rsidRDefault="003C0D08">
      <w:pPr>
        <w:pStyle w:val="HTML"/>
        <w:spacing w:line="240" w:lineRule="atLeast"/>
        <w:jc w:val="both"/>
        <w:rPr>
          <w:rFonts w:ascii="Times New Roman" w:hAnsi="Times New Roman"/>
          <w:b/>
          <w:color w:val="000000"/>
          <w:sz w:val="24"/>
          <w:lang w:val="bg-BG"/>
        </w:rPr>
      </w:pPr>
    </w:p>
    <w:p w:rsidP="00BF7A42" w:rsidR="003C0D08" w:rsidRDefault="00F24994">
      <w:pPr>
        <w:pStyle w:val="HTML"/>
        <w:spacing w:line="240" w:lineRule="atLeast"/>
        <w:jc w:val="both"/>
        <w:rPr>
          <w:rFonts w:ascii="Times New Roman" w:hAnsi="Times New Roman"/>
          <w:b/>
          <w:color w:val="000000"/>
          <w:sz w:val="24"/>
          <w:lang w:val="bg-BG"/>
        </w:rPr>
      </w:pPr>
      <w:r>
        <w:rPr>
          <w:rFonts w:ascii="Times New Roman" w:hAnsi="Times New Roman"/>
          <w:b/>
          <w:color w:val="000000"/>
          <w:sz w:val="24"/>
        </w:rPr>
        <w:t>I.</w:t>
      </w:r>
      <w:r>
        <w:rPr>
          <w:rFonts w:ascii="Times New Roman" w:hAnsi="Times New Roman"/>
          <w:b/>
          <w:color w:val="000000"/>
          <w:sz w:val="24"/>
          <w:lang w:val="bg-BG"/>
        </w:rPr>
        <w:t>ТЕСТ</w:t>
      </w:r>
    </w:p>
    <w:p w:rsidP="00912D4E" w:rsidR="00912D4E" w:rsidRDefault="00A61F80" w:rsidRPr="00A33D5B">
      <w:pPr>
        <w:jc w:val="both"/>
        <w:rPr>
          <w:iCs/>
          <w:lang w:val="bg-BG"/>
        </w:rPr>
      </w:pPr>
      <w:r w:rsidRPr="00A33D5B">
        <w:rPr>
          <w:color w:val="000000"/>
          <w:lang w:val="bg-BG"/>
        </w:rPr>
        <w:t>-</w:t>
      </w:r>
      <w:r w:rsidR="003C0D08" w:rsidRPr="00A33D5B">
        <w:rPr>
          <w:color w:val="000000"/>
          <w:lang w:val="bg-BG"/>
        </w:rPr>
        <w:t xml:space="preserve"> </w:t>
      </w:r>
      <w:r w:rsidR="00912D4E" w:rsidRPr="00A33D5B">
        <w:rPr>
          <w:iCs/>
          <w:lang w:val="bg-BG"/>
        </w:rPr>
        <w:t xml:space="preserve">Общ брой въпроси съдържащи се в теста – </w:t>
      </w:r>
      <w:r w:rsidR="00912D4E" w:rsidRPr="00A33D5B">
        <w:rPr>
          <w:iCs/>
          <w:lang w:val="ru-RU"/>
        </w:rPr>
        <w:t>3</w:t>
      </w:r>
      <w:r w:rsidR="00912D4E" w:rsidRPr="00A33D5B">
        <w:rPr>
          <w:iCs/>
          <w:lang w:val="bg-BG"/>
        </w:rPr>
        <w:t xml:space="preserve">0 </w:t>
      </w:r>
    </w:p>
    <w:p w:rsidP="00912D4E" w:rsidR="00BF7A42" w:rsidRDefault="00BF7A42" w:rsidRPr="00A33D5B">
      <w:pPr>
        <w:pStyle w:val="HTML"/>
        <w:jc w:val="both"/>
        <w:rPr>
          <w:rFonts w:ascii="Times New Roman" w:hAnsi="Times New Roman"/>
          <w:color w:val="000000"/>
          <w:sz w:val="24"/>
          <w:lang w:val="bg-BG"/>
        </w:rPr>
      </w:pPr>
      <w:r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3C0D08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Pr="00A33D5B">
        <w:rPr>
          <w:rFonts w:ascii="Times New Roman" w:hAnsi="Times New Roman"/>
          <w:color w:val="000000"/>
          <w:sz w:val="24"/>
          <w:lang w:val="bg-BG"/>
        </w:rPr>
        <w:t>Максимален брой</w:t>
      </w:r>
      <w:r w:rsidR="00057262" w:rsidRPr="00A33D5B">
        <w:rPr>
          <w:rFonts w:ascii="Times New Roman" w:hAnsi="Times New Roman"/>
          <w:color w:val="000000"/>
          <w:sz w:val="24"/>
          <w:lang w:val="bg-BG"/>
        </w:rPr>
        <w:t xml:space="preserve"> точки от решаването на теста</w:t>
      </w:r>
      <w:r w:rsidR="007D3D5E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="00057262"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7D3D5E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="005A7A06">
        <w:rPr>
          <w:rFonts w:ascii="Times New Roman" w:hAnsi="Times New Roman"/>
          <w:color w:val="000000"/>
          <w:sz w:val="24"/>
          <w:lang w:val="bg-BG"/>
        </w:rPr>
        <w:t>87</w:t>
      </w:r>
    </w:p>
    <w:p w:rsidP="00912D4E" w:rsidR="00BF7A42" w:rsidRDefault="00BF7A42" w:rsidRPr="00A33D5B">
      <w:pPr>
        <w:pStyle w:val="HTML"/>
        <w:jc w:val="both"/>
        <w:rPr>
          <w:rFonts w:ascii="Times New Roman" w:hAnsi="Times New Roman"/>
          <w:color w:val="000000"/>
          <w:sz w:val="24"/>
          <w:lang w:val="bg-BG"/>
        </w:rPr>
      </w:pPr>
      <w:r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3C0D08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Pr="00A33D5B">
        <w:rPr>
          <w:rFonts w:ascii="Times New Roman" w:hAnsi="Times New Roman"/>
          <w:color w:val="000000"/>
          <w:sz w:val="24"/>
          <w:lang w:val="bg-BG"/>
        </w:rPr>
        <w:t xml:space="preserve">Минимален брой </w:t>
      </w:r>
      <w:r w:rsidR="00FB0104" w:rsidRPr="00A33D5B">
        <w:rPr>
          <w:rFonts w:ascii="Times New Roman" w:hAnsi="Times New Roman"/>
          <w:color w:val="000000"/>
          <w:sz w:val="24"/>
          <w:lang w:val="bg-BG"/>
        </w:rPr>
        <w:t>точки за допускане до интервю</w:t>
      </w:r>
      <w:r w:rsidR="007D3D5E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="00FB0104"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7D3D5E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="009D0B4A" w:rsidRPr="00A33D5B">
        <w:rPr>
          <w:rFonts w:ascii="Times New Roman" w:hAnsi="Times New Roman"/>
          <w:color w:val="000000"/>
          <w:sz w:val="24"/>
          <w:lang w:val="bg-BG"/>
        </w:rPr>
        <w:t>6</w:t>
      </w:r>
      <w:r w:rsidR="005A7A06">
        <w:rPr>
          <w:rFonts w:ascii="Times New Roman" w:hAnsi="Times New Roman"/>
          <w:color w:val="000000"/>
          <w:sz w:val="24"/>
          <w:lang w:val="bg-BG"/>
        </w:rPr>
        <w:t>7</w:t>
      </w:r>
    </w:p>
    <w:p w:rsidP="00912D4E" w:rsidR="00986B1A" w:rsidRDefault="00BF7A42">
      <w:pPr>
        <w:pStyle w:val="HTML"/>
        <w:jc w:val="both"/>
        <w:rPr>
          <w:rFonts w:ascii="Times New Roman" w:hAnsi="Times New Roman"/>
          <w:color w:val="000000"/>
          <w:sz w:val="24"/>
          <w:lang w:val="bg-BG"/>
        </w:rPr>
      </w:pPr>
      <w:r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3C0D08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Pr="00A33D5B">
        <w:rPr>
          <w:rFonts w:ascii="Times New Roman" w:hAnsi="Times New Roman"/>
          <w:color w:val="000000"/>
          <w:sz w:val="24"/>
          <w:lang w:val="bg-BG"/>
        </w:rPr>
        <w:t>Време за решаване на теста</w:t>
      </w:r>
      <w:r w:rsidR="00FB0104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FB0104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="009D0B4A" w:rsidRPr="00A33D5B">
        <w:rPr>
          <w:rFonts w:ascii="Times New Roman" w:hAnsi="Times New Roman"/>
          <w:color w:val="000000"/>
          <w:sz w:val="24"/>
          <w:lang w:val="bg-BG"/>
        </w:rPr>
        <w:t>45</w:t>
      </w:r>
      <w:r w:rsidRPr="00A33D5B">
        <w:rPr>
          <w:rFonts w:ascii="Times New Roman" w:hAnsi="Times New Roman"/>
          <w:color w:val="000000"/>
          <w:sz w:val="24"/>
          <w:lang w:val="bg-BG"/>
        </w:rPr>
        <w:t xml:space="preserve"> минути</w:t>
      </w:r>
    </w:p>
    <w:p w:rsidP="00986B1A" w:rsidR="00986B1A" w:rsidRDefault="00986B1A" w:rsidRPr="00A33D5B">
      <w:pPr>
        <w:pStyle w:val="HTML"/>
        <w:spacing w:line="240" w:lineRule="atLeast"/>
        <w:jc w:val="both"/>
        <w:rPr>
          <w:rFonts w:ascii="Times New Roman" w:hAnsi="Times New Roman"/>
          <w:color w:val="000000"/>
          <w:sz w:val="24"/>
          <w:lang w:val="bg-BG"/>
        </w:rPr>
      </w:pPr>
      <w:r w:rsidRPr="00A33D5B">
        <w:rPr>
          <w:rFonts w:ascii="Times New Roman" w:hAnsi="Times New Roman"/>
          <w:color w:val="000000"/>
          <w:sz w:val="24"/>
          <w:lang w:val="bg-BG"/>
        </w:rPr>
        <w:t>- Система за оценяване на резултатите от проведения тест</w:t>
      </w:r>
      <w:r>
        <w:rPr>
          <w:rFonts w:ascii="Times New Roman" w:hAnsi="Times New Roman"/>
          <w:color w:val="000000"/>
          <w:sz w:val="24"/>
          <w:lang w:val="bg-BG"/>
        </w:rPr>
        <w:t xml:space="preserve"> и превръщане на общия дости</w:t>
      </w:r>
      <w:r>
        <w:rPr>
          <w:rFonts w:ascii="Times New Roman" w:hAnsi="Times New Roman"/>
          <w:color w:val="000000"/>
          <w:sz w:val="24"/>
          <w:lang w:val="bg-BG"/>
        </w:rPr>
        <w:t>г</w:t>
      </w:r>
      <w:r>
        <w:rPr>
          <w:rFonts w:ascii="Times New Roman" w:hAnsi="Times New Roman"/>
          <w:color w:val="000000"/>
          <w:sz w:val="24"/>
          <w:lang w:val="bg-BG"/>
        </w:rPr>
        <w:t>нат резултат в оценка по 6-степенната скала</w:t>
      </w:r>
      <w:r w:rsidRPr="00A33D5B">
        <w:rPr>
          <w:rFonts w:ascii="Times New Roman" w:hAnsi="Times New Roman"/>
          <w:color w:val="000000"/>
          <w:sz w:val="24"/>
          <w:lang w:val="bg-BG"/>
        </w:rPr>
        <w:t>:</w:t>
      </w:r>
    </w:p>
    <w:p w:rsidP="00986B1A" w:rsidR="00986B1A" w:rsidRDefault="00986B1A" w:rsidRPr="00A33D5B">
      <w:pPr>
        <w:pStyle w:val="HTML"/>
        <w:spacing w:line="240" w:lineRule="atLeast"/>
        <w:jc w:val="both"/>
        <w:rPr>
          <w:rFonts w:ascii="Times New Roman" w:hAnsi="Times New Roman"/>
          <w:color w:val="000000"/>
          <w:sz w:val="24"/>
          <w:lang w:val="bg-BG"/>
        </w:rPr>
      </w:pPr>
      <w:r>
        <w:rPr>
          <w:rFonts w:ascii="Times New Roman" w:hAnsi="Times New Roman"/>
          <w:color w:val="000000"/>
          <w:sz w:val="24"/>
          <w:lang w:val="bg-BG"/>
        </w:rPr>
        <w:tab/>
        <w:t>П</w:t>
      </w:r>
      <w:r w:rsidR="005A7A06">
        <w:rPr>
          <w:rFonts w:ascii="Times New Roman" w:hAnsi="Times New Roman"/>
          <w:color w:val="000000"/>
          <w:sz w:val="24"/>
          <w:lang w:val="bg-BG"/>
        </w:rPr>
        <w:t>од 67</w:t>
      </w:r>
      <w:r w:rsidRPr="00A33D5B">
        <w:rPr>
          <w:rFonts w:ascii="Times New Roman" w:hAnsi="Times New Roman"/>
          <w:color w:val="000000"/>
          <w:sz w:val="24"/>
          <w:lang w:val="bg-BG"/>
        </w:rPr>
        <w:t xml:space="preserve"> точки – не се допуска до интервю;</w:t>
      </w:r>
    </w:p>
    <w:p w:rsidP="00986B1A" w:rsidR="00986B1A" w:rsidRDefault="005A7A06">
      <w:pPr>
        <w:pStyle w:val="HTML"/>
        <w:spacing w:line="240" w:lineRule="atLeast"/>
        <w:jc w:val="both"/>
        <w:rPr>
          <w:rFonts w:ascii="Times New Roman" w:hAnsi="Times New Roman"/>
          <w:color w:val="000000"/>
          <w:sz w:val="24"/>
          <w:lang w:val="bg-BG"/>
        </w:rPr>
      </w:pPr>
      <w:r>
        <w:rPr>
          <w:rFonts w:ascii="Times New Roman" w:hAnsi="Times New Roman"/>
          <w:color w:val="000000"/>
          <w:sz w:val="24"/>
          <w:lang w:val="bg-BG"/>
        </w:rPr>
        <w:tab/>
        <w:t>При събрани 67</w:t>
      </w:r>
      <w:r w:rsidR="00986B1A">
        <w:rPr>
          <w:rFonts w:ascii="Times New Roman" w:hAnsi="Times New Roman"/>
          <w:color w:val="000000"/>
          <w:sz w:val="24"/>
          <w:lang w:val="bg-BG"/>
        </w:rPr>
        <w:t xml:space="preserve"> брой точки-оценка - “4”</w:t>
      </w:r>
    </w:p>
    <w:p w:rsidP="00986B1A" w:rsidR="00986B1A" w:rsidRDefault="005A7A06">
      <w:pPr>
        <w:pStyle w:val="HTML"/>
        <w:spacing w:line="240" w:lineRule="atLeast"/>
        <w:jc w:val="both"/>
        <w:rPr>
          <w:rFonts w:ascii="Times New Roman" w:hAnsi="Times New Roman"/>
          <w:color w:val="000000"/>
          <w:sz w:val="24"/>
          <w:lang w:val="bg-BG"/>
        </w:rPr>
      </w:pPr>
      <w:r>
        <w:rPr>
          <w:rFonts w:ascii="Times New Roman" w:hAnsi="Times New Roman"/>
          <w:color w:val="000000"/>
          <w:sz w:val="24"/>
          <w:lang w:val="bg-BG"/>
        </w:rPr>
        <w:tab/>
        <w:t>При събрани 87</w:t>
      </w:r>
      <w:r w:rsidR="00986B1A">
        <w:rPr>
          <w:rFonts w:ascii="Times New Roman" w:hAnsi="Times New Roman"/>
          <w:color w:val="000000"/>
          <w:sz w:val="24"/>
          <w:lang w:val="bg-BG"/>
        </w:rPr>
        <w:t xml:space="preserve"> брой точки-оценка - “6”</w:t>
      </w:r>
    </w:p>
    <w:p w:rsidP="00986B1A" w:rsidR="00986B1A" w:rsidRDefault="00986B1A" w:rsidRPr="00A33D5B">
      <w:pPr>
        <w:pStyle w:val="HTML"/>
        <w:jc w:val="both"/>
        <w:rPr>
          <w:rFonts w:ascii="Times New Roman" w:hAnsi="Times New Roman"/>
          <w:color w:val="000000"/>
          <w:sz w:val="24"/>
          <w:lang w:val="bg-BG"/>
        </w:rPr>
      </w:pPr>
      <w:r>
        <w:rPr>
          <w:rFonts w:ascii="Times New Roman" w:hAnsi="Times New Roman"/>
          <w:color w:val="000000"/>
          <w:sz w:val="24"/>
          <w:lang w:val="bg-BG"/>
        </w:rPr>
        <w:tab/>
        <w:t xml:space="preserve">Всяка </w:t>
      </w:r>
      <w:r w:rsidR="005A7A06">
        <w:rPr>
          <w:rFonts w:ascii="Times New Roman" w:hAnsi="Times New Roman"/>
          <w:color w:val="000000"/>
          <w:sz w:val="24"/>
          <w:lang w:val="bg-BG"/>
        </w:rPr>
        <w:t>точка съответства на една десета</w:t>
      </w:r>
      <w:r>
        <w:rPr>
          <w:rFonts w:ascii="Times New Roman" w:hAnsi="Times New Roman"/>
          <w:color w:val="000000"/>
          <w:sz w:val="24"/>
          <w:lang w:val="bg-BG"/>
        </w:rPr>
        <w:t xml:space="preserve"> от оценката</w:t>
      </w:r>
      <w:r w:rsidRPr="00A6295E">
        <w:rPr>
          <w:rFonts w:ascii="Times New Roman" w:hAnsi="Times New Roman"/>
          <w:color w:val="000000"/>
          <w:sz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lang w:val="bg-BG"/>
        </w:rPr>
        <w:t>над “4”</w:t>
      </w:r>
    </w:p>
    <w:p w:rsidP="00BF7A42" w:rsidR="00BF7A42" w:rsidRDefault="00BF7A42" w:rsidRPr="00A33D5B">
      <w:pPr>
        <w:pStyle w:val="HTML"/>
        <w:spacing w:line="240" w:lineRule="atLeast"/>
        <w:jc w:val="both"/>
        <w:rPr>
          <w:rFonts w:ascii="Times New Roman" w:hAnsi="Times New Roman"/>
          <w:color w:val="000000"/>
          <w:sz w:val="24"/>
          <w:lang w:val="bg-BG"/>
        </w:rPr>
      </w:pPr>
      <w:r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3C0D08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Pr="00A33D5B">
        <w:rPr>
          <w:rFonts w:ascii="Times New Roman" w:hAnsi="Times New Roman"/>
          <w:color w:val="000000"/>
          <w:sz w:val="24"/>
          <w:lang w:val="bg-BG"/>
        </w:rPr>
        <w:t>Коефициентът, с който се умножава резултатът на кандидатите от решаване на теста е “</w:t>
      </w:r>
      <w:smartTag w:element="metricconverter" w:uri="urn:schemas-microsoft-com:office:smarttags">
        <w:smartTagPr>
          <w:attr w:name="ProductID" w:val="5”"/>
        </w:smartTagPr>
        <w:r w:rsidRPr="00A33D5B">
          <w:rPr>
            <w:rFonts w:ascii="Times New Roman" w:hAnsi="Times New Roman"/>
            <w:color w:val="000000"/>
            <w:sz w:val="24"/>
            <w:lang w:val="bg-BG"/>
          </w:rPr>
          <w:t>5”</w:t>
        </w:r>
      </w:smartTag>
    </w:p>
    <w:p w:rsidP="00BF7A42" w:rsidR="00BF7A42" w:rsidRDefault="00BF7A42" w:rsidRPr="00A33D5B">
      <w:pPr>
        <w:pStyle w:val="HTML"/>
        <w:spacing w:line="240" w:lineRule="atLeast"/>
        <w:jc w:val="both"/>
        <w:rPr>
          <w:rFonts w:ascii="Times New Roman" w:hAnsi="Times New Roman"/>
          <w:color w:val="000000"/>
          <w:sz w:val="24"/>
          <w:lang w:val="bg-BG"/>
        </w:rPr>
      </w:pPr>
      <w:r w:rsidRPr="00A33D5B">
        <w:rPr>
          <w:rFonts w:ascii="Times New Roman" w:hAnsi="Times New Roman"/>
          <w:color w:val="000000"/>
          <w:sz w:val="24"/>
          <w:lang w:val="bg-BG"/>
        </w:rPr>
        <w:t>-</w:t>
      </w:r>
      <w:r w:rsidR="003C0D08" w:rsidRPr="00A33D5B">
        <w:rPr>
          <w:rFonts w:ascii="Times New Roman" w:hAnsi="Times New Roman"/>
          <w:color w:val="000000"/>
          <w:sz w:val="24"/>
          <w:lang w:val="bg-BG"/>
        </w:rPr>
        <w:t xml:space="preserve"> </w:t>
      </w:r>
      <w:r w:rsidRPr="00A33D5B">
        <w:rPr>
          <w:rFonts w:ascii="Times New Roman" w:hAnsi="Times New Roman"/>
          <w:color w:val="000000"/>
          <w:sz w:val="24"/>
          <w:lang w:val="bg-BG"/>
        </w:rPr>
        <w:t>Оценяването на резултатите от теста ще се извърши съвместно от всички членове на ком</w:t>
      </w:r>
      <w:r w:rsidRPr="00A33D5B">
        <w:rPr>
          <w:rFonts w:ascii="Times New Roman" w:hAnsi="Times New Roman"/>
          <w:color w:val="000000"/>
          <w:sz w:val="24"/>
          <w:lang w:val="bg-BG"/>
        </w:rPr>
        <w:t>и</w:t>
      </w:r>
      <w:r w:rsidR="00CF3D6F">
        <w:rPr>
          <w:rFonts w:ascii="Times New Roman" w:hAnsi="Times New Roman"/>
          <w:color w:val="000000"/>
          <w:sz w:val="24"/>
          <w:lang w:val="bg-BG"/>
        </w:rPr>
        <w:t>сията.</w:t>
      </w:r>
    </w:p>
    <w:p w:rsidP="00912D4E" w:rsidR="003C0D08" w:rsidRDefault="003C0D08" w:rsidRPr="00D5471E">
      <w:pPr>
        <w:pStyle w:val="HTML"/>
        <w:spacing w:line="240" w:lineRule="atLeast"/>
        <w:jc w:val="both"/>
        <w:rPr>
          <w:rFonts w:ascii="Times New Roman" w:hAnsi="Times New Roman"/>
          <w:b/>
          <w:color w:val="000000"/>
          <w:sz w:val="24"/>
          <w:highlight w:val="yellow"/>
          <w:lang w:val="bg-BG"/>
        </w:rPr>
      </w:pPr>
    </w:p>
    <w:p w:rsidP="00F24994" w:rsidR="00F24994" w:rsidRDefault="00F24994" w:rsidRPr="00F24994">
      <w:pPr>
        <w:rPr>
          <w:b/>
          <w:lang w:val="bg-BG"/>
        </w:rPr>
      </w:pPr>
      <w:r w:rsidRPr="00F24994">
        <w:rPr>
          <w:b/>
          <w:lang w:val="en-US"/>
        </w:rPr>
        <w:t>II.</w:t>
      </w:r>
      <w:r w:rsidRPr="00F24994">
        <w:rPr>
          <w:b/>
          <w:lang w:val="bg-BG"/>
        </w:rPr>
        <w:t>ИНТЕРВЮ</w:t>
      </w:r>
    </w:p>
    <w:p w:rsidP="00F24994" w:rsidR="00F24994" w:rsidRDefault="00F24994">
      <w:pPr>
        <w:ind w:firstLine="708"/>
        <w:rPr>
          <w:lang w:val="bg-BG"/>
        </w:rPr>
      </w:pPr>
      <w:r>
        <w:rPr>
          <w:lang w:val="bg-BG"/>
        </w:rPr>
        <w:t>За успешно издържал интервюто се счита кандидат, който е получил минимална оце</w:t>
      </w:r>
      <w:r>
        <w:rPr>
          <w:lang w:val="bg-BG"/>
        </w:rPr>
        <w:t>н</w:t>
      </w:r>
      <w:r>
        <w:rPr>
          <w:lang w:val="bg-BG"/>
        </w:rPr>
        <w:t>ка – 4,00</w:t>
      </w:r>
    </w:p>
    <w:p w:rsidP="00F24994" w:rsidR="00F24994" w:rsidRDefault="00F24994">
      <w:pPr>
        <w:ind w:firstLine="708"/>
        <w:rPr>
          <w:lang w:val="bg-BG"/>
        </w:rPr>
      </w:pPr>
      <w:r>
        <w:rPr>
          <w:color w:val="000000"/>
          <w:lang w:val="bg-BG"/>
        </w:rPr>
        <w:t>Коефициентът, с който се умножава резултатът на кандидатите от интервюто е “3”</w:t>
      </w:r>
    </w:p>
    <w:p w:rsidP="00CF3D6F" w:rsidR="00F24994" w:rsidRDefault="00CF3D6F" w:rsidRPr="00CF3D6F">
      <w:pPr>
        <w:ind w:firstLine="708"/>
        <w:rPr>
          <w:lang w:val="bg-BG"/>
        </w:rPr>
      </w:pPr>
      <w:r>
        <w:rPr>
          <w:lang w:val="bg-BG"/>
        </w:rPr>
        <w:t xml:space="preserve">На основание чл.34 ал.3 от </w:t>
      </w:r>
      <w:proofErr w:type="spellStart"/>
      <w:r w:rsidRPr="006C13A3">
        <w:t>Наредбата</w:t>
      </w:r>
      <w:proofErr w:type="spellEnd"/>
      <w:r w:rsidRPr="006C13A3">
        <w:t xml:space="preserve"> </w:t>
      </w:r>
      <w:proofErr w:type="spellStart"/>
      <w:r w:rsidRPr="006C13A3">
        <w:t>за</w:t>
      </w:r>
      <w:proofErr w:type="spellEnd"/>
      <w:r w:rsidRPr="006C13A3">
        <w:t xml:space="preserve"> </w:t>
      </w:r>
      <w:proofErr w:type="spellStart"/>
      <w:r w:rsidRPr="006C13A3">
        <w:t>провеждане</w:t>
      </w:r>
      <w:proofErr w:type="spellEnd"/>
      <w:r w:rsidRPr="006C13A3">
        <w:t xml:space="preserve"> </w:t>
      </w:r>
      <w:proofErr w:type="spellStart"/>
      <w:r w:rsidRPr="006C13A3">
        <w:t>на</w:t>
      </w:r>
      <w:proofErr w:type="spellEnd"/>
      <w:r w:rsidRPr="006C13A3">
        <w:t xml:space="preserve"> </w:t>
      </w:r>
      <w:proofErr w:type="spellStart"/>
      <w:r w:rsidRPr="006C13A3">
        <w:t>конкурсите</w:t>
      </w:r>
      <w:proofErr w:type="spellEnd"/>
      <w:r w:rsidRPr="006C13A3">
        <w:t xml:space="preserve"> и </w:t>
      </w:r>
      <w:proofErr w:type="spellStart"/>
      <w:r w:rsidRPr="006C13A3">
        <w:t>подбори</w:t>
      </w:r>
      <w:proofErr w:type="spellEnd"/>
      <w:r w:rsidRPr="006C13A3">
        <w:t xml:space="preserve"> </w:t>
      </w:r>
      <w:proofErr w:type="spellStart"/>
      <w:r w:rsidRPr="006C13A3">
        <w:t>при</w:t>
      </w:r>
      <w:proofErr w:type="spellEnd"/>
      <w:r w:rsidRPr="006C13A3">
        <w:t xml:space="preserve"> </w:t>
      </w:r>
      <w:proofErr w:type="spellStart"/>
      <w:r w:rsidRPr="006C13A3">
        <w:t>мобилност</w:t>
      </w:r>
      <w:proofErr w:type="spellEnd"/>
      <w:r w:rsidRPr="006C13A3">
        <w:t xml:space="preserve"> </w:t>
      </w:r>
      <w:proofErr w:type="spellStart"/>
      <w:r w:rsidRPr="006C13A3">
        <w:t>на</w:t>
      </w:r>
      <w:proofErr w:type="spellEnd"/>
      <w:r w:rsidRPr="006C13A3">
        <w:t xml:space="preserve"> </w:t>
      </w:r>
      <w:proofErr w:type="spellStart"/>
      <w:r w:rsidRPr="006C13A3">
        <w:t>държавните</w:t>
      </w:r>
      <w:proofErr w:type="spellEnd"/>
      <w:r w:rsidRPr="006C13A3">
        <w:t xml:space="preserve"> </w:t>
      </w:r>
      <w:proofErr w:type="spellStart"/>
      <w:r w:rsidRPr="006C13A3">
        <w:t>служител</w:t>
      </w:r>
      <w:proofErr w:type="spellEnd"/>
      <w:r>
        <w:rPr>
          <w:lang w:val="bg-BG"/>
        </w:rPr>
        <w:t xml:space="preserve">и, настоящата система да се публикува на официалната интернет страница на Дирекцията.  </w:t>
      </w:r>
    </w:p>
    <w:p w:rsidP="00D5471E" w:rsidR="004E45F6" w:rsidRDefault="004E45F6">
      <w:pPr>
        <w:rPr>
          <w:lang w:val="bg-BG"/>
        </w:rPr>
      </w:pPr>
    </w:p>
    <w:p w:rsidP="002B79A0" w:rsidR="009029C9" w:rsidRDefault="00BF7A42" w:rsidRPr="002B79A0">
      <w:pPr>
        <w:rPr>
          <w:b/>
          <w:lang w:val="bg-BG"/>
        </w:rPr>
      </w:pPr>
      <w:r w:rsidRPr="004D18B6">
        <w:rPr>
          <w:lang w:val="bg-BG"/>
        </w:rPr>
        <w:br/>
      </w:r>
      <w:bookmarkStart w:id="0" w:name="_GoBack"/>
      <w:bookmarkEnd w:id="0"/>
      <w:r w:rsidR="009029C9" w:rsidRPr="0043328F">
        <w:rPr>
          <w:b/>
          <w:lang w:val="bg-BG"/>
        </w:rPr>
        <w:t>Председател</w:t>
      </w:r>
      <w:r w:rsidR="00CF3D6F">
        <w:rPr>
          <w:b/>
          <w:lang w:val="bg-BG"/>
        </w:rPr>
        <w:t xml:space="preserve"> на Конкурсната комисия</w:t>
      </w:r>
      <w:r w:rsidR="009029C9" w:rsidRPr="0043328F">
        <w:rPr>
          <w:b/>
          <w:lang w:val="bg-BG"/>
        </w:rPr>
        <w:t>:</w:t>
      </w:r>
      <w:r w:rsidR="009029C9" w:rsidRPr="0043328F">
        <w:rPr>
          <w:lang w:val="bg-BG"/>
        </w:rPr>
        <w:t xml:space="preserve"> </w:t>
      </w:r>
    </w:p>
    <w:p w:rsidP="00CF3D6F" w:rsidR="009029C9" w:rsidRDefault="009029C9" w:rsidRPr="0043328F">
      <w:pPr>
        <w:rPr>
          <w:lang w:val="bg-BG"/>
        </w:rPr>
      </w:pPr>
    </w:p>
    <w:p w:rsidP="00D5471E" w:rsidR="00057262" w:rsidRDefault="00057262">
      <w:pPr>
        <w:ind w:firstLine="708"/>
        <w:rPr>
          <w:lang w:val="bg-BG"/>
        </w:rPr>
      </w:pPr>
    </w:p>
    <w:p>
      <w:r>
        <w:t>С уважение,</w:t>
        <w:br/>
        <w:drawing>
          <wp:inline distT="0" distB="0" distL="0" distR="0">
            <wp:extent cx="621938" cy="600000"/>
            <wp:docPr id="4099" name="Picture 4099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938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Кръстьо Костадинов (Директор)</w:t>
        <w:br/>
        <w:t>Дирекция Администативно-правна финанасово-стопанска дейност и човешки ресурси</w:t>
        <w:br/>
        <w:t>12.02.2021г. 13:45ч.</w:t>
        <w:br/>
        <w:t>ОДЗ-Пазарджик</w:t>
        <w:br/>
        <w:br/>
        <w:br/>
        <w:t>Електронният подпис се намира в отделен файл с название signature.txt.p7s</w:t>
      </w:r>
    </w:p>
    <w:sectPr w:rsidR="00057262">
      <w:footerReference r:id="rId9" w:type="default"/>
      <w:pgSz w:h="16838" w:w="11906"/>
      <w:pgMar w:bottom="567" w:footer="709" w:gutter="0" w:header="340" w:left="1418" w:right="794" w:top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94" w:rsidRDefault="003F1A94">
      <w:r>
        <w:separator/>
      </w:r>
    </w:p>
  </w:endnote>
  <w:endnote w:type="continuationSeparator" w:id="0">
    <w:p w:rsidR="003F1A94" w:rsidRDefault="003F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old Fi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5A22AD" w:rsidR="00C04F3C" w:rsidRDefault="00C04F3C" w:rsidRPr="00C04F3C">
    <w:pPr>
      <w:pStyle w:val="a4"/>
      <w:jc w:val="right"/>
      <w:rPr>
        <w:sz w:val="16"/>
        <w:szCs w:val="16"/>
        <w:lang w:val="bg-BG"/>
      </w:rPr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otnote w:id="-1" w:type="separator">
    <w:p w:rsidR="003F1A94" w:rsidRDefault="003F1A94">
      <w:r>
        <w:separator/>
      </w:r>
    </w:p>
  </w:footnote>
  <w:footnote w:id="0" w:type="continuationSeparator">
    <w:p w:rsidR="003F1A94" w:rsidRDefault="003F1A94">
      <w:r>
        <w:continuation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43751B58"/>
    <w:multiLevelType w:val="hybridMultilevel"/>
    <w:tmpl w:val="536E2BD2"/>
    <w:lvl w:ilvl="0" w:tplc="6A5E1972">
      <w:start w:val="1"/>
      <w:numFmt w:val="decimal"/>
      <w:lvlText w:val="%1."/>
      <w:lvlJc w:val="left"/>
      <w:pPr>
        <w:tabs>
          <w:tab w:pos="927" w:val="num"/>
        </w:tabs>
        <w:ind w:hanging="360" w:left="927"/>
      </w:pPr>
    </w:lvl>
    <w:lvl w:ilvl="1" w:tplc="04090019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plc="0409001B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:abstractNumId="1">
    <w:nsid w:val="5E6D35B4"/>
    <w:multiLevelType w:val="hybridMultilevel"/>
    <w:tmpl w:val="64C4206A"/>
    <w:lvl w:ilvl="0" w:tplc="084C9C52">
      <w:numFmt w:val="bullet"/>
      <w:lvlText w:val="-"/>
      <w:lvlJc w:val="left"/>
      <w:pPr>
        <w:ind w:hanging="360" w:left="72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75022A68"/>
    <w:multiLevelType w:val="hybridMultilevel"/>
    <w:tmpl w:val="5E322CD4"/>
    <w:lvl w:ilvl="0" w:tplc="173A9468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  <w:rPr>
        <w:b/>
      </w:rPr>
    </w:lvl>
    <w:lvl w:ilvl="1" w:tentative="1" w:tplc="04020019">
      <w:start w:val="1"/>
      <w:numFmt w:val="lowerLetter"/>
      <w:lvlText w:val="%2."/>
      <w:lvlJc w:val="left"/>
      <w:pPr>
        <w:tabs>
          <w:tab w:pos="1080" w:val="num"/>
        </w:tabs>
        <w:ind w:hanging="360" w:left="1080"/>
      </w:pPr>
    </w:lvl>
    <w:lvl w:ilvl="2" w:tentative="1" w:tplc="0402001B">
      <w:start w:val="1"/>
      <w:numFmt w:val="lowerRoman"/>
      <w:lvlText w:val="%3."/>
      <w:lvlJc w:val="right"/>
      <w:pPr>
        <w:tabs>
          <w:tab w:pos="1800" w:val="num"/>
        </w:tabs>
        <w:ind w:hanging="180" w:left="1800"/>
      </w:pPr>
    </w:lvl>
    <w:lvl w:ilvl="3" w:tentative="1" w:tplc="0402000F">
      <w:start w:val="1"/>
      <w:numFmt w:val="decimal"/>
      <w:lvlText w:val="%4."/>
      <w:lvlJc w:val="left"/>
      <w:pPr>
        <w:tabs>
          <w:tab w:pos="2520" w:val="num"/>
        </w:tabs>
        <w:ind w:hanging="360" w:left="2520"/>
      </w:pPr>
    </w:lvl>
    <w:lvl w:ilvl="4" w:tentative="1" w:tplc="04020019">
      <w:start w:val="1"/>
      <w:numFmt w:val="lowerLetter"/>
      <w:lvlText w:val="%5."/>
      <w:lvlJc w:val="left"/>
      <w:pPr>
        <w:tabs>
          <w:tab w:pos="3240" w:val="num"/>
        </w:tabs>
        <w:ind w:hanging="360" w:left="3240"/>
      </w:pPr>
    </w:lvl>
    <w:lvl w:ilvl="5" w:tentative="1" w:tplc="0402001B">
      <w:start w:val="1"/>
      <w:numFmt w:val="lowerRoman"/>
      <w:lvlText w:val="%6."/>
      <w:lvlJc w:val="right"/>
      <w:pPr>
        <w:tabs>
          <w:tab w:pos="3960" w:val="num"/>
        </w:tabs>
        <w:ind w:hanging="180" w:left="3960"/>
      </w:pPr>
    </w:lvl>
    <w:lvl w:ilvl="6" w:tentative="1" w:tplc="0402000F">
      <w:start w:val="1"/>
      <w:numFmt w:val="decimal"/>
      <w:lvlText w:val="%7."/>
      <w:lvlJc w:val="left"/>
      <w:pPr>
        <w:tabs>
          <w:tab w:pos="4680" w:val="num"/>
        </w:tabs>
        <w:ind w:hanging="360" w:left="4680"/>
      </w:pPr>
    </w:lvl>
    <w:lvl w:ilvl="7" w:tentative="1" w:tplc="04020019">
      <w:start w:val="1"/>
      <w:numFmt w:val="lowerLetter"/>
      <w:lvlText w:val="%8."/>
      <w:lvlJc w:val="left"/>
      <w:pPr>
        <w:tabs>
          <w:tab w:pos="5400" w:val="num"/>
        </w:tabs>
        <w:ind w:hanging="360" w:left="5400"/>
      </w:pPr>
    </w:lvl>
    <w:lvl w:ilvl="8" w:tentative="1" w:tplc="0402001B">
      <w:start w:val="1"/>
      <w:numFmt w:val="lowerRoman"/>
      <w:lvlText w:val="%9."/>
      <w:lvlJc w:val="right"/>
      <w:pPr>
        <w:tabs>
          <w:tab w:pos="6120" w:val="num"/>
        </w:tabs>
        <w:ind w:hanging="180" w:left="61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227" w:val="bestFit"/>
  <w:proofState w:grammar="clean" w:spelling="clean"/>
  <w:attachedTemplate r:id="rId1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04"/>
    <w:rsid w:val="000002FD"/>
    <w:rsid w:val="00003C1F"/>
    <w:rsid w:val="00006296"/>
    <w:rsid w:val="0002018F"/>
    <w:rsid w:val="00037E86"/>
    <w:rsid w:val="00057262"/>
    <w:rsid w:val="0006539C"/>
    <w:rsid w:val="00071318"/>
    <w:rsid w:val="00097476"/>
    <w:rsid w:val="000B3404"/>
    <w:rsid w:val="000E5BB7"/>
    <w:rsid w:val="00103B4E"/>
    <w:rsid w:val="001049DF"/>
    <w:rsid w:val="00145636"/>
    <w:rsid w:val="0015009C"/>
    <w:rsid w:val="00155C85"/>
    <w:rsid w:val="00162DD1"/>
    <w:rsid w:val="001B0601"/>
    <w:rsid w:val="0021363B"/>
    <w:rsid w:val="00223649"/>
    <w:rsid w:val="002362B9"/>
    <w:rsid w:val="00242EC2"/>
    <w:rsid w:val="00246B27"/>
    <w:rsid w:val="00276D86"/>
    <w:rsid w:val="002B79A0"/>
    <w:rsid w:val="002E4573"/>
    <w:rsid w:val="0033167C"/>
    <w:rsid w:val="0036594D"/>
    <w:rsid w:val="0036684B"/>
    <w:rsid w:val="003803D4"/>
    <w:rsid w:val="003C0D08"/>
    <w:rsid w:val="003E7F4D"/>
    <w:rsid w:val="003F1A94"/>
    <w:rsid w:val="00415F5B"/>
    <w:rsid w:val="00460A88"/>
    <w:rsid w:val="00476944"/>
    <w:rsid w:val="004A1116"/>
    <w:rsid w:val="004B766A"/>
    <w:rsid w:val="004C268D"/>
    <w:rsid w:val="004C747B"/>
    <w:rsid w:val="004E1306"/>
    <w:rsid w:val="004E45F6"/>
    <w:rsid w:val="004E7ECC"/>
    <w:rsid w:val="004F1118"/>
    <w:rsid w:val="00506B46"/>
    <w:rsid w:val="005376FE"/>
    <w:rsid w:val="00554925"/>
    <w:rsid w:val="005569B4"/>
    <w:rsid w:val="005A22AD"/>
    <w:rsid w:val="005A7A06"/>
    <w:rsid w:val="006700B9"/>
    <w:rsid w:val="00673319"/>
    <w:rsid w:val="006E43A3"/>
    <w:rsid w:val="006E5FC9"/>
    <w:rsid w:val="006F73D8"/>
    <w:rsid w:val="00701973"/>
    <w:rsid w:val="00706392"/>
    <w:rsid w:val="0071776C"/>
    <w:rsid w:val="00745E6F"/>
    <w:rsid w:val="007A0239"/>
    <w:rsid w:val="007A6520"/>
    <w:rsid w:val="007D3D5E"/>
    <w:rsid w:val="00834B61"/>
    <w:rsid w:val="00876794"/>
    <w:rsid w:val="00891D9B"/>
    <w:rsid w:val="008A6078"/>
    <w:rsid w:val="008C7C92"/>
    <w:rsid w:val="008D4EC2"/>
    <w:rsid w:val="008E6DEF"/>
    <w:rsid w:val="008F04E6"/>
    <w:rsid w:val="00900126"/>
    <w:rsid w:val="009029C9"/>
    <w:rsid w:val="00912D4E"/>
    <w:rsid w:val="00934544"/>
    <w:rsid w:val="00974E28"/>
    <w:rsid w:val="009810EC"/>
    <w:rsid w:val="00986B1A"/>
    <w:rsid w:val="00993423"/>
    <w:rsid w:val="009B3544"/>
    <w:rsid w:val="009C5634"/>
    <w:rsid w:val="009D0B4A"/>
    <w:rsid w:val="009E712B"/>
    <w:rsid w:val="009E74CD"/>
    <w:rsid w:val="00A2642C"/>
    <w:rsid w:val="00A33D5B"/>
    <w:rsid w:val="00A61F80"/>
    <w:rsid w:val="00A6295E"/>
    <w:rsid w:val="00A65F41"/>
    <w:rsid w:val="00AA07BD"/>
    <w:rsid w:val="00AA2748"/>
    <w:rsid w:val="00AC194D"/>
    <w:rsid w:val="00AF1C71"/>
    <w:rsid w:val="00B038BE"/>
    <w:rsid w:val="00B60399"/>
    <w:rsid w:val="00BF42BA"/>
    <w:rsid w:val="00BF7A42"/>
    <w:rsid w:val="00C04F3C"/>
    <w:rsid w:val="00C05464"/>
    <w:rsid w:val="00C43099"/>
    <w:rsid w:val="00C5481A"/>
    <w:rsid w:val="00C914D0"/>
    <w:rsid w:val="00CB35DD"/>
    <w:rsid w:val="00CB4A64"/>
    <w:rsid w:val="00CB7195"/>
    <w:rsid w:val="00CC5BC0"/>
    <w:rsid w:val="00CF3D6F"/>
    <w:rsid w:val="00D019DA"/>
    <w:rsid w:val="00D221D7"/>
    <w:rsid w:val="00D34E39"/>
    <w:rsid w:val="00D47E32"/>
    <w:rsid w:val="00D5471E"/>
    <w:rsid w:val="00D60718"/>
    <w:rsid w:val="00DD1D61"/>
    <w:rsid w:val="00E063BE"/>
    <w:rsid w:val="00E069DB"/>
    <w:rsid w:val="00E52BD1"/>
    <w:rsid w:val="00E704E5"/>
    <w:rsid w:val="00E90FA2"/>
    <w:rsid w:val="00E93936"/>
    <w:rsid w:val="00EE46DA"/>
    <w:rsid w:val="00F14805"/>
    <w:rsid w:val="00F24994"/>
    <w:rsid w:val="00F409FE"/>
    <w:rsid w:val="00F66D18"/>
    <w:rsid w:val="00F73BE1"/>
    <w:rsid w:val="00FA6B03"/>
    <w:rsid w:val="00FB0104"/>
    <w:rsid w:val="00FC754D"/>
    <w:rsid w:val="00FD6239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metricconverter" w:namespaceuri="urn:schemas-microsoft-com:office:smarttags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4"/>
      <w:szCs w:val="24"/>
      <w:lang w:eastAsia="en-US" w:val="en-GB"/>
    </w:rPr>
  </w:style>
  <w:style w:styleId="1" w:type="paragraph">
    <w:name w:val="heading 1"/>
    <w:basedOn w:val="a"/>
    <w:next w:val="a"/>
    <w:qFormat/>
    <w:pPr>
      <w:keepNext/>
      <w:outlineLvl w:val="0"/>
    </w:pPr>
    <w:rPr>
      <w:sz w:val="28"/>
      <w:szCs w:val="20"/>
      <w:lang w:val="bg-BG"/>
    </w:rPr>
  </w:style>
  <w:style w:styleId="2" w:type="paragraph">
    <w:name w:val="heading 2"/>
    <w:basedOn w:val="a"/>
    <w:next w:val="a"/>
    <w:qFormat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default="1" w:styleId="a0" w:type="character">
    <w:name w:val="Default Paragraph Font"/>
    <w:link w:val="Char"/>
    <w:semiHidden/>
  </w:style>
  <w:style w:default="1" w:styleId="a1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semiHidden/>
  </w:style>
  <w:style w:styleId="a3" w:type="paragraph">
    <w:name w:val="header"/>
    <w:basedOn w:val="a"/>
    <w:pPr>
      <w:tabs>
        <w:tab w:pos="4153" w:val="center"/>
        <w:tab w:pos="8306" w:val="right"/>
      </w:tabs>
    </w:pPr>
  </w:style>
  <w:style w:styleId="a4" w:type="paragraph">
    <w:name w:val="footer"/>
    <w:basedOn w:val="a"/>
    <w:pPr>
      <w:tabs>
        <w:tab w:pos="4536" w:val="center"/>
        <w:tab w:pos="9072" w:val="right"/>
      </w:tabs>
    </w:pPr>
  </w:style>
  <w:style w:styleId="HTML" w:type="paragraph">
    <w:name w:val="HTML Preformatted"/>
    <w:basedOn w:val="a"/>
    <w:rsid w:val="00BF7A42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Gold Fish" w:hAnsi="Courier New"/>
      <w:sz w:val="20"/>
      <w:szCs w:val="20"/>
      <w:lang w:val="en-US"/>
    </w:rPr>
  </w:style>
  <w:style w:styleId="a5" w:type="paragraph">
    <w:name w:val="Balloon Text"/>
    <w:basedOn w:val="a"/>
    <w:semiHidden/>
    <w:rsid w:val="00A6295E"/>
    <w:rPr>
      <w:rFonts w:ascii="Tahoma" w:cs="Tahoma" w:hAnsi="Tahoma"/>
      <w:sz w:val="16"/>
      <w:szCs w:val="16"/>
    </w:rPr>
  </w:style>
  <w:style w:customStyle="1" w:styleId="Char" w:type="paragraph">
    <w:name w:val=" Char Знак Знак Знак"/>
    <w:basedOn w:val="a"/>
    <w:link w:val="a0"/>
    <w:rsid w:val="00AC194D"/>
    <w:pPr>
      <w:tabs>
        <w:tab w:pos="709" w:val="left"/>
      </w:tabs>
    </w:pPr>
    <w:rPr>
      <w:rFonts w:ascii="Tahoma" w:hAnsi="Tahoma"/>
      <w:lang w:eastAsia="pl-PL" w:val="pl-PL"/>
    </w:rPr>
  </w:style>
  <w:style w:styleId="a6" w:type="character">
    <w:name w:val="page number"/>
    <w:basedOn w:val="a0"/>
    <w:rsid w:val="00C04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HTML">
    <w:name w:val="HTML Preformatted"/>
    <w:basedOn w:val="a"/>
    <w:rsid w:val="00BF7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old Fish"/>
      <w:sz w:val="20"/>
      <w:szCs w:val="20"/>
      <w:lang w:val="en-US"/>
    </w:rPr>
  </w:style>
  <w:style w:type="paragraph" w:styleId="a5">
    <w:name w:val="Balloon Text"/>
    <w:basedOn w:val="a"/>
    <w:semiHidden/>
    <w:rsid w:val="00A6295E"/>
    <w:rPr>
      <w:rFonts w:ascii="Tahoma" w:hAnsi="Tahoma" w:cs="Tahoma"/>
      <w:sz w:val="16"/>
      <w:szCs w:val="16"/>
    </w:rPr>
  </w:style>
  <w:style w:type="paragraph" w:customStyle="1" w:styleId="Char">
    <w:name w:val=" Char Знак Знак Знак"/>
    <w:basedOn w:val="a"/>
    <w:link w:val="a0"/>
    <w:rsid w:val="00AC194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6">
    <w:name w:val="page number"/>
    <w:basedOn w:val="a0"/>
    <w:rsid w:val="00C0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2.jpeg" Type="http://schemas.openxmlformats.org/officeDocument/2006/relationships/imag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footer1.xml" Type="http://schemas.openxmlformats.org/officeDocument/2006/relationships/footer"/></Relationships>
</file>

<file path=word/_rels/settings.xml.rels><?xml version="1.0" encoding="UTF-8" standalone="no"?><Relationships xmlns="http://schemas.openxmlformats.org/package/2006/relationships"><Relationship Id="rId1" Target="file:///C:/Documents%20and%20Settings/Administrator/Application%20Data/Microsoft/Templates/Obrazec10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Obrazec10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МИНИСТЕРСТВО НА ЗЕМЕДЕЛИЕТО И ГОРИТЕ</vt:lpstr>
      <vt:lpstr> МИНИСТЕРСТВО НА ЗЕМЕДЕЛИЕТО И ГОРИТЕ</vt:lpstr>
    </vt:vector>
  </TitlesOfParts>
  <Company>MZG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2021-02-12T11:40:00Z</dcterms:created>
  <dc:creator>MZGAR</dc:creator>
  <cp:lastModifiedBy>krast</cp:lastModifiedBy>
  <cp:lastPrinted>2020-10-02T14:20:00Z</cp:lastPrinted>
  <dcterms:modified xsi:type="dcterms:W3CDTF">2021-02-12T11:40:00Z</dcterms:modified>
  <cp:revision>3</cp:revision>
  <dc:title>МИНИСТЕРСТВО НА ЗЕМЕДЕЛИЕТО И ГОРИТЕ</dc:title>
</cp:coreProperties>
</file>