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01" w:rsidRPr="00CA7587" w:rsidRDefault="00F06D01" w:rsidP="00F06D01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2D8E5CA" wp14:editId="15F4583E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D01" w:rsidRPr="00CA7587" w:rsidRDefault="00F06D01" w:rsidP="00F06D01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9E9FE8A" wp14:editId="00D6E0EF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F06D01" w:rsidRPr="00CA7587" w:rsidRDefault="00F06D01" w:rsidP="00F06D01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F06D01" w:rsidRDefault="00F06D01" w:rsidP="00F06D01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F06D01" w:rsidRDefault="00F06D01" w:rsidP="00F06D01">
      <w:pPr>
        <w:rPr>
          <w:spacing w:val="30"/>
          <w:lang w:eastAsia="bg-BG"/>
        </w:rPr>
      </w:pPr>
    </w:p>
    <w:p w:rsidR="00F06D01" w:rsidRDefault="00F06D01" w:rsidP="00F06D01">
      <w:pPr>
        <w:ind w:left="5220"/>
        <w:rPr>
          <w:rFonts w:ascii="Arial" w:eastAsia="Arial" w:hAnsi="Arial" w:cs="Arial"/>
          <w:b/>
          <w:bCs/>
        </w:rPr>
      </w:pPr>
    </w:p>
    <w:p w:rsidR="00F06D01" w:rsidRPr="00E827E7" w:rsidRDefault="00F06D01" w:rsidP="00F06D01">
      <w:pPr>
        <w:ind w:left="4395"/>
        <w:rPr>
          <w:b/>
          <w:bCs/>
        </w:rPr>
      </w:pPr>
      <w:r w:rsidRPr="00E827E7">
        <w:rPr>
          <w:rFonts w:eastAsia="Arial"/>
          <w:b/>
          <w:bCs/>
        </w:rPr>
        <w:t>УТВЪРЖДАВАМ</w:t>
      </w:r>
      <w:r w:rsidRPr="00E827E7">
        <w:rPr>
          <w:b/>
          <w:bCs/>
        </w:rPr>
        <w:t>:</w:t>
      </w:r>
    </w:p>
    <w:p w:rsidR="00F06D01" w:rsidRPr="00E827E7" w:rsidRDefault="00F06D01" w:rsidP="00F06D01">
      <w:pPr>
        <w:ind w:left="4395"/>
        <w:rPr>
          <w:b/>
          <w:bCs/>
        </w:rPr>
      </w:pPr>
      <w:r w:rsidRPr="00E827E7">
        <w:rPr>
          <w:rFonts w:eastAsia="Arial"/>
          <w:b/>
          <w:bCs/>
        </w:rPr>
        <w:t>СВЕТЛА ПЕТКОВА</w:t>
      </w:r>
    </w:p>
    <w:p w:rsidR="00F06D01" w:rsidRPr="00E827E7" w:rsidRDefault="00F06D01" w:rsidP="00F06D01">
      <w:pPr>
        <w:ind w:left="4395"/>
        <w:rPr>
          <w:b/>
          <w:bCs/>
        </w:rPr>
      </w:pPr>
      <w:r w:rsidRPr="00E827E7">
        <w:rPr>
          <w:rFonts w:eastAsia="Arial"/>
          <w:b/>
          <w:bCs/>
        </w:rPr>
        <w:t xml:space="preserve">Директор ОД </w:t>
      </w:r>
      <w:r w:rsidRPr="00E827E7">
        <w:rPr>
          <w:b/>
          <w:bCs/>
        </w:rPr>
        <w:t>”</w:t>
      </w:r>
      <w:r w:rsidRPr="00E827E7">
        <w:rPr>
          <w:rFonts w:eastAsia="Arial"/>
          <w:b/>
          <w:bCs/>
        </w:rPr>
        <w:t xml:space="preserve"> Земеделие</w:t>
      </w:r>
      <w:r w:rsidRPr="00E827E7">
        <w:rPr>
          <w:b/>
          <w:bCs/>
        </w:rPr>
        <w:t>”-</w:t>
      </w:r>
      <w:r w:rsidRPr="00E827E7">
        <w:rPr>
          <w:rFonts w:eastAsia="Arial"/>
          <w:b/>
          <w:bCs/>
        </w:rPr>
        <w:t xml:space="preserve"> ПАЗАРДЖИК</w:t>
      </w:r>
    </w:p>
    <w:p w:rsidR="00F06D01" w:rsidRPr="00FB5BF0" w:rsidRDefault="00F06D01" w:rsidP="00F06D01">
      <w:pPr>
        <w:spacing w:line="134" w:lineRule="exact"/>
        <w:rPr>
          <w:rFonts w:eastAsiaTheme="minorEastAsia"/>
        </w:rPr>
      </w:pPr>
    </w:p>
    <w:p w:rsidR="00F06D01" w:rsidRPr="00E827E7" w:rsidRDefault="00F06D01" w:rsidP="00F06D01">
      <w:pPr>
        <w:ind w:left="4395"/>
        <w:rPr>
          <w:rFonts w:eastAsiaTheme="minorEastAsia"/>
        </w:rPr>
      </w:pPr>
      <w:r w:rsidRPr="00E827E7">
        <w:rPr>
          <w:rFonts w:eastAsia="Arial"/>
          <w:b/>
          <w:bCs/>
        </w:rPr>
        <w:t xml:space="preserve">Съгласно Заповед № РД </w:t>
      </w:r>
      <w:r w:rsidR="008106DB">
        <w:rPr>
          <w:rFonts w:eastAsia="Arial"/>
          <w:b/>
          <w:bCs/>
        </w:rPr>
        <w:t>-04-153/18.06.2021г.</w:t>
      </w:r>
      <w:r w:rsidR="00E827E7">
        <w:rPr>
          <w:rFonts w:eastAsia="Arial"/>
          <w:b/>
          <w:bCs/>
        </w:rPr>
        <w:t xml:space="preserve">                          </w:t>
      </w:r>
    </w:p>
    <w:p w:rsidR="00F06D01" w:rsidRPr="00FB5BF0" w:rsidRDefault="00F06D01" w:rsidP="00F06D01">
      <w:pPr>
        <w:spacing w:line="200" w:lineRule="exact"/>
        <w:rPr>
          <w:rFonts w:eastAsiaTheme="minorEastAsia"/>
        </w:rPr>
      </w:pPr>
    </w:p>
    <w:p w:rsidR="00F06D01" w:rsidRPr="00FB5BF0" w:rsidRDefault="00F06D01" w:rsidP="00F06D01">
      <w:pPr>
        <w:spacing w:line="263" w:lineRule="exact"/>
        <w:rPr>
          <w:rFonts w:eastAsiaTheme="minorEastAsia"/>
        </w:rPr>
      </w:pPr>
    </w:p>
    <w:p w:rsidR="00F06D01" w:rsidRPr="00F06D01" w:rsidRDefault="00F06D01" w:rsidP="00F06D01">
      <w:pPr>
        <w:ind w:left="1880"/>
        <w:rPr>
          <w:rFonts w:eastAsiaTheme="minorEastAsia"/>
          <w:sz w:val="28"/>
          <w:szCs w:val="28"/>
        </w:rPr>
      </w:pPr>
      <w:r w:rsidRPr="00F06D01">
        <w:rPr>
          <w:rFonts w:eastAsia="Arial"/>
          <w:b/>
          <w:bCs/>
          <w:sz w:val="28"/>
          <w:szCs w:val="28"/>
        </w:rPr>
        <w:t>ПОЛИТИКА ПО ИНФОРМАЦИОННА СИГУРНОСТ</w:t>
      </w:r>
    </w:p>
    <w:p w:rsidR="00F06D01" w:rsidRPr="00FB5BF0" w:rsidRDefault="00F06D01" w:rsidP="00F06D01">
      <w:pPr>
        <w:spacing w:line="200" w:lineRule="exact"/>
        <w:rPr>
          <w:rFonts w:eastAsiaTheme="minorEastAsia"/>
        </w:rPr>
      </w:pPr>
    </w:p>
    <w:p w:rsidR="00F06D01" w:rsidRPr="006447E9" w:rsidRDefault="00F06D01" w:rsidP="00F06D01">
      <w:pPr>
        <w:spacing w:line="239" w:lineRule="exact"/>
        <w:rPr>
          <w:rFonts w:eastAsiaTheme="minorEastAsia"/>
          <w:i/>
        </w:rPr>
      </w:pPr>
    </w:p>
    <w:p w:rsidR="00F06D01" w:rsidRPr="006447E9" w:rsidRDefault="00F06D01" w:rsidP="00F06D01">
      <w:pPr>
        <w:numPr>
          <w:ilvl w:val="0"/>
          <w:numId w:val="1"/>
        </w:numPr>
        <w:tabs>
          <w:tab w:val="left" w:pos="1201"/>
        </w:tabs>
        <w:spacing w:line="314" w:lineRule="auto"/>
        <w:ind w:left="260" w:firstLine="722"/>
        <w:jc w:val="both"/>
        <w:rPr>
          <w:rFonts w:eastAsia="Arial"/>
          <w:bCs/>
          <w:i/>
        </w:rPr>
      </w:pPr>
      <w:r w:rsidRPr="006447E9">
        <w:rPr>
          <w:rFonts w:eastAsia="Arial"/>
          <w:bCs/>
          <w:i/>
        </w:rPr>
        <w:t xml:space="preserve">България близо </w:t>
      </w:r>
      <w:r w:rsidRPr="006447E9">
        <w:rPr>
          <w:i/>
          <w:iCs/>
        </w:rPr>
        <w:t>60%</w:t>
      </w:r>
      <w:r w:rsidRPr="006447E9">
        <w:rPr>
          <w:rFonts w:eastAsia="Arial"/>
          <w:bCs/>
          <w:i/>
        </w:rPr>
        <w:t xml:space="preserve"> от домакинствата и над </w:t>
      </w:r>
      <w:r w:rsidRPr="006447E9">
        <w:rPr>
          <w:i/>
          <w:iCs/>
        </w:rPr>
        <w:t>90 %</w:t>
      </w:r>
      <w:r w:rsidRPr="006447E9">
        <w:rPr>
          <w:rFonts w:eastAsia="Arial"/>
          <w:bCs/>
          <w:i/>
        </w:rPr>
        <w:t xml:space="preserve"> от предприятията имат достъп до Интернет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като </w:t>
      </w:r>
      <w:r w:rsidRPr="006447E9">
        <w:rPr>
          <w:i/>
          <w:iCs/>
        </w:rPr>
        <w:t>50%</w:t>
      </w:r>
      <w:r w:rsidRPr="006447E9">
        <w:rPr>
          <w:rFonts w:eastAsia="Arial"/>
          <w:bCs/>
          <w:i/>
        </w:rPr>
        <w:t xml:space="preserve"> от предприятията използват автоматизиран обмен на данни с външни ИКТ системи</w:t>
      </w:r>
      <w:r w:rsidRPr="006447E9">
        <w:rPr>
          <w:i/>
          <w:iCs/>
        </w:rPr>
        <w:t>.</w:t>
      </w:r>
      <w:r w:rsidRPr="006447E9">
        <w:rPr>
          <w:rFonts w:eastAsia="Arial"/>
          <w:bCs/>
          <w:i/>
        </w:rPr>
        <w:t xml:space="preserve"> Почти цялата комуникация на публичната администрация с бизнеса е само електронна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нарастват и услугите към гражданите които се извършват предимно по интернет</w:t>
      </w:r>
      <w:r w:rsidRPr="006447E9">
        <w:rPr>
          <w:i/>
          <w:iCs/>
        </w:rPr>
        <w:t>.</w:t>
      </w:r>
      <w:r w:rsidRPr="006447E9">
        <w:rPr>
          <w:rFonts w:eastAsia="Arial"/>
          <w:bCs/>
          <w:i/>
        </w:rPr>
        <w:t xml:space="preserve"> Интернет свързаността и скоростта на информационните канали непрекъснато расте </w:t>
      </w:r>
      <w:r w:rsidRPr="006447E9">
        <w:rPr>
          <w:i/>
          <w:iCs/>
        </w:rPr>
        <w:t>–</w:t>
      </w:r>
      <w:r w:rsidRPr="006447E9">
        <w:rPr>
          <w:rFonts w:eastAsia="Arial"/>
          <w:bCs/>
          <w:i/>
        </w:rPr>
        <w:t xml:space="preserve"> България е в групата на топ </w:t>
      </w:r>
      <w:r w:rsidRPr="006447E9">
        <w:rPr>
          <w:i/>
          <w:iCs/>
        </w:rPr>
        <w:t>20</w:t>
      </w:r>
      <w:r w:rsidRPr="006447E9">
        <w:rPr>
          <w:rFonts w:eastAsia="Arial"/>
          <w:bCs/>
          <w:i/>
        </w:rPr>
        <w:t xml:space="preserve"> в света по скоростен интернет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и между първите по степен на въвеждане на високо скоростен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което предоставя нови възможности за отдалечени и облачни услуги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но и нови възможности за мащабно и злонамерено използване</w:t>
      </w:r>
      <w:r w:rsidRPr="006447E9">
        <w:rPr>
          <w:i/>
          <w:iCs/>
        </w:rPr>
        <w:t>.</w:t>
      </w:r>
    </w:p>
    <w:p w:rsidR="00F06D01" w:rsidRPr="006447E9" w:rsidRDefault="00F06D01" w:rsidP="00F06D01">
      <w:pPr>
        <w:spacing w:line="1" w:lineRule="exact"/>
        <w:jc w:val="both"/>
        <w:rPr>
          <w:rFonts w:eastAsia="Arial"/>
          <w:bCs/>
          <w:i/>
        </w:rPr>
      </w:pPr>
    </w:p>
    <w:p w:rsidR="00F06D01" w:rsidRPr="006447E9" w:rsidRDefault="00F06D01" w:rsidP="00F06D01">
      <w:pPr>
        <w:spacing w:line="314" w:lineRule="auto"/>
        <w:ind w:left="260"/>
        <w:jc w:val="both"/>
        <w:rPr>
          <w:rFonts w:eastAsia="Arial"/>
          <w:bCs/>
          <w:i/>
        </w:rPr>
      </w:pPr>
      <w:proofErr w:type="spellStart"/>
      <w:r w:rsidRPr="006447E9">
        <w:rPr>
          <w:rFonts w:eastAsia="Arial"/>
          <w:b/>
          <w:bCs/>
          <w:i/>
        </w:rPr>
        <w:t>Кибератаките</w:t>
      </w:r>
      <w:proofErr w:type="spellEnd"/>
      <w:r w:rsidRPr="006447E9">
        <w:rPr>
          <w:rFonts w:eastAsia="Arial"/>
          <w:bCs/>
          <w:i/>
        </w:rPr>
        <w:t xml:space="preserve"> са директна заплаха за сигурността на гражданите и функциониране на държавата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икономиката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обществото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науката и образованието</w:t>
      </w:r>
      <w:r w:rsidRPr="006447E9">
        <w:rPr>
          <w:i/>
          <w:iCs/>
        </w:rPr>
        <w:t>.</w:t>
      </w:r>
      <w:r w:rsidRPr="006447E9">
        <w:rPr>
          <w:rFonts w:eastAsia="Arial"/>
          <w:bCs/>
          <w:i/>
        </w:rPr>
        <w:t xml:space="preserve"> Те могат да бъдат извършени от разстояние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с прости и ефективни механизми и минимални ресурси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да причинят значителни поражения с нанасяне на материални и дори човешки загуби</w:t>
      </w:r>
      <w:r w:rsidRPr="006447E9">
        <w:rPr>
          <w:i/>
          <w:iCs/>
        </w:rPr>
        <w:t>.</w:t>
      </w:r>
      <w:r w:rsidRPr="006447E9">
        <w:rPr>
          <w:rFonts w:eastAsia="Arial"/>
          <w:bCs/>
          <w:i/>
        </w:rPr>
        <w:t xml:space="preserve"> </w:t>
      </w:r>
      <w:proofErr w:type="spellStart"/>
      <w:r w:rsidRPr="006447E9">
        <w:rPr>
          <w:rFonts w:eastAsia="Arial"/>
          <w:bCs/>
          <w:i/>
        </w:rPr>
        <w:t>Кибе</w:t>
      </w:r>
      <w:r>
        <w:rPr>
          <w:rFonts w:eastAsia="Arial"/>
          <w:bCs/>
          <w:i/>
        </w:rPr>
        <w:t>р</w:t>
      </w:r>
      <w:r w:rsidRPr="006447E9">
        <w:rPr>
          <w:rFonts w:eastAsia="Arial"/>
          <w:bCs/>
          <w:i/>
        </w:rPr>
        <w:t>атаките</w:t>
      </w:r>
      <w:proofErr w:type="spellEnd"/>
      <w:r w:rsidRPr="006447E9">
        <w:rPr>
          <w:rFonts w:eastAsia="Arial"/>
          <w:bCs/>
          <w:i/>
        </w:rPr>
        <w:t xml:space="preserve"> нямат национални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културни или юридически граници</w:t>
      </w:r>
      <w:r w:rsidRPr="006447E9">
        <w:rPr>
          <w:i/>
          <w:iCs/>
        </w:rPr>
        <w:t>.</w:t>
      </w:r>
    </w:p>
    <w:p w:rsidR="00F06D01" w:rsidRPr="006447E9" w:rsidRDefault="00F06D01" w:rsidP="00F06D01">
      <w:pPr>
        <w:spacing w:line="1" w:lineRule="exact"/>
        <w:jc w:val="both"/>
        <w:rPr>
          <w:rFonts w:eastAsia="Arial"/>
          <w:bCs/>
          <w:i/>
        </w:rPr>
      </w:pPr>
    </w:p>
    <w:p w:rsidR="00F06D01" w:rsidRPr="006447E9" w:rsidRDefault="00F06D01" w:rsidP="00F06D01">
      <w:pPr>
        <w:spacing w:line="314" w:lineRule="auto"/>
        <w:ind w:left="260"/>
        <w:jc w:val="both"/>
        <w:rPr>
          <w:rFonts w:eastAsia="Arial"/>
          <w:bCs/>
          <w:i/>
        </w:rPr>
      </w:pPr>
      <w:r w:rsidRPr="006447E9">
        <w:rPr>
          <w:rFonts w:eastAsia="Arial"/>
          <w:b/>
          <w:bCs/>
          <w:i/>
        </w:rPr>
        <w:t>Рисковете и заплахите</w:t>
      </w:r>
      <w:r w:rsidRPr="006447E9">
        <w:rPr>
          <w:rFonts w:eastAsia="Arial"/>
          <w:bCs/>
          <w:i/>
        </w:rPr>
        <w:t xml:space="preserve"> в </w:t>
      </w:r>
      <w:proofErr w:type="spellStart"/>
      <w:r w:rsidRPr="006447E9">
        <w:rPr>
          <w:rFonts w:eastAsia="Arial"/>
          <w:bCs/>
          <w:i/>
        </w:rPr>
        <w:t>кибе</w:t>
      </w:r>
      <w:r>
        <w:rPr>
          <w:rFonts w:eastAsia="Arial"/>
          <w:bCs/>
          <w:i/>
        </w:rPr>
        <w:t>р</w:t>
      </w:r>
      <w:r w:rsidRPr="006447E9">
        <w:rPr>
          <w:rFonts w:eastAsia="Arial"/>
          <w:bCs/>
          <w:i/>
        </w:rPr>
        <w:t>пространството</w:t>
      </w:r>
      <w:proofErr w:type="spellEnd"/>
      <w:r w:rsidRPr="006447E9">
        <w:rPr>
          <w:rFonts w:eastAsia="Arial"/>
          <w:bCs/>
          <w:i/>
        </w:rPr>
        <w:t xml:space="preserve"> са трудни за дефиниране поради сложността за определяне на източника на въздействие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целите и мотивите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бързото ескалиране на заплахата и трудно предвидимите перспективи за развитие</w:t>
      </w:r>
      <w:r w:rsidRPr="006447E9">
        <w:rPr>
          <w:i/>
          <w:iCs/>
        </w:rPr>
        <w:t>,</w:t>
      </w:r>
    </w:p>
    <w:p w:rsidR="00F06D01" w:rsidRPr="006447E9" w:rsidRDefault="00F06D01" w:rsidP="00F06D01">
      <w:pPr>
        <w:spacing w:line="2" w:lineRule="exact"/>
        <w:jc w:val="both"/>
        <w:rPr>
          <w:rFonts w:eastAsia="Arial"/>
          <w:bCs/>
          <w:i/>
        </w:rPr>
      </w:pPr>
    </w:p>
    <w:p w:rsidR="00F06D01" w:rsidRPr="006447E9" w:rsidRDefault="00F06D01" w:rsidP="00F06D01">
      <w:pPr>
        <w:spacing w:line="344" w:lineRule="auto"/>
        <w:ind w:left="260"/>
        <w:jc w:val="both"/>
        <w:rPr>
          <w:rFonts w:eastAsia="Arial"/>
          <w:bCs/>
          <w:i/>
        </w:rPr>
      </w:pPr>
      <w:r w:rsidRPr="006447E9">
        <w:rPr>
          <w:rFonts w:eastAsia="Arial"/>
          <w:bCs/>
          <w:i/>
        </w:rPr>
        <w:t>сложността и интензивността на съвременните комуникационни и информационни процеси</w:t>
      </w:r>
      <w:r w:rsidRPr="006447E9">
        <w:rPr>
          <w:i/>
          <w:iCs/>
        </w:rPr>
        <w:t>,</w:t>
      </w:r>
      <w:r w:rsidRPr="006447E9">
        <w:rPr>
          <w:rFonts w:eastAsia="Arial"/>
          <w:bCs/>
          <w:i/>
        </w:rPr>
        <w:t xml:space="preserve"> динамиката на логическите и физическите връзки и неопределеността на процесите</w:t>
      </w:r>
      <w:r w:rsidRPr="006447E9">
        <w:rPr>
          <w:i/>
          <w:iCs/>
        </w:rPr>
        <w:t>.</w:t>
      </w:r>
    </w:p>
    <w:p w:rsidR="00F06D01" w:rsidRPr="00FB5BF0" w:rsidRDefault="00F06D01" w:rsidP="00F06D01">
      <w:pPr>
        <w:ind w:right="-259"/>
        <w:jc w:val="center"/>
        <w:rPr>
          <w:rFonts w:eastAsiaTheme="minorEastAsia"/>
        </w:rPr>
      </w:pPr>
      <w:r w:rsidRPr="00FB5BF0">
        <w:rPr>
          <w:rFonts w:eastAsia="Arial"/>
          <w:b/>
          <w:bCs/>
        </w:rPr>
        <w:t xml:space="preserve">Раздел </w:t>
      </w:r>
      <w:r w:rsidRPr="00FB5BF0">
        <w:rPr>
          <w:b/>
          <w:bCs/>
        </w:rPr>
        <w:t>I:</w:t>
      </w:r>
      <w:r w:rsidRPr="00FB5BF0">
        <w:rPr>
          <w:rFonts w:eastAsia="Arial"/>
          <w:b/>
          <w:bCs/>
        </w:rPr>
        <w:t xml:space="preserve"> ОБЩИ ПОЛОЖЕНИЯ</w:t>
      </w:r>
    </w:p>
    <w:p w:rsidR="00F06D01" w:rsidRPr="00FB5BF0" w:rsidRDefault="00F06D01" w:rsidP="00F06D01">
      <w:pPr>
        <w:spacing w:line="347" w:lineRule="exact"/>
        <w:jc w:val="both"/>
        <w:rPr>
          <w:rFonts w:eastAsiaTheme="minorEastAsia"/>
        </w:rPr>
      </w:pPr>
    </w:p>
    <w:p w:rsidR="00F06D01" w:rsidRPr="006447E9" w:rsidRDefault="00F06D01" w:rsidP="007F44A8">
      <w:pPr>
        <w:numPr>
          <w:ilvl w:val="0"/>
          <w:numId w:val="4"/>
        </w:numPr>
        <w:tabs>
          <w:tab w:val="left" w:pos="540"/>
        </w:tabs>
        <w:spacing w:line="275" w:lineRule="auto"/>
        <w:ind w:left="142" w:hanging="218"/>
        <w:jc w:val="both"/>
      </w:pPr>
      <w:r>
        <w:rPr>
          <w:rFonts w:eastAsia="Arial"/>
          <w:bCs/>
        </w:rPr>
        <w:t xml:space="preserve"> </w:t>
      </w:r>
      <w:r w:rsidR="007F44A8">
        <w:rPr>
          <w:rFonts w:eastAsia="Arial"/>
          <w:bCs/>
        </w:rPr>
        <w:t xml:space="preserve"> </w:t>
      </w:r>
      <w:r w:rsidRPr="006447E9">
        <w:rPr>
          <w:rFonts w:eastAsia="Arial"/>
          <w:bCs/>
        </w:rPr>
        <w:t>Ръководството</w:t>
      </w:r>
      <w:r w:rsidRPr="006447E9">
        <w:t>,</w:t>
      </w:r>
      <w:r w:rsidRPr="006447E9">
        <w:rPr>
          <w:rFonts w:eastAsia="Arial"/>
          <w:bCs/>
        </w:rPr>
        <w:t xml:space="preserve"> в лицето на директора на Областна дирекция </w:t>
      </w:r>
      <w:r w:rsidRPr="006447E9">
        <w:t>„</w:t>
      </w:r>
      <w:r w:rsidRPr="006447E9">
        <w:rPr>
          <w:rFonts w:eastAsia="Arial"/>
          <w:bCs/>
        </w:rPr>
        <w:t xml:space="preserve"> Земеделие</w:t>
      </w:r>
      <w:r w:rsidR="007F44A8">
        <w:t xml:space="preserve"> </w:t>
      </w:r>
      <w:r w:rsidRPr="006447E9">
        <w:rPr>
          <w:rFonts w:eastAsia="Arial"/>
          <w:bCs/>
        </w:rPr>
        <w:t xml:space="preserve">Пазарджик </w:t>
      </w:r>
      <w:r w:rsidRPr="006447E9">
        <w:t>/</w:t>
      </w:r>
      <w:r w:rsidRPr="006447E9">
        <w:rPr>
          <w:rFonts w:eastAsia="Arial"/>
          <w:bCs/>
        </w:rPr>
        <w:t>Дирекцията</w:t>
      </w:r>
      <w:r w:rsidRPr="006447E9">
        <w:t xml:space="preserve">/, </w:t>
      </w:r>
      <w:r w:rsidRPr="006447E9">
        <w:rPr>
          <w:rFonts w:eastAsia="Arial"/>
          <w:bCs/>
        </w:rPr>
        <w:t>официално декларира Политиката по информационна сигурност на</w:t>
      </w:r>
      <w:r w:rsidRPr="006447E9">
        <w:t xml:space="preserve"> </w:t>
      </w:r>
      <w:r w:rsidRPr="006447E9">
        <w:rPr>
          <w:rFonts w:eastAsia="Arial"/>
          <w:bCs/>
        </w:rPr>
        <w:t>информационната система на Дирекцията</w:t>
      </w:r>
      <w:r w:rsidRPr="006447E9">
        <w:t>.</w:t>
      </w:r>
    </w:p>
    <w:p w:rsidR="00F06D01" w:rsidRPr="006447E9" w:rsidRDefault="00F06D01" w:rsidP="008106DB">
      <w:pPr>
        <w:numPr>
          <w:ilvl w:val="0"/>
          <w:numId w:val="4"/>
        </w:numPr>
        <w:tabs>
          <w:tab w:val="left" w:pos="540"/>
        </w:tabs>
        <w:spacing w:line="275" w:lineRule="auto"/>
        <w:jc w:val="both"/>
      </w:pPr>
      <w:r>
        <w:rPr>
          <w:rFonts w:eastAsia="Arial"/>
          <w:bCs/>
        </w:rPr>
        <w:lastRenderedPageBreak/>
        <w:t xml:space="preserve"> </w:t>
      </w:r>
      <w:r w:rsidRPr="006447E9">
        <w:rPr>
          <w:rFonts w:eastAsia="Arial"/>
          <w:bCs/>
        </w:rPr>
        <w:t>Политиката е документирана и огласена пред служителите</w:t>
      </w:r>
      <w:r w:rsidRPr="006447E9">
        <w:t>,</w:t>
      </w:r>
      <w:r w:rsidRPr="006447E9">
        <w:rPr>
          <w:rFonts w:eastAsia="Arial"/>
          <w:bCs/>
        </w:rPr>
        <w:t xml:space="preserve"> които имат достъп до информацията и информационните системи на Дирекцията</w:t>
      </w:r>
      <w:r w:rsidRPr="006447E9">
        <w:t>.</w:t>
      </w:r>
      <w:r w:rsidRPr="006447E9">
        <w:rPr>
          <w:rFonts w:eastAsia="Arial"/>
          <w:bCs/>
        </w:rPr>
        <w:t xml:space="preserve"> Политиката се прилага в рамките на институцията</w:t>
      </w:r>
      <w:r w:rsidRPr="006447E9">
        <w:t>.</w:t>
      </w:r>
    </w:p>
    <w:p w:rsidR="00F06D01" w:rsidRPr="006447E9" w:rsidRDefault="00F06D01" w:rsidP="008106DB">
      <w:pPr>
        <w:numPr>
          <w:ilvl w:val="0"/>
          <w:numId w:val="4"/>
        </w:numPr>
        <w:tabs>
          <w:tab w:val="left" w:pos="540"/>
        </w:tabs>
        <w:jc w:val="both"/>
      </w:pPr>
      <w:r>
        <w:rPr>
          <w:rFonts w:eastAsia="Arial"/>
          <w:bCs/>
        </w:rPr>
        <w:t xml:space="preserve"> </w:t>
      </w:r>
      <w:r w:rsidRPr="006447E9">
        <w:rPr>
          <w:rFonts w:eastAsia="Arial"/>
          <w:bCs/>
        </w:rPr>
        <w:t>Служител  по  информационна  сигурност  ръководи  и  контролира  дейностите</w:t>
      </w:r>
      <w:r w:rsidRPr="006447E9">
        <w:t>,</w:t>
      </w:r>
    </w:p>
    <w:p w:rsidR="00F06D01" w:rsidRDefault="00F06D01" w:rsidP="008106DB">
      <w:pPr>
        <w:ind w:left="360"/>
        <w:jc w:val="both"/>
      </w:pPr>
      <w:r w:rsidRPr="00F06D01">
        <w:rPr>
          <w:rFonts w:eastAsia="Arial"/>
          <w:bCs/>
        </w:rPr>
        <w:t>свързани с постигане на мрежова и информационна сигурност на Дирекцията в съответствие с нормативната уредба</w:t>
      </w:r>
      <w:r w:rsidRPr="006447E9">
        <w:t>,</w:t>
      </w:r>
      <w:r w:rsidRPr="00F06D01">
        <w:rPr>
          <w:rFonts w:eastAsia="Arial"/>
          <w:bCs/>
        </w:rPr>
        <w:t xml:space="preserve"> политиките и целите за мрежова и информационна сигурност</w:t>
      </w:r>
      <w:r w:rsidRPr="006447E9">
        <w:t>.</w:t>
      </w:r>
      <w:r w:rsidRPr="00F06D01">
        <w:rPr>
          <w:rFonts w:eastAsia="Arial"/>
          <w:bCs/>
        </w:rPr>
        <w:t xml:space="preserve"> Служителят се определя със заповед на директора на Дирекцията</w:t>
      </w:r>
      <w:r w:rsidRPr="006447E9">
        <w:t>,</w:t>
      </w:r>
      <w:r w:rsidRPr="00F06D01">
        <w:rPr>
          <w:rFonts w:eastAsia="Arial"/>
          <w:bCs/>
        </w:rPr>
        <w:t xml:space="preserve"> а неговите функции се определят с длъжностна характеристика</w:t>
      </w:r>
      <w:r w:rsidRPr="006447E9">
        <w:t>,</w:t>
      </w:r>
      <w:r w:rsidRPr="00F06D01">
        <w:rPr>
          <w:rFonts w:eastAsia="Arial"/>
          <w:bCs/>
        </w:rPr>
        <w:t xml:space="preserve"> вътрешни правила и заповеди на директора на Дирекцията</w:t>
      </w:r>
      <w:r w:rsidRPr="006447E9">
        <w:t>.</w:t>
      </w:r>
    </w:p>
    <w:p w:rsidR="00F06D01" w:rsidRDefault="00F06D01" w:rsidP="008106DB">
      <w:pPr>
        <w:tabs>
          <w:tab w:val="left" w:pos="284"/>
        </w:tabs>
        <w:ind w:left="540" w:hanging="114"/>
        <w:jc w:val="both"/>
      </w:pPr>
      <w:r>
        <w:t xml:space="preserve">4. </w:t>
      </w:r>
      <w:r w:rsidRPr="00F06D01">
        <w:rPr>
          <w:rFonts w:eastAsia="Arial"/>
          <w:bCs/>
        </w:rPr>
        <w:t>Настоящата политика задава рамката на система от мерки</w:t>
      </w:r>
      <w:r w:rsidRPr="00F06D01">
        <w:t>,</w:t>
      </w:r>
      <w:r w:rsidRPr="00F06D01">
        <w:rPr>
          <w:rFonts w:eastAsia="Arial"/>
          <w:bCs/>
        </w:rPr>
        <w:t xml:space="preserve"> насочени към</w:t>
      </w:r>
      <w:r w:rsidRPr="00F06D01">
        <w:t>:</w:t>
      </w:r>
    </w:p>
    <w:p w:rsidR="00F06D01" w:rsidRPr="006447E9" w:rsidRDefault="00F06D01" w:rsidP="008106DB">
      <w:pPr>
        <w:numPr>
          <w:ilvl w:val="1"/>
          <w:numId w:val="3"/>
        </w:numPr>
        <w:tabs>
          <w:tab w:val="left" w:pos="960"/>
        </w:tabs>
        <w:spacing w:line="300" w:lineRule="auto"/>
        <w:ind w:left="960" w:right="60" w:hanging="415"/>
        <w:jc w:val="both"/>
        <w:rPr>
          <w:rFonts w:eastAsia="Arial"/>
        </w:rPr>
      </w:pPr>
      <w:r w:rsidRPr="006447E9">
        <w:rPr>
          <w:rFonts w:eastAsia="Arial"/>
          <w:bCs/>
        </w:rPr>
        <w:t xml:space="preserve">гарантиране на </w:t>
      </w:r>
      <w:proofErr w:type="spellStart"/>
      <w:r w:rsidRPr="006447E9">
        <w:rPr>
          <w:rFonts w:eastAsia="Arial"/>
          <w:bCs/>
        </w:rPr>
        <w:t>конфиденциалност</w:t>
      </w:r>
      <w:proofErr w:type="spellEnd"/>
      <w:r w:rsidRPr="006447E9">
        <w:rPr>
          <w:rFonts w:eastAsia="Arial"/>
          <w:bCs/>
        </w:rPr>
        <w:t xml:space="preserve"> на информацията</w:t>
      </w:r>
      <w:r w:rsidRPr="006447E9">
        <w:t>,</w:t>
      </w:r>
      <w:r w:rsidRPr="006447E9">
        <w:rPr>
          <w:rFonts w:eastAsia="Arial"/>
          <w:bCs/>
        </w:rPr>
        <w:t xml:space="preserve"> чрез прилагане на одобрени ограничения върху достъпа и разкриването на информация</w:t>
      </w:r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="Arial"/>
        </w:rPr>
      </w:pPr>
    </w:p>
    <w:p w:rsidR="00F06D01" w:rsidRPr="006447E9" w:rsidRDefault="00F06D01" w:rsidP="008106DB">
      <w:pPr>
        <w:numPr>
          <w:ilvl w:val="1"/>
          <w:numId w:val="3"/>
        </w:numPr>
        <w:tabs>
          <w:tab w:val="left" w:pos="960"/>
        </w:tabs>
        <w:spacing w:line="275" w:lineRule="auto"/>
        <w:ind w:left="960" w:right="60" w:hanging="415"/>
        <w:jc w:val="both"/>
        <w:rPr>
          <w:rFonts w:eastAsia="Arial"/>
        </w:rPr>
      </w:pPr>
      <w:r w:rsidRPr="006447E9">
        <w:rPr>
          <w:rFonts w:eastAsia="Arial"/>
          <w:bCs/>
        </w:rPr>
        <w:t>осигуряване на цялостност на информацията</w:t>
      </w:r>
      <w:r w:rsidRPr="006447E9">
        <w:t>,</w:t>
      </w:r>
      <w:r w:rsidRPr="006447E9">
        <w:rPr>
          <w:rFonts w:eastAsia="Arial"/>
          <w:bCs/>
        </w:rPr>
        <w:t xml:space="preserve"> чрез защита срещу неправомерни изменения или разрушаване на информация</w:t>
      </w:r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="Arial"/>
        </w:rPr>
      </w:pPr>
    </w:p>
    <w:p w:rsidR="00F06D01" w:rsidRPr="006447E9" w:rsidRDefault="00F06D01" w:rsidP="008106DB">
      <w:pPr>
        <w:numPr>
          <w:ilvl w:val="1"/>
          <w:numId w:val="3"/>
        </w:numPr>
        <w:tabs>
          <w:tab w:val="left" w:pos="960"/>
        </w:tabs>
        <w:spacing w:line="274" w:lineRule="auto"/>
        <w:ind w:left="960" w:right="60" w:hanging="415"/>
        <w:jc w:val="both"/>
        <w:rPr>
          <w:rFonts w:eastAsia="Arial"/>
        </w:rPr>
      </w:pPr>
      <w:r w:rsidRPr="006447E9">
        <w:rPr>
          <w:rFonts w:eastAsia="Arial"/>
          <w:bCs/>
        </w:rPr>
        <w:t>осигуряване на достъпност на информацията</w:t>
      </w:r>
      <w:r w:rsidRPr="006447E9">
        <w:t>,</w:t>
      </w:r>
      <w:r w:rsidRPr="006447E9">
        <w:rPr>
          <w:rFonts w:eastAsia="Arial"/>
          <w:bCs/>
        </w:rPr>
        <w:t xml:space="preserve"> чрез осигуряване на надежден и навременен достъп</w:t>
      </w:r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="Arial"/>
        </w:rPr>
      </w:pPr>
    </w:p>
    <w:p w:rsidR="00F06D01" w:rsidRPr="00F06D01" w:rsidRDefault="00F06D01" w:rsidP="008106DB">
      <w:pPr>
        <w:numPr>
          <w:ilvl w:val="1"/>
          <w:numId w:val="3"/>
        </w:numPr>
        <w:tabs>
          <w:tab w:val="left" w:pos="960"/>
        </w:tabs>
        <w:spacing w:line="417" w:lineRule="auto"/>
        <w:ind w:left="960" w:right="60" w:hanging="415"/>
        <w:jc w:val="both"/>
        <w:rPr>
          <w:rFonts w:eastAsia="Arial"/>
        </w:rPr>
      </w:pPr>
      <w:r w:rsidRPr="006447E9">
        <w:rPr>
          <w:rFonts w:eastAsia="Arial"/>
          <w:bCs/>
        </w:rPr>
        <w:t>постигане на отчетност на информацията</w:t>
      </w:r>
      <w:r w:rsidRPr="006447E9">
        <w:t>,</w:t>
      </w:r>
      <w:r w:rsidRPr="006447E9">
        <w:rPr>
          <w:rFonts w:eastAsia="Arial"/>
          <w:bCs/>
        </w:rPr>
        <w:t xml:space="preserve"> чрез въвеждане на контрол върху </w:t>
      </w:r>
      <w:r w:rsidR="008106DB">
        <w:rPr>
          <w:rFonts w:eastAsia="Arial"/>
          <w:bCs/>
        </w:rPr>
        <w:t>д</w:t>
      </w:r>
      <w:r w:rsidRPr="006447E9">
        <w:rPr>
          <w:rFonts w:eastAsia="Arial"/>
          <w:bCs/>
        </w:rPr>
        <w:t>остъпа и правата върху информационните ресурси</w:t>
      </w:r>
      <w:r w:rsidRPr="006447E9">
        <w:t>.</w:t>
      </w:r>
    </w:p>
    <w:p w:rsidR="00F06D01" w:rsidRDefault="00F06D01" w:rsidP="008106DB">
      <w:pPr>
        <w:pStyle w:val="a3"/>
        <w:jc w:val="both"/>
        <w:rPr>
          <w:rFonts w:eastAsia="Arial"/>
        </w:rPr>
      </w:pPr>
    </w:p>
    <w:p w:rsidR="00F06D01" w:rsidRPr="00F06D01" w:rsidRDefault="00F06D01" w:rsidP="008106DB">
      <w:pPr>
        <w:ind w:left="3860"/>
        <w:jc w:val="both"/>
        <w:rPr>
          <w:rFonts w:eastAsiaTheme="minorEastAsia"/>
          <w:b/>
        </w:rPr>
      </w:pPr>
      <w:r w:rsidRPr="00F06D01">
        <w:rPr>
          <w:rFonts w:eastAsia="Arial"/>
          <w:b/>
          <w:bCs/>
        </w:rPr>
        <w:t xml:space="preserve">Раздел </w:t>
      </w:r>
      <w:r w:rsidRPr="00F06D01">
        <w:rPr>
          <w:b/>
          <w:bCs/>
        </w:rPr>
        <w:t>II:</w:t>
      </w:r>
      <w:r w:rsidRPr="00F06D01">
        <w:rPr>
          <w:rFonts w:eastAsia="Arial"/>
          <w:b/>
          <w:bCs/>
        </w:rPr>
        <w:t xml:space="preserve"> ЦЕЛИ</w:t>
      </w:r>
    </w:p>
    <w:p w:rsidR="00F06D01" w:rsidRPr="006447E9" w:rsidRDefault="00F06D01" w:rsidP="008106DB">
      <w:pPr>
        <w:spacing w:line="15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ind w:left="260"/>
        <w:jc w:val="both"/>
        <w:rPr>
          <w:rFonts w:eastAsiaTheme="minorEastAsia"/>
        </w:rPr>
      </w:pPr>
      <w:r w:rsidRPr="006447E9">
        <w:t xml:space="preserve">5. </w:t>
      </w:r>
      <w:r w:rsidRPr="006447E9">
        <w:rPr>
          <w:rFonts w:eastAsia="Arial"/>
          <w:bCs/>
        </w:rPr>
        <w:t>Целите на настоящата политика са</w:t>
      </w:r>
      <w:r w:rsidRPr="006447E9">
        <w:t>:</w:t>
      </w:r>
    </w:p>
    <w:p w:rsidR="00F06D01" w:rsidRPr="006447E9" w:rsidRDefault="00F06D01" w:rsidP="008106DB">
      <w:pPr>
        <w:spacing w:line="4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880"/>
        </w:tabs>
        <w:ind w:left="54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осигуряване на непрекъснатост на работните процеси</w:t>
      </w:r>
      <w:r w:rsidRPr="006447E9">
        <w:t>;</w:t>
      </w:r>
    </w:p>
    <w:p w:rsidR="00F06D01" w:rsidRPr="006447E9" w:rsidRDefault="00F06D01" w:rsidP="008106DB">
      <w:pPr>
        <w:spacing w:line="42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spacing w:line="275" w:lineRule="auto"/>
        <w:ind w:left="54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минимизиране на рисковете за сигурността на информацията</w:t>
      </w:r>
      <w:r w:rsidRPr="006447E9">
        <w:t>,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причиняващи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загуби или вреди на Дирекцията</w:t>
      </w:r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spacing w:line="275" w:lineRule="auto"/>
        <w:ind w:left="54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минимизиране на степента на загуби или вреди</w:t>
      </w:r>
      <w:r w:rsidRPr="006447E9">
        <w:t>,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причинени от пробиви в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информационната сигурност</w:t>
      </w:r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ind w:left="54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осигуряване на необходимите ресурси за поддържане на ефективно управление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на информационната сигурност</w:t>
      </w:r>
      <w:r w:rsidRPr="006447E9">
        <w:t>;</w:t>
      </w:r>
    </w:p>
    <w:p w:rsidR="00F06D01" w:rsidRPr="006447E9" w:rsidRDefault="00F06D01" w:rsidP="008106DB">
      <w:pPr>
        <w:spacing w:line="274" w:lineRule="auto"/>
        <w:ind w:left="54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информиране на служителите за техните отговорности и задължения по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отношение на информационната сигурност</w:t>
      </w:r>
      <w:r w:rsidRPr="006447E9">
        <w:t>;</w:t>
      </w:r>
    </w:p>
    <w:p w:rsidR="00F06D01" w:rsidRPr="006447E9" w:rsidRDefault="00F06D01" w:rsidP="008106DB">
      <w:pPr>
        <w:spacing w:line="2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880"/>
        </w:tabs>
        <w:ind w:left="54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осигуряване на съответствие с нормативни изисквания</w:t>
      </w:r>
      <w:r w:rsidRPr="006447E9">
        <w:t>.</w:t>
      </w:r>
    </w:p>
    <w:p w:rsidR="00F06D01" w:rsidRPr="006447E9" w:rsidRDefault="00F06D01" w:rsidP="008106DB">
      <w:pPr>
        <w:spacing w:line="359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spacing w:line="279" w:lineRule="auto"/>
        <w:ind w:left="260" w:right="60"/>
        <w:jc w:val="both"/>
        <w:rPr>
          <w:rFonts w:eastAsiaTheme="minorEastAsia"/>
        </w:rPr>
      </w:pPr>
      <w:r w:rsidRPr="006447E9">
        <w:t xml:space="preserve">6. </w:t>
      </w:r>
      <w:r w:rsidRPr="006447E9">
        <w:rPr>
          <w:rFonts w:eastAsia="Arial"/>
          <w:bCs/>
        </w:rPr>
        <w:t>Ръководството на Дирекцията ще прилага следните основни принципи при</w:t>
      </w:r>
      <w:r w:rsidRPr="006447E9">
        <w:t xml:space="preserve"> </w:t>
      </w:r>
      <w:r w:rsidRPr="006447E9">
        <w:rPr>
          <w:rFonts w:eastAsia="Arial"/>
          <w:bCs/>
        </w:rPr>
        <w:t>управление на информационната сигурност</w:t>
      </w:r>
      <w:r w:rsidRPr="006447E9">
        <w:t>:</w:t>
      </w:r>
    </w:p>
    <w:p w:rsidR="00F06D01" w:rsidRPr="006447E9" w:rsidRDefault="00F06D01" w:rsidP="008106DB">
      <w:pPr>
        <w:spacing w:line="2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ind w:left="540"/>
        <w:jc w:val="both"/>
        <w:rPr>
          <w:rFonts w:eastAsiaTheme="minorEastAsia"/>
        </w:rPr>
      </w:pPr>
      <w:r w:rsidRPr="006447E9">
        <w:t>6. 1.</w:t>
      </w:r>
      <w:r w:rsidRPr="006447E9">
        <w:rPr>
          <w:rFonts w:eastAsia="Arial"/>
          <w:bCs/>
        </w:rPr>
        <w:t>От законова гледна точка</w:t>
      </w:r>
      <w:r w:rsidRPr="006447E9">
        <w:t>:</w:t>
      </w:r>
    </w:p>
    <w:p w:rsidR="00F06D01" w:rsidRPr="006447E9" w:rsidRDefault="00F06D01" w:rsidP="008106DB">
      <w:pPr>
        <w:spacing w:line="4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spacing w:line="277" w:lineRule="auto"/>
        <w:ind w:left="540" w:right="218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защита на данни и неприкосновеност на лична информация</w:t>
      </w:r>
      <w:r w:rsidRPr="006447E9">
        <w:t>;</w:t>
      </w:r>
      <w:r w:rsidRPr="006447E9">
        <w:rPr>
          <w:rFonts w:eastAsia="Arial"/>
        </w:rPr>
        <w:t xml:space="preserve"> • </w:t>
      </w:r>
      <w:r w:rsidRPr="006447E9">
        <w:rPr>
          <w:rFonts w:eastAsia="Arial"/>
          <w:bCs/>
        </w:rPr>
        <w:t>опазване на архивите на институцията</w:t>
      </w:r>
      <w:r w:rsidRPr="006447E9">
        <w:t>;</w:t>
      </w:r>
    </w:p>
    <w:p w:rsidR="00F06D01" w:rsidRPr="006447E9" w:rsidRDefault="00F06D01" w:rsidP="008106DB">
      <w:pPr>
        <w:tabs>
          <w:tab w:val="left" w:pos="940"/>
        </w:tabs>
        <w:spacing w:line="279" w:lineRule="auto"/>
        <w:ind w:left="960" w:right="60" w:hanging="41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защита на авторски права</w:t>
      </w:r>
      <w:r w:rsidRPr="006447E9">
        <w:t>,</w:t>
      </w:r>
      <w:r w:rsidRPr="006447E9">
        <w:rPr>
          <w:rFonts w:eastAsia="Arial"/>
          <w:bCs/>
        </w:rPr>
        <w:t xml:space="preserve"> търговска информация и други права върху интелектуална собственост</w:t>
      </w:r>
      <w:r w:rsidRPr="006447E9">
        <w:t>.</w:t>
      </w:r>
    </w:p>
    <w:p w:rsidR="00F06D01" w:rsidRPr="006447E9" w:rsidRDefault="00F06D01" w:rsidP="008106DB">
      <w:pPr>
        <w:spacing w:line="2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ind w:left="540"/>
        <w:jc w:val="both"/>
        <w:rPr>
          <w:rFonts w:eastAsiaTheme="minorEastAsia"/>
        </w:rPr>
      </w:pPr>
      <w:r w:rsidRPr="006447E9">
        <w:t xml:space="preserve">6.2. </w:t>
      </w:r>
      <w:r w:rsidRPr="006447E9">
        <w:rPr>
          <w:rFonts w:eastAsia="Arial"/>
          <w:bCs/>
        </w:rPr>
        <w:t>От общоприетите добри практики за информационна сигурност</w:t>
      </w:r>
      <w:r w:rsidRPr="006447E9">
        <w:t>:</w:t>
      </w:r>
    </w:p>
    <w:p w:rsidR="00F06D01" w:rsidRPr="006447E9" w:rsidRDefault="00F06D01" w:rsidP="008106DB">
      <w:pPr>
        <w:spacing w:line="4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40"/>
        </w:tabs>
        <w:ind w:left="54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разработване на политика по информационна сигурност</w:t>
      </w:r>
      <w:r w:rsidRPr="006447E9">
        <w:t>;</w:t>
      </w:r>
    </w:p>
    <w:p w:rsidR="00F06D01" w:rsidRPr="006447E9" w:rsidRDefault="00F06D01" w:rsidP="008106DB">
      <w:pPr>
        <w:spacing w:line="42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40"/>
        </w:tabs>
        <w:ind w:left="54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разпределяне на отговорностите по информационна сигурност</w:t>
      </w:r>
      <w:r w:rsidRPr="006447E9">
        <w:t>;</w:t>
      </w:r>
    </w:p>
    <w:p w:rsidR="00F06D01" w:rsidRPr="006447E9" w:rsidRDefault="00F06D01" w:rsidP="008106DB">
      <w:pPr>
        <w:spacing w:line="4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40"/>
        </w:tabs>
        <w:ind w:left="54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обучение по информационна сигурност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Theme="minorEastAsia"/>
        </w:rPr>
      </w:pPr>
    </w:p>
    <w:p w:rsidR="00F06D01" w:rsidRPr="006447E9" w:rsidRDefault="00F06D01" w:rsidP="00F06D01">
      <w:pPr>
        <w:tabs>
          <w:tab w:val="left" w:pos="940"/>
        </w:tabs>
        <w:ind w:left="540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докладване на инциденти</w:t>
      </w:r>
      <w:r w:rsidRPr="006447E9">
        <w:t>,</w:t>
      </w:r>
      <w:r w:rsidRPr="006447E9">
        <w:rPr>
          <w:rFonts w:eastAsia="Arial"/>
          <w:bCs/>
        </w:rPr>
        <w:t xml:space="preserve"> свързани със сигурността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Theme="minorEastAsia"/>
        </w:rPr>
      </w:pPr>
    </w:p>
    <w:p w:rsidR="00F06D01" w:rsidRPr="006447E9" w:rsidRDefault="00F06D01" w:rsidP="00F06D01">
      <w:pPr>
        <w:tabs>
          <w:tab w:val="left" w:pos="940"/>
        </w:tabs>
        <w:ind w:left="540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управление непрекъснатостта на работа</w:t>
      </w:r>
      <w:r w:rsidRPr="006447E9">
        <w:t>;</w:t>
      </w:r>
    </w:p>
    <w:p w:rsidR="00F06D01" w:rsidRPr="006447E9" w:rsidRDefault="00F06D01" w:rsidP="00F06D01">
      <w:pPr>
        <w:spacing w:line="141" w:lineRule="exact"/>
        <w:rPr>
          <w:rFonts w:eastAsiaTheme="minorEastAsia"/>
        </w:rPr>
      </w:pPr>
    </w:p>
    <w:p w:rsidR="00F06D01" w:rsidRPr="006447E9" w:rsidRDefault="00F06D01" w:rsidP="00F06D01">
      <w:pPr>
        <w:spacing w:line="312" w:lineRule="auto"/>
        <w:ind w:left="260" w:right="60"/>
        <w:jc w:val="both"/>
        <w:rPr>
          <w:rFonts w:eastAsiaTheme="minorEastAsia"/>
        </w:rPr>
      </w:pPr>
      <w:r w:rsidRPr="006447E9">
        <w:t xml:space="preserve">7. </w:t>
      </w:r>
      <w:r w:rsidRPr="006447E9">
        <w:rPr>
          <w:rFonts w:eastAsia="Arial"/>
          <w:bCs/>
        </w:rPr>
        <w:t>Стратегическа цел на Дирекцията за въвеждане на тази политика е</w:t>
      </w:r>
      <w:r w:rsidRPr="006447E9">
        <w:t xml:space="preserve">, </w:t>
      </w:r>
      <w:r w:rsidRPr="006447E9">
        <w:rPr>
          <w:rFonts w:eastAsia="Arial"/>
          <w:bCs/>
        </w:rPr>
        <w:t>че тя дефинира</w:t>
      </w:r>
      <w:r w:rsidRPr="006447E9">
        <w:t xml:space="preserve"> </w:t>
      </w:r>
      <w:r w:rsidRPr="006447E9">
        <w:rPr>
          <w:rFonts w:eastAsia="Arial"/>
          <w:bCs/>
        </w:rPr>
        <w:t>мястото и по отношение на мисията и целите на Дирекцията и установява общи правила за поведение</w:t>
      </w:r>
      <w:r w:rsidRPr="006447E9">
        <w:t>.</w:t>
      </w:r>
    </w:p>
    <w:p w:rsidR="00F06D01" w:rsidRPr="006447E9" w:rsidRDefault="00F06D01" w:rsidP="00F06D01">
      <w:pPr>
        <w:spacing w:line="2" w:lineRule="exact"/>
        <w:rPr>
          <w:rFonts w:eastAsiaTheme="minorEastAsia"/>
        </w:rPr>
      </w:pPr>
    </w:p>
    <w:p w:rsidR="00F06D01" w:rsidRPr="006447E9" w:rsidRDefault="00F06D01" w:rsidP="00F06D01">
      <w:pPr>
        <w:ind w:right="-199"/>
        <w:jc w:val="center"/>
        <w:rPr>
          <w:rFonts w:eastAsiaTheme="minorEastAsia"/>
        </w:rPr>
      </w:pPr>
      <w:r w:rsidRPr="006447E9">
        <w:rPr>
          <w:rFonts w:eastAsia="Arial"/>
          <w:bCs/>
        </w:rPr>
        <w:t xml:space="preserve">Раздел </w:t>
      </w:r>
      <w:r w:rsidRPr="006447E9">
        <w:rPr>
          <w:bCs/>
        </w:rPr>
        <w:t>III:</w:t>
      </w:r>
      <w:r w:rsidRPr="006447E9">
        <w:rPr>
          <w:rFonts w:eastAsia="Arial"/>
          <w:bCs/>
        </w:rPr>
        <w:t xml:space="preserve"> ОБХВАТ НА СИСТЕМАТА ЗА УПРАВЛЕНИЕ НА</w:t>
      </w:r>
    </w:p>
    <w:p w:rsidR="00F06D01" w:rsidRPr="006447E9" w:rsidRDefault="00F06D01" w:rsidP="00F06D01">
      <w:pPr>
        <w:spacing w:line="40" w:lineRule="exact"/>
        <w:rPr>
          <w:rFonts w:eastAsiaTheme="minorEastAsia"/>
        </w:rPr>
      </w:pPr>
    </w:p>
    <w:p w:rsidR="00F06D01" w:rsidRPr="006447E9" w:rsidRDefault="00F06D01" w:rsidP="00F06D01">
      <w:pPr>
        <w:ind w:right="-199"/>
        <w:jc w:val="center"/>
        <w:rPr>
          <w:rFonts w:eastAsiaTheme="minorEastAsia"/>
        </w:rPr>
      </w:pPr>
      <w:r w:rsidRPr="006447E9">
        <w:rPr>
          <w:rFonts w:eastAsia="Arial"/>
          <w:bCs/>
        </w:rPr>
        <w:t>ИНФОРМАЦИОННАТА СИГУРНОСТ</w:t>
      </w:r>
    </w:p>
    <w:p w:rsidR="00F06D01" w:rsidRPr="006447E9" w:rsidRDefault="00F06D01" w:rsidP="00F06D01">
      <w:pPr>
        <w:spacing w:line="154" w:lineRule="exact"/>
        <w:rPr>
          <w:rFonts w:eastAsiaTheme="minorEastAsia"/>
        </w:rPr>
      </w:pPr>
    </w:p>
    <w:p w:rsidR="00F06D01" w:rsidRPr="006447E9" w:rsidRDefault="00F06D01" w:rsidP="00F06D01">
      <w:pPr>
        <w:ind w:left="260"/>
        <w:rPr>
          <w:rFonts w:eastAsiaTheme="minorEastAsia"/>
        </w:rPr>
      </w:pPr>
      <w:r w:rsidRPr="006447E9">
        <w:rPr>
          <w:bCs/>
        </w:rPr>
        <w:t xml:space="preserve">8. </w:t>
      </w:r>
      <w:r w:rsidRPr="006447E9">
        <w:rPr>
          <w:rFonts w:eastAsia="Arial"/>
          <w:bCs/>
        </w:rPr>
        <w:t>Системата за управление на информационната сигурност обхваща</w:t>
      </w:r>
      <w:r w:rsidRPr="006447E9">
        <w:t>:</w:t>
      </w:r>
    </w:p>
    <w:p w:rsidR="00F06D01" w:rsidRPr="006447E9" w:rsidRDefault="00F06D01" w:rsidP="00F06D01">
      <w:pPr>
        <w:spacing w:line="40" w:lineRule="exact"/>
        <w:rPr>
          <w:rFonts w:eastAsiaTheme="minorEastAsia"/>
        </w:rPr>
      </w:pPr>
    </w:p>
    <w:p w:rsidR="00F06D01" w:rsidRDefault="00F06D01" w:rsidP="00F06D01">
      <w:pPr>
        <w:spacing w:line="334" w:lineRule="auto"/>
        <w:ind w:left="540" w:right="2820"/>
        <w:rPr>
          <w:rFonts w:eastAsia="Arial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всички документи</w:t>
      </w:r>
      <w:r w:rsidRPr="006447E9">
        <w:rPr>
          <w:rFonts w:eastAsia="Arial"/>
        </w:rPr>
        <w:t xml:space="preserve"> </w:t>
      </w:r>
      <w:r w:rsidRPr="006447E9">
        <w:t>-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електронни и на хартиен носител</w:t>
      </w:r>
      <w:r w:rsidRPr="006447E9">
        <w:t>;</w:t>
      </w:r>
      <w:r>
        <w:rPr>
          <w:rFonts w:eastAsia="Arial"/>
        </w:rPr>
        <w:t xml:space="preserve"> </w:t>
      </w:r>
    </w:p>
    <w:p w:rsidR="00F06D01" w:rsidRDefault="00F06D01" w:rsidP="00F06D01">
      <w:pPr>
        <w:spacing w:line="334" w:lineRule="auto"/>
        <w:ind w:left="540" w:right="2820"/>
      </w:pPr>
      <w:r>
        <w:rPr>
          <w:rFonts w:eastAsia="Arial"/>
        </w:rPr>
        <w:t xml:space="preserve">• </w:t>
      </w:r>
      <w:r w:rsidRPr="006447E9">
        <w:rPr>
          <w:rFonts w:eastAsia="Arial"/>
          <w:bCs/>
        </w:rPr>
        <w:t>бази данни</w:t>
      </w:r>
      <w:r w:rsidRPr="006447E9">
        <w:t>;</w:t>
      </w: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 xml:space="preserve">компютри </w:t>
      </w:r>
      <w:r w:rsidRPr="006447E9">
        <w:t>–</w:t>
      </w:r>
      <w:r w:rsidRPr="006447E9">
        <w:rPr>
          <w:rFonts w:eastAsia="Arial"/>
          <w:bCs/>
        </w:rPr>
        <w:t xml:space="preserve">  настолни и преносими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>софтуерни активи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>локална мрежа и мрежи в изнесените работни места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 xml:space="preserve">всички </w:t>
      </w:r>
      <w:r w:rsidRPr="006447E9">
        <w:t>WEB</w:t>
      </w:r>
      <w:r w:rsidRPr="006447E9">
        <w:rPr>
          <w:rFonts w:eastAsia="Arial"/>
          <w:bCs/>
        </w:rPr>
        <w:t xml:space="preserve"> базирани и други информационни системи на Дирекцията</w:t>
      </w:r>
      <w:r w:rsidRPr="006447E9">
        <w:t>;</w:t>
      </w:r>
    </w:p>
    <w:p w:rsidR="00F06D01" w:rsidRPr="006447E9" w:rsidRDefault="00F06D01" w:rsidP="00F06D01">
      <w:pPr>
        <w:spacing w:line="51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 xml:space="preserve">носители на информация </w:t>
      </w:r>
      <w:r w:rsidRPr="006447E9">
        <w:t>(</w:t>
      </w:r>
      <w:r w:rsidRPr="006447E9">
        <w:rPr>
          <w:rFonts w:eastAsia="Arial"/>
          <w:bCs/>
        </w:rPr>
        <w:t>дискови масиви</w:t>
      </w:r>
      <w:r w:rsidRPr="006447E9">
        <w:t>,</w:t>
      </w:r>
      <w:r w:rsidRPr="006447E9">
        <w:rPr>
          <w:rFonts w:eastAsia="Arial"/>
          <w:bCs/>
        </w:rPr>
        <w:t>дискове</w:t>
      </w:r>
      <w:r w:rsidRPr="006447E9">
        <w:t>, USB</w:t>
      </w:r>
      <w:r w:rsidRPr="006447E9">
        <w:rPr>
          <w:rFonts w:eastAsia="Arial"/>
          <w:bCs/>
        </w:rPr>
        <w:t xml:space="preserve"> памети и др</w:t>
      </w:r>
      <w:r w:rsidRPr="006447E9">
        <w:t>.);</w:t>
      </w:r>
    </w:p>
    <w:p w:rsidR="00F06D01" w:rsidRPr="006447E9" w:rsidRDefault="00F06D01" w:rsidP="00F06D01">
      <w:pPr>
        <w:spacing w:line="42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>устройства за копиране и предаване на данни</w:t>
      </w:r>
      <w:r w:rsidRPr="006447E9">
        <w:t>;</w:t>
      </w:r>
    </w:p>
    <w:p w:rsidR="00F06D01" w:rsidRPr="006447E9" w:rsidRDefault="00F06D01" w:rsidP="00F06D01">
      <w:pPr>
        <w:spacing w:line="42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>комуникационни устройства</w:t>
      </w:r>
      <w:r w:rsidRPr="006447E9">
        <w:t>;</w:t>
      </w:r>
    </w:p>
    <w:p w:rsidR="00F06D01" w:rsidRPr="006447E9" w:rsidRDefault="00F06D01" w:rsidP="00F06D01">
      <w:pPr>
        <w:spacing w:line="39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spacing w:line="275" w:lineRule="auto"/>
        <w:ind w:left="820" w:right="60" w:hanging="275"/>
        <w:rPr>
          <w:rFonts w:eastAsia="Arial"/>
        </w:rPr>
      </w:pPr>
      <w:r w:rsidRPr="006447E9">
        <w:rPr>
          <w:rFonts w:eastAsia="Arial"/>
          <w:bCs/>
        </w:rPr>
        <w:t xml:space="preserve">инфраструктура на Дирекцията </w:t>
      </w:r>
      <w:r w:rsidRPr="006447E9">
        <w:t>(</w:t>
      </w:r>
      <w:r w:rsidRPr="006447E9">
        <w:rPr>
          <w:rFonts w:eastAsia="Arial"/>
          <w:bCs/>
        </w:rPr>
        <w:t>електрозахранване</w:t>
      </w:r>
      <w:r w:rsidRPr="006447E9">
        <w:t>,</w:t>
      </w:r>
      <w:r w:rsidRPr="006447E9">
        <w:rPr>
          <w:rFonts w:eastAsia="Arial"/>
          <w:bCs/>
        </w:rPr>
        <w:t xml:space="preserve"> кабели за локална мрежа и др</w:t>
      </w:r>
      <w:r w:rsidRPr="006447E9">
        <w:t>.);</w:t>
      </w:r>
    </w:p>
    <w:p w:rsidR="00F06D01" w:rsidRPr="006447E9" w:rsidRDefault="00F06D01" w:rsidP="00F06D01">
      <w:pPr>
        <w:spacing w:line="1" w:lineRule="exact"/>
        <w:rPr>
          <w:rFonts w:eastAsia="Arial"/>
        </w:rPr>
      </w:pPr>
    </w:p>
    <w:p w:rsidR="00F06D01" w:rsidRPr="006447E9" w:rsidRDefault="00F06D01" w:rsidP="00F06D01">
      <w:pPr>
        <w:numPr>
          <w:ilvl w:val="1"/>
          <w:numId w:val="5"/>
        </w:numPr>
        <w:tabs>
          <w:tab w:val="left" w:pos="820"/>
        </w:tabs>
        <w:ind w:left="820" w:hanging="275"/>
        <w:rPr>
          <w:rFonts w:eastAsia="Arial"/>
        </w:rPr>
      </w:pPr>
      <w:r w:rsidRPr="006447E9">
        <w:rPr>
          <w:rFonts w:eastAsia="Arial"/>
          <w:bCs/>
        </w:rPr>
        <w:t>служители</w:t>
      </w:r>
      <w:r w:rsidRPr="006447E9">
        <w:t>.</w:t>
      </w:r>
    </w:p>
    <w:p w:rsidR="00F06D01" w:rsidRPr="006447E9" w:rsidRDefault="00F06D01" w:rsidP="00F06D01">
      <w:pPr>
        <w:numPr>
          <w:ilvl w:val="0"/>
          <w:numId w:val="5"/>
        </w:numPr>
        <w:tabs>
          <w:tab w:val="left" w:pos="649"/>
        </w:tabs>
        <w:spacing w:line="318" w:lineRule="auto"/>
        <w:ind w:left="260" w:right="60" w:firstLine="2"/>
      </w:pPr>
      <w:r w:rsidRPr="006447E9">
        <w:rPr>
          <w:rFonts w:eastAsia="Arial"/>
          <w:bCs/>
        </w:rPr>
        <w:t>Системата за управление на информационната сигурност обхваща всички структурни звена и изнесени работни места на Дирекцията</w:t>
      </w:r>
      <w:r w:rsidRPr="006447E9">
        <w:t>.</w:t>
      </w:r>
    </w:p>
    <w:p w:rsidR="00F06D01" w:rsidRDefault="00F06D01" w:rsidP="00F06D01">
      <w:pPr>
        <w:numPr>
          <w:ilvl w:val="0"/>
          <w:numId w:val="5"/>
        </w:numPr>
        <w:tabs>
          <w:tab w:val="left" w:pos="668"/>
        </w:tabs>
        <w:spacing w:line="312" w:lineRule="auto"/>
        <w:ind w:left="260" w:right="60" w:firstLine="2"/>
        <w:jc w:val="both"/>
      </w:pPr>
      <w:r w:rsidRPr="006447E9">
        <w:rPr>
          <w:rFonts w:eastAsia="Arial"/>
          <w:bCs/>
        </w:rPr>
        <w:t>Тази политика не се отнася за документи и процеси свързани с класифицирана информация и попадащи под обхвата на Закона за защита на класифицираната информация</w:t>
      </w:r>
      <w:r w:rsidRPr="006447E9">
        <w:t>.</w:t>
      </w:r>
    </w:p>
    <w:p w:rsidR="00F06D01" w:rsidRPr="00F06D01" w:rsidRDefault="00F06D01" w:rsidP="00F06D01">
      <w:pPr>
        <w:ind w:left="3320"/>
        <w:rPr>
          <w:rFonts w:eastAsiaTheme="minorEastAsia"/>
          <w:b/>
        </w:rPr>
      </w:pPr>
      <w:r w:rsidRPr="00F06D01">
        <w:rPr>
          <w:b/>
        </w:rPr>
        <w:t xml:space="preserve"> </w:t>
      </w:r>
      <w:r w:rsidRPr="00F06D01">
        <w:rPr>
          <w:rFonts w:eastAsia="Arial"/>
          <w:b/>
          <w:bCs/>
        </w:rPr>
        <w:t xml:space="preserve">Раздел </w:t>
      </w:r>
      <w:r w:rsidRPr="00F06D01">
        <w:rPr>
          <w:b/>
          <w:bCs/>
        </w:rPr>
        <w:t>IV:</w:t>
      </w:r>
      <w:r w:rsidRPr="00F06D01">
        <w:rPr>
          <w:rFonts w:eastAsia="Arial"/>
          <w:b/>
          <w:bCs/>
        </w:rPr>
        <w:t xml:space="preserve"> ПРИОРИТЕТИ</w:t>
      </w:r>
    </w:p>
    <w:p w:rsidR="00F06D01" w:rsidRPr="006447E9" w:rsidRDefault="00F06D01" w:rsidP="00F06D01">
      <w:pPr>
        <w:spacing w:line="131" w:lineRule="exact"/>
        <w:rPr>
          <w:rFonts w:eastAsiaTheme="minorEastAsia"/>
        </w:rPr>
      </w:pPr>
    </w:p>
    <w:p w:rsidR="00F06D01" w:rsidRPr="006447E9" w:rsidRDefault="00F06D01" w:rsidP="00F06D01">
      <w:pPr>
        <w:ind w:left="260"/>
        <w:rPr>
          <w:rFonts w:eastAsiaTheme="minorEastAsia"/>
        </w:rPr>
      </w:pPr>
      <w:r w:rsidRPr="006447E9">
        <w:t xml:space="preserve">11. </w:t>
      </w:r>
      <w:r w:rsidRPr="006447E9">
        <w:rPr>
          <w:rFonts w:eastAsia="Arial"/>
          <w:bCs/>
        </w:rPr>
        <w:t>Ръководството на Дирекцията насочва внимание и полага усилия</w:t>
      </w:r>
      <w:r w:rsidRPr="006447E9">
        <w:t>:</w:t>
      </w:r>
    </w:p>
    <w:p w:rsidR="00F06D01" w:rsidRPr="006447E9" w:rsidRDefault="00F06D01" w:rsidP="00F06D01">
      <w:pPr>
        <w:spacing w:line="42" w:lineRule="exact"/>
        <w:rPr>
          <w:rFonts w:eastAsiaTheme="minorEastAsia"/>
        </w:rPr>
      </w:pPr>
    </w:p>
    <w:p w:rsidR="00F06D01" w:rsidRPr="006447E9" w:rsidRDefault="00F06D01" w:rsidP="00F06D01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критичната</w:t>
      </w:r>
      <w:r w:rsidRPr="006447E9">
        <w:rPr>
          <w:rFonts w:eastAsia="Arial"/>
        </w:rPr>
        <w:t xml:space="preserve"> </w:t>
      </w:r>
      <w:r w:rsidRPr="006447E9">
        <w:t>(</w:t>
      </w:r>
      <w:r w:rsidRPr="006447E9">
        <w:rPr>
          <w:rFonts w:eastAsia="Arial"/>
          <w:bCs/>
        </w:rPr>
        <w:t>чувствителната</w:t>
      </w:r>
      <w:r w:rsidRPr="006447E9">
        <w:t>)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информация и системи да бъдат подлагани на редовен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анализ по отношение на риска</w:t>
      </w:r>
      <w:r w:rsidRPr="006447E9">
        <w:t>;</w:t>
      </w:r>
    </w:p>
    <w:p w:rsidR="00F06D01" w:rsidRPr="006447E9" w:rsidRDefault="00F06D01" w:rsidP="00F06D01">
      <w:pPr>
        <w:spacing w:line="1" w:lineRule="exact"/>
        <w:rPr>
          <w:rFonts w:eastAsiaTheme="minorEastAsia"/>
        </w:rPr>
      </w:pPr>
    </w:p>
    <w:p w:rsidR="00F06D01" w:rsidRPr="006447E9" w:rsidRDefault="00F06D01" w:rsidP="00F06D01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за критичните</w:t>
      </w:r>
      <w:r w:rsidRPr="006447E9">
        <w:rPr>
          <w:rFonts w:eastAsia="Arial"/>
        </w:rPr>
        <w:t xml:space="preserve"> </w:t>
      </w:r>
      <w:r w:rsidRPr="006447E9">
        <w:t>(</w:t>
      </w:r>
      <w:r w:rsidRPr="006447E9">
        <w:rPr>
          <w:rFonts w:eastAsia="Arial"/>
          <w:bCs/>
        </w:rPr>
        <w:t>чувствителни</w:t>
      </w:r>
      <w:r w:rsidRPr="006447E9">
        <w:t>)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информационни ресурси и системи да бъдат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определени служители</w:t>
      </w:r>
      <w:r w:rsidRPr="006447E9">
        <w:t>,</w:t>
      </w:r>
      <w:r w:rsidRPr="006447E9">
        <w:rPr>
          <w:rFonts w:eastAsia="Arial"/>
          <w:bCs/>
        </w:rPr>
        <w:t xml:space="preserve"> отговорни за конкретните работни приложения</w:t>
      </w:r>
      <w:r w:rsidRPr="006447E9">
        <w:t>,</w:t>
      </w:r>
      <w:r w:rsidRPr="006447E9">
        <w:rPr>
          <w:rFonts w:eastAsia="Arial"/>
          <w:bCs/>
        </w:rPr>
        <w:t xml:space="preserve"> компютри и мрежи</w:t>
      </w:r>
      <w:r w:rsidRPr="006447E9">
        <w:t>;</w:t>
      </w:r>
    </w:p>
    <w:p w:rsidR="00F06D01" w:rsidRPr="006447E9" w:rsidRDefault="00F06D01" w:rsidP="00F06D01">
      <w:pPr>
        <w:spacing w:line="1" w:lineRule="exact"/>
        <w:rPr>
          <w:rFonts w:eastAsiaTheme="minorEastAsia"/>
        </w:rPr>
      </w:pPr>
    </w:p>
    <w:p w:rsidR="00F06D01" w:rsidRPr="006447E9" w:rsidRDefault="00F06D01" w:rsidP="00F06D01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информацията да бъде класифицирана по начин</w:t>
      </w:r>
      <w:r w:rsidRPr="006447E9">
        <w:t>,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който показва нейната критичност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и чувствителност</w:t>
      </w:r>
      <w:r w:rsidRPr="006447E9">
        <w:t>;</w:t>
      </w:r>
    </w:p>
    <w:p w:rsidR="00F06D01" w:rsidRPr="006447E9" w:rsidRDefault="00F06D01" w:rsidP="00F06D01">
      <w:pPr>
        <w:spacing w:line="1" w:lineRule="exact"/>
        <w:rPr>
          <w:rFonts w:eastAsiaTheme="minorEastAsia"/>
        </w:rPr>
      </w:pPr>
    </w:p>
    <w:p w:rsidR="00F06D01" w:rsidRPr="006447E9" w:rsidRDefault="00F06D01" w:rsidP="00F06D01">
      <w:pPr>
        <w:ind w:left="26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служителите да бъдат информирани и да осъзнават проблемите на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информационната сигурност</w:t>
      </w:r>
      <w:r w:rsidRPr="006447E9">
        <w:t>;</w:t>
      </w:r>
    </w:p>
    <w:p w:rsidR="00F06D01" w:rsidRPr="006447E9" w:rsidRDefault="00F06D01" w:rsidP="00F06D01">
      <w:pPr>
        <w:spacing w:line="287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да бъде създадена организация на работа</w:t>
      </w:r>
      <w:r w:rsidRPr="006447E9">
        <w:t>,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която гарантира спазване на авторски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права на компютърния софтуер</w:t>
      </w:r>
      <w:r w:rsidRPr="006447E9">
        <w:t>,</w:t>
      </w:r>
      <w:r w:rsidRPr="006447E9">
        <w:rPr>
          <w:rFonts w:eastAsia="Arial"/>
          <w:bCs/>
        </w:rPr>
        <w:t xml:space="preserve"> както и условията за работа с тях</w:t>
      </w:r>
      <w:r w:rsidRPr="006447E9">
        <w:t>.</w:t>
      </w:r>
    </w:p>
    <w:p w:rsidR="00F06D01" w:rsidRPr="006447E9" w:rsidRDefault="00F06D01" w:rsidP="00F06D01">
      <w:pPr>
        <w:spacing w:line="1" w:lineRule="exact"/>
        <w:rPr>
          <w:rFonts w:eastAsiaTheme="minorEastAsia"/>
        </w:rPr>
      </w:pPr>
    </w:p>
    <w:p w:rsidR="00F06D01" w:rsidRPr="006447E9" w:rsidRDefault="00F06D01" w:rsidP="00F06D01">
      <w:pPr>
        <w:spacing w:line="315" w:lineRule="auto"/>
        <w:ind w:left="1000" w:right="60"/>
        <w:rPr>
          <w:rFonts w:eastAsiaTheme="minorEastAsia"/>
        </w:rPr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нарушаването на политиката по сигурността и евентуалните недостатъци в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системата за информационна сигурност да бъдат докладвани</w:t>
      </w:r>
      <w:r w:rsidRPr="006447E9">
        <w:t>;</w:t>
      </w:r>
    </w:p>
    <w:p w:rsidR="00F06D01" w:rsidRPr="006447E9" w:rsidRDefault="00F06D01" w:rsidP="00F06D01">
      <w:pPr>
        <w:spacing w:line="1" w:lineRule="exact"/>
        <w:rPr>
          <w:rFonts w:eastAsiaTheme="minorEastAsia"/>
        </w:rPr>
      </w:pPr>
    </w:p>
    <w:p w:rsidR="00F06D01" w:rsidRPr="006447E9" w:rsidRDefault="00F06D01" w:rsidP="008106DB">
      <w:pPr>
        <w:spacing w:line="333" w:lineRule="auto"/>
        <w:ind w:left="1000" w:right="60"/>
        <w:jc w:val="both"/>
        <w:rPr>
          <w:rFonts w:eastAsiaTheme="minorEastAsia"/>
        </w:rPr>
      </w:pPr>
      <w:r w:rsidRPr="006447E9">
        <w:rPr>
          <w:rFonts w:eastAsia="Arial"/>
        </w:rPr>
        <w:lastRenderedPageBreak/>
        <w:t xml:space="preserve">• </w:t>
      </w:r>
      <w:r w:rsidRPr="006447E9">
        <w:rPr>
          <w:rFonts w:eastAsia="Arial"/>
          <w:bCs/>
        </w:rPr>
        <w:t>информационните ресурси да бъдат защитавани от гледна точка на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 xml:space="preserve">изискванията за </w:t>
      </w:r>
      <w:proofErr w:type="spellStart"/>
      <w:r w:rsidRPr="006447E9">
        <w:rPr>
          <w:rFonts w:eastAsia="Arial"/>
          <w:bCs/>
        </w:rPr>
        <w:t>конфиденциалност</w:t>
      </w:r>
      <w:proofErr w:type="spellEnd"/>
      <w:r w:rsidRPr="006447E9">
        <w:t>,</w:t>
      </w:r>
      <w:r w:rsidRPr="006447E9">
        <w:rPr>
          <w:rFonts w:eastAsia="Arial"/>
          <w:bCs/>
        </w:rPr>
        <w:t xml:space="preserve"> цялостност и достъпност</w:t>
      </w:r>
      <w:r w:rsidRPr="006447E9">
        <w:t>.</w:t>
      </w:r>
    </w:p>
    <w:p w:rsidR="00F06D01" w:rsidRPr="006447E9" w:rsidRDefault="00F06D01" w:rsidP="008106DB">
      <w:pPr>
        <w:spacing w:line="1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spacing w:line="275" w:lineRule="auto"/>
        <w:ind w:left="400" w:right="60"/>
        <w:jc w:val="both"/>
        <w:rPr>
          <w:rFonts w:eastAsiaTheme="minorEastAsia"/>
        </w:rPr>
      </w:pPr>
      <w:r w:rsidRPr="006447E9">
        <w:t xml:space="preserve">12. </w:t>
      </w:r>
      <w:r w:rsidRPr="006447E9">
        <w:rPr>
          <w:rFonts w:eastAsia="Arial"/>
          <w:bCs/>
        </w:rPr>
        <w:t>Въвеждането и спазването на политиката по информационна сигурност цели да се</w:t>
      </w:r>
      <w:r w:rsidRPr="006447E9">
        <w:t xml:space="preserve"> </w:t>
      </w:r>
      <w:r w:rsidRPr="006447E9">
        <w:rPr>
          <w:rFonts w:eastAsia="Arial"/>
          <w:bCs/>
        </w:rPr>
        <w:t>забранят</w:t>
      </w:r>
      <w:r w:rsidRPr="006447E9">
        <w:t>:</w:t>
      </w:r>
    </w:p>
    <w:p w:rsidR="00F06D01" w:rsidRPr="006447E9" w:rsidRDefault="00F06D01" w:rsidP="008106DB">
      <w:pPr>
        <w:spacing w:line="1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60"/>
        </w:tabs>
        <w:ind w:left="980" w:right="60" w:hanging="35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 xml:space="preserve">използването на информацията и системите на организацията без </w:t>
      </w:r>
      <w:proofErr w:type="spellStart"/>
      <w:r w:rsidRPr="006447E9">
        <w:rPr>
          <w:rFonts w:eastAsia="Arial"/>
          <w:bCs/>
        </w:rPr>
        <w:t>оторизация</w:t>
      </w:r>
      <w:proofErr w:type="spellEnd"/>
      <w:r w:rsidRPr="006447E9">
        <w:rPr>
          <w:rFonts w:eastAsia="Arial"/>
          <w:bCs/>
        </w:rPr>
        <w:t xml:space="preserve"> или за цели</w:t>
      </w:r>
      <w:r w:rsidRPr="006447E9">
        <w:t>,</w:t>
      </w:r>
      <w:r w:rsidRPr="006447E9">
        <w:rPr>
          <w:rFonts w:eastAsia="Arial"/>
          <w:bCs/>
        </w:rPr>
        <w:t xml:space="preserve"> които </w:t>
      </w:r>
      <w:proofErr w:type="spellStart"/>
      <w:r w:rsidRPr="006447E9">
        <w:rPr>
          <w:rFonts w:eastAsia="Arial"/>
          <w:bCs/>
        </w:rPr>
        <w:t>н</w:t>
      </w:r>
      <w:r w:rsidRPr="006447E9">
        <w:t>e</w:t>
      </w:r>
      <w:proofErr w:type="spellEnd"/>
      <w:r w:rsidRPr="006447E9">
        <w:rPr>
          <w:rFonts w:eastAsia="Arial"/>
          <w:bCs/>
        </w:rPr>
        <w:t xml:space="preserve"> са свързани с дейността й</w:t>
      </w:r>
      <w:r w:rsidRPr="006447E9">
        <w:t>;</w:t>
      </w:r>
    </w:p>
    <w:p w:rsidR="00F06D01" w:rsidRPr="006447E9" w:rsidRDefault="00F06D01" w:rsidP="008106DB">
      <w:pPr>
        <w:tabs>
          <w:tab w:val="left" w:pos="960"/>
        </w:tabs>
        <w:ind w:left="980" w:right="60" w:hanging="35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 xml:space="preserve">изнасяне на оборудване или информация от изнесените работни места без </w:t>
      </w:r>
      <w:proofErr w:type="spellStart"/>
      <w:r w:rsidRPr="006447E9">
        <w:rPr>
          <w:rFonts w:eastAsia="Arial"/>
          <w:bCs/>
        </w:rPr>
        <w:t>оторизация</w:t>
      </w:r>
      <w:proofErr w:type="spellEnd"/>
      <w:r w:rsidRPr="006447E9">
        <w:t>;</w:t>
      </w:r>
    </w:p>
    <w:p w:rsidR="00F06D01" w:rsidRPr="006447E9" w:rsidRDefault="00F06D01" w:rsidP="008106DB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неоторизирано копиране на информация и софтуер</w:t>
      </w:r>
      <w:r w:rsidRPr="006447E9">
        <w:t>;</w:t>
      </w:r>
    </w:p>
    <w:p w:rsidR="00F06D01" w:rsidRPr="006447E9" w:rsidRDefault="00F06D01" w:rsidP="008106DB">
      <w:pPr>
        <w:spacing w:line="40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 xml:space="preserve">компрометиране на пароли </w:t>
      </w:r>
      <w:r w:rsidRPr="006447E9">
        <w:t>(</w:t>
      </w:r>
      <w:r w:rsidRPr="006447E9">
        <w:rPr>
          <w:rFonts w:eastAsia="Arial"/>
          <w:bCs/>
        </w:rPr>
        <w:t>например със записване или разпространяване</w:t>
      </w:r>
      <w:r w:rsidRPr="006447E9">
        <w:t>);</w:t>
      </w:r>
    </w:p>
    <w:p w:rsidR="00F06D01" w:rsidRPr="006447E9" w:rsidRDefault="00F06D01" w:rsidP="008106DB">
      <w:pPr>
        <w:spacing w:line="77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60"/>
        </w:tabs>
        <w:spacing w:line="275" w:lineRule="auto"/>
        <w:ind w:left="980" w:right="60" w:hanging="35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използване на персонална информация за други цели</w:t>
      </w:r>
      <w:r w:rsidRPr="006447E9">
        <w:t>,</w:t>
      </w:r>
      <w:r w:rsidRPr="006447E9">
        <w:rPr>
          <w:rFonts w:eastAsia="Arial"/>
          <w:bCs/>
        </w:rPr>
        <w:t xml:space="preserve"> освен ако няма изрична </w:t>
      </w:r>
      <w:proofErr w:type="spellStart"/>
      <w:r w:rsidRPr="006447E9">
        <w:rPr>
          <w:rFonts w:eastAsia="Arial"/>
          <w:bCs/>
        </w:rPr>
        <w:t>оторизация</w:t>
      </w:r>
      <w:proofErr w:type="spellEnd"/>
      <w:r w:rsidRPr="006447E9">
        <w:t>;</w:t>
      </w:r>
    </w:p>
    <w:p w:rsidR="00F06D01" w:rsidRPr="006447E9" w:rsidRDefault="00F06D01" w:rsidP="008106DB">
      <w:pPr>
        <w:spacing w:line="1" w:lineRule="exact"/>
        <w:jc w:val="both"/>
        <w:rPr>
          <w:rFonts w:eastAsiaTheme="minorEastAsia"/>
        </w:rPr>
      </w:pPr>
    </w:p>
    <w:p w:rsidR="00F06D01" w:rsidRPr="006447E9" w:rsidRDefault="00F06D01" w:rsidP="008106DB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фалшифициране на доказателства в случай на инцидент</w:t>
      </w:r>
      <w:r w:rsidRPr="006447E9">
        <w:t>.</w:t>
      </w:r>
    </w:p>
    <w:p w:rsidR="00C53D5E" w:rsidRPr="006447E9" w:rsidRDefault="00C53D5E" w:rsidP="008106DB">
      <w:pPr>
        <w:numPr>
          <w:ilvl w:val="0"/>
          <w:numId w:val="6"/>
        </w:numPr>
        <w:tabs>
          <w:tab w:val="left" w:pos="980"/>
        </w:tabs>
        <w:spacing w:line="275" w:lineRule="auto"/>
        <w:ind w:left="980" w:right="60" w:hanging="358"/>
        <w:jc w:val="both"/>
        <w:rPr>
          <w:rFonts w:eastAsia="Arial"/>
        </w:rPr>
      </w:pPr>
      <w:r w:rsidRPr="006447E9">
        <w:rPr>
          <w:rFonts w:eastAsia="Arial"/>
          <w:bCs/>
        </w:rPr>
        <w:t>отправяне на неприлични</w:t>
      </w:r>
      <w:r w:rsidRPr="006447E9">
        <w:t>,</w:t>
      </w:r>
      <w:r w:rsidRPr="006447E9">
        <w:rPr>
          <w:rFonts w:eastAsia="Arial"/>
          <w:bCs/>
        </w:rPr>
        <w:t xml:space="preserve"> дискриминационни или нападателни изявления</w:t>
      </w:r>
      <w:r w:rsidRPr="006447E9">
        <w:t>,</w:t>
      </w:r>
      <w:r w:rsidRPr="006447E9">
        <w:rPr>
          <w:rFonts w:eastAsia="Arial"/>
          <w:bCs/>
        </w:rPr>
        <w:t xml:space="preserve"> които могат да бъдат противозаконни </w:t>
      </w:r>
      <w:r w:rsidRPr="006447E9">
        <w:t>(</w:t>
      </w:r>
      <w:r w:rsidRPr="006447E9">
        <w:rPr>
          <w:rFonts w:eastAsia="Arial"/>
          <w:bCs/>
        </w:rPr>
        <w:t>например с използване на електронна поща или интернет</w:t>
      </w:r>
      <w:r w:rsidRPr="006447E9">
        <w:t>);</w:t>
      </w:r>
    </w:p>
    <w:p w:rsidR="00C53D5E" w:rsidRPr="006447E9" w:rsidRDefault="00C53D5E" w:rsidP="008106DB">
      <w:pPr>
        <w:spacing w:line="2" w:lineRule="exact"/>
        <w:jc w:val="both"/>
        <w:rPr>
          <w:rFonts w:eastAsia="Arial"/>
        </w:rPr>
      </w:pPr>
    </w:p>
    <w:p w:rsidR="00C53D5E" w:rsidRPr="00C53D5E" w:rsidRDefault="00C53D5E" w:rsidP="008106DB">
      <w:pPr>
        <w:numPr>
          <w:ilvl w:val="0"/>
          <w:numId w:val="6"/>
        </w:numPr>
        <w:tabs>
          <w:tab w:val="left" w:pos="980"/>
        </w:tabs>
        <w:spacing w:line="331" w:lineRule="auto"/>
        <w:ind w:left="980" w:right="60" w:hanging="358"/>
        <w:jc w:val="both"/>
        <w:rPr>
          <w:rFonts w:eastAsia="Arial"/>
        </w:rPr>
      </w:pPr>
      <w:r w:rsidRPr="006447E9">
        <w:rPr>
          <w:rFonts w:eastAsia="Arial"/>
          <w:bCs/>
        </w:rPr>
        <w:t xml:space="preserve">разпространение на незаконни материали </w:t>
      </w:r>
      <w:r w:rsidRPr="006447E9">
        <w:t>(</w:t>
      </w:r>
      <w:r w:rsidRPr="006447E9">
        <w:rPr>
          <w:rFonts w:eastAsia="Arial"/>
          <w:bCs/>
        </w:rPr>
        <w:t>например с неприлично или дискриминационно съдържание</w:t>
      </w:r>
      <w:r w:rsidRPr="006447E9">
        <w:t>).</w:t>
      </w:r>
    </w:p>
    <w:p w:rsidR="00C53D5E" w:rsidRDefault="00C53D5E" w:rsidP="008106DB">
      <w:pPr>
        <w:pStyle w:val="a3"/>
        <w:jc w:val="both"/>
        <w:rPr>
          <w:rFonts w:eastAsia="Arial"/>
        </w:rPr>
      </w:pPr>
    </w:p>
    <w:p w:rsidR="00C53D5E" w:rsidRPr="006447E9" w:rsidRDefault="00C53D5E" w:rsidP="008106DB">
      <w:pPr>
        <w:tabs>
          <w:tab w:val="left" w:pos="980"/>
        </w:tabs>
        <w:spacing w:line="331" w:lineRule="auto"/>
        <w:ind w:left="980" w:right="60"/>
        <w:jc w:val="both"/>
        <w:rPr>
          <w:rFonts w:eastAsia="Arial"/>
        </w:rPr>
      </w:pPr>
    </w:p>
    <w:p w:rsidR="00C53D5E" w:rsidRPr="00C53D5E" w:rsidRDefault="00C53D5E" w:rsidP="008106DB">
      <w:pPr>
        <w:ind w:right="-199"/>
        <w:jc w:val="center"/>
        <w:rPr>
          <w:rFonts w:eastAsiaTheme="minorEastAsia"/>
          <w:b/>
        </w:rPr>
      </w:pPr>
      <w:bookmarkStart w:id="0" w:name="_GoBack"/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V:</w:t>
      </w:r>
      <w:r w:rsidRPr="00C53D5E">
        <w:rPr>
          <w:rFonts w:eastAsia="Arial"/>
          <w:b/>
          <w:bCs/>
        </w:rPr>
        <w:t xml:space="preserve"> ОТГОВОРНОСТИ</w:t>
      </w:r>
    </w:p>
    <w:bookmarkEnd w:id="0"/>
    <w:p w:rsidR="00C53D5E" w:rsidRPr="006447E9" w:rsidRDefault="00C53D5E" w:rsidP="008106DB">
      <w:pPr>
        <w:spacing w:line="136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spacing w:line="441" w:lineRule="auto"/>
        <w:ind w:left="260" w:right="60"/>
        <w:jc w:val="both"/>
        <w:rPr>
          <w:rFonts w:eastAsiaTheme="minorEastAsia"/>
        </w:rPr>
      </w:pPr>
      <w:r w:rsidRPr="006447E9">
        <w:t xml:space="preserve">13. </w:t>
      </w:r>
      <w:r w:rsidRPr="006447E9">
        <w:rPr>
          <w:rFonts w:eastAsia="Arial"/>
          <w:bCs/>
        </w:rPr>
        <w:t>За осъществяване на настоящата политика и за осигуряване на информационната</w:t>
      </w:r>
      <w:r w:rsidRPr="006447E9">
        <w:t xml:space="preserve"> </w:t>
      </w:r>
      <w:r w:rsidRPr="006447E9">
        <w:rPr>
          <w:rFonts w:eastAsia="Arial"/>
          <w:bCs/>
        </w:rPr>
        <w:t>сигурност</w:t>
      </w:r>
      <w:r w:rsidRPr="006447E9">
        <w:t>,</w:t>
      </w:r>
      <w:r w:rsidRPr="006447E9">
        <w:rPr>
          <w:rFonts w:eastAsia="Arial"/>
          <w:bCs/>
        </w:rPr>
        <w:t xml:space="preserve"> ръководството на Дирекцията определя следните отговорности</w:t>
      </w:r>
      <w:r w:rsidRPr="006447E9">
        <w:t>:</w:t>
      </w:r>
    </w:p>
    <w:p w:rsidR="00C53D5E" w:rsidRPr="006447E9" w:rsidRDefault="00C53D5E" w:rsidP="008106DB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ind w:left="680"/>
        <w:jc w:val="both"/>
        <w:rPr>
          <w:rFonts w:eastAsiaTheme="minorEastAsia"/>
        </w:rPr>
      </w:pPr>
      <w:r w:rsidRPr="006447E9">
        <w:t xml:space="preserve">13.1. </w:t>
      </w:r>
      <w:r w:rsidRPr="006447E9">
        <w:rPr>
          <w:rFonts w:eastAsia="Arial"/>
          <w:bCs/>
        </w:rPr>
        <w:t>Служителят по т</w:t>
      </w:r>
      <w:r w:rsidRPr="006447E9">
        <w:t>. 3:</w:t>
      </w:r>
    </w:p>
    <w:p w:rsidR="00C53D5E" w:rsidRPr="006447E9" w:rsidRDefault="00C53D5E" w:rsidP="008106DB">
      <w:pPr>
        <w:spacing w:line="42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40"/>
        </w:tabs>
        <w:spacing w:line="275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формулира</w:t>
      </w:r>
      <w:r w:rsidRPr="006447E9">
        <w:t>,</w:t>
      </w:r>
      <w:r w:rsidRPr="006447E9">
        <w:rPr>
          <w:rFonts w:eastAsia="Arial"/>
          <w:bCs/>
        </w:rPr>
        <w:t xml:space="preserve"> преглежда и предлага за изменение Политиката по информационна сигурност</w:t>
      </w:r>
      <w:r w:rsidRPr="006447E9">
        <w:t>;</w:t>
      </w:r>
    </w:p>
    <w:p w:rsidR="00C53D5E" w:rsidRPr="006447E9" w:rsidRDefault="00C53D5E" w:rsidP="008106DB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40"/>
        </w:tabs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оценява потребностите и планира необходимите ресурси за осигуряване на информационната сигурност</w:t>
      </w:r>
      <w:r w:rsidRPr="006447E9">
        <w:t>;</w:t>
      </w:r>
    </w:p>
    <w:p w:rsidR="00C53D5E" w:rsidRPr="006447E9" w:rsidRDefault="00C53D5E" w:rsidP="008106DB">
      <w:pPr>
        <w:tabs>
          <w:tab w:val="left" w:pos="940"/>
        </w:tabs>
        <w:spacing w:line="274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разпределя ролите и отговорностите</w:t>
      </w:r>
      <w:r w:rsidRPr="006447E9">
        <w:t>,</w:t>
      </w:r>
      <w:r w:rsidRPr="006447E9">
        <w:rPr>
          <w:rFonts w:eastAsia="Arial"/>
          <w:bCs/>
        </w:rPr>
        <w:t xml:space="preserve"> свързани със сигурността на информацията</w:t>
      </w:r>
      <w:r w:rsidRPr="006447E9">
        <w:t>,</w:t>
      </w:r>
      <w:r w:rsidRPr="006447E9">
        <w:rPr>
          <w:rFonts w:eastAsia="Arial"/>
          <w:bCs/>
        </w:rPr>
        <w:t xml:space="preserve"> изготвя план за действие и планове за обучение</w:t>
      </w:r>
      <w:r w:rsidRPr="006447E9">
        <w:t>;</w:t>
      </w:r>
    </w:p>
    <w:p w:rsidR="00C53D5E" w:rsidRPr="006447E9" w:rsidRDefault="00C53D5E" w:rsidP="008106DB">
      <w:pPr>
        <w:tabs>
          <w:tab w:val="left" w:pos="940"/>
        </w:tabs>
        <w:ind w:left="68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координира прилагането на мерки за защита и информационна сигурност</w:t>
      </w:r>
      <w:r w:rsidRPr="006447E9">
        <w:t>.</w:t>
      </w:r>
    </w:p>
    <w:p w:rsidR="00C53D5E" w:rsidRPr="006447E9" w:rsidRDefault="00C53D5E" w:rsidP="008106DB">
      <w:pPr>
        <w:spacing w:line="88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40"/>
        </w:tabs>
        <w:spacing w:line="314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отговаря за управление и поддържане на интранет</w:t>
      </w:r>
      <w:r w:rsidRPr="006447E9">
        <w:t>,</w:t>
      </w:r>
      <w:r w:rsidRPr="006447E9">
        <w:rPr>
          <w:rFonts w:eastAsia="Arial"/>
          <w:bCs/>
        </w:rPr>
        <w:t xml:space="preserve"> електронна поща</w:t>
      </w:r>
      <w:r w:rsidRPr="006447E9">
        <w:t>,</w:t>
      </w:r>
      <w:r w:rsidRPr="006447E9">
        <w:rPr>
          <w:rFonts w:eastAsia="Arial"/>
          <w:bCs/>
        </w:rPr>
        <w:t xml:space="preserve"> сървъри</w:t>
      </w:r>
      <w:r w:rsidRPr="006447E9">
        <w:t>,</w:t>
      </w:r>
      <w:r w:rsidRPr="006447E9">
        <w:rPr>
          <w:rFonts w:eastAsia="Arial"/>
          <w:bCs/>
        </w:rPr>
        <w:t xml:space="preserve"> локална мрежа</w:t>
      </w:r>
      <w:r w:rsidRPr="006447E9">
        <w:t>,</w:t>
      </w:r>
      <w:r w:rsidRPr="006447E9">
        <w:rPr>
          <w:rFonts w:eastAsia="Arial"/>
          <w:bCs/>
        </w:rPr>
        <w:t xml:space="preserve"> архивиране</w:t>
      </w:r>
      <w:r w:rsidRPr="006447E9">
        <w:t>,</w:t>
      </w:r>
      <w:r w:rsidRPr="006447E9">
        <w:rPr>
          <w:rFonts w:eastAsia="Arial"/>
          <w:bCs/>
        </w:rPr>
        <w:t xml:space="preserve"> техническа защита </w:t>
      </w:r>
      <w:r w:rsidRPr="006447E9">
        <w:t>(</w:t>
      </w:r>
      <w:r w:rsidRPr="006447E9">
        <w:rPr>
          <w:rFonts w:eastAsia="Arial"/>
          <w:bCs/>
        </w:rPr>
        <w:t>софтуер и хардуер</w:t>
      </w:r>
      <w:r w:rsidRPr="006447E9">
        <w:t>)</w:t>
      </w:r>
      <w:r w:rsidRPr="006447E9">
        <w:rPr>
          <w:rFonts w:eastAsia="Arial"/>
          <w:bCs/>
        </w:rPr>
        <w:t xml:space="preserve"> от вреден софтуер</w:t>
      </w:r>
      <w:r w:rsidRPr="006447E9">
        <w:t>;</w:t>
      </w:r>
      <w:r w:rsidRPr="006447E9">
        <w:rPr>
          <w:rFonts w:eastAsia="Arial"/>
          <w:bCs/>
        </w:rPr>
        <w:t xml:space="preserve"> нива на достъп</w:t>
      </w:r>
      <w:r w:rsidRPr="006447E9">
        <w:t>;</w:t>
      </w:r>
      <w:r w:rsidRPr="006447E9">
        <w:rPr>
          <w:rFonts w:eastAsia="Arial"/>
          <w:bCs/>
        </w:rPr>
        <w:t xml:space="preserve"> </w:t>
      </w:r>
      <w:proofErr w:type="spellStart"/>
      <w:r w:rsidRPr="006447E9">
        <w:rPr>
          <w:rFonts w:eastAsia="Arial"/>
          <w:bCs/>
        </w:rPr>
        <w:t>проследимост</w:t>
      </w:r>
      <w:proofErr w:type="spellEnd"/>
      <w:r w:rsidRPr="006447E9">
        <w:rPr>
          <w:rFonts w:eastAsia="Arial"/>
          <w:bCs/>
        </w:rPr>
        <w:t xml:space="preserve"> на включване и опити за включване</w:t>
      </w:r>
      <w:r w:rsidRPr="006447E9">
        <w:t>;</w:t>
      </w:r>
      <w:r w:rsidRPr="006447E9">
        <w:rPr>
          <w:rFonts w:eastAsia="Arial"/>
          <w:bCs/>
        </w:rPr>
        <w:t xml:space="preserve"> изготвяне и поддръжка на цялостната документация</w:t>
      </w:r>
      <w:r w:rsidRPr="006447E9">
        <w:t>,</w:t>
      </w:r>
      <w:r w:rsidRPr="006447E9">
        <w:rPr>
          <w:rFonts w:eastAsia="Arial"/>
          <w:bCs/>
        </w:rPr>
        <w:t xml:space="preserve"> свързана с администрирането на информационната система и нейните подсистеми</w:t>
      </w:r>
      <w:r w:rsidRPr="006447E9">
        <w:t>.</w:t>
      </w:r>
    </w:p>
    <w:p w:rsidR="00C53D5E" w:rsidRPr="006447E9" w:rsidRDefault="00C53D5E" w:rsidP="008106DB">
      <w:pPr>
        <w:spacing w:line="3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40"/>
        </w:tabs>
        <w:spacing w:line="275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изпълнява възложени дейности</w:t>
      </w:r>
      <w:r w:rsidRPr="006447E9">
        <w:t>,</w:t>
      </w:r>
      <w:r w:rsidRPr="006447E9">
        <w:rPr>
          <w:rFonts w:eastAsia="Arial"/>
          <w:bCs/>
        </w:rPr>
        <w:t xml:space="preserve"> свързани с прилагане на Политиката и мерките по осигуряване на информационна сигурност</w:t>
      </w:r>
      <w:r w:rsidRPr="006447E9">
        <w:t>;</w:t>
      </w:r>
    </w:p>
    <w:p w:rsidR="00C53D5E" w:rsidRPr="006447E9" w:rsidRDefault="00C53D5E" w:rsidP="008106DB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40"/>
        </w:tabs>
        <w:spacing w:line="315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прилага набелязаните мерки за поддържане на информационната сигурност и следи за тяхната ефикасност при изменения в информационната система</w:t>
      </w:r>
      <w:r w:rsidRPr="006447E9">
        <w:t>.</w:t>
      </w:r>
    </w:p>
    <w:p w:rsidR="00C53D5E" w:rsidRPr="006447E9" w:rsidRDefault="00C53D5E" w:rsidP="008106DB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tabs>
          <w:tab w:val="left" w:pos="940"/>
        </w:tabs>
        <w:spacing w:line="377" w:lineRule="auto"/>
        <w:ind w:left="960" w:right="60" w:hanging="279"/>
        <w:jc w:val="both"/>
        <w:rPr>
          <w:rFonts w:eastAsiaTheme="minorEastAsia"/>
        </w:rPr>
      </w:pPr>
      <w:r w:rsidRPr="006447E9">
        <w:rPr>
          <w:rFonts w:eastAsia="Arial"/>
        </w:rPr>
        <w:lastRenderedPageBreak/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при възникнала необходимост предлага нови</w:t>
      </w:r>
      <w:r w:rsidRPr="006447E9">
        <w:t>,</w:t>
      </w:r>
      <w:r w:rsidRPr="006447E9">
        <w:rPr>
          <w:rFonts w:eastAsia="Arial"/>
          <w:bCs/>
        </w:rPr>
        <w:t xml:space="preserve"> спешни и ефикасни мерки за подобряване на сигурността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ind w:left="740"/>
        <w:jc w:val="both"/>
        <w:rPr>
          <w:rFonts w:eastAsiaTheme="minorEastAsia"/>
        </w:rPr>
      </w:pPr>
      <w:r w:rsidRPr="006447E9">
        <w:t xml:space="preserve">13.2. </w:t>
      </w:r>
      <w:r w:rsidRPr="006447E9">
        <w:rPr>
          <w:rFonts w:eastAsia="Arial"/>
          <w:bCs/>
        </w:rPr>
        <w:t>Потребители</w:t>
      </w:r>
      <w:r w:rsidRPr="006447E9">
        <w:t>:</w:t>
      </w:r>
    </w:p>
    <w:p w:rsidR="00C53D5E" w:rsidRPr="006447E9" w:rsidRDefault="00C53D5E" w:rsidP="00180CBD">
      <w:pPr>
        <w:spacing w:line="160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numPr>
          <w:ilvl w:val="0"/>
          <w:numId w:val="7"/>
        </w:numPr>
        <w:tabs>
          <w:tab w:val="left" w:pos="960"/>
        </w:tabs>
        <w:spacing w:line="368" w:lineRule="auto"/>
        <w:ind w:left="284" w:right="60"/>
        <w:jc w:val="both"/>
        <w:rPr>
          <w:rFonts w:eastAsia="Arial"/>
        </w:rPr>
      </w:pPr>
      <w:r w:rsidRPr="006447E9">
        <w:rPr>
          <w:rFonts w:eastAsia="Arial"/>
          <w:bCs/>
        </w:rPr>
        <w:t>потребителите на информационната система</w:t>
      </w:r>
      <w:r w:rsidRPr="006447E9">
        <w:t>,</w:t>
      </w:r>
      <w:r w:rsidRPr="006447E9">
        <w:rPr>
          <w:rFonts w:eastAsia="Arial"/>
          <w:bCs/>
        </w:rPr>
        <w:t xml:space="preserve"> се задължават да следват процедурите</w:t>
      </w:r>
      <w:r w:rsidRPr="006447E9">
        <w:t>,</w:t>
      </w:r>
      <w:r w:rsidRPr="006447E9">
        <w:rPr>
          <w:rFonts w:eastAsia="Arial"/>
          <w:bCs/>
        </w:rPr>
        <w:t xml:space="preserve"> инструкциите и заповедите</w:t>
      </w:r>
      <w:r w:rsidRPr="006447E9">
        <w:t>,</w:t>
      </w:r>
      <w:r w:rsidRPr="006447E9">
        <w:rPr>
          <w:rFonts w:eastAsia="Arial"/>
          <w:bCs/>
        </w:rPr>
        <w:t xml:space="preserve"> свързани с информационната сигурност</w:t>
      </w:r>
      <w:r w:rsidRPr="006447E9">
        <w:t>,</w:t>
      </w:r>
      <w:r w:rsidRPr="006447E9">
        <w:rPr>
          <w:rFonts w:eastAsia="Arial"/>
          <w:bCs/>
        </w:rPr>
        <w:t xml:space="preserve"> да докладват за проблеми и инциденти в информационната система на системния администратор</w:t>
      </w:r>
      <w:r w:rsidRPr="006447E9">
        <w:t>.</w:t>
      </w:r>
    </w:p>
    <w:p w:rsidR="00C53D5E" w:rsidRPr="006447E9" w:rsidRDefault="00C53D5E" w:rsidP="008106DB">
      <w:pPr>
        <w:spacing w:line="208" w:lineRule="exact"/>
        <w:jc w:val="center"/>
        <w:rPr>
          <w:rFonts w:eastAsiaTheme="minorEastAsia"/>
        </w:rPr>
      </w:pPr>
    </w:p>
    <w:p w:rsidR="00C53D5E" w:rsidRDefault="00C53D5E" w:rsidP="008106DB">
      <w:pPr>
        <w:ind w:right="-199"/>
        <w:jc w:val="center"/>
        <w:rPr>
          <w:rFonts w:eastAsia="Arial"/>
          <w:b/>
          <w:bCs/>
          <w:lang w:val="en-US"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VI:</w:t>
      </w:r>
      <w:r w:rsidRPr="00C53D5E">
        <w:rPr>
          <w:rFonts w:eastAsia="Arial"/>
          <w:b/>
          <w:bCs/>
        </w:rPr>
        <w:t xml:space="preserve"> ОЦЕНКА НА РИСКА</w:t>
      </w:r>
    </w:p>
    <w:p w:rsidR="00C53D5E" w:rsidRPr="00C53D5E" w:rsidRDefault="00C53D5E" w:rsidP="00180CBD">
      <w:pPr>
        <w:ind w:right="-199"/>
        <w:jc w:val="both"/>
        <w:rPr>
          <w:rFonts w:eastAsiaTheme="minorEastAsia"/>
          <w:b/>
          <w:lang w:val="en-US"/>
        </w:rPr>
      </w:pPr>
    </w:p>
    <w:p w:rsidR="00C53D5E" w:rsidRPr="006447E9" w:rsidRDefault="00C53D5E" w:rsidP="00180CBD">
      <w:pPr>
        <w:spacing w:line="33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286" w:lineRule="auto"/>
        <w:ind w:left="260" w:right="60"/>
        <w:jc w:val="both"/>
        <w:rPr>
          <w:rFonts w:eastAsiaTheme="minorEastAsia"/>
        </w:rPr>
      </w:pPr>
      <w:r w:rsidRPr="006447E9">
        <w:t xml:space="preserve">14. </w:t>
      </w:r>
      <w:r w:rsidRPr="006447E9">
        <w:rPr>
          <w:rFonts w:eastAsia="Arial"/>
          <w:bCs/>
        </w:rPr>
        <w:t>Оценката на риска се прилага за всеки актив на Дирекцията или извън нея</w:t>
      </w:r>
      <w:r w:rsidRPr="006447E9">
        <w:t xml:space="preserve">, </w:t>
      </w:r>
      <w:r w:rsidRPr="006447E9">
        <w:rPr>
          <w:rFonts w:eastAsia="Arial"/>
          <w:bCs/>
        </w:rPr>
        <w:t>обхванат от споразумение с трета страна</w:t>
      </w:r>
      <w:r w:rsidRPr="006447E9">
        <w:t>.</w:t>
      </w:r>
      <w:r w:rsidRPr="006447E9">
        <w:rPr>
          <w:rFonts w:eastAsia="Arial"/>
          <w:bCs/>
        </w:rPr>
        <w:t xml:space="preserve"> Оценката на риска се прилага към цялата информационна система и включва приложения</w:t>
      </w:r>
      <w:r w:rsidRPr="006447E9">
        <w:t>,</w:t>
      </w:r>
      <w:r w:rsidRPr="006447E9">
        <w:rPr>
          <w:rFonts w:eastAsia="Arial"/>
          <w:bCs/>
        </w:rPr>
        <w:t xml:space="preserve"> мрежа</w:t>
      </w:r>
      <w:r w:rsidRPr="006447E9">
        <w:t>,</w:t>
      </w:r>
      <w:r w:rsidRPr="006447E9">
        <w:rPr>
          <w:rFonts w:eastAsia="Arial"/>
          <w:bCs/>
        </w:rPr>
        <w:t xml:space="preserve"> всеки процес или процедура</w:t>
      </w:r>
      <w:r w:rsidRPr="006447E9">
        <w:t>,</w:t>
      </w:r>
      <w:r w:rsidRPr="006447E9">
        <w:rPr>
          <w:rFonts w:eastAsia="Arial"/>
          <w:bCs/>
        </w:rPr>
        <w:t xml:space="preserve"> чрез които системата се администрира и</w:t>
      </w:r>
      <w:r w:rsidRPr="006447E9">
        <w:t>/</w:t>
      </w:r>
      <w:r w:rsidRPr="006447E9">
        <w:rPr>
          <w:rFonts w:eastAsia="Arial"/>
          <w:bCs/>
        </w:rPr>
        <w:t>или поддържа</w:t>
      </w:r>
      <w:r w:rsidRPr="006447E9">
        <w:t>.</w:t>
      </w:r>
    </w:p>
    <w:p w:rsidR="00C53D5E" w:rsidRPr="006447E9" w:rsidRDefault="00C53D5E" w:rsidP="00180CBD">
      <w:pPr>
        <w:spacing w:line="2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t xml:space="preserve">15. </w:t>
      </w:r>
      <w:r w:rsidRPr="006447E9">
        <w:rPr>
          <w:rFonts w:eastAsia="Arial"/>
          <w:bCs/>
        </w:rPr>
        <w:t>Идентифицирането и оценката на риска се извършва на базата на разработена и</w:t>
      </w:r>
      <w:r w:rsidRPr="006447E9">
        <w:t xml:space="preserve"> </w:t>
      </w:r>
      <w:r w:rsidRPr="006447E9">
        <w:rPr>
          <w:rFonts w:eastAsia="Arial"/>
          <w:bCs/>
        </w:rPr>
        <w:t>утвърдена Стратегия за управление на риска в МЗХГ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Default="00C53D5E" w:rsidP="00180CBD">
      <w:pPr>
        <w:spacing w:line="275" w:lineRule="auto"/>
        <w:ind w:left="260" w:right="60"/>
        <w:jc w:val="both"/>
        <w:rPr>
          <w:rFonts w:eastAsia="Arial"/>
          <w:bCs/>
          <w:lang w:val="en-US"/>
        </w:rPr>
      </w:pPr>
      <w:r w:rsidRPr="006447E9">
        <w:t xml:space="preserve">16. </w:t>
      </w:r>
      <w:r w:rsidRPr="006447E9">
        <w:rPr>
          <w:rFonts w:eastAsia="Arial"/>
          <w:bCs/>
        </w:rPr>
        <w:t>Постоянна работна група</w:t>
      </w:r>
      <w:r w:rsidRPr="006447E9">
        <w:t xml:space="preserve">, </w:t>
      </w:r>
      <w:r w:rsidRPr="006447E9">
        <w:rPr>
          <w:rFonts w:eastAsia="Arial"/>
          <w:bCs/>
        </w:rPr>
        <w:t>определена със заповед № РД</w:t>
      </w:r>
      <w:r w:rsidRPr="006447E9">
        <w:t xml:space="preserve"> 18-10-130/30.03.2018 </w:t>
      </w:r>
      <w:r w:rsidRPr="006447E9">
        <w:rPr>
          <w:rFonts w:eastAsia="Arial"/>
          <w:bCs/>
        </w:rPr>
        <w:t>г</w:t>
      </w:r>
      <w:r w:rsidRPr="006447E9">
        <w:t xml:space="preserve">. </w:t>
      </w:r>
      <w:r w:rsidRPr="006447E9">
        <w:rPr>
          <w:rFonts w:eastAsia="Arial"/>
          <w:bCs/>
        </w:rPr>
        <w:t>на</w:t>
      </w:r>
      <w:r w:rsidRPr="006447E9">
        <w:t xml:space="preserve"> </w:t>
      </w:r>
      <w:r w:rsidRPr="006447E9">
        <w:rPr>
          <w:rFonts w:eastAsia="Arial"/>
          <w:bCs/>
        </w:rPr>
        <w:t>директора на Дирекцията</w:t>
      </w:r>
      <w:r w:rsidRPr="006447E9">
        <w:t>,</w:t>
      </w:r>
      <w:r w:rsidRPr="006447E9">
        <w:rPr>
          <w:rFonts w:eastAsia="Arial"/>
          <w:bCs/>
        </w:rPr>
        <w:t xml:space="preserve"> извършва идентифициране</w:t>
      </w:r>
      <w:r w:rsidRPr="006447E9">
        <w:t>,</w:t>
      </w:r>
      <w:r w:rsidRPr="006447E9">
        <w:rPr>
          <w:rFonts w:eastAsia="Arial"/>
          <w:bCs/>
        </w:rPr>
        <w:t xml:space="preserve"> оценка и управление на</w:t>
      </w:r>
      <w:r>
        <w:rPr>
          <w:rFonts w:eastAsia="Arial"/>
          <w:bCs/>
          <w:lang w:val="en-US"/>
        </w:rPr>
        <w:t xml:space="preserve"> </w:t>
      </w:r>
      <w:r w:rsidRPr="006447E9">
        <w:rPr>
          <w:rFonts w:eastAsia="Arial"/>
          <w:bCs/>
        </w:rPr>
        <w:t>рисковете</w:t>
      </w:r>
      <w:r w:rsidRPr="006447E9">
        <w:t>,</w:t>
      </w:r>
      <w:r w:rsidRPr="006447E9">
        <w:rPr>
          <w:rFonts w:eastAsia="Arial"/>
          <w:bCs/>
        </w:rPr>
        <w:t xml:space="preserve"> свързани с информационната сигурност на Дирекцията</w:t>
      </w:r>
      <w:r w:rsidRPr="006447E9">
        <w:t>,</w:t>
      </w:r>
      <w:r w:rsidRPr="006447E9">
        <w:rPr>
          <w:rFonts w:eastAsia="Arial"/>
          <w:bCs/>
        </w:rPr>
        <w:t xml:space="preserve"> като документира </w:t>
      </w:r>
    </w:p>
    <w:p w:rsidR="00C53D5E" w:rsidRPr="006447E9" w:rsidRDefault="00C53D5E" w:rsidP="00180CBD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  <w:bCs/>
        </w:rPr>
        <w:t xml:space="preserve">процеса в утвърдената форма </w:t>
      </w:r>
      <w:r w:rsidRPr="006447E9">
        <w:t>–</w:t>
      </w:r>
      <w:r w:rsidRPr="006447E9">
        <w:rPr>
          <w:rFonts w:eastAsia="Arial"/>
          <w:bCs/>
        </w:rPr>
        <w:t xml:space="preserve"> риск</w:t>
      </w:r>
      <w:r w:rsidRPr="006447E9">
        <w:t>-</w:t>
      </w:r>
      <w:r w:rsidRPr="006447E9">
        <w:rPr>
          <w:rFonts w:eastAsia="Arial"/>
          <w:bCs/>
        </w:rPr>
        <w:t>регистър</w:t>
      </w:r>
      <w:r w:rsidRPr="006447E9">
        <w:t>.</w:t>
      </w:r>
    </w:p>
    <w:p w:rsidR="00C53D5E" w:rsidRPr="006447E9" w:rsidRDefault="00C53D5E" w:rsidP="00180CBD">
      <w:pPr>
        <w:spacing w:line="274" w:lineRule="auto"/>
        <w:ind w:left="260" w:right="60"/>
        <w:jc w:val="both"/>
        <w:rPr>
          <w:rFonts w:eastAsiaTheme="minorEastAsia"/>
        </w:rPr>
      </w:pPr>
      <w:r w:rsidRPr="006447E9">
        <w:t xml:space="preserve">17. </w:t>
      </w:r>
      <w:r w:rsidRPr="006447E9">
        <w:rPr>
          <w:rFonts w:eastAsia="Arial"/>
          <w:bCs/>
        </w:rPr>
        <w:t>Резултатите от оценката на риска определят мерките за контрол за намаляване на</w:t>
      </w:r>
      <w:r w:rsidRPr="006447E9">
        <w:t xml:space="preserve"> </w:t>
      </w:r>
      <w:r w:rsidRPr="006447E9">
        <w:rPr>
          <w:rFonts w:eastAsia="Arial"/>
          <w:bCs/>
        </w:rPr>
        <w:t>риска в съответствие с нивата на риска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311" w:lineRule="auto"/>
        <w:ind w:left="260" w:right="60"/>
        <w:jc w:val="both"/>
        <w:rPr>
          <w:rFonts w:eastAsiaTheme="minorEastAsia"/>
        </w:rPr>
      </w:pPr>
      <w:r w:rsidRPr="006447E9">
        <w:t xml:space="preserve">18. </w:t>
      </w:r>
      <w:r w:rsidRPr="006447E9">
        <w:rPr>
          <w:rFonts w:eastAsia="Arial"/>
          <w:bCs/>
        </w:rPr>
        <w:t>Оценката на риска се извършва периодично</w:t>
      </w:r>
      <w:r w:rsidRPr="006447E9">
        <w:t xml:space="preserve">, </w:t>
      </w:r>
      <w:r w:rsidRPr="006447E9">
        <w:rPr>
          <w:rFonts w:eastAsia="Arial"/>
          <w:bCs/>
        </w:rPr>
        <w:t>за да бъдат отчетени измененията в</w:t>
      </w:r>
      <w:r w:rsidRPr="006447E9">
        <w:t xml:space="preserve"> </w:t>
      </w:r>
      <w:r w:rsidRPr="006447E9">
        <w:rPr>
          <w:rFonts w:eastAsia="Arial"/>
          <w:bCs/>
        </w:rPr>
        <w:t>изискванията за сигурност</w:t>
      </w:r>
      <w:r w:rsidRPr="006447E9">
        <w:t>,</w:t>
      </w:r>
      <w:r w:rsidRPr="006447E9">
        <w:rPr>
          <w:rFonts w:eastAsia="Arial"/>
          <w:bCs/>
        </w:rPr>
        <w:t xml:space="preserve"> активите</w:t>
      </w:r>
      <w:r w:rsidRPr="006447E9">
        <w:t>,</w:t>
      </w:r>
      <w:r w:rsidRPr="006447E9">
        <w:rPr>
          <w:rFonts w:eastAsia="Arial"/>
          <w:bCs/>
        </w:rPr>
        <w:t xml:space="preserve"> заплахите</w:t>
      </w:r>
      <w:r w:rsidRPr="006447E9">
        <w:t>,</w:t>
      </w:r>
      <w:r w:rsidRPr="006447E9">
        <w:rPr>
          <w:rFonts w:eastAsia="Arial"/>
          <w:bCs/>
        </w:rPr>
        <w:t xml:space="preserve"> уязвимостите</w:t>
      </w:r>
      <w:r w:rsidRPr="006447E9">
        <w:t>,</w:t>
      </w:r>
      <w:r w:rsidRPr="006447E9">
        <w:rPr>
          <w:rFonts w:eastAsia="Arial"/>
          <w:bCs/>
        </w:rPr>
        <w:t xml:space="preserve"> въздействията или други настъпили промени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271" w:lineRule="auto"/>
        <w:ind w:left="260" w:right="60"/>
        <w:jc w:val="both"/>
        <w:rPr>
          <w:rFonts w:eastAsiaTheme="minorEastAsia"/>
        </w:rPr>
      </w:pPr>
      <w:r w:rsidRPr="006447E9">
        <w:rPr>
          <w:rFonts w:eastAsia="Arial"/>
          <w:bCs/>
        </w:rPr>
        <w:t xml:space="preserve">Раздел </w:t>
      </w:r>
      <w:r w:rsidRPr="006447E9">
        <w:rPr>
          <w:bCs/>
        </w:rPr>
        <w:t>VII:</w:t>
      </w:r>
      <w:r w:rsidRPr="006447E9">
        <w:rPr>
          <w:rFonts w:eastAsia="Arial"/>
          <w:bCs/>
        </w:rPr>
        <w:t xml:space="preserve"> ВЪТРЕШНА ОРГАНИЗАЦИЯ НА ИНФОРМАЦИОННАТА СИГУРНОСТ</w:t>
      </w:r>
    </w:p>
    <w:p w:rsidR="00C53D5E" w:rsidRPr="006447E9" w:rsidRDefault="00C53D5E" w:rsidP="00180CBD">
      <w:pPr>
        <w:spacing w:line="2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313" w:lineRule="auto"/>
        <w:ind w:left="260" w:right="60"/>
        <w:jc w:val="both"/>
        <w:rPr>
          <w:rFonts w:eastAsiaTheme="minorEastAsia"/>
        </w:rPr>
      </w:pPr>
      <w:r w:rsidRPr="006447E9">
        <w:t xml:space="preserve">19. </w:t>
      </w:r>
      <w:r w:rsidRPr="006447E9">
        <w:rPr>
          <w:rFonts w:eastAsia="Arial"/>
          <w:bCs/>
        </w:rPr>
        <w:t>Ръководството на Дирекцията провежда политика за координиране на цялата</w:t>
      </w:r>
      <w:r w:rsidRPr="006447E9">
        <w:t xml:space="preserve"> </w:t>
      </w:r>
      <w:r w:rsidRPr="006447E9">
        <w:rPr>
          <w:rFonts w:eastAsia="Arial"/>
          <w:bCs/>
        </w:rPr>
        <w:t>дейност в организацията по внедряването и поддържането на мерките за защита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300" w:lineRule="auto"/>
        <w:ind w:left="260" w:right="60"/>
        <w:jc w:val="both"/>
        <w:rPr>
          <w:rFonts w:eastAsiaTheme="minorEastAsia"/>
        </w:rPr>
      </w:pPr>
      <w:r w:rsidRPr="006447E9">
        <w:t xml:space="preserve">20. </w:t>
      </w:r>
      <w:r w:rsidRPr="006447E9">
        <w:rPr>
          <w:rFonts w:eastAsia="Arial"/>
          <w:bCs/>
        </w:rPr>
        <w:t>Разпределяне на отговорностите по сигурността на информацията се извършва в</w:t>
      </w:r>
      <w:r w:rsidRPr="006447E9">
        <w:t xml:space="preserve"> </w:t>
      </w:r>
      <w:r w:rsidRPr="006447E9">
        <w:rPr>
          <w:rFonts w:eastAsia="Arial"/>
          <w:bCs/>
        </w:rPr>
        <w:t>съответствие с приета Политиката по информационна сигурност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313" w:lineRule="auto"/>
        <w:ind w:left="260" w:right="60"/>
        <w:jc w:val="both"/>
        <w:rPr>
          <w:rFonts w:eastAsiaTheme="minorEastAsia"/>
        </w:rPr>
      </w:pPr>
      <w:r w:rsidRPr="006447E9">
        <w:t xml:space="preserve">21. </w:t>
      </w:r>
      <w:r w:rsidRPr="006447E9">
        <w:rPr>
          <w:rFonts w:eastAsia="Arial"/>
          <w:bCs/>
        </w:rPr>
        <w:t>Отговорностите на служителите се определят в съответствие с настоящата</w:t>
      </w:r>
      <w:r w:rsidRPr="006447E9">
        <w:t xml:space="preserve"> </w:t>
      </w:r>
      <w:r w:rsidRPr="006447E9">
        <w:rPr>
          <w:rFonts w:eastAsia="Arial"/>
          <w:bCs/>
        </w:rPr>
        <w:t>политика</w:t>
      </w:r>
      <w:r w:rsidRPr="006447E9">
        <w:t>,</w:t>
      </w:r>
      <w:r w:rsidRPr="006447E9">
        <w:rPr>
          <w:rFonts w:eastAsia="Arial"/>
          <w:bCs/>
        </w:rPr>
        <w:t xml:space="preserve"> във вътрешни правила</w:t>
      </w:r>
      <w:r w:rsidRPr="006447E9">
        <w:t>,</w:t>
      </w:r>
      <w:r w:rsidRPr="006447E9">
        <w:rPr>
          <w:rFonts w:eastAsia="Arial"/>
          <w:bCs/>
        </w:rPr>
        <w:t xml:space="preserve"> заповеди или в длъжностните им характеристики</w:t>
      </w:r>
      <w:r w:rsidRPr="006447E9">
        <w:t>.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spacing w:line="299" w:lineRule="auto"/>
        <w:ind w:left="260" w:right="60"/>
        <w:jc w:val="both"/>
        <w:rPr>
          <w:rFonts w:eastAsiaTheme="minorEastAsia"/>
        </w:rPr>
      </w:pPr>
      <w:r w:rsidRPr="006447E9">
        <w:t xml:space="preserve">22. </w:t>
      </w:r>
      <w:r w:rsidRPr="006447E9">
        <w:rPr>
          <w:rFonts w:eastAsia="Arial"/>
          <w:bCs/>
        </w:rPr>
        <w:t>Служителят по т</w:t>
      </w:r>
      <w:r w:rsidRPr="006447E9">
        <w:t xml:space="preserve">. 3 </w:t>
      </w:r>
      <w:r w:rsidRPr="006447E9">
        <w:rPr>
          <w:rFonts w:eastAsia="Arial"/>
          <w:bCs/>
        </w:rPr>
        <w:t>предлага на Директора за одобрение разпределението и</w:t>
      </w:r>
      <w:r w:rsidRPr="006447E9">
        <w:t xml:space="preserve"> </w:t>
      </w:r>
      <w:r w:rsidRPr="006447E9">
        <w:rPr>
          <w:rFonts w:eastAsia="Arial"/>
          <w:bCs/>
        </w:rPr>
        <w:t>документирането на отговорностите за изпълнението на следните дейности</w:t>
      </w:r>
      <w:r w:rsidRPr="006447E9">
        <w:t>: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защита на активите</w:t>
      </w:r>
      <w:r w:rsidRPr="006447E9">
        <w:t>;</w:t>
      </w:r>
    </w:p>
    <w:p w:rsidR="00C53D5E" w:rsidRPr="006447E9" w:rsidRDefault="00C53D5E" w:rsidP="00180CBD">
      <w:pPr>
        <w:spacing w:line="42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tabs>
          <w:tab w:val="left" w:pos="960"/>
        </w:tabs>
        <w:spacing w:line="275" w:lineRule="auto"/>
        <w:ind w:left="980" w:right="60" w:hanging="359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 xml:space="preserve">поддръжка на ключови ресурси на организацията </w:t>
      </w:r>
      <w:r w:rsidRPr="006447E9">
        <w:t>-</w:t>
      </w:r>
      <w:r w:rsidRPr="006447E9">
        <w:rPr>
          <w:rFonts w:eastAsia="Arial"/>
          <w:bCs/>
        </w:rPr>
        <w:t xml:space="preserve"> мрежа</w:t>
      </w:r>
      <w:r w:rsidRPr="006447E9">
        <w:t>,</w:t>
      </w:r>
      <w:r w:rsidRPr="006447E9">
        <w:rPr>
          <w:rFonts w:eastAsia="Arial"/>
          <w:bCs/>
        </w:rPr>
        <w:t xml:space="preserve"> сървъри</w:t>
      </w:r>
      <w:r w:rsidRPr="006447E9">
        <w:t>,</w:t>
      </w:r>
      <w:r w:rsidRPr="006447E9">
        <w:rPr>
          <w:rFonts w:eastAsia="Arial"/>
          <w:bCs/>
        </w:rPr>
        <w:t xml:space="preserve"> потребителски заявки</w:t>
      </w:r>
      <w:r w:rsidRPr="006447E9">
        <w:t>;</w:t>
      </w:r>
    </w:p>
    <w:p w:rsidR="00C53D5E" w:rsidRPr="006447E9" w:rsidRDefault="00C53D5E" w:rsidP="00180CBD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закупуване</w:t>
      </w:r>
      <w:r w:rsidRPr="006447E9">
        <w:t>,</w:t>
      </w:r>
      <w:r w:rsidRPr="006447E9">
        <w:rPr>
          <w:rFonts w:eastAsia="Arial"/>
          <w:bCs/>
        </w:rPr>
        <w:t xml:space="preserve"> изменения и поддръжка на софтуерните ресурси</w:t>
      </w:r>
      <w:r w:rsidRPr="006447E9">
        <w:t>;</w:t>
      </w:r>
    </w:p>
    <w:p w:rsidR="00C53D5E" w:rsidRPr="006447E9" w:rsidRDefault="00C53D5E" w:rsidP="00180CBD">
      <w:pPr>
        <w:spacing w:line="42" w:lineRule="exact"/>
        <w:jc w:val="both"/>
        <w:rPr>
          <w:rFonts w:eastAsiaTheme="minorEastAsia"/>
        </w:rPr>
      </w:pPr>
    </w:p>
    <w:p w:rsidR="00C53D5E" w:rsidRPr="006447E9" w:rsidRDefault="00C53D5E" w:rsidP="00180CBD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закупуване</w:t>
      </w:r>
      <w:r w:rsidRPr="006447E9">
        <w:t>,</w:t>
      </w:r>
      <w:r w:rsidRPr="006447E9">
        <w:rPr>
          <w:rFonts w:eastAsia="Arial"/>
          <w:bCs/>
        </w:rPr>
        <w:t xml:space="preserve"> изменения и поддръжка на хардуерни компоненти</w:t>
      </w:r>
      <w:r w:rsidRPr="006447E9">
        <w:t>;</w:t>
      </w:r>
    </w:p>
    <w:p w:rsidR="00C53D5E" w:rsidRPr="006447E9" w:rsidRDefault="00C53D5E" w:rsidP="00C53D5E">
      <w:pPr>
        <w:spacing w:line="40" w:lineRule="exact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60"/>
        </w:tabs>
        <w:spacing w:line="275" w:lineRule="auto"/>
        <w:ind w:left="980" w:right="60" w:hanging="359"/>
        <w:jc w:val="both"/>
        <w:rPr>
          <w:rFonts w:eastAsiaTheme="minorEastAsia"/>
        </w:rPr>
      </w:pPr>
      <w:r w:rsidRPr="006447E9">
        <w:rPr>
          <w:rFonts w:eastAsia="Arial"/>
        </w:rPr>
        <w:lastRenderedPageBreak/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правила за поддръжка на инфраструктурата</w:t>
      </w:r>
      <w:r w:rsidRPr="006447E9">
        <w:t>,</w:t>
      </w:r>
      <w:r w:rsidRPr="006447E9">
        <w:rPr>
          <w:rFonts w:eastAsia="Arial"/>
          <w:bCs/>
        </w:rPr>
        <w:t xml:space="preserve"> вътрешния ред и контактите с външни организации</w:t>
      </w:r>
      <w:r w:rsidRPr="006447E9">
        <w:t>;</w:t>
      </w:r>
    </w:p>
    <w:p w:rsidR="00C53D5E" w:rsidRPr="006447E9" w:rsidRDefault="00C53D5E" w:rsidP="008106DB">
      <w:pPr>
        <w:spacing w:line="1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управление на инциденти</w:t>
      </w:r>
      <w:r w:rsidRPr="006447E9">
        <w:t>;</w:t>
      </w:r>
    </w:p>
    <w:p w:rsidR="00C53D5E" w:rsidRPr="006447E9" w:rsidRDefault="00C53D5E" w:rsidP="008106DB">
      <w:pPr>
        <w:spacing w:line="42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tabs>
          <w:tab w:val="left" w:pos="960"/>
        </w:tabs>
        <w:ind w:left="620"/>
        <w:jc w:val="both"/>
        <w:rPr>
          <w:rFonts w:eastAsiaTheme="minorEastAsia"/>
        </w:rPr>
      </w:pPr>
      <w:r w:rsidRPr="006447E9">
        <w:rPr>
          <w:rFonts w:eastAsia="Arial"/>
        </w:rPr>
        <w:t>•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непрекъснатост на дейността</w:t>
      </w:r>
      <w:r w:rsidRPr="006447E9">
        <w:t>;</w:t>
      </w:r>
    </w:p>
    <w:p w:rsidR="00C53D5E" w:rsidRPr="006447E9" w:rsidRDefault="00C53D5E" w:rsidP="008106DB">
      <w:pPr>
        <w:spacing w:line="42" w:lineRule="exact"/>
        <w:jc w:val="both"/>
        <w:rPr>
          <w:rFonts w:eastAsiaTheme="minorEastAsia"/>
        </w:rPr>
      </w:pPr>
    </w:p>
    <w:p w:rsidR="00C53D5E" w:rsidRDefault="00C53D5E" w:rsidP="008106DB">
      <w:pPr>
        <w:spacing w:line="346" w:lineRule="auto"/>
        <w:ind w:left="620" w:right="60"/>
        <w:jc w:val="both"/>
      </w:pPr>
      <w:r w:rsidRPr="006447E9">
        <w:rPr>
          <w:rFonts w:eastAsia="Arial"/>
        </w:rPr>
        <w:t xml:space="preserve">• </w:t>
      </w:r>
      <w:r w:rsidRPr="006447E9">
        <w:rPr>
          <w:rFonts w:eastAsia="Arial"/>
          <w:bCs/>
        </w:rPr>
        <w:t>сключване на споразумения за поверителност с трети страни и изисквания за</w:t>
      </w:r>
      <w:r w:rsidRPr="006447E9">
        <w:rPr>
          <w:rFonts w:eastAsia="Arial"/>
        </w:rPr>
        <w:t xml:space="preserve"> </w:t>
      </w:r>
      <w:r w:rsidRPr="006447E9">
        <w:rPr>
          <w:rFonts w:eastAsia="Arial"/>
          <w:bCs/>
        </w:rPr>
        <w:t>защита на поверителната информация на организацията</w:t>
      </w:r>
      <w:r w:rsidRPr="006447E9">
        <w:t>.</w:t>
      </w:r>
    </w:p>
    <w:p w:rsidR="007F44A8" w:rsidRPr="006447E9" w:rsidRDefault="007F44A8" w:rsidP="008106DB">
      <w:pPr>
        <w:spacing w:line="346" w:lineRule="auto"/>
        <w:ind w:left="620" w:right="60"/>
        <w:jc w:val="both"/>
        <w:rPr>
          <w:rFonts w:eastAsiaTheme="minorEastAsia"/>
        </w:rPr>
      </w:pPr>
    </w:p>
    <w:p w:rsidR="00C53D5E" w:rsidRPr="006447E9" w:rsidRDefault="00C53D5E" w:rsidP="008106DB">
      <w:pPr>
        <w:spacing w:line="2" w:lineRule="exact"/>
        <w:jc w:val="both"/>
        <w:rPr>
          <w:rFonts w:eastAsiaTheme="minorEastAsia"/>
        </w:rPr>
      </w:pPr>
    </w:p>
    <w:p w:rsidR="00C53D5E" w:rsidRDefault="00C53D5E" w:rsidP="008106DB">
      <w:pPr>
        <w:ind w:right="-199"/>
        <w:jc w:val="center"/>
        <w:rPr>
          <w:rFonts w:eastAsia="Arial"/>
          <w:b/>
          <w:bCs/>
          <w:lang w:val="en-US"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VIII:</w:t>
      </w:r>
      <w:r w:rsidRPr="00C53D5E">
        <w:rPr>
          <w:rFonts w:eastAsia="Arial"/>
          <w:b/>
          <w:bCs/>
        </w:rPr>
        <w:t xml:space="preserve"> УПРАВЛЕНИЕ НА АКТИВИТЕ</w:t>
      </w:r>
    </w:p>
    <w:p w:rsidR="00C53D5E" w:rsidRPr="00C53D5E" w:rsidRDefault="00C53D5E" w:rsidP="008106DB">
      <w:pPr>
        <w:ind w:right="-199"/>
        <w:jc w:val="both"/>
        <w:rPr>
          <w:rFonts w:eastAsiaTheme="minorEastAsia"/>
          <w:b/>
          <w:lang w:val="en-US"/>
        </w:rPr>
      </w:pPr>
    </w:p>
    <w:p w:rsidR="00C53D5E" w:rsidRPr="006447E9" w:rsidRDefault="00C53D5E" w:rsidP="008106DB">
      <w:pPr>
        <w:spacing w:line="169" w:lineRule="exact"/>
        <w:jc w:val="both"/>
        <w:rPr>
          <w:rFonts w:eastAsiaTheme="minorEastAsia"/>
        </w:rPr>
      </w:pPr>
    </w:p>
    <w:p w:rsidR="00C53D5E" w:rsidRPr="006447E9" w:rsidRDefault="00C53D5E" w:rsidP="008106DB">
      <w:pPr>
        <w:numPr>
          <w:ilvl w:val="0"/>
          <w:numId w:val="8"/>
        </w:numPr>
        <w:tabs>
          <w:tab w:val="left" w:pos="663"/>
        </w:tabs>
        <w:spacing w:line="299" w:lineRule="auto"/>
        <w:ind w:right="60"/>
        <w:jc w:val="both"/>
      </w:pPr>
      <w:r w:rsidRPr="006447E9">
        <w:rPr>
          <w:rFonts w:eastAsia="Arial"/>
          <w:bCs/>
        </w:rPr>
        <w:t>Политиката се отнася до служители</w:t>
      </w:r>
      <w:r w:rsidRPr="006447E9">
        <w:t>,</w:t>
      </w:r>
      <w:r w:rsidRPr="006447E9">
        <w:rPr>
          <w:rFonts w:eastAsia="Arial"/>
          <w:bCs/>
        </w:rPr>
        <w:t xml:space="preserve"> договарящи страни</w:t>
      </w:r>
      <w:r w:rsidRPr="006447E9">
        <w:t>,</w:t>
      </w:r>
      <w:r w:rsidRPr="006447E9">
        <w:rPr>
          <w:rFonts w:eastAsia="Arial"/>
          <w:bCs/>
        </w:rPr>
        <w:t xml:space="preserve"> консултанти</w:t>
      </w:r>
      <w:r w:rsidRPr="006447E9">
        <w:t>,</w:t>
      </w:r>
      <w:r w:rsidRPr="006447E9">
        <w:rPr>
          <w:rFonts w:eastAsia="Arial"/>
          <w:bCs/>
        </w:rPr>
        <w:t xml:space="preserve"> временно работещи за Дирекцията </w:t>
      </w:r>
      <w:r w:rsidRPr="006447E9">
        <w:t>(</w:t>
      </w:r>
      <w:r w:rsidRPr="006447E9">
        <w:rPr>
          <w:rFonts w:eastAsia="Arial"/>
          <w:bCs/>
        </w:rPr>
        <w:t>стажанти</w:t>
      </w:r>
      <w:r w:rsidRPr="006447E9">
        <w:t>)</w:t>
      </w:r>
      <w:r w:rsidRPr="006447E9">
        <w:rPr>
          <w:rFonts w:eastAsia="Arial"/>
          <w:bCs/>
        </w:rPr>
        <w:t xml:space="preserve"> и други</w:t>
      </w:r>
      <w:r w:rsidRPr="006447E9">
        <w:t>,</w:t>
      </w:r>
      <w:r w:rsidRPr="006447E9">
        <w:rPr>
          <w:rFonts w:eastAsia="Arial"/>
          <w:bCs/>
        </w:rPr>
        <w:t xml:space="preserve"> включително и служители на трети страни</w:t>
      </w:r>
      <w:r w:rsidRPr="006447E9">
        <w:t>.</w:t>
      </w:r>
      <w:r w:rsidRPr="006447E9">
        <w:rPr>
          <w:rFonts w:eastAsia="Arial"/>
          <w:bCs/>
        </w:rPr>
        <w:t xml:space="preserve"> Тази политика се отнася до цялото информационно оборудване</w:t>
      </w:r>
      <w:r w:rsidRPr="006447E9">
        <w:t>,</w:t>
      </w:r>
      <w:r w:rsidRPr="006447E9">
        <w:rPr>
          <w:rFonts w:eastAsia="Arial"/>
          <w:bCs/>
        </w:rPr>
        <w:t xml:space="preserve"> собственост или използвано от Дирекцията</w:t>
      </w:r>
      <w:r w:rsidRPr="006447E9">
        <w:t>.</w:t>
      </w:r>
    </w:p>
    <w:p w:rsidR="00C53D5E" w:rsidRPr="006447E9" w:rsidRDefault="00C53D5E" w:rsidP="008106DB">
      <w:pPr>
        <w:spacing w:line="4" w:lineRule="exact"/>
        <w:jc w:val="both"/>
      </w:pPr>
    </w:p>
    <w:p w:rsidR="00C53D5E" w:rsidRPr="006447E9" w:rsidRDefault="00C53D5E" w:rsidP="008106DB">
      <w:pPr>
        <w:numPr>
          <w:ilvl w:val="0"/>
          <w:numId w:val="8"/>
        </w:numPr>
        <w:tabs>
          <w:tab w:val="left" w:pos="738"/>
        </w:tabs>
        <w:spacing w:line="363" w:lineRule="auto"/>
        <w:ind w:right="60"/>
        <w:jc w:val="both"/>
      </w:pPr>
      <w:r w:rsidRPr="006447E9">
        <w:rPr>
          <w:rFonts w:eastAsia="Arial"/>
          <w:bCs/>
        </w:rPr>
        <w:t>Политиката на Дирекцията за използване на активите цели не да налага ограничения</w:t>
      </w:r>
      <w:r w:rsidRPr="006447E9">
        <w:t>,</w:t>
      </w:r>
      <w:r w:rsidRPr="006447E9">
        <w:rPr>
          <w:rFonts w:eastAsia="Arial"/>
          <w:bCs/>
        </w:rPr>
        <w:t xml:space="preserve"> противоречащи на установената култура на откритост и доверие</w:t>
      </w:r>
      <w:r w:rsidRPr="006447E9">
        <w:t>,</w:t>
      </w:r>
      <w:r w:rsidRPr="006447E9">
        <w:rPr>
          <w:rFonts w:eastAsia="Arial"/>
          <w:bCs/>
        </w:rPr>
        <w:t xml:space="preserve"> а да защитава служителите на Дирекцията</w:t>
      </w:r>
      <w:r w:rsidRPr="006447E9">
        <w:t>,</w:t>
      </w:r>
      <w:r w:rsidRPr="006447E9">
        <w:rPr>
          <w:rFonts w:eastAsia="Arial"/>
          <w:bCs/>
        </w:rPr>
        <w:t xml:space="preserve"> нейните партньори и самата нея от незаконни и увреждащи действия</w:t>
      </w:r>
      <w:r w:rsidRPr="006447E9">
        <w:t>,</w:t>
      </w:r>
      <w:r w:rsidRPr="006447E9">
        <w:rPr>
          <w:rFonts w:eastAsia="Arial"/>
          <w:bCs/>
        </w:rPr>
        <w:t xml:space="preserve"> извършени предумишлено или несъзнателно</w:t>
      </w:r>
      <w:r w:rsidRPr="006447E9">
        <w:t>.</w:t>
      </w:r>
    </w:p>
    <w:p w:rsidR="00C53D5E" w:rsidRPr="006447E9" w:rsidRDefault="00C53D5E" w:rsidP="008106DB">
      <w:pPr>
        <w:spacing w:line="2" w:lineRule="exact"/>
        <w:jc w:val="both"/>
      </w:pPr>
    </w:p>
    <w:p w:rsidR="00C53D5E" w:rsidRPr="006447E9" w:rsidRDefault="00C53D5E" w:rsidP="008106DB">
      <w:pPr>
        <w:numPr>
          <w:ilvl w:val="0"/>
          <w:numId w:val="8"/>
        </w:numPr>
        <w:tabs>
          <w:tab w:val="left" w:pos="702"/>
        </w:tabs>
        <w:spacing w:line="399" w:lineRule="auto"/>
        <w:ind w:right="60"/>
        <w:jc w:val="both"/>
      </w:pPr>
      <w:r w:rsidRPr="006447E9">
        <w:rPr>
          <w:rFonts w:eastAsia="Arial"/>
          <w:bCs/>
        </w:rPr>
        <w:t>Системите</w:t>
      </w:r>
      <w:r w:rsidRPr="006447E9">
        <w:t>,</w:t>
      </w:r>
      <w:r w:rsidRPr="006447E9">
        <w:rPr>
          <w:rFonts w:eastAsia="Arial"/>
          <w:bCs/>
        </w:rPr>
        <w:t xml:space="preserve"> свързани с интернет</w:t>
      </w:r>
      <w:r w:rsidRPr="006447E9">
        <w:t>,</w:t>
      </w:r>
      <w:r w:rsidRPr="006447E9">
        <w:rPr>
          <w:rFonts w:eastAsia="Arial"/>
          <w:bCs/>
        </w:rPr>
        <w:t xml:space="preserve"> локална мрежа</w:t>
      </w:r>
      <w:r w:rsidRPr="006447E9">
        <w:t>,</w:t>
      </w:r>
      <w:r w:rsidRPr="006447E9">
        <w:rPr>
          <w:rFonts w:eastAsia="Arial"/>
          <w:bCs/>
        </w:rPr>
        <w:t xml:space="preserve"> включително компютърното оборудване</w:t>
      </w:r>
      <w:r w:rsidRPr="006447E9">
        <w:t>,</w:t>
      </w:r>
      <w:r w:rsidRPr="006447E9">
        <w:rPr>
          <w:rFonts w:eastAsia="Arial"/>
          <w:bCs/>
        </w:rPr>
        <w:t xml:space="preserve"> приложния софтуер</w:t>
      </w:r>
      <w:r w:rsidRPr="006447E9">
        <w:t>,</w:t>
      </w:r>
      <w:r w:rsidRPr="006447E9">
        <w:rPr>
          <w:rFonts w:eastAsia="Arial"/>
          <w:bCs/>
        </w:rPr>
        <w:t xml:space="preserve"> операционните системи</w:t>
      </w:r>
      <w:r w:rsidRPr="006447E9">
        <w:t>,</w:t>
      </w:r>
      <w:r w:rsidRPr="006447E9">
        <w:rPr>
          <w:rFonts w:eastAsia="Arial"/>
          <w:bCs/>
        </w:rPr>
        <w:t xml:space="preserve"> средствата за съхранение на информация</w:t>
      </w:r>
      <w:r w:rsidRPr="006447E9">
        <w:t>,</w:t>
      </w:r>
      <w:r w:rsidRPr="006447E9">
        <w:rPr>
          <w:rFonts w:eastAsia="Arial"/>
          <w:bCs/>
        </w:rPr>
        <w:t xml:space="preserve"> електронната поща и други са собственост на Дирекцията</w:t>
      </w:r>
      <w:r w:rsidRPr="006447E9">
        <w:t>.</w:t>
      </w:r>
      <w:r w:rsidRPr="006447E9">
        <w:rPr>
          <w:rFonts w:eastAsia="Arial"/>
          <w:bCs/>
        </w:rPr>
        <w:t xml:space="preserve"> Тези системи са предназначени да се използват за целите на дейността и в интерес на организацията</w:t>
      </w:r>
      <w:r w:rsidRPr="006447E9">
        <w:t>.</w:t>
      </w:r>
    </w:p>
    <w:p w:rsidR="00C53D5E" w:rsidRPr="006447E9" w:rsidRDefault="00C53D5E" w:rsidP="008106DB">
      <w:pPr>
        <w:tabs>
          <w:tab w:val="left" w:pos="140"/>
        </w:tabs>
        <w:ind w:right="-199"/>
        <w:jc w:val="both"/>
        <w:rPr>
          <w:rFonts w:eastAsiaTheme="minorEastAsia"/>
        </w:rPr>
      </w:pPr>
      <w:r w:rsidRPr="006447E9">
        <w:t>26.</w:t>
      </w:r>
      <w:r w:rsidRPr="006447E9">
        <w:rPr>
          <w:rFonts w:eastAsiaTheme="minorEastAsia"/>
        </w:rPr>
        <w:tab/>
      </w:r>
      <w:r w:rsidRPr="006447E9">
        <w:rPr>
          <w:rFonts w:eastAsia="Arial"/>
          <w:bCs/>
        </w:rPr>
        <w:t>Данните</w:t>
      </w:r>
      <w:r w:rsidRPr="006447E9">
        <w:t>,</w:t>
      </w:r>
      <w:r w:rsidRPr="006447E9">
        <w:rPr>
          <w:rFonts w:eastAsia="Arial"/>
          <w:bCs/>
        </w:rPr>
        <w:t xml:space="preserve">  които потребителите обработват и съхраняват при изпълнение на</w:t>
      </w:r>
    </w:p>
    <w:p w:rsidR="00C53D5E" w:rsidRPr="006447E9" w:rsidRDefault="00C53D5E" w:rsidP="008106DB">
      <w:pPr>
        <w:spacing w:line="106" w:lineRule="exact"/>
        <w:jc w:val="both"/>
        <w:rPr>
          <w:rFonts w:eastAsiaTheme="minorEastAsia"/>
        </w:rPr>
      </w:pPr>
    </w:p>
    <w:p w:rsidR="00C53D5E" w:rsidRDefault="00C53D5E" w:rsidP="008106DB">
      <w:pPr>
        <w:spacing w:line="424" w:lineRule="auto"/>
        <w:ind w:left="260" w:right="60"/>
        <w:jc w:val="both"/>
      </w:pPr>
      <w:r w:rsidRPr="006447E9">
        <w:rPr>
          <w:rFonts w:eastAsia="Arial"/>
          <w:bCs/>
        </w:rPr>
        <w:t>служебните с</w:t>
      </w:r>
      <w:r>
        <w:rPr>
          <w:rFonts w:eastAsia="Arial"/>
          <w:bCs/>
        </w:rPr>
        <w:t>и</w:t>
      </w:r>
      <w:r w:rsidRPr="006447E9">
        <w:rPr>
          <w:rFonts w:eastAsia="Arial"/>
          <w:bCs/>
        </w:rPr>
        <w:t xml:space="preserve"> задължения са собственост на Дирекцията и МЗХГ</w:t>
      </w:r>
      <w:r w:rsidRPr="006447E9">
        <w:t>.</w:t>
      </w:r>
    </w:p>
    <w:p w:rsidR="00C53D5E" w:rsidRPr="006447E9" w:rsidRDefault="00C53D5E" w:rsidP="008106DB">
      <w:pPr>
        <w:numPr>
          <w:ilvl w:val="0"/>
          <w:numId w:val="9"/>
        </w:numPr>
        <w:tabs>
          <w:tab w:val="left" w:pos="632"/>
        </w:tabs>
        <w:spacing w:line="313" w:lineRule="auto"/>
        <w:ind w:right="60"/>
        <w:jc w:val="both"/>
      </w:pPr>
      <w:r w:rsidRPr="006447E9">
        <w:rPr>
          <w:rFonts w:eastAsia="Arial"/>
          <w:bCs/>
        </w:rPr>
        <w:t>За всяка друга информация</w:t>
      </w:r>
      <w:r w:rsidRPr="006447E9">
        <w:t>,</w:t>
      </w:r>
      <w:r w:rsidRPr="006447E9">
        <w:rPr>
          <w:rFonts w:eastAsia="Arial"/>
          <w:bCs/>
        </w:rPr>
        <w:t xml:space="preserve"> съхранявана на технически средства на Дирекцията не се гарантира </w:t>
      </w:r>
      <w:proofErr w:type="spellStart"/>
      <w:r w:rsidRPr="006447E9">
        <w:rPr>
          <w:rFonts w:eastAsia="Arial"/>
          <w:bCs/>
        </w:rPr>
        <w:t>конфиденциалност</w:t>
      </w:r>
      <w:proofErr w:type="spellEnd"/>
      <w:r w:rsidRPr="006447E9">
        <w:t>.</w:t>
      </w:r>
      <w:r w:rsidRPr="006447E9">
        <w:rPr>
          <w:rFonts w:eastAsia="Arial"/>
          <w:bCs/>
        </w:rPr>
        <w:t xml:space="preserve"> Служителите са задължени да правят добра преценка относно разумността на съхраняване на информация върху служебни технически средства за лична употреба</w:t>
      </w:r>
      <w:r w:rsidRPr="006447E9">
        <w:t>.</w:t>
      </w:r>
    </w:p>
    <w:p w:rsidR="00C53D5E" w:rsidRPr="006447E9" w:rsidRDefault="00C53D5E" w:rsidP="008106DB">
      <w:pPr>
        <w:spacing w:line="1" w:lineRule="exact"/>
        <w:jc w:val="both"/>
      </w:pPr>
    </w:p>
    <w:p w:rsidR="00C53D5E" w:rsidRPr="006447E9" w:rsidRDefault="00C53D5E" w:rsidP="008106DB">
      <w:pPr>
        <w:numPr>
          <w:ilvl w:val="0"/>
          <w:numId w:val="9"/>
        </w:numPr>
        <w:tabs>
          <w:tab w:val="left" w:pos="656"/>
        </w:tabs>
        <w:spacing w:line="370" w:lineRule="auto"/>
        <w:ind w:right="60"/>
        <w:jc w:val="both"/>
      </w:pPr>
      <w:r w:rsidRPr="006447E9">
        <w:rPr>
          <w:rFonts w:eastAsia="Arial"/>
          <w:bCs/>
        </w:rPr>
        <w:t>За целите на сигурността и поддръжката на мрежата</w:t>
      </w:r>
      <w:r w:rsidRPr="006447E9">
        <w:t>,</w:t>
      </w:r>
      <w:r w:rsidRPr="006447E9">
        <w:rPr>
          <w:rFonts w:eastAsia="Arial"/>
          <w:bCs/>
        </w:rPr>
        <w:t xml:space="preserve"> системният администратор наблюдава оборудването</w:t>
      </w:r>
      <w:r w:rsidRPr="006447E9">
        <w:t>,</w:t>
      </w:r>
      <w:r w:rsidRPr="006447E9">
        <w:rPr>
          <w:rFonts w:eastAsia="Arial"/>
          <w:bCs/>
        </w:rPr>
        <w:t xml:space="preserve"> системите и мрежовия трафик по всяко време</w:t>
      </w:r>
      <w:r w:rsidRPr="006447E9">
        <w:t>.</w:t>
      </w:r>
    </w:p>
    <w:p w:rsidR="00C53D5E" w:rsidRPr="006447E9" w:rsidRDefault="00C53D5E" w:rsidP="008106DB">
      <w:pPr>
        <w:spacing w:line="1" w:lineRule="exact"/>
        <w:jc w:val="both"/>
      </w:pPr>
    </w:p>
    <w:p w:rsidR="00C53D5E" w:rsidRPr="006447E9" w:rsidRDefault="00C53D5E" w:rsidP="008106DB">
      <w:pPr>
        <w:numPr>
          <w:ilvl w:val="0"/>
          <w:numId w:val="9"/>
        </w:numPr>
        <w:tabs>
          <w:tab w:val="left" w:pos="687"/>
        </w:tabs>
        <w:spacing w:line="294" w:lineRule="auto"/>
        <w:ind w:right="60"/>
        <w:jc w:val="both"/>
      </w:pPr>
      <w:r w:rsidRPr="006447E9">
        <w:rPr>
          <w:rFonts w:eastAsia="Arial"/>
          <w:bCs/>
        </w:rPr>
        <w:t>Дирекцията си запазва правото чрез системния администратор да деинсталира всякакъв софтуер или файлове</w:t>
      </w:r>
      <w:r w:rsidRPr="006447E9">
        <w:t>,</w:t>
      </w:r>
      <w:r w:rsidRPr="006447E9">
        <w:rPr>
          <w:rFonts w:eastAsia="Arial"/>
          <w:bCs/>
        </w:rPr>
        <w:t xml:space="preserve"> които не са свързани със служебните задължения на потребителя</w:t>
      </w:r>
      <w:r w:rsidRPr="006447E9">
        <w:t>.</w:t>
      </w:r>
      <w:r w:rsidRPr="006447E9">
        <w:rPr>
          <w:rFonts w:eastAsia="Arial"/>
          <w:bCs/>
        </w:rPr>
        <w:t xml:space="preserve"> Примери за такъв софтуер или файлове включват</w:t>
      </w:r>
      <w:r w:rsidRPr="006447E9">
        <w:t>,</w:t>
      </w:r>
      <w:r w:rsidRPr="006447E9">
        <w:rPr>
          <w:rFonts w:eastAsia="Arial"/>
          <w:bCs/>
        </w:rPr>
        <w:t xml:space="preserve"> но не се ограничават до</w:t>
      </w:r>
      <w:r w:rsidRPr="006447E9">
        <w:t>:</w:t>
      </w:r>
      <w:r w:rsidRPr="006447E9">
        <w:rPr>
          <w:rFonts w:eastAsia="Arial"/>
          <w:bCs/>
        </w:rPr>
        <w:t xml:space="preserve"> игри</w:t>
      </w:r>
      <w:r w:rsidRPr="006447E9">
        <w:t>,</w:t>
      </w:r>
      <w:r w:rsidRPr="006447E9">
        <w:rPr>
          <w:rFonts w:eastAsia="Arial"/>
          <w:bCs/>
        </w:rPr>
        <w:t xml:space="preserve"> музикални файлове</w:t>
      </w:r>
      <w:r w:rsidRPr="006447E9">
        <w:t>,</w:t>
      </w:r>
      <w:r w:rsidRPr="006447E9">
        <w:rPr>
          <w:rFonts w:eastAsia="Arial"/>
          <w:bCs/>
        </w:rPr>
        <w:t xml:space="preserve"> </w:t>
      </w:r>
      <w:proofErr w:type="spellStart"/>
      <w:r w:rsidRPr="006447E9">
        <w:rPr>
          <w:rFonts w:eastAsia="Arial"/>
          <w:bCs/>
        </w:rPr>
        <w:t>файлове</w:t>
      </w:r>
      <w:proofErr w:type="spellEnd"/>
      <w:r w:rsidRPr="006447E9">
        <w:rPr>
          <w:rFonts w:eastAsia="Arial"/>
          <w:bCs/>
        </w:rPr>
        <w:t xml:space="preserve"> с изображения</w:t>
      </w:r>
      <w:r w:rsidRPr="006447E9">
        <w:t>,</w:t>
      </w:r>
      <w:r w:rsidRPr="006447E9">
        <w:rPr>
          <w:rFonts w:eastAsia="Arial"/>
          <w:bCs/>
        </w:rPr>
        <w:t xml:space="preserve"> споделени и безплатни програми</w:t>
      </w:r>
      <w:r w:rsidRPr="006447E9">
        <w:t>,</w:t>
      </w:r>
      <w:r w:rsidRPr="006447E9">
        <w:rPr>
          <w:rFonts w:eastAsia="Arial"/>
          <w:bCs/>
        </w:rPr>
        <w:t xml:space="preserve"> и др</w:t>
      </w:r>
      <w:r w:rsidRPr="006447E9">
        <w:t>.</w:t>
      </w:r>
    </w:p>
    <w:p w:rsidR="00C53D5E" w:rsidRPr="006447E9" w:rsidRDefault="00C53D5E" w:rsidP="008106DB">
      <w:pPr>
        <w:spacing w:line="4" w:lineRule="exact"/>
        <w:jc w:val="both"/>
      </w:pPr>
    </w:p>
    <w:p w:rsidR="007F44A8" w:rsidRDefault="00C53D5E" w:rsidP="008106DB">
      <w:pPr>
        <w:numPr>
          <w:ilvl w:val="0"/>
          <w:numId w:val="9"/>
        </w:numPr>
        <w:tabs>
          <w:tab w:val="left" w:pos="634"/>
        </w:tabs>
        <w:spacing w:line="325" w:lineRule="auto"/>
        <w:ind w:right="60"/>
        <w:jc w:val="both"/>
      </w:pPr>
      <w:r w:rsidRPr="006447E9">
        <w:rPr>
          <w:rFonts w:eastAsia="Arial"/>
          <w:bCs/>
        </w:rPr>
        <w:t xml:space="preserve">Дирекцията си запазва правото периодично да </w:t>
      </w:r>
      <w:proofErr w:type="spellStart"/>
      <w:r w:rsidRPr="006447E9">
        <w:rPr>
          <w:rFonts w:eastAsia="Arial"/>
          <w:bCs/>
        </w:rPr>
        <w:t>одитира</w:t>
      </w:r>
      <w:proofErr w:type="spellEnd"/>
      <w:r w:rsidRPr="006447E9">
        <w:rPr>
          <w:rFonts w:eastAsia="Arial"/>
          <w:bCs/>
        </w:rPr>
        <w:t xml:space="preserve"> мрежите и системите</w:t>
      </w:r>
      <w:r w:rsidRPr="006447E9">
        <w:t>,</w:t>
      </w:r>
      <w:r w:rsidRPr="006447E9">
        <w:rPr>
          <w:rFonts w:eastAsia="Arial"/>
          <w:bCs/>
        </w:rPr>
        <w:t xml:space="preserve"> за да провери спазването на тази политика</w:t>
      </w:r>
      <w:r w:rsidRPr="006447E9">
        <w:t>.</w:t>
      </w:r>
    </w:p>
    <w:p w:rsidR="007F44A8" w:rsidRDefault="007F44A8" w:rsidP="008106DB">
      <w:pPr>
        <w:pStyle w:val="a3"/>
        <w:jc w:val="both"/>
        <w:rPr>
          <w:rFonts w:eastAsia="Arial"/>
          <w:bCs/>
        </w:rPr>
      </w:pPr>
    </w:p>
    <w:p w:rsidR="00C53D5E" w:rsidRPr="006447E9" w:rsidRDefault="00C53D5E" w:rsidP="007F44A8">
      <w:pPr>
        <w:numPr>
          <w:ilvl w:val="0"/>
          <w:numId w:val="9"/>
        </w:numPr>
        <w:tabs>
          <w:tab w:val="left" w:pos="634"/>
        </w:tabs>
        <w:spacing w:line="325" w:lineRule="auto"/>
        <w:ind w:right="60"/>
      </w:pPr>
      <w:r w:rsidRPr="007F44A8">
        <w:rPr>
          <w:rFonts w:eastAsia="Arial"/>
          <w:bCs/>
        </w:rPr>
        <w:lastRenderedPageBreak/>
        <w:t>Потребителите</w:t>
      </w:r>
      <w:r w:rsidRPr="006447E9">
        <w:t>,</w:t>
      </w:r>
      <w:r w:rsidRPr="007F44A8">
        <w:rPr>
          <w:rFonts w:eastAsia="Arial"/>
          <w:bCs/>
        </w:rPr>
        <w:t xml:space="preserve"> имащи достъп до информацията</w:t>
      </w:r>
      <w:r w:rsidRPr="006447E9">
        <w:t>,</w:t>
      </w:r>
      <w:r w:rsidRPr="007F44A8">
        <w:rPr>
          <w:rFonts w:eastAsia="Arial"/>
          <w:bCs/>
        </w:rPr>
        <w:t xml:space="preserve"> разположена в системите свързани с интернет</w:t>
      </w:r>
      <w:r w:rsidRPr="006447E9">
        <w:t>/</w:t>
      </w:r>
      <w:r w:rsidRPr="007F44A8">
        <w:rPr>
          <w:rFonts w:eastAsia="Arial"/>
          <w:bCs/>
        </w:rPr>
        <w:t>локална мрежа са длъжни да спазват политика за чисто бюро</w:t>
      </w:r>
      <w:r w:rsidRPr="006447E9">
        <w:t>,</w:t>
      </w:r>
      <w:r w:rsidRPr="007F44A8">
        <w:rPr>
          <w:rFonts w:eastAsia="Arial"/>
          <w:bCs/>
        </w:rPr>
        <w:t xml:space="preserve"> чист екран и защита на ненадзиравани устройства</w:t>
      </w:r>
      <w:r w:rsidRPr="006447E9">
        <w:t>.</w:t>
      </w:r>
    </w:p>
    <w:p w:rsidR="00C53D5E" w:rsidRPr="007F44A8" w:rsidRDefault="00C53D5E" w:rsidP="00C53D5E">
      <w:pPr>
        <w:numPr>
          <w:ilvl w:val="0"/>
          <w:numId w:val="9"/>
        </w:numPr>
        <w:tabs>
          <w:tab w:val="left" w:pos="728"/>
        </w:tabs>
        <w:spacing w:line="311" w:lineRule="auto"/>
        <w:ind w:right="60"/>
        <w:jc w:val="both"/>
        <w:rPr>
          <w:b/>
        </w:rPr>
      </w:pPr>
      <w:r w:rsidRPr="006447E9">
        <w:rPr>
          <w:rFonts w:eastAsia="Arial"/>
          <w:bCs/>
        </w:rPr>
        <w:t>Служителите трябва да прилагат изключително внимание когато работят с електронната поща</w:t>
      </w:r>
      <w:r w:rsidRPr="006447E9">
        <w:t>,</w:t>
      </w:r>
      <w:r w:rsidRPr="006447E9">
        <w:rPr>
          <w:rFonts w:eastAsia="Arial"/>
          <w:bCs/>
        </w:rPr>
        <w:t xml:space="preserve"> за да се предпазят от вируси</w:t>
      </w:r>
      <w:r w:rsidRPr="006447E9">
        <w:t>,</w:t>
      </w:r>
      <w:r w:rsidRPr="006447E9">
        <w:rPr>
          <w:rFonts w:eastAsia="Arial"/>
          <w:bCs/>
        </w:rPr>
        <w:t xml:space="preserve"> троянски коне и друг вредоносен софтуер</w:t>
      </w:r>
      <w:r w:rsidRPr="006447E9">
        <w:t>.</w:t>
      </w:r>
    </w:p>
    <w:p w:rsidR="00C53D5E" w:rsidRPr="007F44A8" w:rsidRDefault="00C53D5E" w:rsidP="00C53D5E">
      <w:pPr>
        <w:spacing w:line="1" w:lineRule="exact"/>
        <w:rPr>
          <w:rFonts w:eastAsiaTheme="minorEastAsia"/>
          <w:b/>
        </w:rPr>
      </w:pPr>
    </w:p>
    <w:p w:rsidR="00C53D5E" w:rsidRPr="007F44A8" w:rsidRDefault="00C53D5E" w:rsidP="00C53D5E">
      <w:pPr>
        <w:ind w:right="-299"/>
        <w:jc w:val="center"/>
        <w:rPr>
          <w:rFonts w:eastAsiaTheme="minorEastAsia"/>
          <w:b/>
        </w:rPr>
      </w:pPr>
      <w:r w:rsidRPr="007F44A8">
        <w:rPr>
          <w:rFonts w:eastAsia="Arial"/>
          <w:b/>
          <w:bCs/>
        </w:rPr>
        <w:t xml:space="preserve">Раздел </w:t>
      </w:r>
      <w:r w:rsidRPr="007F44A8">
        <w:rPr>
          <w:b/>
          <w:bCs/>
        </w:rPr>
        <w:t>IX:</w:t>
      </w:r>
      <w:r w:rsidRPr="007F44A8">
        <w:rPr>
          <w:rFonts w:eastAsia="Arial"/>
          <w:b/>
          <w:bCs/>
        </w:rPr>
        <w:t xml:space="preserve"> СИГУРНОСТ</w:t>
      </w:r>
      <w:r w:rsidRPr="007F44A8">
        <w:rPr>
          <w:b/>
          <w:bCs/>
        </w:rPr>
        <w:t>,</w:t>
      </w:r>
      <w:r w:rsidRPr="007F44A8">
        <w:rPr>
          <w:rFonts w:eastAsia="Arial"/>
          <w:b/>
          <w:bCs/>
        </w:rPr>
        <w:t xml:space="preserve"> СВЪРЗАНА С ЧОВЕШКИТЕ РЕСУРСИ</w:t>
      </w:r>
    </w:p>
    <w:p w:rsidR="00C53D5E" w:rsidRPr="006447E9" w:rsidRDefault="00C53D5E" w:rsidP="00C53D5E">
      <w:pPr>
        <w:spacing w:line="150" w:lineRule="exact"/>
        <w:rPr>
          <w:rFonts w:eastAsiaTheme="minorEastAsia"/>
        </w:rPr>
      </w:pPr>
    </w:p>
    <w:p w:rsidR="00C53D5E" w:rsidRPr="006447E9" w:rsidRDefault="00C53D5E" w:rsidP="007F44A8">
      <w:pPr>
        <w:spacing w:line="308" w:lineRule="auto"/>
        <w:ind w:right="60"/>
        <w:jc w:val="both"/>
        <w:rPr>
          <w:rFonts w:eastAsiaTheme="minorEastAsia"/>
        </w:rPr>
      </w:pPr>
      <w:r w:rsidRPr="006447E9">
        <w:t xml:space="preserve">33. </w:t>
      </w:r>
      <w:r w:rsidRPr="006447E9">
        <w:rPr>
          <w:rFonts w:eastAsia="Arial"/>
          <w:bCs/>
        </w:rPr>
        <w:t>Сигурността на човешките ресурси на Дирекцията е насочена основно към</w:t>
      </w:r>
      <w:r w:rsidRPr="006447E9">
        <w:t xml:space="preserve"> </w:t>
      </w:r>
      <w:r w:rsidRPr="006447E9">
        <w:rPr>
          <w:rFonts w:eastAsia="Arial"/>
          <w:bCs/>
        </w:rPr>
        <w:t>осъзнаване на необходимостта от осигуряване на информационната сигурност чрез адекватно дефиниране на отговорности и обучение</w:t>
      </w:r>
      <w:r w:rsidRPr="006447E9">
        <w:t>.</w:t>
      </w:r>
    </w:p>
    <w:p w:rsidR="00C53D5E" w:rsidRPr="006447E9" w:rsidRDefault="00C53D5E" w:rsidP="007F44A8">
      <w:pPr>
        <w:spacing w:line="1" w:lineRule="exact"/>
        <w:rPr>
          <w:rFonts w:eastAsiaTheme="minorEastAsia"/>
        </w:rPr>
      </w:pPr>
    </w:p>
    <w:p w:rsidR="00C53D5E" w:rsidRPr="006447E9" w:rsidRDefault="00C53D5E" w:rsidP="007F44A8">
      <w:pPr>
        <w:spacing w:line="337" w:lineRule="auto"/>
        <w:ind w:right="60"/>
        <w:jc w:val="both"/>
        <w:rPr>
          <w:rFonts w:eastAsiaTheme="minorEastAsia"/>
        </w:rPr>
      </w:pPr>
      <w:r w:rsidRPr="006447E9">
        <w:t xml:space="preserve">34. </w:t>
      </w:r>
      <w:r w:rsidRPr="006447E9">
        <w:rPr>
          <w:rFonts w:eastAsia="Arial"/>
          <w:bCs/>
        </w:rPr>
        <w:t>Администрирането на човешките ресурси обхваща целия процес</w:t>
      </w:r>
      <w:r w:rsidRPr="006447E9">
        <w:t xml:space="preserve"> - </w:t>
      </w:r>
      <w:r w:rsidRPr="006447E9">
        <w:rPr>
          <w:rFonts w:eastAsia="Arial"/>
          <w:bCs/>
        </w:rPr>
        <w:t>от проучване на</w:t>
      </w:r>
      <w:r w:rsidRPr="006447E9">
        <w:t xml:space="preserve"> </w:t>
      </w:r>
      <w:r w:rsidRPr="006447E9">
        <w:rPr>
          <w:rFonts w:eastAsia="Arial"/>
          <w:bCs/>
        </w:rPr>
        <w:t>кандидатите</w:t>
      </w:r>
      <w:r w:rsidRPr="006447E9">
        <w:t>,</w:t>
      </w:r>
      <w:r w:rsidRPr="006447E9">
        <w:rPr>
          <w:rFonts w:eastAsia="Arial"/>
          <w:bCs/>
        </w:rPr>
        <w:t xml:space="preserve"> назначаване</w:t>
      </w:r>
      <w:r w:rsidRPr="006447E9">
        <w:t>,</w:t>
      </w:r>
      <w:r w:rsidRPr="006447E9">
        <w:rPr>
          <w:rFonts w:eastAsia="Arial"/>
          <w:bCs/>
        </w:rPr>
        <w:t xml:space="preserve"> определяне на задълженията</w:t>
      </w:r>
      <w:r w:rsidRPr="006447E9">
        <w:t>,</w:t>
      </w:r>
      <w:r w:rsidRPr="006447E9">
        <w:rPr>
          <w:rFonts w:eastAsia="Arial"/>
          <w:bCs/>
        </w:rPr>
        <w:t xml:space="preserve"> промяна на длъжността и до прекратяване на договорите включително и се извършва в съответствие с Вътрешните правила за подбор</w:t>
      </w:r>
      <w:r w:rsidRPr="006447E9">
        <w:t>,</w:t>
      </w:r>
      <w:r w:rsidRPr="006447E9">
        <w:rPr>
          <w:rFonts w:eastAsia="Arial"/>
          <w:bCs/>
        </w:rPr>
        <w:t xml:space="preserve"> назначаване</w:t>
      </w:r>
      <w:r w:rsidRPr="006447E9">
        <w:t>,</w:t>
      </w:r>
      <w:r w:rsidRPr="006447E9">
        <w:rPr>
          <w:rFonts w:eastAsia="Arial"/>
          <w:bCs/>
        </w:rPr>
        <w:t xml:space="preserve"> обучение</w:t>
      </w:r>
      <w:r w:rsidRPr="006447E9">
        <w:t>,</w:t>
      </w:r>
      <w:r w:rsidRPr="006447E9">
        <w:rPr>
          <w:rFonts w:eastAsia="Arial"/>
          <w:bCs/>
        </w:rPr>
        <w:t xml:space="preserve"> оценка на трудовото изпълнение и професионалното развитие на служителите на Дирекцията</w:t>
      </w:r>
      <w:r w:rsidRPr="006447E9">
        <w:t>.</w:t>
      </w:r>
    </w:p>
    <w:p w:rsidR="00C53D5E" w:rsidRPr="006447E9" w:rsidRDefault="00C53D5E" w:rsidP="007F44A8">
      <w:pPr>
        <w:spacing w:line="1" w:lineRule="exact"/>
        <w:rPr>
          <w:rFonts w:eastAsiaTheme="minorEastAsia"/>
        </w:rPr>
      </w:pPr>
    </w:p>
    <w:p w:rsidR="00C53D5E" w:rsidRPr="006447E9" w:rsidRDefault="00C53D5E" w:rsidP="007F44A8">
      <w:pPr>
        <w:spacing w:line="336" w:lineRule="auto"/>
        <w:ind w:right="60"/>
        <w:jc w:val="both"/>
        <w:rPr>
          <w:rFonts w:eastAsiaTheme="minorEastAsia"/>
        </w:rPr>
      </w:pPr>
      <w:r w:rsidRPr="006447E9">
        <w:t xml:space="preserve">35. </w:t>
      </w:r>
      <w:r w:rsidRPr="006447E9">
        <w:rPr>
          <w:rFonts w:eastAsia="Arial"/>
          <w:bCs/>
        </w:rPr>
        <w:t>Всички служители на Дирекцията се задължават да спазват утвърдените правила и</w:t>
      </w:r>
      <w:r w:rsidRPr="006447E9">
        <w:t xml:space="preserve"> </w:t>
      </w:r>
      <w:r w:rsidRPr="006447E9">
        <w:rPr>
          <w:rFonts w:eastAsia="Arial"/>
          <w:bCs/>
        </w:rPr>
        <w:t>процедури</w:t>
      </w:r>
      <w:r w:rsidRPr="006447E9">
        <w:t>,</w:t>
      </w:r>
      <w:r w:rsidRPr="006447E9">
        <w:rPr>
          <w:rFonts w:eastAsia="Arial"/>
          <w:bCs/>
        </w:rPr>
        <w:t xml:space="preserve"> свързани с информационната сигурност</w:t>
      </w:r>
      <w:r w:rsidRPr="006447E9">
        <w:t>,</w:t>
      </w:r>
      <w:r w:rsidRPr="006447E9">
        <w:rPr>
          <w:rFonts w:eastAsia="Arial"/>
          <w:bCs/>
        </w:rPr>
        <w:t xml:space="preserve"> определени в политиката и вътрешните актове на Дирекцията</w:t>
      </w:r>
      <w:r w:rsidRPr="006447E9">
        <w:t>.</w:t>
      </w:r>
      <w:r w:rsidRPr="006447E9">
        <w:rPr>
          <w:rFonts w:eastAsia="Arial"/>
          <w:bCs/>
        </w:rPr>
        <w:t xml:space="preserve"> Това обстоятелство се удостоверява чрез декларация</w:t>
      </w:r>
      <w:r w:rsidRPr="006447E9">
        <w:t>,</w:t>
      </w:r>
      <w:r w:rsidRPr="006447E9">
        <w:rPr>
          <w:rFonts w:eastAsia="Arial"/>
          <w:bCs/>
        </w:rPr>
        <w:t xml:space="preserve"> която служителите подписват при постъпване на работа</w:t>
      </w:r>
      <w:r w:rsidRPr="006447E9">
        <w:t>,</w:t>
      </w:r>
      <w:r w:rsidRPr="006447E9">
        <w:rPr>
          <w:rFonts w:eastAsia="Arial"/>
          <w:bCs/>
        </w:rPr>
        <w:t xml:space="preserve"> съгласно заповед на директора на Областна дирекция </w:t>
      </w:r>
      <w:r w:rsidRPr="006447E9">
        <w:t>„</w:t>
      </w:r>
      <w:r w:rsidRPr="006447E9">
        <w:rPr>
          <w:rFonts w:eastAsia="Arial"/>
          <w:bCs/>
        </w:rPr>
        <w:t xml:space="preserve"> Земеделие</w:t>
      </w:r>
      <w:r w:rsidRPr="006447E9">
        <w:t>“-</w:t>
      </w:r>
      <w:r w:rsidRPr="006447E9">
        <w:rPr>
          <w:rFonts w:eastAsia="Arial"/>
          <w:bCs/>
        </w:rPr>
        <w:t xml:space="preserve"> Варна</w:t>
      </w:r>
      <w:r w:rsidRPr="006447E9">
        <w:t>.</w:t>
      </w:r>
    </w:p>
    <w:p w:rsidR="00C53D5E" w:rsidRPr="006447E9" w:rsidRDefault="00C53D5E" w:rsidP="007F44A8">
      <w:pPr>
        <w:spacing w:line="5" w:lineRule="exact"/>
        <w:rPr>
          <w:rFonts w:eastAsiaTheme="minorEastAsia"/>
        </w:rPr>
      </w:pPr>
    </w:p>
    <w:p w:rsidR="00C53D5E" w:rsidRDefault="00C53D5E" w:rsidP="007F44A8">
      <w:pPr>
        <w:spacing w:line="375" w:lineRule="auto"/>
        <w:ind w:right="60"/>
        <w:jc w:val="both"/>
      </w:pPr>
      <w:r w:rsidRPr="006447E9">
        <w:t xml:space="preserve">36. </w:t>
      </w:r>
      <w:r w:rsidRPr="006447E9">
        <w:rPr>
          <w:rFonts w:eastAsia="Arial"/>
          <w:bCs/>
        </w:rPr>
        <w:t>В договорите с лица</w:t>
      </w:r>
      <w:r w:rsidRPr="006447E9">
        <w:t xml:space="preserve">, </w:t>
      </w:r>
      <w:r w:rsidRPr="006447E9">
        <w:rPr>
          <w:rFonts w:eastAsia="Arial"/>
          <w:bCs/>
        </w:rPr>
        <w:t>по силата на които последните обработват информация на</w:t>
      </w:r>
      <w:r w:rsidRPr="006447E9">
        <w:t xml:space="preserve"> </w:t>
      </w:r>
      <w:r w:rsidRPr="006447E9">
        <w:rPr>
          <w:rFonts w:eastAsia="Arial"/>
          <w:bCs/>
        </w:rPr>
        <w:t>Дирекцията</w:t>
      </w:r>
      <w:r w:rsidRPr="006447E9">
        <w:t>,</w:t>
      </w:r>
      <w:r w:rsidRPr="006447E9">
        <w:rPr>
          <w:rFonts w:eastAsia="Arial"/>
          <w:bCs/>
        </w:rPr>
        <w:t xml:space="preserve"> задължително се включват клаузи за спазване на </w:t>
      </w:r>
      <w:proofErr w:type="spellStart"/>
      <w:r w:rsidRPr="006447E9">
        <w:rPr>
          <w:rFonts w:eastAsia="Arial"/>
          <w:bCs/>
        </w:rPr>
        <w:t>конфиденциалност</w:t>
      </w:r>
      <w:proofErr w:type="spellEnd"/>
      <w:r w:rsidRPr="006447E9">
        <w:t>.</w:t>
      </w:r>
    </w:p>
    <w:p w:rsidR="007F44A8" w:rsidRPr="006447E9" w:rsidRDefault="007F44A8" w:rsidP="007F44A8">
      <w:pPr>
        <w:spacing w:line="375" w:lineRule="auto"/>
        <w:ind w:right="60"/>
        <w:jc w:val="both"/>
        <w:rPr>
          <w:rFonts w:eastAsiaTheme="minorEastAsia"/>
        </w:rPr>
      </w:pPr>
    </w:p>
    <w:p w:rsidR="00C53D5E" w:rsidRPr="006447E9" w:rsidRDefault="00C53D5E" w:rsidP="007F44A8">
      <w:pPr>
        <w:spacing w:line="1" w:lineRule="exact"/>
        <w:rPr>
          <w:rFonts w:eastAsiaTheme="minorEastAsia"/>
        </w:rPr>
      </w:pPr>
    </w:p>
    <w:p w:rsidR="00C53D5E" w:rsidRDefault="00C53D5E" w:rsidP="007F44A8">
      <w:pPr>
        <w:spacing w:line="271" w:lineRule="auto"/>
        <w:ind w:right="1100" w:firstLine="170"/>
        <w:jc w:val="center"/>
        <w:rPr>
          <w:rFonts w:eastAsia="Arial"/>
          <w:b/>
          <w:bCs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X:</w:t>
      </w:r>
      <w:r w:rsidRPr="00C53D5E">
        <w:rPr>
          <w:rFonts w:eastAsia="Arial"/>
          <w:b/>
          <w:bCs/>
        </w:rPr>
        <w:t xml:space="preserve"> ФИЗИЧЕСКА СИГУРНОСТ</w:t>
      </w:r>
      <w:r w:rsidRPr="00C53D5E">
        <w:rPr>
          <w:b/>
          <w:bCs/>
        </w:rPr>
        <w:t>,</w:t>
      </w:r>
      <w:r w:rsidRPr="00C53D5E">
        <w:rPr>
          <w:rFonts w:eastAsia="Arial"/>
          <w:b/>
          <w:bCs/>
        </w:rPr>
        <w:t xml:space="preserve"> </w:t>
      </w:r>
      <w:proofErr w:type="spellStart"/>
      <w:r w:rsidRPr="00C53D5E">
        <w:rPr>
          <w:rFonts w:eastAsia="Arial"/>
          <w:b/>
          <w:bCs/>
        </w:rPr>
        <w:t>СИГУРНОСТ</w:t>
      </w:r>
      <w:proofErr w:type="spellEnd"/>
      <w:r w:rsidRPr="00C53D5E">
        <w:rPr>
          <w:rFonts w:eastAsia="Arial"/>
          <w:b/>
          <w:bCs/>
        </w:rPr>
        <w:t xml:space="preserve"> НА ЗАОБИКАЛЯЩАТА СРЕДА И КОНТРОЛ НА ДОСТЪПА</w:t>
      </w:r>
    </w:p>
    <w:p w:rsidR="00C53D5E" w:rsidRPr="00C53D5E" w:rsidRDefault="00C53D5E" w:rsidP="007F44A8">
      <w:pPr>
        <w:spacing w:line="271" w:lineRule="auto"/>
        <w:ind w:right="1100" w:firstLine="170"/>
        <w:jc w:val="center"/>
        <w:rPr>
          <w:rFonts w:eastAsiaTheme="minorEastAsia"/>
          <w:b/>
        </w:rPr>
      </w:pPr>
    </w:p>
    <w:p w:rsidR="00C53D5E" w:rsidRPr="006447E9" w:rsidRDefault="00C53D5E" w:rsidP="007F44A8">
      <w:pPr>
        <w:spacing w:line="2" w:lineRule="exact"/>
        <w:rPr>
          <w:rFonts w:eastAsiaTheme="minorEastAsia"/>
        </w:rPr>
      </w:pPr>
    </w:p>
    <w:p w:rsidR="00C53D5E" w:rsidRPr="006447E9" w:rsidRDefault="00C53D5E" w:rsidP="007F44A8">
      <w:pPr>
        <w:spacing w:line="401" w:lineRule="auto"/>
        <w:jc w:val="both"/>
        <w:rPr>
          <w:rFonts w:eastAsiaTheme="minorEastAsia"/>
        </w:rPr>
      </w:pPr>
      <w:r w:rsidRPr="006447E9">
        <w:t xml:space="preserve">37. </w:t>
      </w:r>
      <w:r w:rsidRPr="006447E9">
        <w:rPr>
          <w:rFonts w:eastAsia="Arial"/>
          <w:bCs/>
        </w:rPr>
        <w:t>Информационните системи</w:t>
      </w:r>
      <w:r w:rsidRPr="006447E9">
        <w:t xml:space="preserve">, </w:t>
      </w:r>
      <w:r w:rsidRPr="006447E9">
        <w:rPr>
          <w:rFonts w:eastAsia="Arial"/>
          <w:bCs/>
        </w:rPr>
        <w:t>които поддържат критични за Дирекцията дейности</w:t>
      </w:r>
      <w:r w:rsidRPr="006447E9">
        <w:t xml:space="preserve">, </w:t>
      </w:r>
      <w:r w:rsidRPr="006447E9">
        <w:rPr>
          <w:rFonts w:eastAsia="Arial"/>
          <w:bCs/>
        </w:rPr>
        <w:t>притежават подходяща физическа сигурност</w:t>
      </w:r>
      <w:r w:rsidRPr="006447E9">
        <w:t>.</w:t>
      </w:r>
      <w:r w:rsidRPr="006447E9">
        <w:rPr>
          <w:rFonts w:eastAsia="Arial"/>
          <w:bCs/>
        </w:rPr>
        <w:t xml:space="preserve"> Никакви конфиденциални материали в </w:t>
      </w:r>
      <w:r w:rsidRPr="006447E9">
        <w:rPr>
          <w:rFonts w:eastAsia="Arial"/>
          <w:bCs/>
          <w:u w:val="single"/>
        </w:rPr>
        <w:t>електронен формат не се оставят в неконтролирана среда и са защитени срещу случаен</w:t>
      </w:r>
    </w:p>
    <w:p w:rsidR="00C53D5E" w:rsidRDefault="00C53D5E" w:rsidP="007F44A8">
      <w:pPr>
        <w:spacing w:line="424" w:lineRule="auto"/>
        <w:ind w:right="60"/>
        <w:jc w:val="both"/>
        <w:rPr>
          <w:rFonts w:eastAsiaTheme="minorEastAsia"/>
        </w:rPr>
      </w:pPr>
      <w:r>
        <w:rPr>
          <w:rFonts w:eastAsiaTheme="minorEastAsia"/>
        </w:rPr>
        <w:t>достъп.</w:t>
      </w:r>
    </w:p>
    <w:p w:rsidR="00C53D5E" w:rsidRPr="006447E9" w:rsidRDefault="00C53D5E" w:rsidP="007F44A8">
      <w:pPr>
        <w:spacing w:line="286" w:lineRule="auto"/>
        <w:jc w:val="both"/>
        <w:rPr>
          <w:rFonts w:eastAsiaTheme="minorEastAsia"/>
        </w:rPr>
      </w:pPr>
      <w:r w:rsidRPr="006447E9">
        <w:rPr>
          <w:rFonts w:eastAsia="Arial"/>
          <w:bCs/>
        </w:rPr>
        <w:t>Оборудването</w:t>
      </w:r>
      <w:r w:rsidRPr="006447E9">
        <w:t xml:space="preserve">, </w:t>
      </w:r>
      <w:r w:rsidRPr="006447E9">
        <w:rPr>
          <w:rFonts w:eastAsia="Arial"/>
          <w:bCs/>
        </w:rPr>
        <w:t>което поддържа критични функции</w:t>
      </w:r>
      <w:r w:rsidRPr="006447E9">
        <w:t xml:space="preserve">, </w:t>
      </w:r>
      <w:r w:rsidRPr="006447E9">
        <w:rPr>
          <w:rFonts w:eastAsia="Arial"/>
          <w:bCs/>
        </w:rPr>
        <w:t>се защитава физически от</w:t>
      </w:r>
      <w:r w:rsidRPr="006447E9">
        <w:t xml:space="preserve"> </w:t>
      </w:r>
      <w:r w:rsidRPr="006447E9">
        <w:rPr>
          <w:rFonts w:eastAsia="Arial"/>
          <w:bCs/>
        </w:rPr>
        <w:t>заплахи за сигурността и влияние на рискове от околната среда за предотвратяване на загуби</w:t>
      </w:r>
      <w:r w:rsidRPr="006447E9">
        <w:t>,</w:t>
      </w:r>
      <w:r w:rsidRPr="006447E9">
        <w:rPr>
          <w:rFonts w:eastAsia="Arial"/>
          <w:bCs/>
        </w:rPr>
        <w:t xml:space="preserve"> щети или излагане на риск на активи и прекратяване на основни дейности</w:t>
      </w:r>
      <w:r w:rsidRPr="006447E9">
        <w:t>.</w:t>
      </w:r>
      <w:r w:rsidRPr="006447E9">
        <w:rPr>
          <w:rFonts w:eastAsia="Arial"/>
          <w:bCs/>
        </w:rPr>
        <w:t xml:space="preserve"> Помещенията</w:t>
      </w:r>
      <w:r w:rsidRPr="006447E9">
        <w:t>,</w:t>
      </w:r>
      <w:r w:rsidRPr="006447E9">
        <w:rPr>
          <w:rFonts w:eastAsia="Arial"/>
          <w:bCs/>
        </w:rPr>
        <w:t xml:space="preserve"> в които е разположено такова оборудване са със строго ограничен и контролиран достъпът</w:t>
      </w:r>
      <w:r w:rsidRPr="006447E9">
        <w:t>.</w:t>
      </w:r>
    </w:p>
    <w:p w:rsidR="00C53D5E" w:rsidRPr="006447E9" w:rsidRDefault="00C53D5E" w:rsidP="00C53D5E">
      <w:pPr>
        <w:spacing w:line="4" w:lineRule="exact"/>
        <w:rPr>
          <w:rFonts w:eastAsiaTheme="minorEastAsia"/>
        </w:rPr>
      </w:pPr>
    </w:p>
    <w:p w:rsidR="00C53D5E" w:rsidRPr="006447E9" w:rsidRDefault="00C53D5E" w:rsidP="007F44A8">
      <w:pPr>
        <w:spacing w:line="274" w:lineRule="auto"/>
        <w:jc w:val="both"/>
        <w:rPr>
          <w:rFonts w:eastAsiaTheme="minorEastAsia"/>
        </w:rPr>
      </w:pPr>
      <w:r w:rsidRPr="006447E9">
        <w:t xml:space="preserve">39. </w:t>
      </w:r>
      <w:r w:rsidRPr="006447E9">
        <w:rPr>
          <w:rFonts w:eastAsia="Arial"/>
          <w:bCs/>
        </w:rPr>
        <w:t>Защитата на физическата сигурност се базира на непрекъснатостта на външната</w:t>
      </w:r>
      <w:r w:rsidRPr="006447E9">
        <w:t xml:space="preserve"> </w:t>
      </w:r>
      <w:r w:rsidRPr="006447E9">
        <w:rPr>
          <w:rFonts w:eastAsia="Arial"/>
          <w:bCs/>
        </w:rPr>
        <w:t xml:space="preserve">граница </w:t>
      </w:r>
      <w:r w:rsidRPr="006447E9">
        <w:t>(</w:t>
      </w:r>
      <w:r w:rsidRPr="006447E9">
        <w:rPr>
          <w:rFonts w:eastAsia="Arial"/>
          <w:bCs/>
        </w:rPr>
        <w:t>конструкция от плоча до плоча</w:t>
      </w:r>
      <w:r w:rsidRPr="006447E9">
        <w:t>)</w:t>
      </w:r>
      <w:r w:rsidRPr="006447E9">
        <w:rPr>
          <w:rFonts w:eastAsia="Arial"/>
          <w:bCs/>
        </w:rPr>
        <w:t xml:space="preserve"> и на подходящ контрол на достъпа </w:t>
      </w:r>
      <w:r w:rsidRPr="006447E9">
        <w:t>(</w:t>
      </w:r>
      <w:r w:rsidRPr="006447E9">
        <w:rPr>
          <w:rFonts w:eastAsia="Arial"/>
          <w:bCs/>
        </w:rPr>
        <w:t xml:space="preserve">ключове за </w:t>
      </w:r>
      <w:r w:rsidRPr="006447E9">
        <w:rPr>
          <w:rFonts w:eastAsia="Arial"/>
          <w:bCs/>
        </w:rPr>
        <w:lastRenderedPageBreak/>
        <w:t>ограничен достъп</w:t>
      </w:r>
      <w:r w:rsidRPr="006447E9">
        <w:t>,</w:t>
      </w:r>
      <w:r w:rsidRPr="006447E9">
        <w:rPr>
          <w:rFonts w:eastAsia="Arial"/>
          <w:bCs/>
        </w:rPr>
        <w:t xml:space="preserve"> входни точки за служителите</w:t>
      </w:r>
      <w:r w:rsidRPr="006447E9">
        <w:t>,</w:t>
      </w:r>
      <w:r w:rsidRPr="006447E9">
        <w:rPr>
          <w:rFonts w:eastAsia="Arial"/>
          <w:bCs/>
        </w:rPr>
        <w:t xml:space="preserve"> секретни ключалки</w:t>
      </w:r>
      <w:r w:rsidRPr="006447E9">
        <w:t>,</w:t>
      </w:r>
      <w:r w:rsidRPr="006447E9">
        <w:rPr>
          <w:rFonts w:eastAsia="Arial"/>
          <w:bCs/>
        </w:rPr>
        <w:t xml:space="preserve"> дневник за достъп</w:t>
      </w:r>
      <w:r w:rsidRPr="006447E9">
        <w:t>,</w:t>
      </w:r>
      <w:r w:rsidRPr="006447E9">
        <w:rPr>
          <w:rFonts w:eastAsia="Arial"/>
          <w:bCs/>
        </w:rPr>
        <w:t xml:space="preserve"> </w:t>
      </w:r>
      <w:proofErr w:type="spellStart"/>
      <w:r w:rsidRPr="006447E9">
        <w:rPr>
          <w:rFonts w:eastAsia="Arial"/>
          <w:bCs/>
        </w:rPr>
        <w:t>видеонаблюдение</w:t>
      </w:r>
      <w:proofErr w:type="spellEnd"/>
      <w:r w:rsidRPr="006447E9">
        <w:t>).</w:t>
      </w:r>
    </w:p>
    <w:p w:rsidR="00C53D5E" w:rsidRPr="006447E9" w:rsidRDefault="00C53D5E" w:rsidP="00C53D5E">
      <w:pPr>
        <w:spacing w:line="4" w:lineRule="exact"/>
        <w:rPr>
          <w:rFonts w:eastAsiaTheme="minorEastAsia"/>
        </w:rPr>
      </w:pPr>
    </w:p>
    <w:p w:rsidR="00C53D5E" w:rsidRPr="006447E9" w:rsidRDefault="00C53D5E" w:rsidP="007F44A8">
      <w:pPr>
        <w:spacing w:line="274" w:lineRule="auto"/>
        <w:ind w:left="142"/>
        <w:jc w:val="both"/>
        <w:rPr>
          <w:rFonts w:eastAsiaTheme="minorEastAsia"/>
        </w:rPr>
      </w:pPr>
      <w:r w:rsidRPr="006447E9">
        <w:t xml:space="preserve">40. </w:t>
      </w:r>
      <w:r w:rsidRPr="006447E9">
        <w:rPr>
          <w:rFonts w:eastAsia="Arial"/>
          <w:bCs/>
        </w:rPr>
        <w:t>Изнасянето извън сградите на Дирекцията на информационните активи</w:t>
      </w:r>
      <w:r w:rsidRPr="006447E9">
        <w:t xml:space="preserve"> /</w:t>
      </w:r>
      <w:r w:rsidRPr="006447E9">
        <w:rPr>
          <w:rFonts w:eastAsia="Arial"/>
          <w:bCs/>
        </w:rPr>
        <w:t>собственост на Дирекцията</w:t>
      </w:r>
      <w:r w:rsidRPr="006447E9">
        <w:t xml:space="preserve">/ </w:t>
      </w:r>
      <w:r w:rsidRPr="006447E9">
        <w:rPr>
          <w:rFonts w:eastAsia="Arial"/>
          <w:bCs/>
        </w:rPr>
        <w:t>изисква разрешение от директора и подлежи на проверка</w:t>
      </w:r>
      <w:r w:rsidRPr="006447E9">
        <w:t xml:space="preserve">. 41. </w:t>
      </w:r>
      <w:r w:rsidRPr="006447E9">
        <w:rPr>
          <w:rFonts w:eastAsia="Arial"/>
          <w:bCs/>
        </w:rPr>
        <w:t>Служебна информация не се оставя без надзор или контрол</w:t>
      </w:r>
      <w:r w:rsidRPr="006447E9">
        <w:t xml:space="preserve">, </w:t>
      </w:r>
      <w:r w:rsidRPr="006447E9">
        <w:rPr>
          <w:rFonts w:eastAsia="Arial"/>
          <w:bCs/>
        </w:rPr>
        <w:t>което означава видима</w:t>
      </w:r>
      <w:r w:rsidRPr="006447E9">
        <w:t xml:space="preserve"> </w:t>
      </w:r>
      <w:r w:rsidRPr="006447E9">
        <w:rPr>
          <w:rFonts w:eastAsia="Arial"/>
          <w:bCs/>
        </w:rPr>
        <w:t>на екран</w:t>
      </w:r>
      <w:r w:rsidRPr="006447E9">
        <w:t>.</w:t>
      </w:r>
    </w:p>
    <w:p w:rsidR="00C53D5E" w:rsidRPr="006447E9" w:rsidRDefault="00C53D5E" w:rsidP="007F44A8">
      <w:pPr>
        <w:spacing w:line="4" w:lineRule="exact"/>
        <w:ind w:left="142"/>
        <w:rPr>
          <w:rFonts w:eastAsiaTheme="minorEastAsia"/>
        </w:rPr>
      </w:pPr>
    </w:p>
    <w:p w:rsidR="00C53D5E" w:rsidRPr="006447E9" w:rsidRDefault="00C53D5E" w:rsidP="007F44A8">
      <w:pPr>
        <w:spacing w:line="329" w:lineRule="auto"/>
        <w:ind w:left="142"/>
        <w:rPr>
          <w:rFonts w:eastAsiaTheme="minorEastAsia"/>
        </w:rPr>
      </w:pPr>
      <w:r w:rsidRPr="006447E9">
        <w:t xml:space="preserve">42. </w:t>
      </w:r>
      <w:r w:rsidRPr="006447E9">
        <w:rPr>
          <w:rFonts w:eastAsia="Arial"/>
          <w:bCs/>
        </w:rPr>
        <w:t>Когато използването на дадено оборудване се прекрати</w:t>
      </w:r>
      <w:r w:rsidRPr="006447E9">
        <w:t xml:space="preserve">, </w:t>
      </w:r>
      <w:r w:rsidRPr="006447E9">
        <w:rPr>
          <w:rFonts w:eastAsia="Arial"/>
          <w:bCs/>
        </w:rPr>
        <w:t>всички ключове</w:t>
      </w:r>
      <w:r w:rsidRPr="006447E9">
        <w:t xml:space="preserve">, </w:t>
      </w:r>
      <w:r w:rsidRPr="006447E9">
        <w:rPr>
          <w:rFonts w:eastAsia="Arial"/>
          <w:bCs/>
        </w:rPr>
        <w:t>идентификационни карти и други устройства и пароли за достъп се връщат и отчитат</w:t>
      </w:r>
      <w:r w:rsidRPr="006447E9">
        <w:t>.</w:t>
      </w:r>
      <w:r w:rsidRPr="006447E9">
        <w:rPr>
          <w:rFonts w:eastAsia="Arial"/>
          <w:bCs/>
        </w:rPr>
        <w:t xml:space="preserve"> </w:t>
      </w:r>
      <w:r w:rsidRPr="006447E9">
        <w:t xml:space="preserve">43. </w:t>
      </w:r>
      <w:r w:rsidRPr="006447E9">
        <w:rPr>
          <w:rFonts w:eastAsia="Arial"/>
          <w:bCs/>
        </w:rPr>
        <w:t>Физическият достъп до ИТ съоръженията и комуникационното оборудване на</w:t>
      </w:r>
      <w:r w:rsidRPr="006447E9">
        <w:t xml:space="preserve"> </w:t>
      </w:r>
      <w:r w:rsidRPr="006447E9">
        <w:rPr>
          <w:rFonts w:eastAsia="Arial"/>
          <w:bCs/>
        </w:rPr>
        <w:t>Дирекцията се извършва от и</w:t>
      </w:r>
      <w:r w:rsidRPr="006447E9">
        <w:t>/</w:t>
      </w:r>
      <w:r w:rsidRPr="006447E9">
        <w:rPr>
          <w:rFonts w:eastAsia="Arial"/>
          <w:bCs/>
        </w:rPr>
        <w:t>или в присъствие на служители на Дирекцията</w:t>
      </w:r>
      <w:r w:rsidRPr="006447E9">
        <w:t>.</w:t>
      </w:r>
    </w:p>
    <w:p w:rsidR="00C53D5E" w:rsidRPr="006447E9" w:rsidRDefault="00C53D5E" w:rsidP="007F44A8">
      <w:pPr>
        <w:spacing w:line="4" w:lineRule="exact"/>
        <w:ind w:left="142"/>
        <w:rPr>
          <w:rFonts w:eastAsiaTheme="minorEastAsia"/>
        </w:rPr>
      </w:pPr>
    </w:p>
    <w:p w:rsidR="00C53D5E" w:rsidRPr="006447E9" w:rsidRDefault="00C53D5E" w:rsidP="007F44A8">
      <w:pPr>
        <w:spacing w:line="274" w:lineRule="auto"/>
        <w:ind w:left="142"/>
        <w:rPr>
          <w:rFonts w:eastAsiaTheme="minorEastAsia"/>
        </w:rPr>
      </w:pPr>
      <w:r w:rsidRPr="006447E9">
        <w:t xml:space="preserve">44. </w:t>
      </w:r>
      <w:r w:rsidRPr="006447E9">
        <w:rPr>
          <w:rFonts w:eastAsia="Arial"/>
          <w:bCs/>
        </w:rPr>
        <w:t>Средствата за контрол на физическата сигурност се използват и при защита на</w:t>
      </w:r>
      <w:r w:rsidRPr="006447E9">
        <w:t xml:space="preserve"> </w:t>
      </w:r>
      <w:r w:rsidRPr="006447E9">
        <w:rPr>
          <w:rFonts w:eastAsia="Arial"/>
          <w:bCs/>
        </w:rPr>
        <w:t>копирни машини</w:t>
      </w:r>
      <w:r w:rsidRPr="006447E9">
        <w:t>,</w:t>
      </w:r>
      <w:r w:rsidRPr="006447E9">
        <w:rPr>
          <w:rFonts w:eastAsia="Arial"/>
          <w:bCs/>
        </w:rPr>
        <w:t xml:space="preserve"> факсове и мрежови принтери</w:t>
      </w:r>
      <w:r w:rsidRPr="006447E9">
        <w:t>.</w:t>
      </w:r>
    </w:p>
    <w:p w:rsidR="00C53D5E" w:rsidRPr="006447E9" w:rsidRDefault="00C53D5E" w:rsidP="007F44A8">
      <w:pPr>
        <w:spacing w:line="1" w:lineRule="exact"/>
        <w:ind w:left="142"/>
        <w:rPr>
          <w:rFonts w:eastAsiaTheme="minorEastAsia"/>
        </w:rPr>
      </w:pPr>
    </w:p>
    <w:p w:rsidR="00C53D5E" w:rsidRPr="006447E9" w:rsidRDefault="00C53D5E" w:rsidP="007F44A8">
      <w:pPr>
        <w:spacing w:line="325" w:lineRule="auto"/>
        <w:ind w:left="142"/>
        <w:rPr>
          <w:rFonts w:eastAsiaTheme="minorEastAsia"/>
        </w:rPr>
      </w:pPr>
      <w:r w:rsidRPr="006447E9">
        <w:t xml:space="preserve">45. </w:t>
      </w:r>
      <w:r w:rsidRPr="006447E9">
        <w:rPr>
          <w:rFonts w:eastAsia="Arial"/>
          <w:bCs/>
        </w:rPr>
        <w:t>Всички информационни системи на Дирекцията работят във физически условия</w:t>
      </w:r>
      <w:r w:rsidRPr="006447E9">
        <w:t xml:space="preserve">, </w:t>
      </w:r>
      <w:r w:rsidRPr="006447E9">
        <w:rPr>
          <w:rFonts w:eastAsia="Arial"/>
          <w:bCs/>
        </w:rPr>
        <w:t>дефинирани от техните производители</w:t>
      </w:r>
      <w:r w:rsidRPr="006447E9">
        <w:t>.</w:t>
      </w:r>
    </w:p>
    <w:p w:rsidR="00C53D5E" w:rsidRPr="006447E9" w:rsidRDefault="00C53D5E" w:rsidP="007F44A8">
      <w:pPr>
        <w:spacing w:line="1" w:lineRule="exact"/>
        <w:ind w:left="142"/>
        <w:rPr>
          <w:rFonts w:eastAsiaTheme="minorEastAsia"/>
        </w:rPr>
      </w:pPr>
    </w:p>
    <w:p w:rsidR="00C53D5E" w:rsidRDefault="00C53D5E" w:rsidP="007F44A8">
      <w:pPr>
        <w:spacing w:line="360" w:lineRule="auto"/>
        <w:ind w:left="142" w:right="60"/>
        <w:jc w:val="both"/>
      </w:pPr>
      <w:r w:rsidRPr="006447E9">
        <w:t xml:space="preserve">46. </w:t>
      </w:r>
      <w:r w:rsidRPr="006447E9">
        <w:rPr>
          <w:rFonts w:eastAsia="Arial"/>
          <w:bCs/>
        </w:rPr>
        <w:t>Дирекцията създава поддържа и осигурява условия за безопасна работа в</w:t>
      </w:r>
      <w:r w:rsidRPr="006447E9">
        <w:t xml:space="preserve"> </w:t>
      </w:r>
      <w:r w:rsidRPr="006447E9">
        <w:rPr>
          <w:rFonts w:eastAsia="Arial"/>
          <w:bCs/>
        </w:rPr>
        <w:t>съответствие със Закона за здравословни и безопасни условия на труда</w:t>
      </w:r>
      <w:r w:rsidRPr="006447E9">
        <w:t>.</w:t>
      </w:r>
    </w:p>
    <w:p w:rsidR="007F44A8" w:rsidRPr="006447E9" w:rsidRDefault="007F44A8" w:rsidP="007F44A8">
      <w:pPr>
        <w:spacing w:line="360" w:lineRule="auto"/>
        <w:ind w:left="142" w:right="60"/>
        <w:jc w:val="both"/>
        <w:rPr>
          <w:rFonts w:eastAsiaTheme="minorEastAsia"/>
        </w:rPr>
      </w:pPr>
    </w:p>
    <w:p w:rsidR="00C53D5E" w:rsidRDefault="007F44A8" w:rsidP="007F44A8">
      <w:pPr>
        <w:spacing w:line="321" w:lineRule="auto"/>
        <w:ind w:left="142" w:right="340" w:hanging="15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</w:t>
      </w:r>
      <w:r w:rsidR="00C53D5E" w:rsidRPr="00C53D5E">
        <w:rPr>
          <w:rFonts w:eastAsia="Arial"/>
          <w:b/>
          <w:bCs/>
        </w:rPr>
        <w:t xml:space="preserve">Раздел </w:t>
      </w:r>
      <w:r w:rsidR="00C53D5E" w:rsidRPr="00C53D5E">
        <w:rPr>
          <w:b/>
          <w:bCs/>
        </w:rPr>
        <w:t>XI:</w:t>
      </w:r>
      <w:r w:rsidR="00C53D5E" w:rsidRPr="00C53D5E">
        <w:rPr>
          <w:rFonts w:eastAsia="Arial"/>
          <w:b/>
          <w:bCs/>
        </w:rPr>
        <w:t xml:space="preserve"> РАЗРАБОТВАНЕ</w:t>
      </w:r>
      <w:r w:rsidR="00C53D5E" w:rsidRPr="00C53D5E">
        <w:rPr>
          <w:b/>
          <w:bCs/>
        </w:rPr>
        <w:t>,</w:t>
      </w:r>
      <w:r w:rsidR="00C53D5E" w:rsidRPr="00C53D5E">
        <w:rPr>
          <w:rFonts w:eastAsia="Arial"/>
          <w:b/>
          <w:bCs/>
        </w:rPr>
        <w:t xml:space="preserve"> ВНЕДРЯВАНЕ И ПОДДЪРЖАНЕ НА ИНФОРМАЦИОННИТЕ СИСТЕМИ</w:t>
      </w:r>
    </w:p>
    <w:p w:rsidR="00C53D5E" w:rsidRPr="00C53D5E" w:rsidRDefault="00C53D5E" w:rsidP="007F44A8">
      <w:pPr>
        <w:spacing w:line="321" w:lineRule="auto"/>
        <w:ind w:left="142" w:right="340" w:hanging="1545"/>
        <w:rPr>
          <w:rFonts w:eastAsiaTheme="minorEastAsia"/>
          <w:b/>
        </w:rPr>
      </w:pPr>
    </w:p>
    <w:p w:rsidR="00C53D5E" w:rsidRPr="006447E9" w:rsidRDefault="00C53D5E" w:rsidP="007F44A8">
      <w:pPr>
        <w:spacing w:line="2" w:lineRule="exact"/>
        <w:ind w:left="142"/>
        <w:rPr>
          <w:rFonts w:eastAsiaTheme="minorEastAsia"/>
        </w:rPr>
      </w:pPr>
    </w:p>
    <w:p w:rsidR="00C53D5E" w:rsidRPr="006447E9" w:rsidRDefault="00C53D5E" w:rsidP="007F44A8">
      <w:pPr>
        <w:spacing w:line="354" w:lineRule="auto"/>
        <w:ind w:left="142" w:right="60"/>
        <w:jc w:val="both"/>
        <w:rPr>
          <w:rFonts w:eastAsiaTheme="minorEastAsia"/>
        </w:rPr>
      </w:pPr>
      <w:r w:rsidRPr="006447E9">
        <w:t xml:space="preserve">47. </w:t>
      </w:r>
      <w:r w:rsidRPr="006447E9">
        <w:rPr>
          <w:rFonts w:eastAsia="Arial"/>
          <w:bCs/>
        </w:rPr>
        <w:t>Политиката на Дирекцията по разработване</w:t>
      </w:r>
      <w:r w:rsidRPr="006447E9">
        <w:t xml:space="preserve">, </w:t>
      </w:r>
      <w:r w:rsidRPr="006447E9">
        <w:rPr>
          <w:rFonts w:eastAsia="Arial"/>
          <w:bCs/>
        </w:rPr>
        <w:t>внедряване</w:t>
      </w:r>
      <w:r w:rsidRPr="006447E9">
        <w:t xml:space="preserve">, </w:t>
      </w:r>
      <w:r w:rsidRPr="006447E9">
        <w:rPr>
          <w:rFonts w:eastAsia="Arial"/>
          <w:bCs/>
        </w:rPr>
        <w:t>изменение и поддържане</w:t>
      </w:r>
      <w:r w:rsidRPr="006447E9">
        <w:t xml:space="preserve"> </w:t>
      </w:r>
      <w:r w:rsidRPr="006447E9">
        <w:rPr>
          <w:rFonts w:eastAsia="Arial"/>
          <w:bCs/>
        </w:rPr>
        <w:t>на информационните системи е базирана на принципа на превантивната оценка на риска от измененията</w:t>
      </w:r>
      <w:r w:rsidRPr="006447E9">
        <w:t>,</w:t>
      </w:r>
      <w:r w:rsidRPr="006447E9">
        <w:rPr>
          <w:rFonts w:eastAsia="Arial"/>
          <w:bCs/>
        </w:rPr>
        <w:t xml:space="preserve"> включително ъпгрейд на съществуващи и внедряване на нови елементи от системата</w:t>
      </w:r>
      <w:r w:rsidRPr="006447E9">
        <w:t>,</w:t>
      </w:r>
      <w:r w:rsidRPr="006447E9">
        <w:rPr>
          <w:rFonts w:eastAsia="Arial"/>
          <w:bCs/>
        </w:rPr>
        <w:t xml:space="preserve"> разделение на средата за изпитване от действащата информационна система и планирана поддръжка на цялата информационна система</w:t>
      </w:r>
      <w:r w:rsidRPr="006447E9">
        <w:t>.</w:t>
      </w:r>
    </w:p>
    <w:p w:rsidR="00C53D5E" w:rsidRPr="006447E9" w:rsidRDefault="00C53D5E" w:rsidP="007F44A8">
      <w:pPr>
        <w:spacing w:line="370" w:lineRule="auto"/>
        <w:ind w:left="142" w:right="60"/>
        <w:jc w:val="both"/>
        <w:rPr>
          <w:rFonts w:eastAsiaTheme="minorEastAsia"/>
        </w:rPr>
      </w:pPr>
      <w:r w:rsidRPr="006447E9">
        <w:t xml:space="preserve">48. </w:t>
      </w:r>
      <w:r w:rsidRPr="006447E9">
        <w:rPr>
          <w:rFonts w:eastAsia="Arial"/>
          <w:bCs/>
        </w:rPr>
        <w:t>С цел предотвратяване на грешки</w:t>
      </w:r>
      <w:r w:rsidRPr="006447E9">
        <w:t xml:space="preserve">, </w:t>
      </w:r>
      <w:r w:rsidRPr="006447E9">
        <w:rPr>
          <w:rFonts w:eastAsia="Arial"/>
          <w:bCs/>
        </w:rPr>
        <w:t>загуба</w:t>
      </w:r>
      <w:r w:rsidRPr="006447E9">
        <w:t xml:space="preserve">, </w:t>
      </w:r>
      <w:r w:rsidRPr="006447E9">
        <w:rPr>
          <w:rFonts w:eastAsia="Arial"/>
          <w:bCs/>
        </w:rPr>
        <w:t>неразрешено изменение или използване</w:t>
      </w:r>
      <w:r w:rsidRPr="006447E9">
        <w:t xml:space="preserve"> </w:t>
      </w:r>
      <w:r w:rsidRPr="006447E9">
        <w:rPr>
          <w:rFonts w:eastAsia="Arial"/>
          <w:bCs/>
        </w:rPr>
        <w:t>на информация в приложни информационни системи</w:t>
      </w:r>
      <w:r w:rsidRPr="006447E9">
        <w:t>,</w:t>
      </w:r>
      <w:r w:rsidRPr="006447E9">
        <w:rPr>
          <w:rFonts w:eastAsia="Arial"/>
          <w:bCs/>
        </w:rPr>
        <w:t xml:space="preserve"> се прилагат механизми за контрол върху входните данни</w:t>
      </w:r>
      <w:r w:rsidRPr="006447E9">
        <w:t>,</w:t>
      </w:r>
      <w:r w:rsidRPr="006447E9">
        <w:rPr>
          <w:rFonts w:eastAsia="Arial"/>
          <w:bCs/>
        </w:rPr>
        <w:t xml:space="preserve"> вътрешната обработка и изходните данни</w:t>
      </w:r>
      <w:r w:rsidRPr="006447E9">
        <w:t>.</w:t>
      </w:r>
    </w:p>
    <w:p w:rsidR="00C53D5E" w:rsidRDefault="00C53D5E" w:rsidP="007F44A8">
      <w:pPr>
        <w:spacing w:line="338" w:lineRule="auto"/>
        <w:ind w:left="142" w:right="60"/>
        <w:jc w:val="both"/>
      </w:pPr>
      <w:r w:rsidRPr="006447E9">
        <w:t xml:space="preserve">49. </w:t>
      </w:r>
      <w:r w:rsidRPr="006447E9">
        <w:rPr>
          <w:rFonts w:eastAsia="Arial"/>
          <w:bCs/>
        </w:rPr>
        <w:t>Разработването и внедряването на информационни системи се предхожда от анализ</w:t>
      </w:r>
      <w:r w:rsidRPr="006447E9">
        <w:t xml:space="preserve"> </w:t>
      </w:r>
      <w:r w:rsidRPr="006447E9">
        <w:rPr>
          <w:rFonts w:eastAsia="Arial"/>
          <w:bCs/>
        </w:rPr>
        <w:t>за необходимостта от тях</w:t>
      </w:r>
      <w:r w:rsidRPr="006447E9">
        <w:t>,</w:t>
      </w:r>
      <w:r w:rsidRPr="006447E9">
        <w:rPr>
          <w:rFonts w:eastAsia="Arial"/>
          <w:bCs/>
        </w:rPr>
        <w:t xml:space="preserve"> както и от ясно и конкретно дефиниране на процесите</w:t>
      </w:r>
      <w:r w:rsidRPr="006447E9">
        <w:t>,</w:t>
      </w:r>
      <w:r w:rsidRPr="006447E9">
        <w:rPr>
          <w:rFonts w:eastAsia="Arial"/>
          <w:bCs/>
        </w:rPr>
        <w:t xml:space="preserve"> които съответните системи предстои да обслужват</w:t>
      </w:r>
      <w:r w:rsidRPr="006447E9">
        <w:t>.</w:t>
      </w:r>
    </w:p>
    <w:p w:rsidR="00C53D5E" w:rsidRPr="006447E9" w:rsidRDefault="00C53D5E" w:rsidP="007F44A8">
      <w:pPr>
        <w:spacing w:line="338" w:lineRule="auto"/>
        <w:ind w:left="142" w:right="60"/>
        <w:jc w:val="both"/>
        <w:rPr>
          <w:rFonts w:eastAsiaTheme="minorEastAsia"/>
        </w:rPr>
      </w:pPr>
    </w:p>
    <w:p w:rsidR="00C53D5E" w:rsidRPr="006447E9" w:rsidRDefault="00C53D5E" w:rsidP="007F44A8">
      <w:pPr>
        <w:spacing w:line="2" w:lineRule="exact"/>
        <w:ind w:left="142"/>
        <w:rPr>
          <w:rFonts w:eastAsiaTheme="minorEastAsia"/>
        </w:rPr>
      </w:pPr>
    </w:p>
    <w:p w:rsidR="00C53D5E" w:rsidRDefault="007F44A8" w:rsidP="007F44A8">
      <w:pPr>
        <w:spacing w:line="321" w:lineRule="auto"/>
        <w:ind w:left="142" w:right="580" w:hanging="1429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</w:t>
      </w:r>
      <w:r w:rsidR="00C53D5E" w:rsidRPr="00C53D5E">
        <w:rPr>
          <w:rFonts w:eastAsia="Arial"/>
          <w:b/>
          <w:bCs/>
        </w:rPr>
        <w:t xml:space="preserve">Раздел </w:t>
      </w:r>
      <w:r w:rsidR="00C53D5E" w:rsidRPr="00C53D5E">
        <w:rPr>
          <w:b/>
          <w:bCs/>
        </w:rPr>
        <w:t>XII:</w:t>
      </w:r>
      <w:r w:rsidR="00C53D5E" w:rsidRPr="00C53D5E">
        <w:rPr>
          <w:rFonts w:eastAsia="Arial"/>
          <w:b/>
          <w:bCs/>
        </w:rPr>
        <w:t xml:space="preserve"> УПРАВЛЕНИЕ НА ИНЦИДЕНТИ И ПОДОБРЯВАНЕ НА СИГУРНОСТТА НА ИНФОРМАЦИЯТА</w:t>
      </w:r>
    </w:p>
    <w:p w:rsidR="00C53D5E" w:rsidRPr="00C53D5E" w:rsidRDefault="00C53D5E" w:rsidP="007F44A8">
      <w:pPr>
        <w:spacing w:line="321" w:lineRule="auto"/>
        <w:ind w:left="142" w:right="580" w:hanging="1429"/>
        <w:rPr>
          <w:rFonts w:eastAsiaTheme="minorEastAsia"/>
          <w:b/>
        </w:rPr>
      </w:pPr>
    </w:p>
    <w:p w:rsidR="00C53D5E" w:rsidRPr="006447E9" w:rsidRDefault="00C53D5E" w:rsidP="007F44A8">
      <w:pPr>
        <w:spacing w:line="2" w:lineRule="exact"/>
        <w:ind w:left="142"/>
        <w:rPr>
          <w:rFonts w:eastAsiaTheme="minorEastAsia"/>
        </w:rPr>
      </w:pPr>
    </w:p>
    <w:p w:rsidR="00C53D5E" w:rsidRDefault="00C53D5E" w:rsidP="007F44A8">
      <w:pPr>
        <w:spacing w:line="341" w:lineRule="auto"/>
        <w:ind w:left="142" w:right="60"/>
        <w:jc w:val="both"/>
      </w:pPr>
      <w:r w:rsidRPr="006447E9">
        <w:t xml:space="preserve">50. </w:t>
      </w:r>
      <w:r w:rsidRPr="006447E9">
        <w:rPr>
          <w:rFonts w:eastAsia="Arial"/>
          <w:bCs/>
        </w:rPr>
        <w:t>В Дирекцията следва да се събират данни и да се извършва анализ на вида и броя на</w:t>
      </w:r>
      <w:r w:rsidRPr="006447E9">
        <w:t xml:space="preserve"> </w:t>
      </w:r>
      <w:r w:rsidRPr="006447E9">
        <w:rPr>
          <w:rFonts w:eastAsia="Arial"/>
          <w:bCs/>
        </w:rPr>
        <w:t>инцидентите</w:t>
      </w:r>
      <w:r w:rsidRPr="006447E9">
        <w:t>,</w:t>
      </w:r>
      <w:r w:rsidRPr="006447E9">
        <w:rPr>
          <w:rFonts w:eastAsia="Arial"/>
          <w:bCs/>
        </w:rPr>
        <w:t xml:space="preserve"> на направените разходи по разрешаване на инцидентите</w:t>
      </w:r>
      <w:r w:rsidRPr="006447E9">
        <w:t>.</w:t>
      </w:r>
      <w:r w:rsidRPr="006447E9">
        <w:rPr>
          <w:rFonts w:eastAsia="Arial"/>
          <w:bCs/>
        </w:rPr>
        <w:t xml:space="preserve"> Целта е да се </w:t>
      </w:r>
      <w:r w:rsidRPr="006447E9">
        <w:rPr>
          <w:rFonts w:eastAsia="Arial"/>
          <w:bCs/>
        </w:rPr>
        <w:lastRenderedPageBreak/>
        <w:t>идентифицират повтарящите се инциденти или инцидентите с голямо влияние</w:t>
      </w:r>
      <w:r w:rsidRPr="006447E9">
        <w:t>,</w:t>
      </w:r>
      <w:r w:rsidRPr="006447E9">
        <w:rPr>
          <w:rFonts w:eastAsia="Arial"/>
          <w:bCs/>
        </w:rPr>
        <w:t xml:space="preserve"> да се ограничат честотата</w:t>
      </w:r>
      <w:r w:rsidRPr="006447E9">
        <w:t>,</w:t>
      </w:r>
      <w:r w:rsidRPr="006447E9">
        <w:rPr>
          <w:rFonts w:eastAsia="Arial"/>
          <w:bCs/>
        </w:rPr>
        <w:t xml:space="preserve"> щетите и загубите от появата им в бъдеще</w:t>
      </w:r>
      <w:r w:rsidRPr="006447E9">
        <w:t>.</w:t>
      </w:r>
    </w:p>
    <w:p w:rsidR="00C53D5E" w:rsidRDefault="00C53D5E" w:rsidP="00C53D5E">
      <w:pPr>
        <w:spacing w:line="341" w:lineRule="auto"/>
        <w:ind w:left="260" w:right="60"/>
        <w:jc w:val="both"/>
      </w:pPr>
    </w:p>
    <w:p w:rsidR="00C53D5E" w:rsidRPr="00C53D5E" w:rsidRDefault="00C53D5E" w:rsidP="00C53D5E">
      <w:pPr>
        <w:spacing w:line="302" w:lineRule="auto"/>
        <w:ind w:left="260" w:right="60" w:firstLine="396"/>
        <w:jc w:val="both"/>
        <w:rPr>
          <w:rFonts w:eastAsia="Arial"/>
          <w:b/>
          <w:bCs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XIII:</w:t>
      </w:r>
      <w:r w:rsidRPr="00C53D5E">
        <w:rPr>
          <w:rFonts w:eastAsia="Arial"/>
          <w:b/>
          <w:bCs/>
        </w:rPr>
        <w:t xml:space="preserve"> ОСИГУРЯВАНЕ НА НЕПРЕКЪСНАТОСТТА НА ДЕЙНОСТТА</w:t>
      </w:r>
    </w:p>
    <w:p w:rsidR="00C53D5E" w:rsidRDefault="00C53D5E" w:rsidP="00C53D5E">
      <w:pPr>
        <w:spacing w:line="302" w:lineRule="auto"/>
        <w:ind w:left="260" w:right="60" w:firstLine="396"/>
        <w:jc w:val="both"/>
        <w:rPr>
          <w:rFonts w:eastAsia="Arial"/>
          <w:bCs/>
        </w:rPr>
      </w:pPr>
    </w:p>
    <w:p w:rsidR="00C53D5E" w:rsidRDefault="00C53D5E" w:rsidP="00C53D5E">
      <w:pPr>
        <w:spacing w:line="302" w:lineRule="auto"/>
        <w:ind w:left="260" w:right="60" w:firstLine="24"/>
        <w:jc w:val="both"/>
      </w:pPr>
      <w:r w:rsidRPr="006447E9">
        <w:rPr>
          <w:rFonts w:eastAsia="Arial"/>
          <w:bCs/>
        </w:rPr>
        <w:t xml:space="preserve"> </w:t>
      </w:r>
      <w:r w:rsidRPr="006447E9">
        <w:t xml:space="preserve">51. </w:t>
      </w:r>
      <w:r w:rsidRPr="006447E9">
        <w:rPr>
          <w:rFonts w:eastAsia="Arial"/>
          <w:bCs/>
        </w:rPr>
        <w:t>Ръководството на Дирекцията оценява необходимостта от планиране</w:t>
      </w:r>
      <w:r w:rsidRPr="006447E9">
        <w:t xml:space="preserve"> </w:t>
      </w:r>
      <w:r w:rsidRPr="006447E9">
        <w:rPr>
          <w:rFonts w:eastAsia="Arial"/>
          <w:bCs/>
        </w:rPr>
        <w:t>непрекъснатостта на дейността</w:t>
      </w:r>
      <w:r w:rsidRPr="006447E9">
        <w:t>.</w:t>
      </w:r>
      <w:r w:rsidRPr="006447E9">
        <w:rPr>
          <w:rFonts w:eastAsia="Arial"/>
          <w:bCs/>
        </w:rPr>
        <w:t xml:space="preserve"> Осъзнава</w:t>
      </w:r>
      <w:r w:rsidRPr="006447E9">
        <w:t>,</w:t>
      </w:r>
      <w:r w:rsidRPr="006447E9">
        <w:rPr>
          <w:rFonts w:eastAsia="Arial"/>
          <w:bCs/>
        </w:rPr>
        <w:t xml:space="preserve"> че има значителен риск за неговите критични процеси при потенциални и неочаквани разрушителни събития</w:t>
      </w:r>
      <w:r w:rsidRPr="006447E9">
        <w:t>.</w:t>
      </w:r>
      <w:r w:rsidRPr="006447E9">
        <w:rPr>
          <w:rFonts w:eastAsia="Arial"/>
          <w:bCs/>
        </w:rPr>
        <w:t xml:space="preserve"> Увеличаващото се развитие на процеси</w:t>
      </w:r>
      <w:r w:rsidRPr="006447E9">
        <w:t>,</w:t>
      </w:r>
      <w:r w:rsidRPr="006447E9">
        <w:rPr>
          <w:rFonts w:eastAsia="Arial"/>
          <w:bCs/>
        </w:rPr>
        <w:t xml:space="preserve"> базирани на технологии и силната зависимост от информационните технологии</w:t>
      </w:r>
      <w:r w:rsidRPr="006447E9">
        <w:t>,</w:t>
      </w:r>
      <w:r w:rsidRPr="006447E9">
        <w:rPr>
          <w:rFonts w:eastAsia="Arial"/>
          <w:bCs/>
        </w:rPr>
        <w:t xml:space="preserve"> е основание за създаване на план за непрекъснатост на работа</w:t>
      </w:r>
      <w:r w:rsidRPr="006447E9">
        <w:t>.</w:t>
      </w:r>
    </w:p>
    <w:p w:rsidR="00C53D5E" w:rsidRDefault="00C53D5E" w:rsidP="00C53D5E">
      <w:pPr>
        <w:spacing w:line="311" w:lineRule="auto"/>
        <w:ind w:left="260" w:right="60"/>
        <w:jc w:val="both"/>
      </w:pPr>
      <w:r w:rsidRPr="006447E9">
        <w:t xml:space="preserve">52. </w:t>
      </w:r>
      <w:r w:rsidRPr="006447E9">
        <w:rPr>
          <w:rFonts w:eastAsia="Arial"/>
          <w:bCs/>
        </w:rPr>
        <w:t>Дирекцията създава условия и следи за непрекъснатост на работата на критичните</w:t>
      </w:r>
      <w:r w:rsidRPr="006447E9">
        <w:t xml:space="preserve"> </w:t>
      </w:r>
      <w:r w:rsidRPr="006447E9">
        <w:rPr>
          <w:rFonts w:eastAsia="Arial"/>
          <w:bCs/>
        </w:rPr>
        <w:t>ресурси на системата при настъпване на сериозни неблагоприятни условия и опасност за прекъсване</w:t>
      </w:r>
      <w:r w:rsidRPr="006447E9">
        <w:t>,</w:t>
      </w:r>
      <w:r w:rsidRPr="006447E9">
        <w:rPr>
          <w:rFonts w:eastAsia="Arial"/>
          <w:bCs/>
        </w:rPr>
        <w:t xml:space="preserve"> по</w:t>
      </w:r>
      <w:r w:rsidRPr="006447E9">
        <w:t>-</w:t>
      </w:r>
      <w:r w:rsidRPr="006447E9">
        <w:rPr>
          <w:rFonts w:eastAsia="Arial"/>
          <w:bCs/>
        </w:rPr>
        <w:t xml:space="preserve">голямо от </w:t>
      </w:r>
      <w:r w:rsidRPr="006447E9">
        <w:t>8</w:t>
      </w:r>
      <w:r w:rsidRPr="006447E9">
        <w:rPr>
          <w:rFonts w:eastAsia="Arial"/>
          <w:bCs/>
        </w:rPr>
        <w:t xml:space="preserve"> часа</w:t>
      </w:r>
      <w:r w:rsidRPr="006447E9">
        <w:t>.</w:t>
      </w:r>
    </w:p>
    <w:p w:rsidR="00A87785" w:rsidRPr="006447E9" w:rsidRDefault="00A87785" w:rsidP="00C53D5E">
      <w:pPr>
        <w:spacing w:line="311" w:lineRule="auto"/>
        <w:ind w:left="260" w:right="60"/>
        <w:jc w:val="both"/>
        <w:rPr>
          <w:rFonts w:eastAsiaTheme="minorEastAsia"/>
        </w:rPr>
      </w:pP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Default="00C53D5E" w:rsidP="00C53D5E">
      <w:pPr>
        <w:ind w:left="1620"/>
        <w:rPr>
          <w:rFonts w:eastAsia="Arial"/>
          <w:b/>
          <w:bCs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XIV:</w:t>
      </w:r>
      <w:r w:rsidRPr="00C53D5E">
        <w:rPr>
          <w:rFonts w:eastAsia="Arial"/>
          <w:b/>
          <w:bCs/>
        </w:rPr>
        <w:t xml:space="preserve"> ПРИДОБИВАНЕ И ПОЛЗВАНЕ НА ЛИЦЕНЗИ</w:t>
      </w:r>
    </w:p>
    <w:p w:rsidR="00A87785" w:rsidRPr="00C53D5E" w:rsidRDefault="00A87785" w:rsidP="00C53D5E">
      <w:pPr>
        <w:ind w:left="1620"/>
        <w:rPr>
          <w:rFonts w:eastAsiaTheme="minorEastAsia"/>
          <w:b/>
        </w:rPr>
      </w:pPr>
    </w:p>
    <w:p w:rsidR="00C53D5E" w:rsidRPr="006447E9" w:rsidRDefault="00C53D5E" w:rsidP="00C53D5E">
      <w:pPr>
        <w:spacing w:line="30" w:lineRule="exact"/>
        <w:rPr>
          <w:rFonts w:eastAsiaTheme="minorEastAsia"/>
        </w:rPr>
      </w:pPr>
    </w:p>
    <w:p w:rsidR="00C53D5E" w:rsidRPr="006447E9" w:rsidRDefault="00C53D5E" w:rsidP="00C53D5E">
      <w:pPr>
        <w:spacing w:line="329" w:lineRule="auto"/>
        <w:ind w:left="260" w:right="60"/>
        <w:jc w:val="both"/>
        <w:rPr>
          <w:rFonts w:eastAsiaTheme="minorEastAsia"/>
        </w:rPr>
      </w:pPr>
      <w:r w:rsidRPr="006447E9">
        <w:t xml:space="preserve">53. </w:t>
      </w:r>
      <w:r w:rsidRPr="006447E9">
        <w:rPr>
          <w:rFonts w:eastAsia="Arial"/>
          <w:bCs/>
        </w:rPr>
        <w:t>Дирекцията създава организация на работа</w:t>
      </w:r>
      <w:r w:rsidRPr="006447E9">
        <w:t xml:space="preserve">, </w:t>
      </w:r>
      <w:r w:rsidRPr="006447E9">
        <w:rPr>
          <w:rFonts w:eastAsia="Arial"/>
          <w:bCs/>
        </w:rPr>
        <w:t>която гарантира спазване на авторски</w:t>
      </w:r>
      <w:r w:rsidRPr="006447E9">
        <w:t xml:space="preserve"> </w:t>
      </w:r>
      <w:r w:rsidRPr="006447E9">
        <w:rPr>
          <w:rFonts w:eastAsia="Arial"/>
          <w:bCs/>
        </w:rPr>
        <w:t>права на компютърния софтуер</w:t>
      </w:r>
      <w:r w:rsidRPr="006447E9">
        <w:t>,</w:t>
      </w:r>
      <w:r w:rsidRPr="006447E9">
        <w:rPr>
          <w:rFonts w:eastAsia="Arial"/>
          <w:bCs/>
        </w:rPr>
        <w:t xml:space="preserve"> както и условията за работа с тях</w:t>
      </w:r>
      <w:r w:rsidRPr="006447E9">
        <w:t>.</w:t>
      </w:r>
      <w:r w:rsidRPr="006447E9">
        <w:rPr>
          <w:rFonts w:eastAsia="Arial"/>
          <w:bCs/>
        </w:rPr>
        <w:t xml:space="preserve"> Институцията предприема всички необходими действия за предотвратяване на копирането на лицензиран софтуер от потребителите</w:t>
      </w:r>
      <w:r w:rsidRPr="006447E9">
        <w:t>,</w:t>
      </w:r>
      <w:r w:rsidRPr="006447E9">
        <w:rPr>
          <w:rFonts w:eastAsia="Arial"/>
          <w:bCs/>
        </w:rPr>
        <w:t xml:space="preserve"> както и използването на свързана с него документация в изнесените работни места или на друго място</w:t>
      </w:r>
      <w:r w:rsidRPr="006447E9">
        <w:t>,</w:t>
      </w:r>
      <w:r w:rsidRPr="006447E9">
        <w:rPr>
          <w:rFonts w:eastAsia="Arial"/>
          <w:bCs/>
        </w:rPr>
        <w:t xml:space="preserve"> освен ако не съществува изрично разрешение за това</w:t>
      </w:r>
      <w:r w:rsidRPr="006447E9">
        <w:t>,</w:t>
      </w:r>
      <w:r w:rsidRPr="006447E9">
        <w:rPr>
          <w:rFonts w:eastAsia="Arial"/>
          <w:bCs/>
        </w:rPr>
        <w:t xml:space="preserve"> съгласно договора с </w:t>
      </w:r>
      <w:proofErr w:type="spellStart"/>
      <w:r w:rsidRPr="006447E9">
        <w:rPr>
          <w:rFonts w:eastAsia="Arial"/>
          <w:bCs/>
        </w:rPr>
        <w:t>лицензодателя</w:t>
      </w:r>
      <w:proofErr w:type="spellEnd"/>
      <w:r w:rsidRPr="006447E9">
        <w:t>.</w:t>
      </w:r>
    </w:p>
    <w:p w:rsidR="00C53D5E" w:rsidRPr="006447E9" w:rsidRDefault="00C53D5E" w:rsidP="00C53D5E">
      <w:pPr>
        <w:spacing w:line="6" w:lineRule="exact"/>
        <w:rPr>
          <w:rFonts w:eastAsiaTheme="minorEastAsia"/>
        </w:rPr>
      </w:pPr>
    </w:p>
    <w:p w:rsidR="00C53D5E" w:rsidRPr="006447E9" w:rsidRDefault="00C53D5E" w:rsidP="00C53D5E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t xml:space="preserve">54. </w:t>
      </w:r>
      <w:r w:rsidRPr="006447E9">
        <w:rPr>
          <w:rFonts w:eastAsia="Arial"/>
          <w:bCs/>
        </w:rPr>
        <w:t>Служителите използват софтуера по начин</w:t>
      </w:r>
      <w:r w:rsidRPr="006447E9">
        <w:t xml:space="preserve">, </w:t>
      </w:r>
      <w:r w:rsidRPr="006447E9">
        <w:rPr>
          <w:rFonts w:eastAsia="Arial"/>
          <w:bCs/>
        </w:rPr>
        <w:t>който съответства на условията в</w:t>
      </w:r>
      <w:r w:rsidRPr="006447E9">
        <w:t xml:space="preserve"> </w:t>
      </w:r>
      <w:r w:rsidRPr="006447E9">
        <w:rPr>
          <w:rFonts w:eastAsia="Arial"/>
          <w:bCs/>
        </w:rPr>
        <w:t>договора</w:t>
      </w:r>
      <w:r w:rsidRPr="006447E9">
        <w:t>,</w:t>
      </w:r>
      <w:r w:rsidRPr="006447E9">
        <w:rPr>
          <w:rFonts w:eastAsia="Arial"/>
          <w:bCs/>
        </w:rPr>
        <w:t xml:space="preserve"> с който са предоставени лицензите</w:t>
      </w:r>
      <w:r w:rsidRPr="006447E9">
        <w:t>.</w:t>
      </w: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Pr="006447E9" w:rsidRDefault="00C53D5E" w:rsidP="00C53D5E">
      <w:pPr>
        <w:spacing w:line="274" w:lineRule="auto"/>
        <w:ind w:left="260" w:right="60"/>
        <w:jc w:val="both"/>
        <w:rPr>
          <w:rFonts w:eastAsiaTheme="minorEastAsia"/>
        </w:rPr>
      </w:pPr>
      <w:r w:rsidRPr="006447E9">
        <w:t xml:space="preserve">55. </w:t>
      </w:r>
      <w:r w:rsidRPr="006447E9">
        <w:rPr>
          <w:rFonts w:eastAsia="Arial"/>
          <w:bCs/>
        </w:rPr>
        <w:t>Компютрите на Дирекцията са активи</w:t>
      </w:r>
      <w:r w:rsidRPr="006447E9">
        <w:t xml:space="preserve">, </w:t>
      </w:r>
      <w:r w:rsidRPr="006447E9">
        <w:rPr>
          <w:rFonts w:eastAsia="Arial"/>
          <w:bCs/>
        </w:rPr>
        <w:t>нейна собственост</w:t>
      </w:r>
      <w:r w:rsidRPr="006447E9">
        <w:t xml:space="preserve">, </w:t>
      </w:r>
      <w:r w:rsidRPr="006447E9">
        <w:rPr>
          <w:rFonts w:eastAsia="Arial"/>
          <w:bCs/>
        </w:rPr>
        <w:t>използват лицензиран</w:t>
      </w:r>
      <w:r w:rsidRPr="006447E9">
        <w:t xml:space="preserve"> </w:t>
      </w:r>
      <w:r w:rsidRPr="006447E9">
        <w:rPr>
          <w:rFonts w:eastAsia="Arial"/>
          <w:bCs/>
        </w:rPr>
        <w:t>софтуер и са защитени от вируси</w:t>
      </w:r>
      <w:r w:rsidRPr="006447E9">
        <w:t>.</w:t>
      </w: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Pr="006447E9" w:rsidRDefault="00C53D5E" w:rsidP="00C53D5E">
      <w:pPr>
        <w:spacing w:line="275" w:lineRule="auto"/>
        <w:ind w:left="260" w:right="60"/>
        <w:jc w:val="both"/>
        <w:rPr>
          <w:rFonts w:eastAsiaTheme="minorEastAsia"/>
        </w:rPr>
      </w:pPr>
      <w:r w:rsidRPr="006447E9">
        <w:t xml:space="preserve">56. </w:t>
      </w:r>
      <w:r w:rsidRPr="006447E9">
        <w:rPr>
          <w:rFonts w:eastAsia="Arial"/>
          <w:bCs/>
        </w:rPr>
        <w:t>Забранява се на потребителите да внасят софтуер отвън и да го инсталират на</w:t>
      </w:r>
      <w:r w:rsidRPr="006447E9">
        <w:t xml:space="preserve"> </w:t>
      </w:r>
      <w:r w:rsidRPr="006447E9">
        <w:rPr>
          <w:rFonts w:eastAsia="Arial"/>
          <w:bCs/>
        </w:rPr>
        <w:t>своите компютри</w:t>
      </w:r>
      <w:r w:rsidRPr="006447E9">
        <w:t>.</w:t>
      </w:r>
      <w:r w:rsidRPr="006447E9">
        <w:rPr>
          <w:rFonts w:eastAsia="Arial"/>
          <w:bCs/>
        </w:rPr>
        <w:t xml:space="preserve"> Ползваният от Дирекцията софтуер не може да бъде изнасян от потребителите и качван на други компютри</w:t>
      </w:r>
      <w:r w:rsidRPr="006447E9">
        <w:t>.</w:t>
      </w: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Default="00C53D5E" w:rsidP="00C53D5E">
      <w:pPr>
        <w:spacing w:line="328" w:lineRule="auto"/>
        <w:ind w:left="260" w:right="60"/>
        <w:jc w:val="both"/>
      </w:pPr>
      <w:r w:rsidRPr="006447E9">
        <w:t xml:space="preserve">57. </w:t>
      </w:r>
      <w:r w:rsidRPr="006447E9">
        <w:rPr>
          <w:rFonts w:eastAsia="Arial"/>
          <w:bCs/>
        </w:rPr>
        <w:t>Всички потребители използват наличния софтуер</w:t>
      </w:r>
      <w:r w:rsidRPr="006447E9">
        <w:t xml:space="preserve">, </w:t>
      </w:r>
      <w:r w:rsidRPr="006447E9">
        <w:rPr>
          <w:rFonts w:eastAsia="Arial"/>
          <w:bCs/>
        </w:rPr>
        <w:t>при спазване на условията на</w:t>
      </w:r>
      <w:r w:rsidRPr="006447E9">
        <w:t xml:space="preserve"> </w:t>
      </w:r>
      <w:r w:rsidRPr="006447E9">
        <w:rPr>
          <w:rFonts w:eastAsia="Arial"/>
          <w:bCs/>
        </w:rPr>
        <w:t>съответните лицензионни договори</w:t>
      </w:r>
      <w:r w:rsidRPr="006447E9">
        <w:t>.</w:t>
      </w:r>
    </w:p>
    <w:p w:rsidR="007F44A8" w:rsidRPr="006447E9" w:rsidRDefault="007F44A8" w:rsidP="00C53D5E">
      <w:pPr>
        <w:spacing w:line="328" w:lineRule="auto"/>
        <w:ind w:left="260" w:right="60"/>
        <w:jc w:val="both"/>
        <w:rPr>
          <w:rFonts w:eastAsiaTheme="minorEastAsia"/>
        </w:rPr>
      </w:pP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Default="00C53D5E" w:rsidP="00C53D5E">
      <w:pPr>
        <w:ind w:left="2220"/>
        <w:rPr>
          <w:rFonts w:eastAsia="Arial"/>
          <w:b/>
          <w:bCs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XV:</w:t>
      </w:r>
      <w:r w:rsidRPr="00C53D5E">
        <w:rPr>
          <w:rFonts w:eastAsia="Arial"/>
          <w:b/>
          <w:bCs/>
        </w:rPr>
        <w:t xml:space="preserve"> ЗАЩИТА НА АВТОРСКИТЕ ПРАВА</w:t>
      </w:r>
    </w:p>
    <w:p w:rsidR="00C53D5E" w:rsidRPr="006447E9" w:rsidRDefault="00C53D5E" w:rsidP="00C53D5E">
      <w:pPr>
        <w:ind w:left="2220"/>
        <w:rPr>
          <w:rFonts w:eastAsiaTheme="minorEastAsia"/>
        </w:rPr>
      </w:pPr>
    </w:p>
    <w:p w:rsidR="00C53D5E" w:rsidRDefault="00C53D5E" w:rsidP="00C53D5E">
      <w:pPr>
        <w:tabs>
          <w:tab w:val="left" w:pos="637"/>
        </w:tabs>
        <w:spacing w:line="338" w:lineRule="auto"/>
        <w:ind w:left="284" w:right="60"/>
      </w:pPr>
      <w:r>
        <w:rPr>
          <w:rFonts w:eastAsia="Arial"/>
          <w:bCs/>
        </w:rPr>
        <w:t xml:space="preserve">58. </w:t>
      </w:r>
      <w:r w:rsidRPr="006447E9">
        <w:rPr>
          <w:rFonts w:eastAsia="Arial"/>
          <w:bCs/>
        </w:rPr>
        <w:t>Политиката на Дирекцията за защита на авторските права е изцяло съобразена със Закона за авторското право и сродните му права</w:t>
      </w:r>
      <w:r w:rsidRPr="006447E9">
        <w:t>.</w:t>
      </w:r>
    </w:p>
    <w:p w:rsidR="00C53D5E" w:rsidRPr="006447E9" w:rsidRDefault="00C53D5E" w:rsidP="00C53D5E">
      <w:pPr>
        <w:tabs>
          <w:tab w:val="left" w:pos="637"/>
        </w:tabs>
        <w:spacing w:line="338" w:lineRule="auto"/>
        <w:ind w:left="284" w:right="60"/>
      </w:pPr>
    </w:p>
    <w:p w:rsidR="00C53D5E" w:rsidRPr="006447E9" w:rsidRDefault="00C53D5E" w:rsidP="00C53D5E">
      <w:pPr>
        <w:spacing w:line="2" w:lineRule="exact"/>
        <w:rPr>
          <w:rFonts w:eastAsiaTheme="minorEastAsia"/>
        </w:rPr>
      </w:pPr>
    </w:p>
    <w:p w:rsidR="00E827E7" w:rsidRDefault="00E827E7" w:rsidP="00C53D5E">
      <w:pPr>
        <w:ind w:left="2340"/>
        <w:rPr>
          <w:rFonts w:eastAsia="Arial"/>
          <w:b/>
          <w:bCs/>
        </w:rPr>
      </w:pPr>
    </w:p>
    <w:p w:rsidR="00E827E7" w:rsidRDefault="00E827E7" w:rsidP="00C53D5E">
      <w:pPr>
        <w:ind w:left="2340"/>
        <w:rPr>
          <w:rFonts w:eastAsia="Arial"/>
          <w:b/>
          <w:bCs/>
        </w:rPr>
      </w:pPr>
    </w:p>
    <w:p w:rsidR="00C53D5E" w:rsidRPr="00C53D5E" w:rsidRDefault="00C53D5E" w:rsidP="00C53D5E">
      <w:pPr>
        <w:ind w:left="2340"/>
        <w:rPr>
          <w:rFonts w:eastAsiaTheme="minorEastAsia"/>
          <w:b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XVI:</w:t>
      </w:r>
      <w:r w:rsidRPr="00C53D5E">
        <w:rPr>
          <w:rFonts w:eastAsia="Arial"/>
          <w:b/>
          <w:bCs/>
        </w:rPr>
        <w:t xml:space="preserve"> ЗАЩИТА НА ЛИЧНИТЕ ДАННИ</w:t>
      </w:r>
    </w:p>
    <w:p w:rsidR="00C53D5E" w:rsidRPr="00C53D5E" w:rsidRDefault="00C53D5E" w:rsidP="00C53D5E">
      <w:pPr>
        <w:spacing w:line="141" w:lineRule="exact"/>
        <w:rPr>
          <w:rFonts w:eastAsiaTheme="minorEastAsia"/>
          <w:b/>
        </w:rPr>
      </w:pPr>
    </w:p>
    <w:p w:rsidR="00C53D5E" w:rsidRPr="006447E9" w:rsidRDefault="00C53D5E" w:rsidP="00C53D5E">
      <w:pPr>
        <w:spacing w:line="338" w:lineRule="auto"/>
        <w:ind w:left="260" w:right="60"/>
        <w:jc w:val="both"/>
        <w:rPr>
          <w:rFonts w:eastAsiaTheme="minorEastAsia"/>
        </w:rPr>
      </w:pPr>
      <w:r w:rsidRPr="006447E9">
        <w:t xml:space="preserve">59. </w:t>
      </w:r>
      <w:r w:rsidRPr="006447E9">
        <w:rPr>
          <w:rFonts w:eastAsia="Arial"/>
          <w:bCs/>
        </w:rPr>
        <w:t>Политиката на Дирекцията за защита на личните данни е изцяло съобразена със</w:t>
      </w:r>
      <w:r w:rsidRPr="006447E9">
        <w:t xml:space="preserve"> </w:t>
      </w:r>
      <w:r w:rsidRPr="006447E9">
        <w:rPr>
          <w:rFonts w:eastAsia="Arial"/>
          <w:bCs/>
        </w:rPr>
        <w:t>Закона за защита на личните данни</w:t>
      </w:r>
      <w:r w:rsidRPr="006447E9">
        <w:t>.</w:t>
      </w:r>
    </w:p>
    <w:p w:rsidR="00C53D5E" w:rsidRPr="006447E9" w:rsidRDefault="00C53D5E" w:rsidP="00C53D5E">
      <w:pPr>
        <w:spacing w:line="2" w:lineRule="exact"/>
        <w:rPr>
          <w:rFonts w:eastAsiaTheme="minorEastAsia"/>
        </w:rPr>
      </w:pPr>
    </w:p>
    <w:p w:rsidR="00C53D5E" w:rsidRPr="00C53D5E" w:rsidRDefault="00C53D5E" w:rsidP="00C53D5E">
      <w:pPr>
        <w:ind w:right="-499"/>
        <w:jc w:val="center"/>
        <w:rPr>
          <w:rFonts w:eastAsiaTheme="minorEastAsia"/>
          <w:b/>
        </w:rPr>
      </w:pPr>
      <w:r w:rsidRPr="00C53D5E">
        <w:rPr>
          <w:rFonts w:eastAsia="Arial"/>
          <w:b/>
          <w:bCs/>
        </w:rPr>
        <w:t xml:space="preserve">Раздел </w:t>
      </w:r>
      <w:r w:rsidRPr="00C53D5E">
        <w:rPr>
          <w:b/>
          <w:bCs/>
        </w:rPr>
        <w:t>XVII:</w:t>
      </w:r>
      <w:r w:rsidRPr="00C53D5E">
        <w:rPr>
          <w:rFonts w:eastAsia="Arial"/>
          <w:b/>
          <w:bCs/>
        </w:rPr>
        <w:t xml:space="preserve"> ЗАКЛЮЧЕНИЕ</w:t>
      </w:r>
    </w:p>
    <w:p w:rsidR="00C53D5E" w:rsidRPr="006447E9" w:rsidRDefault="00C53D5E" w:rsidP="00C53D5E">
      <w:pPr>
        <w:spacing w:line="148" w:lineRule="exact"/>
        <w:rPr>
          <w:rFonts w:eastAsiaTheme="minorEastAsia"/>
        </w:rPr>
      </w:pPr>
    </w:p>
    <w:p w:rsidR="00C53D5E" w:rsidRPr="006447E9" w:rsidRDefault="00C53D5E" w:rsidP="00C53D5E">
      <w:pPr>
        <w:spacing w:line="321" w:lineRule="auto"/>
        <w:ind w:left="260" w:right="60"/>
        <w:jc w:val="both"/>
        <w:rPr>
          <w:rFonts w:eastAsiaTheme="minorEastAsia"/>
        </w:rPr>
      </w:pPr>
      <w:r w:rsidRPr="006447E9">
        <w:t xml:space="preserve">60. </w:t>
      </w:r>
      <w:r w:rsidRPr="006447E9">
        <w:rPr>
          <w:rFonts w:eastAsia="Arial"/>
          <w:bCs/>
        </w:rPr>
        <w:t>Настоящата политика се предоставя на трети страни</w:t>
      </w:r>
      <w:r w:rsidRPr="006447E9">
        <w:t xml:space="preserve">, </w:t>
      </w:r>
      <w:r w:rsidRPr="006447E9">
        <w:rPr>
          <w:rFonts w:eastAsia="Arial"/>
          <w:bCs/>
        </w:rPr>
        <w:t>които имат достъп до</w:t>
      </w:r>
      <w:r w:rsidRPr="006447E9">
        <w:t xml:space="preserve"> </w:t>
      </w:r>
      <w:r w:rsidRPr="006447E9">
        <w:rPr>
          <w:rFonts w:eastAsia="Arial"/>
          <w:bCs/>
        </w:rPr>
        <w:t>информацията и системите на организацията</w:t>
      </w:r>
      <w:r w:rsidRPr="006447E9">
        <w:t>,</w:t>
      </w:r>
      <w:r w:rsidRPr="006447E9">
        <w:rPr>
          <w:rFonts w:eastAsia="Arial"/>
          <w:bCs/>
        </w:rPr>
        <w:t xml:space="preserve"> с цел запознаване и недопускане на инциденти</w:t>
      </w:r>
      <w:r w:rsidRPr="006447E9">
        <w:t>,</w:t>
      </w:r>
      <w:r w:rsidRPr="006447E9">
        <w:rPr>
          <w:rFonts w:eastAsia="Arial"/>
          <w:bCs/>
        </w:rPr>
        <w:t xml:space="preserve"> които да поставят в риск сигурността</w:t>
      </w:r>
      <w:r w:rsidRPr="006447E9">
        <w:t>.</w:t>
      </w:r>
    </w:p>
    <w:p w:rsidR="00C53D5E" w:rsidRPr="006447E9" w:rsidRDefault="00C53D5E" w:rsidP="00C53D5E">
      <w:pPr>
        <w:spacing w:line="336" w:lineRule="auto"/>
        <w:ind w:left="260" w:right="60"/>
        <w:jc w:val="both"/>
        <w:rPr>
          <w:rFonts w:eastAsiaTheme="minorEastAsia"/>
        </w:rPr>
      </w:pPr>
      <w:r w:rsidRPr="006447E9">
        <w:t xml:space="preserve">61. </w:t>
      </w:r>
      <w:r w:rsidRPr="006447E9">
        <w:rPr>
          <w:rFonts w:eastAsia="Arial"/>
          <w:bCs/>
        </w:rPr>
        <w:t>Настоящата политика се преразглежда от Съвета</w:t>
      </w:r>
      <w:r w:rsidRPr="006447E9">
        <w:t xml:space="preserve">, </w:t>
      </w:r>
      <w:r w:rsidRPr="006447E9">
        <w:rPr>
          <w:rFonts w:eastAsia="Arial"/>
          <w:bCs/>
        </w:rPr>
        <w:t>с цел гарантиране на нейната</w:t>
      </w:r>
      <w:r w:rsidRPr="006447E9">
        <w:t xml:space="preserve"> </w:t>
      </w:r>
      <w:r w:rsidRPr="006447E9">
        <w:rPr>
          <w:rFonts w:eastAsia="Arial"/>
          <w:bCs/>
        </w:rPr>
        <w:t>уместност</w:t>
      </w:r>
      <w:r w:rsidRPr="006447E9">
        <w:t>,</w:t>
      </w:r>
      <w:r w:rsidRPr="006447E9">
        <w:rPr>
          <w:rFonts w:eastAsia="Arial"/>
          <w:bCs/>
        </w:rPr>
        <w:t xml:space="preserve"> адекватност и ефективност регулярно</w:t>
      </w:r>
      <w:r w:rsidRPr="006447E9">
        <w:t>,</w:t>
      </w:r>
      <w:r w:rsidRPr="006447E9">
        <w:rPr>
          <w:rFonts w:eastAsia="Arial"/>
          <w:bCs/>
        </w:rPr>
        <w:t xml:space="preserve"> но не по</w:t>
      </w:r>
      <w:r w:rsidRPr="006447E9">
        <w:t>-</w:t>
      </w:r>
      <w:r w:rsidRPr="006447E9">
        <w:rPr>
          <w:rFonts w:eastAsia="Arial"/>
          <w:bCs/>
        </w:rPr>
        <w:t>малко от веднъж годишно и в случай на законови</w:t>
      </w:r>
      <w:r w:rsidRPr="006447E9">
        <w:t>,</w:t>
      </w:r>
      <w:r w:rsidRPr="006447E9">
        <w:rPr>
          <w:rFonts w:eastAsia="Arial"/>
          <w:bCs/>
        </w:rPr>
        <w:t xml:space="preserve"> организационни и технически промени</w:t>
      </w:r>
      <w:r w:rsidRPr="006447E9">
        <w:t>.</w:t>
      </w:r>
    </w:p>
    <w:p w:rsidR="00C53D5E" w:rsidRPr="006447E9" w:rsidRDefault="00C53D5E" w:rsidP="00C53D5E">
      <w:pPr>
        <w:spacing w:line="1" w:lineRule="exact"/>
        <w:rPr>
          <w:rFonts w:eastAsiaTheme="minorEastAsia"/>
        </w:rPr>
      </w:pPr>
    </w:p>
    <w:p w:rsidR="00C53D5E" w:rsidRDefault="00C53D5E" w:rsidP="00C53D5E">
      <w:pPr>
        <w:spacing w:line="386" w:lineRule="auto"/>
        <w:ind w:left="260" w:right="60"/>
        <w:jc w:val="both"/>
      </w:pPr>
      <w:r w:rsidRPr="006447E9">
        <w:t xml:space="preserve">62. </w:t>
      </w:r>
      <w:r w:rsidRPr="006447E9">
        <w:rPr>
          <w:rFonts w:eastAsia="Arial"/>
          <w:bCs/>
        </w:rPr>
        <w:t>Всеки служител</w:t>
      </w:r>
      <w:r w:rsidRPr="006447E9">
        <w:t xml:space="preserve">, </w:t>
      </w:r>
      <w:r w:rsidRPr="006447E9">
        <w:rPr>
          <w:rFonts w:eastAsia="Arial"/>
          <w:bCs/>
        </w:rPr>
        <w:t>който прецени</w:t>
      </w:r>
      <w:r w:rsidRPr="006447E9">
        <w:t xml:space="preserve">, </w:t>
      </w:r>
      <w:r w:rsidRPr="006447E9">
        <w:rPr>
          <w:rFonts w:eastAsia="Arial"/>
          <w:bCs/>
        </w:rPr>
        <w:t>че има злоупотреба с настоящата политика</w:t>
      </w:r>
      <w:r w:rsidRPr="006447E9">
        <w:t xml:space="preserve">, </w:t>
      </w:r>
      <w:r w:rsidRPr="006447E9">
        <w:rPr>
          <w:rFonts w:eastAsia="Arial"/>
          <w:bCs/>
        </w:rPr>
        <w:t>уведомява незабавно служителя п</w:t>
      </w:r>
      <w:r>
        <w:rPr>
          <w:rFonts w:eastAsia="Arial"/>
          <w:bCs/>
        </w:rPr>
        <w:t>о</w:t>
      </w:r>
      <w:r w:rsidRPr="006447E9">
        <w:rPr>
          <w:rFonts w:eastAsia="Arial"/>
          <w:bCs/>
        </w:rPr>
        <w:t xml:space="preserve"> т</w:t>
      </w:r>
      <w:r w:rsidRPr="006447E9">
        <w:t>.3.</w:t>
      </w:r>
    </w:p>
    <w:p w:rsidR="00C57E60" w:rsidRDefault="00C57E60" w:rsidP="00C53D5E">
      <w:pPr>
        <w:spacing w:line="386" w:lineRule="auto"/>
        <w:ind w:left="260" w:right="60"/>
        <w:jc w:val="both"/>
      </w:pPr>
      <w:r>
        <w:t>63. Ролите, във връзка с отговорностите по провеждане на политиката по информационна сигурност се разпределят за изпълнение от конкретни длъжностни лица чрез правила, заповеди, допълнение на длъжностни характеристики или по друг подходящ начин.</w:t>
      </w:r>
    </w:p>
    <w:p w:rsidR="00C57E60" w:rsidRDefault="00C57E60" w:rsidP="00C53D5E">
      <w:pPr>
        <w:spacing w:line="386" w:lineRule="auto"/>
        <w:ind w:left="260" w:right="60"/>
        <w:jc w:val="both"/>
      </w:pPr>
      <w:r>
        <w:t>64. Служителите на Дирекцията се задължават да спазват всички вътрешни актове, издадени, във връзка с информационната сигурност.</w:t>
      </w:r>
    </w:p>
    <w:p w:rsidR="00C57E60" w:rsidRDefault="00C57E60" w:rsidP="00C53D5E">
      <w:pPr>
        <w:spacing w:line="386" w:lineRule="auto"/>
        <w:ind w:left="260" w:right="60"/>
        <w:jc w:val="both"/>
      </w:pPr>
      <w:r>
        <w:t xml:space="preserve">65. Служителят по т. 3 изготвя, а директорът на дирекцията одобрява план за действие за постигане </w:t>
      </w:r>
      <w:r w:rsidR="00A87785">
        <w:t>на заложените в политиката цели чрез определяне срокове, отговорни структурни звена и/или длъжностни лица.</w:t>
      </w:r>
    </w:p>
    <w:p w:rsidR="00A87785" w:rsidRDefault="00A87785" w:rsidP="00C53D5E">
      <w:pPr>
        <w:spacing w:line="386" w:lineRule="auto"/>
        <w:ind w:left="260" w:right="60"/>
        <w:jc w:val="both"/>
      </w:pPr>
      <w:r>
        <w:t>Настоящата политика е утвърдена със заповед № ………………………………г. на директора на ОД „Земеделие“ Пазарджик, и влиза в сила от ………………………………</w:t>
      </w:r>
    </w:p>
    <w:p w:rsidR="00A87785" w:rsidRDefault="00A87785" w:rsidP="00C53D5E">
      <w:pPr>
        <w:spacing w:line="386" w:lineRule="auto"/>
        <w:ind w:left="260" w:right="60"/>
        <w:jc w:val="both"/>
      </w:pPr>
    </w:p>
    <w:tbl>
      <w:tblPr>
        <w:tblpPr w:leftFromText="180" w:rightFromText="180" w:vertAnchor="text" w:tblpX="-142" w:tblpY="1"/>
        <w:tblOverlap w:val="never"/>
        <w:tblW w:w="99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1620"/>
        <w:gridCol w:w="8"/>
        <w:gridCol w:w="4526"/>
        <w:gridCol w:w="800"/>
      </w:tblGrid>
      <w:tr w:rsidR="00C53D5E" w:rsidRPr="006447E9" w:rsidTr="00E827E7">
        <w:trPr>
          <w:gridAfter w:val="1"/>
          <w:wAfter w:w="800" w:type="dxa"/>
          <w:trHeight w:val="329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  <w:tc>
          <w:tcPr>
            <w:tcW w:w="4526" w:type="dxa"/>
            <w:vAlign w:val="bottom"/>
          </w:tcPr>
          <w:p w:rsidR="00C53D5E" w:rsidRPr="00C53D5E" w:rsidRDefault="00C53D5E" w:rsidP="00E827E7">
            <w:pPr>
              <w:jc w:val="right"/>
              <w:rPr>
                <w:rFonts w:eastAsiaTheme="minorEastAsia"/>
              </w:rPr>
            </w:pPr>
          </w:p>
        </w:tc>
      </w:tr>
      <w:tr w:rsidR="00C53D5E" w:rsidRPr="006447E9" w:rsidTr="00E827E7">
        <w:trPr>
          <w:gridAfter w:val="2"/>
          <w:wAfter w:w="5326" w:type="dxa"/>
          <w:trHeight w:val="317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</w:tr>
      <w:tr w:rsidR="00C53D5E" w:rsidRPr="006447E9" w:rsidTr="00E827E7">
        <w:trPr>
          <w:gridAfter w:val="2"/>
          <w:wAfter w:w="5326" w:type="dxa"/>
          <w:trHeight w:val="317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</w:tr>
      <w:tr w:rsidR="00C53D5E" w:rsidRPr="006447E9" w:rsidTr="00E827E7">
        <w:trPr>
          <w:gridAfter w:val="1"/>
          <w:wAfter w:w="800" w:type="dxa"/>
          <w:trHeight w:val="317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  <w:tc>
          <w:tcPr>
            <w:tcW w:w="4526" w:type="dxa"/>
            <w:vAlign w:val="bottom"/>
          </w:tcPr>
          <w:p w:rsidR="00C53D5E" w:rsidRPr="00C53D5E" w:rsidRDefault="00C53D5E" w:rsidP="00E827E7">
            <w:pPr>
              <w:rPr>
                <w:rFonts w:eastAsiaTheme="minorEastAsia"/>
              </w:rPr>
            </w:pPr>
          </w:p>
        </w:tc>
      </w:tr>
      <w:tr w:rsidR="00C53D5E" w:rsidRPr="006447E9" w:rsidTr="00E827E7">
        <w:trPr>
          <w:gridAfter w:val="1"/>
          <w:wAfter w:w="800" w:type="dxa"/>
          <w:trHeight w:val="432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  <w:tc>
          <w:tcPr>
            <w:tcW w:w="4526" w:type="dxa"/>
            <w:vAlign w:val="bottom"/>
          </w:tcPr>
          <w:p w:rsidR="00C53D5E" w:rsidRPr="00C53D5E" w:rsidRDefault="00C53D5E" w:rsidP="00E827E7">
            <w:pPr>
              <w:jc w:val="right"/>
              <w:rPr>
                <w:rFonts w:eastAsiaTheme="minorEastAsia"/>
              </w:rPr>
            </w:pPr>
          </w:p>
        </w:tc>
      </w:tr>
      <w:tr w:rsidR="00C53D5E" w:rsidRPr="006447E9" w:rsidTr="00E827E7">
        <w:trPr>
          <w:gridAfter w:val="2"/>
          <w:wAfter w:w="5326" w:type="dxa"/>
          <w:trHeight w:val="319"/>
        </w:trPr>
        <w:tc>
          <w:tcPr>
            <w:tcW w:w="4640" w:type="dxa"/>
            <w:gridSpan w:val="3"/>
            <w:vAlign w:val="bottom"/>
          </w:tcPr>
          <w:p w:rsidR="00C53D5E" w:rsidRPr="00C53D5E" w:rsidRDefault="00C53D5E" w:rsidP="00E827E7">
            <w:pPr>
              <w:ind w:left="20"/>
              <w:rPr>
                <w:rFonts w:eastAsiaTheme="minorEastAsia"/>
              </w:rPr>
            </w:pPr>
          </w:p>
        </w:tc>
      </w:tr>
      <w:tr w:rsidR="00165858" w:rsidTr="00E827E7">
        <w:trPr>
          <w:gridAfter w:val="1"/>
          <w:wAfter w:w="800" w:type="dxa"/>
          <w:trHeight w:val="329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</w:pPr>
          </w:p>
        </w:tc>
        <w:tc>
          <w:tcPr>
            <w:tcW w:w="4526" w:type="dxa"/>
            <w:vAlign w:val="bottom"/>
          </w:tcPr>
          <w:p w:rsidR="00165858" w:rsidRPr="00165858" w:rsidRDefault="00165858" w:rsidP="00E827E7">
            <w:pPr>
              <w:jc w:val="both"/>
            </w:pPr>
          </w:p>
        </w:tc>
      </w:tr>
      <w:tr w:rsidR="00165858" w:rsidTr="00E827E7">
        <w:trPr>
          <w:gridAfter w:val="2"/>
          <w:wAfter w:w="5326" w:type="dxa"/>
          <w:trHeight w:val="317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</w:pPr>
          </w:p>
        </w:tc>
      </w:tr>
      <w:tr w:rsidR="00165858" w:rsidTr="00E827E7">
        <w:trPr>
          <w:gridAfter w:val="2"/>
          <w:wAfter w:w="5326" w:type="dxa"/>
          <w:trHeight w:val="317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</w:pPr>
          </w:p>
        </w:tc>
      </w:tr>
      <w:tr w:rsidR="00165858" w:rsidRPr="00165858" w:rsidTr="00E827E7">
        <w:trPr>
          <w:gridAfter w:val="1"/>
          <w:wAfter w:w="800" w:type="dxa"/>
          <w:trHeight w:val="317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</w:pPr>
          </w:p>
        </w:tc>
        <w:tc>
          <w:tcPr>
            <w:tcW w:w="4526" w:type="dxa"/>
            <w:vAlign w:val="bottom"/>
          </w:tcPr>
          <w:p w:rsidR="00165858" w:rsidRPr="00165858" w:rsidRDefault="00165858" w:rsidP="00E827E7">
            <w:pPr>
              <w:jc w:val="both"/>
            </w:pPr>
          </w:p>
        </w:tc>
      </w:tr>
      <w:tr w:rsidR="00165858" w:rsidTr="00E827E7">
        <w:trPr>
          <w:gridAfter w:val="1"/>
          <w:wAfter w:w="800" w:type="dxa"/>
          <w:trHeight w:val="432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26" w:type="dxa"/>
            <w:vAlign w:val="bottom"/>
          </w:tcPr>
          <w:p w:rsidR="00165858" w:rsidRPr="00165858" w:rsidRDefault="00165858" w:rsidP="00E827E7">
            <w:pPr>
              <w:jc w:val="both"/>
              <w:rPr>
                <w:sz w:val="20"/>
                <w:szCs w:val="20"/>
              </w:rPr>
            </w:pPr>
          </w:p>
        </w:tc>
      </w:tr>
      <w:tr w:rsidR="00B73276" w:rsidRPr="00A87785" w:rsidTr="00E827E7">
        <w:trPr>
          <w:gridAfter w:val="3"/>
          <w:wAfter w:w="5334" w:type="dxa"/>
          <w:trHeight w:val="329"/>
        </w:trPr>
        <w:tc>
          <w:tcPr>
            <w:tcW w:w="4632" w:type="dxa"/>
            <w:gridSpan w:val="2"/>
            <w:vAlign w:val="bottom"/>
          </w:tcPr>
          <w:p w:rsidR="000073CB" w:rsidRDefault="00B73276" w:rsidP="00E827E7">
            <w:pPr>
              <w:ind w:left="80"/>
              <w:jc w:val="both"/>
              <w:rPr>
                <w:bCs/>
              </w:rPr>
            </w:pPr>
            <w:r w:rsidRPr="00A87785">
              <w:rPr>
                <w:rFonts w:eastAsia="Arial"/>
                <w:bCs/>
              </w:rPr>
              <w:t xml:space="preserve">                      </w:t>
            </w:r>
            <w:r>
              <w:rPr>
                <w:rFonts w:eastAsia="Arial"/>
                <w:bCs/>
              </w:rPr>
              <w:t xml:space="preserve">                                                                    </w:t>
            </w:r>
            <w:r w:rsidRPr="00A87785">
              <w:rPr>
                <w:rFonts w:eastAsia="Arial"/>
                <w:bCs/>
              </w:rPr>
              <w:t xml:space="preserve">Приложение № </w:t>
            </w:r>
            <w:r w:rsidRPr="00A87785">
              <w:rPr>
                <w:bCs/>
              </w:rPr>
              <w:t>1</w:t>
            </w:r>
          </w:p>
          <w:p w:rsidR="00B73276" w:rsidRPr="000073CB" w:rsidRDefault="00B73276" w:rsidP="00E827E7">
            <w:pPr>
              <w:ind w:left="80"/>
              <w:jc w:val="both"/>
              <w:rPr>
                <w:bCs/>
              </w:rPr>
            </w:pPr>
            <w:r>
              <w:rPr>
                <w:bCs/>
              </w:rPr>
              <w:t>Към чл. 35</w:t>
            </w:r>
            <w:r>
              <w:rPr>
                <w:rFonts w:eastAsiaTheme="minorEastAsia"/>
              </w:rPr>
              <w:t xml:space="preserve">             </w:t>
            </w:r>
          </w:p>
        </w:tc>
      </w:tr>
      <w:tr w:rsidR="00B73276" w:rsidRPr="00A87785" w:rsidTr="00E827E7">
        <w:trPr>
          <w:gridAfter w:val="4"/>
          <w:wAfter w:w="6954" w:type="dxa"/>
          <w:trHeight w:val="276"/>
        </w:trPr>
        <w:tc>
          <w:tcPr>
            <w:tcW w:w="3012" w:type="dxa"/>
            <w:vAlign w:val="bottom"/>
          </w:tcPr>
          <w:p w:rsidR="00B73276" w:rsidRPr="00A87785" w:rsidRDefault="00B73276" w:rsidP="00E827E7">
            <w:pPr>
              <w:jc w:val="both"/>
              <w:rPr>
                <w:rFonts w:eastAsiaTheme="minorEastAsia"/>
              </w:rPr>
            </w:pPr>
          </w:p>
        </w:tc>
      </w:tr>
      <w:tr w:rsidR="00B73276" w:rsidRPr="00A87785" w:rsidTr="00E827E7">
        <w:trPr>
          <w:trHeight w:val="394"/>
        </w:trPr>
        <w:tc>
          <w:tcPr>
            <w:tcW w:w="9966" w:type="dxa"/>
            <w:gridSpan w:val="5"/>
            <w:vAlign w:val="bottom"/>
          </w:tcPr>
          <w:p w:rsidR="00B73276" w:rsidRDefault="00B73276" w:rsidP="00E827E7">
            <w:pPr>
              <w:ind w:left="2040"/>
              <w:jc w:val="both"/>
              <w:rPr>
                <w:rFonts w:eastAsia="Arial"/>
                <w:b/>
                <w:bCs/>
              </w:rPr>
            </w:pPr>
            <w:r w:rsidRPr="00A87785">
              <w:rPr>
                <w:rFonts w:eastAsia="Arial"/>
                <w:b/>
                <w:bCs/>
              </w:rPr>
              <w:t>ДЕКЛАРАЦИЯ ЗА КОНФИДЕНЦИАЛНОСТ</w:t>
            </w:r>
          </w:p>
          <w:p w:rsidR="00B73276" w:rsidRDefault="00B73276" w:rsidP="00E827E7">
            <w:pPr>
              <w:ind w:left="2040"/>
              <w:jc w:val="both"/>
              <w:rPr>
                <w:rFonts w:eastAsia="Arial"/>
                <w:b/>
                <w:bCs/>
              </w:rPr>
            </w:pPr>
          </w:p>
          <w:p w:rsidR="00B73276" w:rsidRPr="002A4413" w:rsidRDefault="00B73276" w:rsidP="00E827E7">
            <w:pPr>
              <w:ind w:left="44"/>
              <w:jc w:val="both"/>
              <w:rPr>
                <w:rFonts w:eastAsia="Arial"/>
                <w:bCs/>
              </w:rPr>
            </w:pPr>
            <w:r w:rsidRPr="002A4413">
              <w:rPr>
                <w:rFonts w:eastAsia="Arial"/>
                <w:bCs/>
              </w:rPr>
              <w:t>От: …………………………………………………………………………………………</w:t>
            </w:r>
            <w:r>
              <w:rPr>
                <w:rFonts w:eastAsia="Arial"/>
                <w:bCs/>
              </w:rPr>
              <w:t>…………</w:t>
            </w:r>
            <w:r w:rsidRPr="002A4413">
              <w:rPr>
                <w:rFonts w:eastAsia="Arial"/>
                <w:bCs/>
              </w:rPr>
              <w:t>, в качеството на служител на Областна дирекция „Земеделие“ Пазарджик/упълномощен представител на ………………………………. със седалище и адрес на управление:  град …., ул.“……..“ № …, ЕИК ……., представлявано от, ИЗПЪЛНИТЕЛ по договор за …… с  ОБЛАСТНА ДИРЕКЦИЯ “ ЗЕМЕДЕЛИЕ“ – ПАЗАРДГИК, гр. Пазарджик, ул. „Екзарх Йосиф“ №3, БУЛСТАТ , представлявана от Светла Петкова – Директор на Областна дирекция „Земеделие“ Пазарджик като ВЪЗЛОЖИТЕЛ</w:t>
            </w:r>
          </w:p>
          <w:p w:rsidR="00B73276" w:rsidRDefault="00B73276" w:rsidP="00E827E7">
            <w:pPr>
              <w:ind w:left="44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             </w:t>
            </w:r>
          </w:p>
          <w:p w:rsidR="00B73276" w:rsidRDefault="00B73276" w:rsidP="00E827E7">
            <w:pPr>
              <w:ind w:left="44" w:right="142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             На основание чл. … от Договора, декларирам, че:</w:t>
            </w:r>
          </w:p>
          <w:p w:rsidR="00B73276" w:rsidRDefault="00B73276" w:rsidP="00E827E7">
            <w:pPr>
              <w:ind w:left="2040"/>
              <w:jc w:val="both"/>
              <w:rPr>
                <w:rFonts w:eastAsia="Arial"/>
                <w:b/>
                <w:bCs/>
              </w:rPr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07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 xml:space="preserve">Се задължавам да не разгласявам </w:t>
            </w:r>
            <w:proofErr w:type="spellStart"/>
            <w:r w:rsidRPr="001430E2">
              <w:rPr>
                <w:rFonts w:eastAsia="Arial"/>
                <w:bCs/>
              </w:rPr>
              <w:t>конфиденицална</w:t>
            </w:r>
            <w:proofErr w:type="spellEnd"/>
            <w:r w:rsidRPr="001430E2">
              <w:rPr>
                <w:rFonts w:eastAsia="Arial"/>
                <w:bCs/>
              </w:rPr>
              <w:t xml:space="preserve"> информация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получена от ВЪЗЛОЖИТЕЛЯ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станала ми известна в процеса на работата ми по изпълнението на Договора</w:t>
            </w:r>
            <w:r w:rsidRPr="001430E2">
              <w:t>.</w:t>
            </w:r>
          </w:p>
          <w:p w:rsidR="00B73276" w:rsidRPr="001430E2" w:rsidRDefault="00B73276" w:rsidP="00E827E7">
            <w:pPr>
              <w:jc w:val="both"/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07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>Конфиденциална информация по смисъла на настоящата Декларация е всяка информация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получена в писмен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устен или електронен вид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която се обработва в Дирекцията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включително информация относно лични данни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собственост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сделки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финансовото състояние и други за всички лица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за които се отнася тази информация</w:t>
            </w:r>
            <w:r w:rsidRPr="001430E2">
              <w:t>.</w:t>
            </w:r>
          </w:p>
          <w:p w:rsidR="00B73276" w:rsidRPr="001430E2" w:rsidRDefault="00B73276" w:rsidP="00E827E7">
            <w:pPr>
              <w:jc w:val="both"/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62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>Разгласяване на конфиденциална информация по смисъла на настоящата Декларация представлява всякакъв вид устно или писмено изявление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предаване на информация на хартиен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електронен или друг носител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включително по поща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факс или електронна поща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както и всякакъв друг начин на разгласяване на информация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в това число чрез средствата за масово осведомяване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печатните издания или Интернет</w:t>
            </w:r>
            <w:r w:rsidRPr="001430E2">
              <w:t>.</w:t>
            </w:r>
          </w:p>
          <w:p w:rsidR="00B73276" w:rsidRPr="001430E2" w:rsidRDefault="00B73276" w:rsidP="00E827E7">
            <w:pPr>
              <w:jc w:val="both"/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14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 xml:space="preserve">Задължението за запазване на </w:t>
            </w:r>
            <w:proofErr w:type="spellStart"/>
            <w:r w:rsidRPr="001430E2">
              <w:rPr>
                <w:rFonts w:eastAsia="Arial"/>
                <w:bCs/>
              </w:rPr>
              <w:t>конфиденциалност</w:t>
            </w:r>
            <w:proofErr w:type="spellEnd"/>
            <w:r w:rsidRPr="001430E2">
              <w:rPr>
                <w:rFonts w:eastAsia="Arial"/>
                <w:bCs/>
              </w:rPr>
              <w:t xml:space="preserve"> има действие от датата на действие на договора и е без ограничение във времето</w:t>
            </w:r>
            <w:r w:rsidRPr="001430E2">
              <w:t>.</w:t>
            </w: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17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>Задължавам се да пазя конфиденциалната информация добросъвестно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за да предпазя разпространяването и публикуването й от лица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които нямат правото да я разпространяват и публикуват</w:t>
            </w:r>
            <w:r w:rsidRPr="001430E2">
              <w:t>.</w:t>
            </w:r>
          </w:p>
          <w:p w:rsidR="00B73276" w:rsidRPr="001430E2" w:rsidRDefault="00B73276" w:rsidP="00E827E7">
            <w:pPr>
              <w:jc w:val="both"/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158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 xml:space="preserve">Задължението за запазване на </w:t>
            </w:r>
            <w:proofErr w:type="spellStart"/>
            <w:r w:rsidRPr="001430E2">
              <w:rPr>
                <w:rFonts w:eastAsia="Arial"/>
                <w:bCs/>
              </w:rPr>
              <w:t>конфиденциалност</w:t>
            </w:r>
            <w:proofErr w:type="spellEnd"/>
            <w:r w:rsidRPr="001430E2">
              <w:rPr>
                <w:rFonts w:eastAsia="Arial"/>
                <w:bCs/>
              </w:rPr>
              <w:t xml:space="preserve"> няма да се прилага по отношение на информация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която е предадена по искане на компетентен орган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както и по отношение на информация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която е била публично оповестена или е била придобита от трети лица</w:t>
            </w:r>
            <w:r w:rsidRPr="001430E2">
              <w:t>.</w:t>
            </w:r>
          </w:p>
          <w:p w:rsidR="00B73276" w:rsidRPr="001430E2" w:rsidRDefault="00B73276" w:rsidP="00E827E7">
            <w:pPr>
              <w:jc w:val="both"/>
            </w:pPr>
          </w:p>
          <w:p w:rsidR="00B73276" w:rsidRPr="001430E2" w:rsidRDefault="00B73276" w:rsidP="00E827E7">
            <w:pPr>
              <w:numPr>
                <w:ilvl w:val="0"/>
                <w:numId w:val="11"/>
              </w:numPr>
              <w:tabs>
                <w:tab w:val="left" w:pos="1095"/>
              </w:tabs>
              <w:ind w:left="260" w:right="20" w:firstLine="568"/>
              <w:jc w:val="both"/>
            </w:pPr>
            <w:r w:rsidRPr="001430E2">
              <w:rPr>
                <w:rFonts w:eastAsia="Arial"/>
                <w:bCs/>
              </w:rPr>
              <w:t>Задължавам се да върна на ВЪЗЛОЖИТЕЛЯ всички предоставени ми от него хартиени и</w:t>
            </w:r>
            <w:r w:rsidRPr="001430E2">
              <w:t>/</w:t>
            </w:r>
            <w:r w:rsidRPr="001430E2">
              <w:rPr>
                <w:rFonts w:eastAsia="Arial"/>
                <w:bCs/>
              </w:rPr>
              <w:t>или електронни документи</w:t>
            </w:r>
            <w:r w:rsidRPr="001430E2">
              <w:t>,</w:t>
            </w:r>
            <w:r w:rsidRPr="001430E2">
              <w:rPr>
                <w:rFonts w:eastAsia="Arial"/>
                <w:bCs/>
              </w:rPr>
              <w:t xml:space="preserve"> предоставени ми по повод изпълнение на задължения по Договора</w:t>
            </w:r>
            <w:r w:rsidRPr="001430E2">
              <w:t>.</w:t>
            </w:r>
          </w:p>
          <w:p w:rsidR="00B73276" w:rsidRPr="001430E2" w:rsidRDefault="00B73276" w:rsidP="00E827E7">
            <w:pPr>
              <w:spacing w:line="2" w:lineRule="exact"/>
              <w:jc w:val="both"/>
            </w:pPr>
          </w:p>
          <w:p w:rsidR="00B73276" w:rsidRDefault="00B73276" w:rsidP="00E827E7">
            <w:pPr>
              <w:ind w:left="820"/>
              <w:jc w:val="both"/>
              <w:rPr>
                <w:rFonts w:eastAsia="Arial"/>
                <w:bCs/>
              </w:rPr>
            </w:pPr>
          </w:p>
          <w:p w:rsidR="00B73276" w:rsidRDefault="00B73276" w:rsidP="00E827E7">
            <w:pPr>
              <w:ind w:left="820"/>
              <w:jc w:val="both"/>
              <w:rPr>
                <w:rFonts w:eastAsia="Arial"/>
                <w:bCs/>
              </w:rPr>
            </w:pPr>
          </w:p>
          <w:p w:rsidR="00B73276" w:rsidRPr="00A87785" w:rsidRDefault="00B73276" w:rsidP="00E827E7">
            <w:pPr>
              <w:ind w:left="820"/>
              <w:jc w:val="both"/>
              <w:rPr>
                <w:rFonts w:eastAsiaTheme="minorEastAsia"/>
                <w:b/>
              </w:rPr>
            </w:pPr>
            <w:r w:rsidRPr="001430E2">
              <w:rPr>
                <w:rFonts w:eastAsia="Arial"/>
                <w:bCs/>
              </w:rPr>
              <w:t>Декларатор</w:t>
            </w:r>
            <w:r w:rsidRPr="001430E2">
              <w:t>: ......................................</w:t>
            </w:r>
            <w:r w:rsidR="0084332D">
              <w:t>...............................</w:t>
            </w:r>
          </w:p>
        </w:tc>
      </w:tr>
      <w:tr w:rsidR="00165858" w:rsidRPr="00165858" w:rsidTr="00E827E7">
        <w:trPr>
          <w:gridAfter w:val="2"/>
          <w:wAfter w:w="5326" w:type="dxa"/>
          <w:trHeight w:val="319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65858" w:rsidTr="00E827E7">
        <w:trPr>
          <w:gridAfter w:val="1"/>
          <w:wAfter w:w="800" w:type="dxa"/>
          <w:trHeight w:val="432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26" w:type="dxa"/>
            <w:vAlign w:val="bottom"/>
          </w:tcPr>
          <w:p w:rsidR="00165858" w:rsidRPr="00165858" w:rsidRDefault="00165858" w:rsidP="00E827E7">
            <w:pPr>
              <w:jc w:val="both"/>
              <w:rPr>
                <w:sz w:val="20"/>
                <w:szCs w:val="20"/>
              </w:rPr>
            </w:pPr>
          </w:p>
        </w:tc>
      </w:tr>
      <w:tr w:rsidR="00165858" w:rsidTr="00E827E7">
        <w:trPr>
          <w:gridAfter w:val="2"/>
          <w:wAfter w:w="5326" w:type="dxa"/>
          <w:trHeight w:val="317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65858" w:rsidRPr="00165858" w:rsidTr="00E827E7">
        <w:trPr>
          <w:gridAfter w:val="1"/>
          <w:wAfter w:w="800" w:type="dxa"/>
          <w:trHeight w:val="317"/>
        </w:trPr>
        <w:tc>
          <w:tcPr>
            <w:tcW w:w="4640" w:type="dxa"/>
            <w:gridSpan w:val="3"/>
          </w:tcPr>
          <w:p w:rsidR="00165858" w:rsidRPr="00155BDA" w:rsidRDefault="00165858" w:rsidP="00E827E7"/>
        </w:tc>
        <w:tc>
          <w:tcPr>
            <w:tcW w:w="4526" w:type="dxa"/>
          </w:tcPr>
          <w:p w:rsidR="00165858" w:rsidRPr="00155BDA" w:rsidRDefault="00165858" w:rsidP="00E827E7"/>
        </w:tc>
      </w:tr>
      <w:tr w:rsidR="00165858" w:rsidRPr="00165858" w:rsidTr="00E827E7">
        <w:trPr>
          <w:gridAfter w:val="2"/>
          <w:wAfter w:w="5326" w:type="dxa"/>
          <w:trHeight w:val="432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65858" w:rsidRPr="00165858" w:rsidTr="00E827E7">
        <w:trPr>
          <w:gridAfter w:val="1"/>
          <w:wAfter w:w="800" w:type="dxa"/>
          <w:trHeight w:val="534"/>
        </w:trPr>
        <w:tc>
          <w:tcPr>
            <w:tcW w:w="4640" w:type="dxa"/>
            <w:gridSpan w:val="3"/>
            <w:vAlign w:val="bottom"/>
          </w:tcPr>
          <w:p w:rsidR="00165858" w:rsidRPr="00165858" w:rsidRDefault="00165858" w:rsidP="00E827E7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526" w:type="dxa"/>
            <w:vAlign w:val="bottom"/>
          </w:tcPr>
          <w:p w:rsidR="00165858" w:rsidRPr="00165858" w:rsidRDefault="00165858" w:rsidP="00E827E7">
            <w:pPr>
              <w:ind w:left="120"/>
              <w:jc w:val="both"/>
              <w:rPr>
                <w:sz w:val="20"/>
                <w:szCs w:val="20"/>
              </w:rPr>
            </w:pPr>
          </w:p>
        </w:tc>
      </w:tr>
    </w:tbl>
    <w:p w:rsidR="00C53D5E" w:rsidRPr="00C53D5E" w:rsidRDefault="00B73276" w:rsidP="00C53D5E">
      <w:pPr>
        <w:spacing w:line="302" w:lineRule="auto"/>
        <w:ind w:left="260" w:right="60" w:firstLine="24"/>
        <w:jc w:val="both"/>
        <w:rPr>
          <w:rFonts w:eastAsia="Arial"/>
          <w:bCs/>
        </w:rPr>
      </w:pPr>
      <w:r>
        <w:rPr>
          <w:rFonts w:eastAsia="Arial"/>
          <w:bCs/>
        </w:rPr>
        <w:br w:type="textWrapping" w:clear="all"/>
      </w:r>
    </w:p>
    <w:p w:rsidR="00C53D5E" w:rsidRPr="006447E9" w:rsidRDefault="00C53D5E" w:rsidP="00C53D5E">
      <w:pPr>
        <w:spacing w:line="341" w:lineRule="auto"/>
        <w:ind w:left="260" w:right="60"/>
        <w:jc w:val="both"/>
        <w:rPr>
          <w:rFonts w:eastAsiaTheme="minorEastAsia"/>
        </w:rPr>
      </w:pPr>
    </w:p>
    <w:tbl>
      <w:tblPr>
        <w:tblW w:w="5820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40"/>
        <w:gridCol w:w="1040"/>
        <w:gridCol w:w="1320"/>
        <w:gridCol w:w="720"/>
        <w:gridCol w:w="580"/>
        <w:gridCol w:w="1480"/>
        <w:gridCol w:w="140"/>
      </w:tblGrid>
      <w:tr w:rsidR="00B73276" w:rsidRPr="006447E9" w:rsidTr="00B73276">
        <w:trPr>
          <w:gridAfter w:val="2"/>
          <w:wAfter w:w="1620" w:type="dxa"/>
          <w:trHeight w:val="329"/>
        </w:trPr>
        <w:tc>
          <w:tcPr>
            <w:tcW w:w="2900" w:type="dxa"/>
            <w:gridSpan w:val="4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  <w:tc>
          <w:tcPr>
            <w:tcW w:w="720" w:type="dxa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  <w:tc>
          <w:tcPr>
            <w:tcW w:w="580" w:type="dxa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</w:tr>
      <w:tr w:rsidR="00B73276" w:rsidRPr="006447E9" w:rsidTr="00B73276">
        <w:trPr>
          <w:trHeight w:val="276"/>
        </w:trPr>
        <w:tc>
          <w:tcPr>
            <w:tcW w:w="2900" w:type="dxa"/>
            <w:gridSpan w:val="4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  <w:tc>
          <w:tcPr>
            <w:tcW w:w="720" w:type="dxa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  <w:tc>
          <w:tcPr>
            <w:tcW w:w="580" w:type="dxa"/>
            <w:vAlign w:val="bottom"/>
          </w:tcPr>
          <w:p w:rsidR="00B73276" w:rsidRPr="006447E9" w:rsidRDefault="00B73276" w:rsidP="002A4413">
            <w:pPr>
              <w:jc w:val="both"/>
              <w:rPr>
                <w:rFonts w:eastAsiaTheme="minorEastAsia"/>
              </w:rPr>
            </w:pPr>
          </w:p>
        </w:tc>
        <w:tc>
          <w:tcPr>
            <w:tcW w:w="1480" w:type="dxa"/>
            <w:vAlign w:val="bottom"/>
          </w:tcPr>
          <w:p w:rsidR="00B73276" w:rsidRPr="00A87785" w:rsidRDefault="00B73276" w:rsidP="002A4413">
            <w:pPr>
              <w:spacing w:line="276" w:lineRule="exact"/>
              <w:ind w:left="80"/>
              <w:jc w:val="both"/>
              <w:rPr>
                <w:rFonts w:eastAsiaTheme="minorEastAsia"/>
              </w:rPr>
            </w:pPr>
          </w:p>
        </w:tc>
        <w:tc>
          <w:tcPr>
            <w:tcW w:w="140" w:type="dxa"/>
            <w:vAlign w:val="bottom"/>
          </w:tcPr>
          <w:p w:rsidR="00B73276" w:rsidRPr="00A87785" w:rsidRDefault="00B73276" w:rsidP="002A4413">
            <w:pPr>
              <w:jc w:val="both"/>
              <w:rPr>
                <w:rFonts w:eastAsiaTheme="minorEastAsia"/>
              </w:rPr>
            </w:pPr>
          </w:p>
        </w:tc>
      </w:tr>
      <w:tr w:rsidR="00B73276" w:rsidRPr="006447E9" w:rsidTr="00B73276">
        <w:trPr>
          <w:gridAfter w:val="5"/>
          <w:wAfter w:w="4240" w:type="dxa"/>
          <w:trHeight w:val="394"/>
        </w:trPr>
        <w:tc>
          <w:tcPr>
            <w:tcW w:w="400" w:type="dxa"/>
            <w:vAlign w:val="bottom"/>
          </w:tcPr>
          <w:p w:rsidR="00B73276" w:rsidRDefault="00B73276" w:rsidP="00002393">
            <w:pPr>
              <w:rPr>
                <w:rFonts w:eastAsiaTheme="minorEastAsia"/>
              </w:rPr>
            </w:pPr>
          </w:p>
          <w:p w:rsidR="00B73276" w:rsidRPr="006447E9" w:rsidRDefault="00B73276" w:rsidP="00002393">
            <w:pPr>
              <w:rPr>
                <w:rFonts w:eastAsiaTheme="minorEastAsia"/>
              </w:rPr>
            </w:pPr>
          </w:p>
        </w:tc>
        <w:tc>
          <w:tcPr>
            <w:tcW w:w="140" w:type="dxa"/>
            <w:vAlign w:val="bottom"/>
          </w:tcPr>
          <w:p w:rsidR="00B73276" w:rsidRPr="006447E9" w:rsidRDefault="00B73276" w:rsidP="00002393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B73276" w:rsidRPr="006447E9" w:rsidRDefault="00B73276" w:rsidP="00002393">
            <w:pPr>
              <w:rPr>
                <w:rFonts w:eastAsiaTheme="minorEastAsia"/>
              </w:rPr>
            </w:pPr>
          </w:p>
        </w:tc>
      </w:tr>
    </w:tbl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  <w:r>
        <w:tab/>
      </w: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p w:rsidR="00165858" w:rsidRDefault="00165858" w:rsidP="00165858">
      <w:pPr>
        <w:tabs>
          <w:tab w:val="left" w:pos="6735"/>
        </w:tabs>
        <w:spacing w:line="312" w:lineRule="auto"/>
        <w:ind w:left="262" w:right="60"/>
        <w:jc w:val="both"/>
      </w:pPr>
    </w:p>
    <w:tbl>
      <w:tblPr>
        <w:tblW w:w="12788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948"/>
        <w:gridCol w:w="420"/>
        <w:gridCol w:w="1060"/>
        <w:gridCol w:w="140"/>
        <w:gridCol w:w="1040"/>
        <w:gridCol w:w="20"/>
      </w:tblGrid>
      <w:tr w:rsidR="00165858" w:rsidRPr="001430E2" w:rsidTr="00165858">
        <w:trPr>
          <w:trHeight w:val="317"/>
        </w:trPr>
        <w:tc>
          <w:tcPr>
            <w:tcW w:w="5160" w:type="dxa"/>
            <w:vAlign w:val="bottom"/>
          </w:tcPr>
          <w:p w:rsidR="00165858" w:rsidRPr="001430E2" w:rsidRDefault="00165858" w:rsidP="00165858">
            <w:pPr>
              <w:spacing w:after="200" w:line="276" w:lineRule="auto"/>
            </w:pPr>
          </w:p>
        </w:tc>
        <w:tc>
          <w:tcPr>
            <w:tcW w:w="4948" w:type="dxa"/>
            <w:vAlign w:val="bottom"/>
          </w:tcPr>
          <w:p w:rsidR="00165858" w:rsidRPr="001430E2" w:rsidRDefault="00165858" w:rsidP="00002393">
            <w:pPr>
              <w:ind w:left="220"/>
            </w:pPr>
          </w:p>
        </w:tc>
        <w:tc>
          <w:tcPr>
            <w:tcW w:w="420" w:type="dxa"/>
            <w:vAlign w:val="bottom"/>
          </w:tcPr>
          <w:p w:rsidR="00165858" w:rsidRPr="001430E2" w:rsidRDefault="00165858" w:rsidP="00002393">
            <w:pPr>
              <w:ind w:left="80"/>
            </w:pPr>
          </w:p>
        </w:tc>
        <w:tc>
          <w:tcPr>
            <w:tcW w:w="1060" w:type="dxa"/>
            <w:vAlign w:val="bottom"/>
          </w:tcPr>
          <w:p w:rsidR="00165858" w:rsidRPr="001430E2" w:rsidRDefault="00165858" w:rsidP="00002393">
            <w:pPr>
              <w:ind w:left="100"/>
            </w:pPr>
          </w:p>
        </w:tc>
        <w:tc>
          <w:tcPr>
            <w:tcW w:w="140" w:type="dxa"/>
            <w:vAlign w:val="bottom"/>
          </w:tcPr>
          <w:p w:rsidR="00165858" w:rsidRPr="001430E2" w:rsidRDefault="00165858" w:rsidP="00002393"/>
        </w:tc>
        <w:tc>
          <w:tcPr>
            <w:tcW w:w="1040" w:type="dxa"/>
            <w:vAlign w:val="bottom"/>
          </w:tcPr>
          <w:p w:rsidR="00165858" w:rsidRPr="001430E2" w:rsidRDefault="00165858" w:rsidP="00002393">
            <w:pPr>
              <w:jc w:val="right"/>
            </w:pPr>
          </w:p>
        </w:tc>
        <w:tc>
          <w:tcPr>
            <w:tcW w:w="20" w:type="dxa"/>
            <w:vAlign w:val="bottom"/>
          </w:tcPr>
          <w:p w:rsidR="00165858" w:rsidRPr="001430E2" w:rsidRDefault="00165858" w:rsidP="00002393"/>
        </w:tc>
      </w:tr>
    </w:tbl>
    <w:p w:rsidR="00165858" w:rsidRDefault="008106DB" w:rsidP="008106DB">
      <w:pPr>
        <w:tabs>
          <w:tab w:val="left" w:pos="2415"/>
        </w:tabs>
        <w:spacing w:line="312" w:lineRule="auto"/>
        <w:ind w:left="262" w:right="-92"/>
        <w:jc w:val="both"/>
      </w:pPr>
      <w:r>
        <w:tab/>
      </w:r>
    </w:p>
    <w:sectPr w:rsidR="00165858" w:rsidSect="00B73276">
      <w:footerReference w:type="default" r:id="rId10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BC" w:rsidRDefault="00F15ABC" w:rsidP="00165858">
      <w:r>
        <w:separator/>
      </w:r>
    </w:p>
  </w:endnote>
  <w:endnote w:type="continuationSeparator" w:id="0">
    <w:p w:rsidR="00F15ABC" w:rsidRDefault="00F15ABC" w:rsidP="001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367190"/>
      <w:docPartObj>
        <w:docPartGallery w:val="Page Numbers (Bottom of Page)"/>
        <w:docPartUnique/>
      </w:docPartObj>
    </w:sdtPr>
    <w:sdtEndPr/>
    <w:sdtContent>
      <w:p w:rsidR="00A87785" w:rsidRDefault="00A877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DB">
          <w:rPr>
            <w:noProof/>
          </w:rPr>
          <w:t>2</w:t>
        </w:r>
        <w:r>
          <w:fldChar w:fldCharType="end"/>
        </w:r>
      </w:p>
    </w:sdtContent>
  </w:sdt>
  <w:p w:rsidR="00A87785" w:rsidRDefault="00A87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BC" w:rsidRDefault="00F15ABC" w:rsidP="00165858">
      <w:r>
        <w:separator/>
      </w:r>
    </w:p>
  </w:footnote>
  <w:footnote w:type="continuationSeparator" w:id="0">
    <w:p w:rsidR="00F15ABC" w:rsidRDefault="00F15ABC" w:rsidP="0016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7C0A07B2"/>
    <w:lvl w:ilvl="0" w:tplc="7ED66930">
      <w:start w:val="58"/>
      <w:numFmt w:val="decimal"/>
      <w:lvlText w:val="%1."/>
      <w:lvlJc w:val="left"/>
    </w:lvl>
    <w:lvl w:ilvl="1" w:tplc="E3780DF6">
      <w:numFmt w:val="decimal"/>
      <w:lvlText w:val=""/>
      <w:lvlJc w:val="left"/>
    </w:lvl>
    <w:lvl w:ilvl="2" w:tplc="0A9A1B28">
      <w:numFmt w:val="decimal"/>
      <w:lvlText w:val=""/>
      <w:lvlJc w:val="left"/>
    </w:lvl>
    <w:lvl w:ilvl="3" w:tplc="4D74E3BC">
      <w:numFmt w:val="decimal"/>
      <w:lvlText w:val=""/>
      <w:lvlJc w:val="left"/>
    </w:lvl>
    <w:lvl w:ilvl="4" w:tplc="65947896">
      <w:numFmt w:val="decimal"/>
      <w:lvlText w:val=""/>
      <w:lvlJc w:val="left"/>
    </w:lvl>
    <w:lvl w:ilvl="5" w:tplc="758AC4EE">
      <w:numFmt w:val="decimal"/>
      <w:lvlText w:val=""/>
      <w:lvlJc w:val="left"/>
    </w:lvl>
    <w:lvl w:ilvl="6" w:tplc="95C068CE">
      <w:numFmt w:val="decimal"/>
      <w:lvlText w:val=""/>
      <w:lvlJc w:val="left"/>
    </w:lvl>
    <w:lvl w:ilvl="7" w:tplc="010C7FFE">
      <w:numFmt w:val="decimal"/>
      <w:lvlText w:val=""/>
      <w:lvlJc w:val="left"/>
    </w:lvl>
    <w:lvl w:ilvl="8" w:tplc="9F82B594">
      <w:numFmt w:val="decimal"/>
      <w:lvlText w:val=""/>
      <w:lvlJc w:val="left"/>
    </w:lvl>
  </w:abstractNum>
  <w:abstractNum w:abstractNumId="1">
    <w:nsid w:val="2EB141F2"/>
    <w:multiLevelType w:val="hybridMultilevel"/>
    <w:tmpl w:val="BD527866"/>
    <w:lvl w:ilvl="0" w:tplc="788AECD4">
      <w:start w:val="4"/>
      <w:numFmt w:val="decimal"/>
      <w:lvlText w:val="%1."/>
      <w:lvlJc w:val="left"/>
    </w:lvl>
    <w:lvl w:ilvl="1" w:tplc="377C0D8A">
      <w:start w:val="1"/>
      <w:numFmt w:val="bullet"/>
      <w:lvlText w:val="•"/>
      <w:lvlJc w:val="left"/>
    </w:lvl>
    <w:lvl w:ilvl="2" w:tplc="EDFEDE04">
      <w:numFmt w:val="decimal"/>
      <w:lvlText w:val=""/>
      <w:lvlJc w:val="left"/>
    </w:lvl>
    <w:lvl w:ilvl="3" w:tplc="FDBE2B10">
      <w:numFmt w:val="decimal"/>
      <w:lvlText w:val=""/>
      <w:lvlJc w:val="left"/>
    </w:lvl>
    <w:lvl w:ilvl="4" w:tplc="8830244C">
      <w:numFmt w:val="decimal"/>
      <w:lvlText w:val=""/>
      <w:lvlJc w:val="left"/>
    </w:lvl>
    <w:lvl w:ilvl="5" w:tplc="04E63140">
      <w:numFmt w:val="decimal"/>
      <w:lvlText w:val=""/>
      <w:lvlJc w:val="left"/>
    </w:lvl>
    <w:lvl w:ilvl="6" w:tplc="F2E6F096">
      <w:numFmt w:val="decimal"/>
      <w:lvlText w:val=""/>
      <w:lvlJc w:val="left"/>
    </w:lvl>
    <w:lvl w:ilvl="7" w:tplc="2EF02432">
      <w:numFmt w:val="decimal"/>
      <w:lvlText w:val=""/>
      <w:lvlJc w:val="left"/>
    </w:lvl>
    <w:lvl w:ilvl="8" w:tplc="E4CC07C2">
      <w:numFmt w:val="decimal"/>
      <w:lvlText w:val=""/>
      <w:lvlJc w:val="left"/>
    </w:lvl>
  </w:abstractNum>
  <w:abstractNum w:abstractNumId="2">
    <w:nsid w:val="3AA2165A"/>
    <w:multiLevelType w:val="hybridMultilevel"/>
    <w:tmpl w:val="4842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58BA"/>
    <w:multiLevelType w:val="hybridMultilevel"/>
    <w:tmpl w:val="02C0F502"/>
    <w:lvl w:ilvl="0" w:tplc="EF1A7510">
      <w:start w:val="1"/>
      <w:numFmt w:val="bullet"/>
      <w:lvlText w:val="В"/>
      <w:lvlJc w:val="left"/>
    </w:lvl>
    <w:lvl w:ilvl="1" w:tplc="7278C224">
      <w:numFmt w:val="decimal"/>
      <w:lvlText w:val=""/>
      <w:lvlJc w:val="left"/>
    </w:lvl>
    <w:lvl w:ilvl="2" w:tplc="582CF4B6">
      <w:numFmt w:val="decimal"/>
      <w:lvlText w:val=""/>
      <w:lvlJc w:val="left"/>
    </w:lvl>
    <w:lvl w:ilvl="3" w:tplc="8BEEC530">
      <w:numFmt w:val="decimal"/>
      <w:lvlText w:val=""/>
      <w:lvlJc w:val="left"/>
    </w:lvl>
    <w:lvl w:ilvl="4" w:tplc="478642F6">
      <w:numFmt w:val="decimal"/>
      <w:lvlText w:val=""/>
      <w:lvlJc w:val="left"/>
    </w:lvl>
    <w:lvl w:ilvl="5" w:tplc="5330D0C8">
      <w:numFmt w:val="decimal"/>
      <w:lvlText w:val=""/>
      <w:lvlJc w:val="left"/>
    </w:lvl>
    <w:lvl w:ilvl="6" w:tplc="1C009F8C">
      <w:numFmt w:val="decimal"/>
      <w:lvlText w:val=""/>
      <w:lvlJc w:val="left"/>
    </w:lvl>
    <w:lvl w:ilvl="7" w:tplc="48763400">
      <w:numFmt w:val="decimal"/>
      <w:lvlText w:val=""/>
      <w:lvlJc w:val="left"/>
    </w:lvl>
    <w:lvl w:ilvl="8" w:tplc="5336AEAC">
      <w:numFmt w:val="decimal"/>
      <w:lvlText w:val=""/>
      <w:lvlJc w:val="left"/>
    </w:lvl>
  </w:abstractNum>
  <w:abstractNum w:abstractNumId="4">
    <w:nsid w:val="41B71EFB"/>
    <w:multiLevelType w:val="hybridMultilevel"/>
    <w:tmpl w:val="F8AC85E6"/>
    <w:lvl w:ilvl="0" w:tplc="61788F98">
      <w:start w:val="8"/>
      <w:numFmt w:val="decimal"/>
      <w:lvlText w:val="%1."/>
      <w:lvlJc w:val="left"/>
    </w:lvl>
    <w:lvl w:ilvl="1" w:tplc="622A4288">
      <w:start w:val="1"/>
      <w:numFmt w:val="bullet"/>
      <w:lvlText w:val="•"/>
      <w:lvlJc w:val="left"/>
    </w:lvl>
    <w:lvl w:ilvl="2" w:tplc="A6D26552">
      <w:numFmt w:val="decimal"/>
      <w:lvlText w:val=""/>
      <w:lvlJc w:val="left"/>
    </w:lvl>
    <w:lvl w:ilvl="3" w:tplc="8FCCF57E">
      <w:numFmt w:val="decimal"/>
      <w:lvlText w:val=""/>
      <w:lvlJc w:val="left"/>
    </w:lvl>
    <w:lvl w:ilvl="4" w:tplc="71EA7F0C">
      <w:numFmt w:val="decimal"/>
      <w:lvlText w:val=""/>
      <w:lvlJc w:val="left"/>
    </w:lvl>
    <w:lvl w:ilvl="5" w:tplc="96E20498">
      <w:numFmt w:val="decimal"/>
      <w:lvlText w:val=""/>
      <w:lvlJc w:val="left"/>
    </w:lvl>
    <w:lvl w:ilvl="6" w:tplc="7DF20DA0">
      <w:numFmt w:val="decimal"/>
      <w:lvlText w:val=""/>
      <w:lvlJc w:val="left"/>
    </w:lvl>
    <w:lvl w:ilvl="7" w:tplc="01D81D56">
      <w:numFmt w:val="decimal"/>
      <w:lvlText w:val=""/>
      <w:lvlJc w:val="left"/>
    </w:lvl>
    <w:lvl w:ilvl="8" w:tplc="B6D465EC">
      <w:numFmt w:val="decimal"/>
      <w:lvlText w:val=""/>
      <w:lvlJc w:val="left"/>
    </w:lvl>
  </w:abstractNum>
  <w:abstractNum w:abstractNumId="5">
    <w:nsid w:val="4DB127F8"/>
    <w:multiLevelType w:val="hybridMultilevel"/>
    <w:tmpl w:val="47121314"/>
    <w:lvl w:ilvl="0" w:tplc="41FE3A44">
      <w:start w:val="1"/>
      <w:numFmt w:val="decimal"/>
      <w:lvlText w:val="%1."/>
      <w:lvlJc w:val="left"/>
    </w:lvl>
    <w:lvl w:ilvl="1" w:tplc="A04ABFCE">
      <w:numFmt w:val="decimal"/>
      <w:lvlText w:val=""/>
      <w:lvlJc w:val="left"/>
    </w:lvl>
    <w:lvl w:ilvl="2" w:tplc="F0545CC2">
      <w:numFmt w:val="decimal"/>
      <w:lvlText w:val=""/>
      <w:lvlJc w:val="left"/>
    </w:lvl>
    <w:lvl w:ilvl="3" w:tplc="E38AE7DA">
      <w:numFmt w:val="decimal"/>
      <w:lvlText w:val=""/>
      <w:lvlJc w:val="left"/>
    </w:lvl>
    <w:lvl w:ilvl="4" w:tplc="18609134">
      <w:numFmt w:val="decimal"/>
      <w:lvlText w:val=""/>
      <w:lvlJc w:val="left"/>
    </w:lvl>
    <w:lvl w:ilvl="5" w:tplc="1B62C776">
      <w:numFmt w:val="decimal"/>
      <w:lvlText w:val=""/>
      <w:lvlJc w:val="left"/>
    </w:lvl>
    <w:lvl w:ilvl="6" w:tplc="7744F994">
      <w:numFmt w:val="decimal"/>
      <w:lvlText w:val=""/>
      <w:lvlJc w:val="left"/>
    </w:lvl>
    <w:lvl w:ilvl="7" w:tplc="2BBAC35C">
      <w:numFmt w:val="decimal"/>
      <w:lvlText w:val=""/>
      <w:lvlJc w:val="left"/>
    </w:lvl>
    <w:lvl w:ilvl="8" w:tplc="235E2A9A">
      <w:numFmt w:val="decimal"/>
      <w:lvlText w:val=""/>
      <w:lvlJc w:val="left"/>
    </w:lvl>
  </w:abstractNum>
  <w:abstractNum w:abstractNumId="6">
    <w:nsid w:val="507ED7AB"/>
    <w:multiLevelType w:val="hybridMultilevel"/>
    <w:tmpl w:val="9EA0E2E0"/>
    <w:lvl w:ilvl="0" w:tplc="2C3AF1D6">
      <w:start w:val="1"/>
      <w:numFmt w:val="decimal"/>
      <w:lvlText w:val="%1."/>
      <w:lvlJc w:val="left"/>
    </w:lvl>
    <w:lvl w:ilvl="1" w:tplc="4E766F6C">
      <w:numFmt w:val="decimal"/>
      <w:lvlText w:val=""/>
      <w:lvlJc w:val="left"/>
    </w:lvl>
    <w:lvl w:ilvl="2" w:tplc="043CD3D8">
      <w:numFmt w:val="decimal"/>
      <w:lvlText w:val=""/>
      <w:lvlJc w:val="left"/>
    </w:lvl>
    <w:lvl w:ilvl="3" w:tplc="97FC4C58">
      <w:numFmt w:val="decimal"/>
      <w:lvlText w:val=""/>
      <w:lvlJc w:val="left"/>
    </w:lvl>
    <w:lvl w:ilvl="4" w:tplc="2F10E88E">
      <w:numFmt w:val="decimal"/>
      <w:lvlText w:val=""/>
      <w:lvlJc w:val="left"/>
    </w:lvl>
    <w:lvl w:ilvl="5" w:tplc="3D4CE1AE">
      <w:numFmt w:val="decimal"/>
      <w:lvlText w:val=""/>
      <w:lvlJc w:val="left"/>
    </w:lvl>
    <w:lvl w:ilvl="6" w:tplc="4D842A1E">
      <w:numFmt w:val="decimal"/>
      <w:lvlText w:val=""/>
      <w:lvlJc w:val="left"/>
    </w:lvl>
    <w:lvl w:ilvl="7" w:tplc="399EE5E4">
      <w:numFmt w:val="decimal"/>
      <w:lvlText w:val=""/>
      <w:lvlJc w:val="left"/>
    </w:lvl>
    <w:lvl w:ilvl="8" w:tplc="D9A4EE76">
      <w:numFmt w:val="decimal"/>
      <w:lvlText w:val=""/>
      <w:lvlJc w:val="left"/>
    </w:lvl>
  </w:abstractNum>
  <w:abstractNum w:abstractNumId="7">
    <w:nsid w:val="515F007C"/>
    <w:multiLevelType w:val="hybridMultilevel"/>
    <w:tmpl w:val="0ADE4824"/>
    <w:lvl w:ilvl="0" w:tplc="1D9E94CE">
      <w:start w:val="23"/>
      <w:numFmt w:val="decimal"/>
      <w:lvlText w:val="%1."/>
      <w:lvlJc w:val="left"/>
    </w:lvl>
    <w:lvl w:ilvl="1" w:tplc="18F262F8">
      <w:numFmt w:val="decimal"/>
      <w:lvlText w:val=""/>
      <w:lvlJc w:val="left"/>
    </w:lvl>
    <w:lvl w:ilvl="2" w:tplc="1B560776">
      <w:numFmt w:val="decimal"/>
      <w:lvlText w:val=""/>
      <w:lvlJc w:val="left"/>
    </w:lvl>
    <w:lvl w:ilvl="3" w:tplc="BBF68034">
      <w:numFmt w:val="decimal"/>
      <w:lvlText w:val=""/>
      <w:lvlJc w:val="left"/>
    </w:lvl>
    <w:lvl w:ilvl="4" w:tplc="A97CAF5C">
      <w:numFmt w:val="decimal"/>
      <w:lvlText w:val=""/>
      <w:lvlJc w:val="left"/>
    </w:lvl>
    <w:lvl w:ilvl="5" w:tplc="EC14451A">
      <w:numFmt w:val="decimal"/>
      <w:lvlText w:val=""/>
      <w:lvlJc w:val="left"/>
    </w:lvl>
    <w:lvl w:ilvl="6" w:tplc="5E043B32">
      <w:numFmt w:val="decimal"/>
      <w:lvlText w:val=""/>
      <w:lvlJc w:val="left"/>
    </w:lvl>
    <w:lvl w:ilvl="7" w:tplc="4CFCF79C">
      <w:numFmt w:val="decimal"/>
      <w:lvlText w:val=""/>
      <w:lvlJc w:val="left"/>
    </w:lvl>
    <w:lvl w:ilvl="8" w:tplc="DF3ED42E">
      <w:numFmt w:val="decimal"/>
      <w:lvlText w:val=""/>
      <w:lvlJc w:val="left"/>
    </w:lvl>
  </w:abstractNum>
  <w:abstractNum w:abstractNumId="8">
    <w:nsid w:val="5BD062C2"/>
    <w:multiLevelType w:val="hybridMultilevel"/>
    <w:tmpl w:val="902EAA1C"/>
    <w:lvl w:ilvl="0" w:tplc="8BC4635E">
      <w:start w:val="27"/>
      <w:numFmt w:val="decimal"/>
      <w:lvlText w:val="%1."/>
      <w:lvlJc w:val="left"/>
    </w:lvl>
    <w:lvl w:ilvl="1" w:tplc="876CDA52">
      <w:numFmt w:val="decimal"/>
      <w:lvlText w:val=""/>
      <w:lvlJc w:val="left"/>
    </w:lvl>
    <w:lvl w:ilvl="2" w:tplc="33CEE5CC">
      <w:numFmt w:val="decimal"/>
      <w:lvlText w:val=""/>
      <w:lvlJc w:val="left"/>
    </w:lvl>
    <w:lvl w:ilvl="3" w:tplc="75E8C7F0">
      <w:numFmt w:val="decimal"/>
      <w:lvlText w:val=""/>
      <w:lvlJc w:val="left"/>
    </w:lvl>
    <w:lvl w:ilvl="4" w:tplc="F7341A54">
      <w:numFmt w:val="decimal"/>
      <w:lvlText w:val=""/>
      <w:lvlJc w:val="left"/>
    </w:lvl>
    <w:lvl w:ilvl="5" w:tplc="7DA81CCE">
      <w:numFmt w:val="decimal"/>
      <w:lvlText w:val=""/>
      <w:lvlJc w:val="left"/>
    </w:lvl>
    <w:lvl w:ilvl="6" w:tplc="66AC31D0">
      <w:numFmt w:val="decimal"/>
      <w:lvlText w:val=""/>
      <w:lvlJc w:val="left"/>
    </w:lvl>
    <w:lvl w:ilvl="7" w:tplc="624A4EDA">
      <w:numFmt w:val="decimal"/>
      <w:lvlText w:val=""/>
      <w:lvlJc w:val="left"/>
    </w:lvl>
    <w:lvl w:ilvl="8" w:tplc="8F74F668">
      <w:numFmt w:val="decimal"/>
      <w:lvlText w:val=""/>
      <w:lvlJc w:val="left"/>
    </w:lvl>
  </w:abstractNum>
  <w:abstractNum w:abstractNumId="9">
    <w:nsid w:val="7545E146"/>
    <w:multiLevelType w:val="hybridMultilevel"/>
    <w:tmpl w:val="B0F8CF9C"/>
    <w:lvl w:ilvl="0" w:tplc="36282294">
      <w:start w:val="1"/>
      <w:numFmt w:val="bullet"/>
      <w:lvlText w:val="•"/>
      <w:lvlJc w:val="left"/>
    </w:lvl>
    <w:lvl w:ilvl="1" w:tplc="D748A5CE">
      <w:numFmt w:val="decimal"/>
      <w:lvlText w:val=""/>
      <w:lvlJc w:val="left"/>
    </w:lvl>
    <w:lvl w:ilvl="2" w:tplc="45DED868">
      <w:numFmt w:val="decimal"/>
      <w:lvlText w:val=""/>
      <w:lvlJc w:val="left"/>
    </w:lvl>
    <w:lvl w:ilvl="3" w:tplc="BC385E7C">
      <w:numFmt w:val="decimal"/>
      <w:lvlText w:val=""/>
      <w:lvlJc w:val="left"/>
    </w:lvl>
    <w:lvl w:ilvl="4" w:tplc="238CFFD2">
      <w:numFmt w:val="decimal"/>
      <w:lvlText w:val=""/>
      <w:lvlJc w:val="left"/>
    </w:lvl>
    <w:lvl w:ilvl="5" w:tplc="A258949C">
      <w:numFmt w:val="decimal"/>
      <w:lvlText w:val=""/>
      <w:lvlJc w:val="left"/>
    </w:lvl>
    <w:lvl w:ilvl="6" w:tplc="AD1A2F46">
      <w:numFmt w:val="decimal"/>
      <w:lvlText w:val=""/>
      <w:lvlJc w:val="left"/>
    </w:lvl>
    <w:lvl w:ilvl="7" w:tplc="E3887A30">
      <w:numFmt w:val="decimal"/>
      <w:lvlText w:val=""/>
      <w:lvlJc w:val="left"/>
    </w:lvl>
    <w:lvl w:ilvl="8" w:tplc="ED00C6EE">
      <w:numFmt w:val="decimal"/>
      <w:lvlText w:val=""/>
      <w:lvlJc w:val="left"/>
    </w:lvl>
  </w:abstractNum>
  <w:abstractNum w:abstractNumId="10">
    <w:nsid w:val="79E2A9E3"/>
    <w:multiLevelType w:val="hybridMultilevel"/>
    <w:tmpl w:val="ADF4E6BE"/>
    <w:lvl w:ilvl="0" w:tplc="93524CCC">
      <w:start w:val="1"/>
      <w:numFmt w:val="bullet"/>
      <w:lvlText w:val="•"/>
      <w:lvlJc w:val="left"/>
    </w:lvl>
    <w:lvl w:ilvl="1" w:tplc="8D9C0D0A">
      <w:numFmt w:val="decimal"/>
      <w:lvlText w:val=""/>
      <w:lvlJc w:val="left"/>
    </w:lvl>
    <w:lvl w:ilvl="2" w:tplc="ACE8ACC4">
      <w:numFmt w:val="decimal"/>
      <w:lvlText w:val=""/>
      <w:lvlJc w:val="left"/>
    </w:lvl>
    <w:lvl w:ilvl="3" w:tplc="748CB314">
      <w:numFmt w:val="decimal"/>
      <w:lvlText w:val=""/>
      <w:lvlJc w:val="left"/>
    </w:lvl>
    <w:lvl w:ilvl="4" w:tplc="A0406448">
      <w:numFmt w:val="decimal"/>
      <w:lvlText w:val=""/>
      <w:lvlJc w:val="left"/>
    </w:lvl>
    <w:lvl w:ilvl="5" w:tplc="9E14F1B4">
      <w:numFmt w:val="decimal"/>
      <w:lvlText w:val=""/>
      <w:lvlJc w:val="left"/>
    </w:lvl>
    <w:lvl w:ilvl="6" w:tplc="254673A8">
      <w:numFmt w:val="decimal"/>
      <w:lvlText w:val=""/>
      <w:lvlJc w:val="left"/>
    </w:lvl>
    <w:lvl w:ilvl="7" w:tplc="8304C520">
      <w:numFmt w:val="decimal"/>
      <w:lvlText w:val=""/>
      <w:lvlJc w:val="left"/>
    </w:lvl>
    <w:lvl w:ilvl="8" w:tplc="DC809F9C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1"/>
    <w:rsid w:val="000073CB"/>
    <w:rsid w:val="00165858"/>
    <w:rsid w:val="00180CBD"/>
    <w:rsid w:val="002A4413"/>
    <w:rsid w:val="006E010A"/>
    <w:rsid w:val="007F44A8"/>
    <w:rsid w:val="008106DB"/>
    <w:rsid w:val="0084332D"/>
    <w:rsid w:val="009E50A6"/>
    <w:rsid w:val="00A87785"/>
    <w:rsid w:val="00B73276"/>
    <w:rsid w:val="00BD13D1"/>
    <w:rsid w:val="00C53D5E"/>
    <w:rsid w:val="00C57E60"/>
    <w:rsid w:val="00D40A45"/>
    <w:rsid w:val="00D57AFF"/>
    <w:rsid w:val="00E827E7"/>
    <w:rsid w:val="00F06D01"/>
    <w:rsid w:val="00F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858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16585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6">
    <w:name w:val="footer"/>
    <w:basedOn w:val="a"/>
    <w:link w:val="a7"/>
    <w:uiPriority w:val="99"/>
    <w:unhideWhenUsed/>
    <w:rsid w:val="00165858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6585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858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16585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6">
    <w:name w:val="footer"/>
    <w:basedOn w:val="a"/>
    <w:link w:val="a7"/>
    <w:uiPriority w:val="99"/>
    <w:unhideWhenUsed/>
    <w:rsid w:val="00165858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6585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43D2-49D6-43A9-8A03-EDE07D30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2021-06-17T07:23:00Z</dcterms:created>
  <dcterms:modified xsi:type="dcterms:W3CDTF">2021-06-18T11:48:00Z</dcterms:modified>
</cp:coreProperties>
</file>