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BA" w:rsidRPr="00D71909" w:rsidRDefault="00353A26" w:rsidP="001066BA">
      <w:pPr>
        <w:keepNext/>
        <w:tabs>
          <w:tab w:val="left" w:pos="900"/>
        </w:tabs>
        <w:spacing w:line="360" w:lineRule="exact"/>
        <w:ind w:left="720"/>
        <w:outlineLvl w:val="0"/>
        <w:rPr>
          <w:b/>
          <w:spacing w:val="40"/>
          <w:lang w:val="ru-RU" w:eastAsia="bg-BG"/>
        </w:rPr>
      </w:pPr>
      <w:r w:rsidRPr="00353A26">
        <w:rPr>
          <w:noProof/>
        </w:rPr>
        <w:pict>
          <v:shapetype id="_x0000_t32" coordsize="21600,21600" o:spt="32" o:oned="t" path="m,l21600,21600e" filled="f">
            <v:path arrowok="t" fillok="f" o:connecttype="none"/>
            <o:lock v:ext="edit" shapetype="t"/>
          </v:shapetype>
          <v:shape id="Съединител &quot;права стрелка&quot; 1" o:spid="_x0000_s1026" type="#_x0000_t32" style="position:absolute;left:0;text-align:left;margin-left:-1.7pt;margin-top:5.8pt;width:0;height:48.2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"/>
        </w:pict>
      </w:r>
      <w:r w:rsidR="001066BA">
        <w:rPr>
          <w:noProof/>
          <w:lang w:val="bg-BG" w:eastAsia="bg-BG"/>
        </w:rPr>
        <w:drawing>
          <wp:anchor distT="0" distB="0" distL="114300" distR="114300" simplePos="0" relativeHeight="251661312" behindDoc="0" locked="0" layoutInCell="1" allowOverlap="1">
            <wp:simplePos x="0" y="0"/>
            <wp:positionH relativeFrom="column">
              <wp:posOffset>-228600</wp:posOffset>
            </wp:positionH>
            <wp:positionV relativeFrom="paragraph">
              <wp:posOffset>-114300</wp:posOffset>
            </wp:positionV>
            <wp:extent cx="600710" cy="826135"/>
            <wp:effectExtent l="19050" t="0" r="8890" b="0"/>
            <wp:wrapSquare wrapText="bothSides"/>
            <wp:docPr id="3"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5" cstate="print"/>
                    <a:srcRect/>
                    <a:stretch>
                      <a:fillRect/>
                    </a:stretch>
                  </pic:blipFill>
                  <pic:spPr bwMode="auto">
                    <a:xfrm>
                      <a:off x="0" y="0"/>
                      <a:ext cx="600710" cy="826135"/>
                    </a:xfrm>
                    <a:prstGeom prst="rect">
                      <a:avLst/>
                    </a:prstGeom>
                    <a:noFill/>
                  </pic:spPr>
                </pic:pic>
              </a:graphicData>
            </a:graphic>
          </wp:anchor>
        </w:drawing>
      </w:r>
      <w:r w:rsidR="001066BA" w:rsidRPr="00D71909">
        <w:rPr>
          <w:b/>
          <w:spacing w:val="40"/>
          <w:lang w:val="ru-RU" w:eastAsia="bg-BG"/>
        </w:rPr>
        <w:t xml:space="preserve"> РЕПУБЛИКА БЪЛГАРИЯ</w:t>
      </w:r>
    </w:p>
    <w:p w:rsidR="001066BA" w:rsidRPr="00D71909" w:rsidRDefault="001066BA" w:rsidP="005E1AC0">
      <w:pPr>
        <w:keepNext/>
        <w:tabs>
          <w:tab w:val="left" w:pos="1276"/>
        </w:tabs>
        <w:spacing w:line="360" w:lineRule="exact"/>
        <w:outlineLvl w:val="0"/>
        <w:rPr>
          <w:b/>
          <w:spacing w:val="30"/>
          <w:lang w:val="bg-BG" w:eastAsia="bg-BG"/>
        </w:rPr>
      </w:pPr>
      <w:r w:rsidRPr="00D71909">
        <w:rPr>
          <w:b/>
          <w:spacing w:val="30"/>
          <w:lang w:val="ru-RU" w:eastAsia="bg-BG"/>
        </w:rPr>
        <w:t xml:space="preserve"> Министерство на</w:t>
      </w:r>
      <w:r w:rsidRPr="00D71909">
        <w:rPr>
          <w:b/>
          <w:spacing w:val="30"/>
          <w:lang w:val="bg-BG" w:eastAsia="bg-BG"/>
        </w:rPr>
        <w:t xml:space="preserve"> земеделието, храните и горите</w:t>
      </w:r>
    </w:p>
    <w:p w:rsidR="001066BA" w:rsidRPr="00D71909" w:rsidRDefault="001066BA" w:rsidP="005E1AC0">
      <w:pPr>
        <w:keepNext/>
        <w:tabs>
          <w:tab w:val="left" w:pos="1276"/>
        </w:tabs>
        <w:spacing w:line="360" w:lineRule="exact"/>
        <w:outlineLvl w:val="0"/>
        <w:rPr>
          <w:b/>
          <w:spacing w:val="30"/>
          <w:lang w:val="bg-BG" w:eastAsia="bg-BG"/>
        </w:rPr>
      </w:pPr>
      <w:r w:rsidRPr="00D71909">
        <w:rPr>
          <w:b/>
          <w:spacing w:val="30"/>
          <w:lang w:val="bg-BG" w:eastAsia="bg-BG"/>
        </w:rPr>
        <w:t xml:space="preserve"> Областна дирекция „Земеделие“ – гр. Пазарджик</w:t>
      </w:r>
    </w:p>
    <w:p w:rsidR="001066BA" w:rsidRPr="002A1E61" w:rsidRDefault="001066BA" w:rsidP="001066BA">
      <w:pPr>
        <w:keepNext/>
        <w:tabs>
          <w:tab w:val="left" w:pos="1276"/>
        </w:tabs>
        <w:spacing w:line="360" w:lineRule="exact"/>
        <w:ind w:left="1247"/>
        <w:outlineLvl w:val="0"/>
        <w:rPr>
          <w:spacing w:val="30"/>
          <w:lang w:val="ru-RU" w:eastAsia="bg-BG"/>
        </w:rPr>
      </w:pPr>
    </w:p>
    <w:p w:rsidR="001066BA" w:rsidRDefault="001066BA" w:rsidP="001066BA">
      <w:pPr>
        <w:pStyle w:val="a3"/>
        <w:spacing w:after="0"/>
        <w:rPr>
          <w:rFonts w:ascii="Times New Roman" w:hAnsi="Times New Roman"/>
          <w:i/>
          <w:spacing w:val="100"/>
          <w:sz w:val="36"/>
          <w:u w:val="single"/>
          <w:lang w:val="ru-RU"/>
        </w:rPr>
      </w:pPr>
    </w:p>
    <w:p w:rsidR="001066BA" w:rsidRPr="00880F96" w:rsidRDefault="006A161B" w:rsidP="001066BA">
      <w:pPr>
        <w:pStyle w:val="a3"/>
        <w:spacing w:after="0"/>
        <w:rPr>
          <w:rFonts w:ascii="Times New Roman" w:hAnsi="Times New Roman"/>
          <w:i/>
          <w:spacing w:val="100"/>
          <w:sz w:val="36"/>
          <w:u w:val="single"/>
          <w:lang w:val="ru-RU"/>
        </w:rPr>
      </w:pPr>
      <w:r>
        <w:rPr>
          <w:rFonts w:ascii="Times New Roman" w:hAnsi="Times New Roman"/>
          <w:i/>
          <w:spacing w:val="100"/>
          <w:sz w:val="36"/>
          <w:u w:val="single"/>
          <w:lang w:val="ru-RU"/>
        </w:rPr>
        <w:t>СЪОБЩЕ</w:t>
      </w:r>
      <w:r w:rsidR="001066BA">
        <w:rPr>
          <w:rFonts w:ascii="Times New Roman" w:hAnsi="Times New Roman"/>
          <w:i/>
          <w:spacing w:val="100"/>
          <w:sz w:val="36"/>
          <w:u w:val="single"/>
          <w:lang w:val="ru-RU"/>
        </w:rPr>
        <w:t>НИЕ</w:t>
      </w:r>
    </w:p>
    <w:p w:rsidR="001066BA" w:rsidRPr="003C7E24" w:rsidRDefault="001066BA" w:rsidP="001066BA">
      <w:pPr>
        <w:rPr>
          <w:i/>
          <w:sz w:val="28"/>
          <w:szCs w:val="28"/>
          <w:lang w:val="bg-BG"/>
        </w:rPr>
      </w:pPr>
    </w:p>
    <w:p w:rsidR="00A753C7" w:rsidRDefault="00A753C7" w:rsidP="00A753C7">
      <w:pPr>
        <w:ind w:firstLine="720"/>
        <w:jc w:val="both"/>
        <w:rPr>
          <w:b/>
          <w:i/>
          <w:lang w:val="bg-BG"/>
        </w:rPr>
      </w:pPr>
      <w:r w:rsidRPr="005D3208">
        <w:rPr>
          <w:b/>
          <w:i/>
          <w:lang w:val="bg-BG"/>
        </w:rPr>
        <w:t xml:space="preserve">ОД „Земеделие“ гр. Пазарджик, </w:t>
      </w:r>
      <w:r w:rsidRPr="005D3208">
        <w:rPr>
          <w:b/>
          <w:i/>
        </w:rPr>
        <w:t>в</w:t>
      </w:r>
      <w:r w:rsidRPr="005D3208">
        <w:rPr>
          <w:b/>
          <w:i/>
          <w:lang w:val="bg-BG"/>
        </w:rPr>
        <w:t xml:space="preserve">ъв връзка с изменение на чл. 58о от Закона за прилагане на Общата организация на пазарите на земеделски продукти на Европейския съюз, обн. ДВ бр. 106 от 21 декември 2018 г.и по реда на Наредба № 23/29.12.2015 г. за условията и реда за мониторинг на пазара на зърно, уведомява, че </w:t>
      </w:r>
      <w:r w:rsidR="00235176">
        <w:rPr>
          <w:b/>
          <w:i/>
          <w:u w:val="single"/>
          <w:lang w:val="bg-BG"/>
        </w:rPr>
        <w:t>в срок до 03-ти март</w:t>
      </w:r>
      <w:r w:rsidRPr="005D3208">
        <w:rPr>
          <w:b/>
          <w:i/>
          <w:u w:val="single"/>
          <w:lang w:val="bg-BG"/>
        </w:rPr>
        <w:t xml:space="preserve"> 202</w:t>
      </w:r>
      <w:r w:rsidR="00061949">
        <w:rPr>
          <w:b/>
          <w:i/>
          <w:u w:val="single"/>
          <w:lang w:val="bg-BG"/>
        </w:rPr>
        <w:t>1</w:t>
      </w:r>
      <w:r w:rsidRPr="005D3208">
        <w:rPr>
          <w:b/>
          <w:i/>
          <w:u w:val="single"/>
          <w:lang w:val="bg-BG"/>
        </w:rPr>
        <w:t xml:space="preserve"> година</w:t>
      </w:r>
      <w:r w:rsidRPr="005D3208">
        <w:rPr>
          <w:b/>
          <w:i/>
          <w:lang w:val="bg-BG"/>
        </w:rPr>
        <w:t>:</w:t>
      </w:r>
    </w:p>
    <w:p w:rsidR="0045729C" w:rsidRPr="005D3208" w:rsidRDefault="0045729C" w:rsidP="00A753C7">
      <w:pPr>
        <w:ind w:firstLine="720"/>
        <w:jc w:val="both"/>
        <w:rPr>
          <w:b/>
          <w:i/>
          <w:lang w:val="bg-BG"/>
        </w:rPr>
      </w:pPr>
    </w:p>
    <w:p w:rsidR="00A753C7" w:rsidRPr="005D3208" w:rsidRDefault="00A753C7" w:rsidP="00061949">
      <w:pPr>
        <w:ind w:left="1080"/>
        <w:jc w:val="both"/>
        <w:rPr>
          <w:b/>
          <w:i/>
          <w:lang w:val="bg-BG"/>
        </w:rPr>
      </w:pPr>
      <w:r w:rsidRPr="005D3208">
        <w:rPr>
          <w:b/>
          <w:i/>
          <w:u w:val="single"/>
          <w:lang w:val="bg-BG"/>
        </w:rPr>
        <w:t>Всички ползватели на обекти за съхранение на зърно с капацитет над 50 тона</w:t>
      </w:r>
      <w:r w:rsidRPr="005D3208">
        <w:rPr>
          <w:b/>
          <w:i/>
          <w:lang w:val="bg-BG"/>
        </w:rPr>
        <w:t xml:space="preserve">, вписани в базата данни, </w:t>
      </w:r>
      <w:r w:rsidRPr="005D3208">
        <w:rPr>
          <w:b/>
          <w:i/>
          <w:u w:val="single"/>
          <w:lang w:val="bg-BG"/>
        </w:rPr>
        <w:t>следва да подадат в дирекцията декларация за местата на съхранение и наличното количество зърно в тях</w:t>
      </w:r>
      <w:r w:rsidRPr="005D3208">
        <w:rPr>
          <w:b/>
          <w:i/>
          <w:lang w:val="bg-BG"/>
        </w:rPr>
        <w:t xml:space="preserve"> (Приложение 2 от Наредба № 23/29.12.2</w:t>
      </w:r>
      <w:r>
        <w:rPr>
          <w:b/>
          <w:i/>
          <w:lang w:val="bg-BG"/>
        </w:rPr>
        <w:t>0</w:t>
      </w:r>
      <w:r w:rsidRPr="005D3208">
        <w:rPr>
          <w:b/>
          <w:i/>
          <w:lang w:val="bg-BG"/>
        </w:rPr>
        <w:t>15 г.).</w:t>
      </w:r>
    </w:p>
    <w:p w:rsidR="00A753C7" w:rsidRDefault="00A753C7" w:rsidP="00A753C7">
      <w:pPr>
        <w:tabs>
          <w:tab w:val="left" w:pos="567"/>
        </w:tabs>
        <w:jc w:val="both"/>
        <w:rPr>
          <w:b/>
          <w:i/>
          <w:lang w:val="bg-BG"/>
        </w:rPr>
      </w:pPr>
    </w:p>
    <w:p w:rsidR="00A753C7" w:rsidRPr="005D3208" w:rsidRDefault="00A753C7" w:rsidP="00A753C7">
      <w:pPr>
        <w:tabs>
          <w:tab w:val="left" w:pos="567"/>
        </w:tabs>
        <w:jc w:val="both"/>
        <w:rPr>
          <w:b/>
          <w:i/>
          <w:lang w:val="bg-BG"/>
        </w:rPr>
      </w:pPr>
      <w:r w:rsidRPr="005D3208">
        <w:rPr>
          <w:b/>
          <w:i/>
          <w:lang w:val="bg-BG"/>
        </w:rPr>
        <w:tab/>
        <w:t>Деклараци</w:t>
      </w:r>
      <w:r w:rsidR="00FD5124">
        <w:rPr>
          <w:b/>
          <w:i/>
          <w:lang w:val="bg-BG"/>
        </w:rPr>
        <w:t>ите</w:t>
      </w:r>
      <w:r w:rsidRPr="005D3208">
        <w:rPr>
          <w:b/>
          <w:i/>
          <w:lang w:val="bg-BG"/>
        </w:rPr>
        <w:t xml:space="preserve"> могат да се свалят от интернет страницата на </w:t>
      </w:r>
      <w:r w:rsidRPr="005D3208">
        <w:rPr>
          <w:b/>
          <w:i/>
        </w:rPr>
        <w:t>дирекцията</w:t>
      </w:r>
      <w:r w:rsidRPr="005D3208">
        <w:rPr>
          <w:b/>
          <w:i/>
          <w:lang w:val="bg-BG"/>
        </w:rPr>
        <w:t>, от модула „Нормативни актове“ и подмодула„Наредби“.</w:t>
      </w:r>
    </w:p>
    <w:p w:rsidR="00A753C7" w:rsidRPr="00FD5124" w:rsidRDefault="00A753C7" w:rsidP="00A753C7">
      <w:pPr>
        <w:tabs>
          <w:tab w:val="left" w:pos="567"/>
        </w:tabs>
        <w:jc w:val="both"/>
        <w:rPr>
          <w:b/>
          <w:i/>
        </w:rPr>
      </w:pPr>
      <w:r w:rsidRPr="005D3208">
        <w:rPr>
          <w:b/>
          <w:i/>
          <w:lang w:val="bg-BG"/>
        </w:rPr>
        <w:tab/>
        <w:t xml:space="preserve">Електронния адрес, на който може да се подават декларациите е: </w:t>
      </w:r>
      <w:hyperlink r:id="rId6" w:history="1">
        <w:r w:rsidRPr="00FD5124">
          <w:rPr>
            <w:rStyle w:val="a5"/>
            <w:b/>
            <w:i/>
            <w:u w:val="none"/>
            <w:lang w:val="bg-BG"/>
          </w:rPr>
          <w:t>odz_pazk_operativna@abv.bg</w:t>
        </w:r>
      </w:hyperlink>
      <w:r w:rsidRPr="00FD5124">
        <w:rPr>
          <w:b/>
          <w:i/>
          <w:lang w:val="bg-BG"/>
        </w:rPr>
        <w:t>, с копие до електронната поща на дирекцията</w:t>
      </w:r>
      <w:r w:rsidR="00FD5124" w:rsidRPr="00FD5124">
        <w:rPr>
          <w:b/>
          <w:i/>
          <w:lang w:val="bg-BG"/>
        </w:rPr>
        <w:t xml:space="preserve"> </w:t>
      </w:r>
      <w:hyperlink r:id="rId7" w:history="1">
        <w:r w:rsidR="00FD5124" w:rsidRPr="00FD5124">
          <w:rPr>
            <w:rStyle w:val="a5"/>
            <w:b/>
            <w:i/>
            <w:u w:val="none"/>
            <w:lang w:val="bg-BG"/>
          </w:rPr>
          <w:t>odz</w:t>
        </w:r>
        <w:r w:rsidR="00FD5124" w:rsidRPr="00FD5124">
          <w:rPr>
            <w:rStyle w:val="a5"/>
            <w:b/>
            <w:i/>
            <w:u w:val="none"/>
          </w:rPr>
          <w:t>g</w:t>
        </w:r>
        <w:r w:rsidR="00FD5124" w:rsidRPr="00FD5124">
          <w:rPr>
            <w:rStyle w:val="a5"/>
            <w:b/>
            <w:i/>
            <w:u w:val="none"/>
            <w:lang w:val="bg-BG"/>
          </w:rPr>
          <w:t>_paza</w:t>
        </w:r>
        <w:r w:rsidR="00FD5124" w:rsidRPr="00FD5124">
          <w:rPr>
            <w:rStyle w:val="a5"/>
            <w:b/>
            <w:i/>
            <w:u w:val="none"/>
          </w:rPr>
          <w:t>rdjik</w:t>
        </w:r>
        <w:r w:rsidR="00FD5124" w:rsidRPr="00FD5124">
          <w:rPr>
            <w:rStyle w:val="a5"/>
            <w:b/>
            <w:i/>
            <w:u w:val="none"/>
            <w:lang w:val="bg-BG"/>
          </w:rPr>
          <w:t>@abv.bg</w:t>
        </w:r>
      </w:hyperlink>
      <w:r w:rsidR="00FD5124" w:rsidRPr="00FD5124">
        <w:rPr>
          <w:b/>
          <w:i/>
        </w:rPr>
        <w:t xml:space="preserve"> </w:t>
      </w:r>
      <w:r w:rsidRPr="00FD5124">
        <w:rPr>
          <w:b/>
          <w:i/>
          <w:lang w:val="bg-BG"/>
        </w:rPr>
        <w:t>.</w:t>
      </w:r>
    </w:p>
    <w:p w:rsidR="00A753C7" w:rsidRPr="005D3208" w:rsidRDefault="00A753C7" w:rsidP="00A753C7">
      <w:pPr>
        <w:tabs>
          <w:tab w:val="left" w:pos="567"/>
        </w:tabs>
        <w:jc w:val="both"/>
        <w:rPr>
          <w:b/>
          <w:i/>
          <w:lang w:val="bg-BG"/>
        </w:rPr>
      </w:pPr>
    </w:p>
    <w:p w:rsidR="00A753C7" w:rsidRPr="005D3208" w:rsidRDefault="00A753C7" w:rsidP="00A753C7">
      <w:pPr>
        <w:tabs>
          <w:tab w:val="left" w:pos="567"/>
        </w:tabs>
        <w:jc w:val="both"/>
        <w:rPr>
          <w:i/>
          <w:lang w:val="ru-RU"/>
        </w:rPr>
      </w:pPr>
      <w:r w:rsidRPr="005D3208">
        <w:rPr>
          <w:b/>
          <w:i/>
          <w:lang w:val="bg-BG"/>
        </w:rPr>
        <w:tab/>
        <w:t>Ако имате въпроси</w:t>
      </w:r>
      <w:r>
        <w:rPr>
          <w:b/>
          <w:i/>
          <w:lang w:val="bg-BG"/>
        </w:rPr>
        <w:t>,</w:t>
      </w:r>
      <w:r w:rsidRPr="005D3208">
        <w:rPr>
          <w:b/>
          <w:i/>
          <w:lang w:val="bg-BG"/>
        </w:rPr>
        <w:t xml:space="preserve"> обръща</w:t>
      </w:r>
      <w:r>
        <w:rPr>
          <w:b/>
          <w:i/>
          <w:lang w:val="bg-BG"/>
        </w:rPr>
        <w:t>й</w:t>
      </w:r>
      <w:r w:rsidRPr="005D3208">
        <w:rPr>
          <w:b/>
          <w:i/>
          <w:lang w:val="bg-BG"/>
        </w:rPr>
        <w:t xml:space="preserve">те </w:t>
      </w:r>
      <w:r>
        <w:rPr>
          <w:b/>
          <w:i/>
          <w:lang w:val="bg-BG"/>
        </w:rPr>
        <w:t xml:space="preserve">се </w:t>
      </w:r>
      <w:r w:rsidRPr="005D3208">
        <w:rPr>
          <w:b/>
          <w:i/>
          <w:lang w:val="bg-BG"/>
        </w:rPr>
        <w:t xml:space="preserve">към Бранимир Маринов – гл. експерт, за контакт </w:t>
      </w:r>
      <w:r w:rsidR="00EA07CC" w:rsidRPr="005D3208">
        <w:rPr>
          <w:b/>
          <w:i/>
          <w:lang w:val="bg-BG"/>
        </w:rPr>
        <w:t>те</w:t>
      </w:r>
      <w:r w:rsidR="00EA07CC" w:rsidRPr="005D3208">
        <w:rPr>
          <w:b/>
          <w:i/>
        </w:rPr>
        <w:t>лефон</w:t>
      </w:r>
      <w:r w:rsidR="00EA07CC" w:rsidRPr="005D3208">
        <w:rPr>
          <w:b/>
          <w:i/>
          <w:lang w:val="bg-BG"/>
        </w:rPr>
        <w:t xml:space="preserve"> </w:t>
      </w:r>
      <w:r w:rsidRPr="005D3208">
        <w:rPr>
          <w:b/>
          <w:i/>
          <w:lang w:val="bg-BG"/>
        </w:rPr>
        <w:t>0878995320.</w:t>
      </w:r>
    </w:p>
    <w:p w:rsidR="00A753C7" w:rsidRDefault="00A753C7" w:rsidP="00A753C7">
      <w:pPr>
        <w:tabs>
          <w:tab w:val="left" w:pos="2247"/>
        </w:tabs>
        <w:jc w:val="both"/>
        <w:rPr>
          <w:i/>
          <w:lang w:val="ru-RU"/>
        </w:rPr>
      </w:pPr>
    </w:p>
    <w:p w:rsidR="00061949" w:rsidRDefault="00061949" w:rsidP="00A753C7">
      <w:pPr>
        <w:tabs>
          <w:tab w:val="left" w:pos="2247"/>
        </w:tabs>
        <w:jc w:val="both"/>
        <w:rPr>
          <w:i/>
          <w:lang w:val="ru-RU"/>
        </w:rPr>
      </w:pPr>
    </w:p>
    <w:p w:rsidR="00061949" w:rsidRPr="005D3208" w:rsidRDefault="00061949" w:rsidP="00A753C7">
      <w:pPr>
        <w:tabs>
          <w:tab w:val="left" w:pos="2247"/>
        </w:tabs>
        <w:jc w:val="both"/>
        <w:rPr>
          <w:i/>
          <w:lang w:val="ru-RU"/>
        </w:rPr>
      </w:pPr>
    </w:p>
    <w:p w:rsidR="00914949" w:rsidRPr="00A753C7" w:rsidRDefault="00A753C7" w:rsidP="00A753C7">
      <w:pPr>
        <w:rPr>
          <w:b/>
          <w:i/>
        </w:rPr>
      </w:pPr>
      <w:r w:rsidRPr="005D3208">
        <w:rPr>
          <w:b/>
          <w:i/>
          <w:lang w:val="ru-RU"/>
        </w:rPr>
        <w:t>БМ/ГД ”АР”/</w:t>
      </w:r>
      <w:r w:rsidR="00235176">
        <w:rPr>
          <w:b/>
          <w:i/>
          <w:lang w:val="ru-RU"/>
        </w:rPr>
        <w:t>25</w:t>
      </w:r>
      <w:r w:rsidRPr="005D3208">
        <w:rPr>
          <w:b/>
          <w:i/>
          <w:lang w:val="ru-RU"/>
        </w:rPr>
        <w:t>.</w:t>
      </w:r>
      <w:r w:rsidR="00061949">
        <w:rPr>
          <w:b/>
          <w:i/>
          <w:lang w:val="ru-RU"/>
        </w:rPr>
        <w:t>0</w:t>
      </w:r>
      <w:r w:rsidR="00235176">
        <w:rPr>
          <w:b/>
          <w:i/>
          <w:lang w:val="ru-RU"/>
        </w:rPr>
        <w:t>2</w:t>
      </w:r>
      <w:r w:rsidRPr="005D3208">
        <w:rPr>
          <w:b/>
          <w:i/>
          <w:lang w:val="ru-RU"/>
        </w:rPr>
        <w:t>.20</w:t>
      </w:r>
      <w:r w:rsidRPr="005D3208">
        <w:rPr>
          <w:b/>
          <w:i/>
        </w:rPr>
        <w:t>2</w:t>
      </w:r>
      <w:r w:rsidR="00061949">
        <w:rPr>
          <w:b/>
          <w:i/>
          <w:lang w:val="bg-BG"/>
        </w:rPr>
        <w:t>1</w:t>
      </w:r>
      <w:r w:rsidRPr="005D3208">
        <w:rPr>
          <w:b/>
          <w:i/>
          <w:lang w:val="ru-RU"/>
        </w:rPr>
        <w:tab/>
      </w:r>
      <w:r w:rsidRPr="005D3208">
        <w:rPr>
          <w:b/>
          <w:i/>
          <w:lang w:val="ru-RU"/>
        </w:rPr>
        <w:tab/>
      </w:r>
      <w:r w:rsidRPr="005D3208">
        <w:rPr>
          <w:b/>
          <w:i/>
          <w:lang w:val="ru-RU"/>
        </w:rPr>
        <w:tab/>
      </w:r>
      <w:r w:rsidRPr="005D3208">
        <w:rPr>
          <w:b/>
          <w:i/>
          <w:lang w:val="ru-RU"/>
        </w:rPr>
        <w:tab/>
      </w:r>
      <w:r w:rsidRPr="005D3208">
        <w:rPr>
          <w:b/>
          <w:i/>
          <w:lang w:val="bg-BG"/>
        </w:rPr>
        <w:t xml:space="preserve">ОД </w:t>
      </w:r>
      <w:r w:rsidRPr="005D3208">
        <w:rPr>
          <w:i/>
          <w:lang w:val="bg-BG"/>
        </w:rPr>
        <w:t>„</w:t>
      </w:r>
      <w:r w:rsidRPr="005D3208">
        <w:rPr>
          <w:b/>
          <w:i/>
          <w:lang w:val="bg-BG"/>
        </w:rPr>
        <w:t>Земеделие“ гр. Пазарджик</w:t>
      </w:r>
    </w:p>
    <w:sectPr w:rsidR="00914949" w:rsidRPr="00A753C7" w:rsidSect="009149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C33"/>
    <w:multiLevelType w:val="hybridMultilevel"/>
    <w:tmpl w:val="486E1BC6"/>
    <w:lvl w:ilvl="0" w:tplc="04020001">
      <w:start w:val="1"/>
      <w:numFmt w:val="bullet"/>
      <w:lvlText w:val=""/>
      <w:lvlJc w:val="left"/>
      <w:pPr>
        <w:ind w:left="1069" w:hanging="360"/>
      </w:pPr>
      <w:rPr>
        <w:rFonts w:ascii="Symbol" w:hAnsi="Symbol"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269E2ED6"/>
    <w:multiLevelType w:val="hybridMultilevel"/>
    <w:tmpl w:val="DE8AEABA"/>
    <w:lvl w:ilvl="0" w:tplc="6DB6566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531630AC"/>
    <w:multiLevelType w:val="hybridMultilevel"/>
    <w:tmpl w:val="5DF4D1F0"/>
    <w:lvl w:ilvl="0" w:tplc="2534A26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066BA"/>
    <w:rsid w:val="00061949"/>
    <w:rsid w:val="0007286B"/>
    <w:rsid w:val="000B1EC1"/>
    <w:rsid w:val="001066BA"/>
    <w:rsid w:val="001939F2"/>
    <w:rsid w:val="00235176"/>
    <w:rsid w:val="002C47E1"/>
    <w:rsid w:val="00334FEF"/>
    <w:rsid w:val="00350C50"/>
    <w:rsid w:val="00353A26"/>
    <w:rsid w:val="003B222E"/>
    <w:rsid w:val="003B6C6E"/>
    <w:rsid w:val="003E6841"/>
    <w:rsid w:val="003F267C"/>
    <w:rsid w:val="0045729C"/>
    <w:rsid w:val="00467FE5"/>
    <w:rsid w:val="00486540"/>
    <w:rsid w:val="004C283F"/>
    <w:rsid w:val="005B6366"/>
    <w:rsid w:val="005C1C9E"/>
    <w:rsid w:val="005D0FC7"/>
    <w:rsid w:val="005E1AC0"/>
    <w:rsid w:val="00604D34"/>
    <w:rsid w:val="006535A3"/>
    <w:rsid w:val="006A161B"/>
    <w:rsid w:val="00736C15"/>
    <w:rsid w:val="00740631"/>
    <w:rsid w:val="00914949"/>
    <w:rsid w:val="00A753C7"/>
    <w:rsid w:val="00B267FB"/>
    <w:rsid w:val="00C20917"/>
    <w:rsid w:val="00C742DF"/>
    <w:rsid w:val="00C750E1"/>
    <w:rsid w:val="00D40163"/>
    <w:rsid w:val="00DE2E63"/>
    <w:rsid w:val="00E7200D"/>
    <w:rsid w:val="00EA07CC"/>
    <w:rsid w:val="00F64D29"/>
    <w:rsid w:val="00FD512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Съединител &quot;права стрелка&quot;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BA"/>
    <w:pPr>
      <w:spacing w:after="0" w:line="240" w:lineRule="auto"/>
    </w:pPr>
    <w:rPr>
      <w:rFonts w:ascii="Times New Roman" w:eastAsia="Calibri"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066BA"/>
    <w:pPr>
      <w:spacing w:before="240" w:after="60"/>
      <w:jc w:val="center"/>
      <w:outlineLvl w:val="0"/>
    </w:pPr>
    <w:rPr>
      <w:rFonts w:ascii="Cambria" w:eastAsia="Times New Roman" w:hAnsi="Cambria"/>
      <w:b/>
      <w:bCs/>
      <w:kern w:val="28"/>
      <w:sz w:val="32"/>
      <w:szCs w:val="32"/>
    </w:rPr>
  </w:style>
  <w:style w:type="character" w:customStyle="1" w:styleId="a4">
    <w:name w:val="Заглавие Знак"/>
    <w:basedOn w:val="a0"/>
    <w:link w:val="a3"/>
    <w:rsid w:val="001066BA"/>
    <w:rPr>
      <w:rFonts w:ascii="Cambria" w:eastAsia="Times New Roman" w:hAnsi="Cambria" w:cs="Times New Roman"/>
      <w:b/>
      <w:bCs/>
      <w:kern w:val="28"/>
      <w:sz w:val="32"/>
      <w:szCs w:val="32"/>
    </w:rPr>
  </w:style>
  <w:style w:type="character" w:styleId="a5">
    <w:name w:val="Hyperlink"/>
    <w:basedOn w:val="a0"/>
    <w:rsid w:val="001066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zg_pazardjik@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z_pazk_operativna@abv.b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cp:revision>
  <dcterms:created xsi:type="dcterms:W3CDTF">2019-08-05T08:44:00Z</dcterms:created>
  <dcterms:modified xsi:type="dcterms:W3CDTF">2021-02-25T07:30:00Z</dcterms:modified>
</cp:coreProperties>
</file>