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3EC" w:rsidRPr="00CA7587" w:rsidRDefault="005F23EC" w:rsidP="005F23EC">
      <w:r>
        <w:rPr>
          <w:noProof/>
          <w:lang w:eastAsia="bg-BG"/>
        </w:rPr>
        <w:drawing>
          <wp:anchor distT="0" distB="0" distL="114300" distR="114300" simplePos="0" relativeHeight="251660288" behindDoc="0" locked="0" layoutInCell="1" allowOverlap="1" wp14:anchorId="02FC41D6" wp14:editId="22767135">
            <wp:simplePos x="0" y="0"/>
            <wp:positionH relativeFrom="column">
              <wp:posOffset>-4445</wp:posOffset>
            </wp:positionH>
            <wp:positionV relativeFrom="paragraph">
              <wp:posOffset>107315</wp:posOffset>
            </wp:positionV>
            <wp:extent cx="600710" cy="826135"/>
            <wp:effectExtent l="0" t="0" r="8890" b="0"/>
            <wp:wrapSquare wrapText="bothSides"/>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710" cy="826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23EC" w:rsidRPr="00CA7587" w:rsidRDefault="005F23EC" w:rsidP="005F23EC">
      <w:pPr>
        <w:keepNext/>
        <w:tabs>
          <w:tab w:val="left" w:pos="1276"/>
        </w:tabs>
        <w:spacing w:line="360" w:lineRule="exact"/>
        <w:ind w:left="1247"/>
        <w:outlineLvl w:val="0"/>
        <w:rPr>
          <w:b/>
          <w:spacing w:val="40"/>
          <w:lang w:eastAsia="bg-BG"/>
        </w:rPr>
      </w:pPr>
      <w:r>
        <w:rPr>
          <w:noProof/>
          <w:lang w:eastAsia="bg-BG"/>
        </w:rPr>
        <mc:AlternateContent>
          <mc:Choice Requires="wps">
            <w:drawing>
              <wp:anchor distT="0" distB="0" distL="114298" distR="114298" simplePos="0" relativeHeight="251659264" behindDoc="0" locked="0" layoutInCell="1" allowOverlap="1">
                <wp:simplePos x="0" y="0"/>
                <wp:positionH relativeFrom="column">
                  <wp:posOffset>-21591</wp:posOffset>
                </wp:positionH>
                <wp:positionV relativeFrom="paragraph">
                  <wp:posOffset>55880</wp:posOffset>
                </wp:positionV>
                <wp:extent cx="0" cy="612140"/>
                <wp:effectExtent l="0" t="0" r="19050" b="16510"/>
                <wp:wrapNone/>
                <wp:docPr id="1" name="Съединител &quot;права стрелка&quo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Съединител &quot;права стрелка&quot; 1" o:spid="_x0000_s1026" type="#_x0000_t32" style="position:absolute;margin-left:-1.7pt;margin-top:4.4pt;width:0;height:48.2p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0IXQIAAGsEAAAOAAAAZHJzL2Uyb0RvYy54bWysVMGO0zAQvSPxD1YO3LppSra0YdMVSlou&#10;C6y0ywe4ttNYJLax3aYVWgn2yF/wBysE0gqE+IX0jxg7bWHhghA9uGPPzPPMm+ecnK7rCq2YNlyK&#10;NIiO+gFigkjKxSINXl7OeqMAGYsFxZUULA02zASnk/v3ThqVsIEsZUWZRgAiTNKoNCitVUkYGlKy&#10;GpsjqZgAZyF1jS1s9SKkGjeAXlfhoN8fho3UVGlJmDFwmnfOYOLxi4IR+6IoDLOoSgOozfpV+3Xu&#10;1nBygpOFxqrkZFcG/ocqaswFXHqAyrHFaKn5H1A1J1oaWdgjIutQFgUnzPcA3UT937q5KLFivhcg&#10;x6gDTeb/wZLnq3ONOIXZBUjgGkbUfti+bz+3n9rb9lt7u70G+yt68Hop7eP2+/Zte9N+bG/Q9t32&#10;Gjbga7+0N50bRY7PRpkEYDNxrh0jZC0u1JkkrwwSMiuxWDDf1+VGwWU+I7yT4jZGQVXz5pmkEIOX&#10;Vnpy14WuHSTQhtZ+hpvDDNnaItIdEjgdRoMo9uMNcbLPU9rYp0zWyBlpYKzGfFHaTAoBQpE68rfg&#10;1Zmx0Ack7hPcpULOeFV5vVQCNWkwPh4c+wQjK06d04UZvZhnlUYr7BTnf44UALsTpuVSUA9WMkyn&#10;O9tiXnU2xFfC4UFfUM7O6iT1ZtwfT0fTUdyLB8NpL+7nee/JLIt7w1n06Dh/mGdZHl250qI4KTml&#10;TLjq9vKO4r+Tz+6hdcI8CPxAQ3gX3bcIxe7/fdF+sG6WnSrmkm7OtWPDzRgU7YN3r889mV/3Purn&#10;N2LyAwAA//8DAFBLAwQUAAYACAAAACEAhuW8UdsAAAAHAQAADwAAAGRycy9kb3ducmV2LnhtbEyP&#10;QU/CQBCF7yb+h82QeDGwSwUDtVtCTDx4FEi8Lt2hrXRnm+6WVn69Ixc9vrwvb77JNqNrxAW7UHvS&#10;MJ8pEEiFtzWVGg77t+kKRIiGrGk8oYZvDLDJ7+8yk1o/0AdedrEUPEIhNRqqGNtUylBU6EyY+RaJ&#10;u5PvnIkcu1Lazgw87hqZKPUsnamJL1SmxdcKi/Oudxow9Mu52q5deXi/Do+fyfVraPdaP0zG7QuI&#10;iGP8g+FXn9UhZ6ej78kG0WiYPi2Y1LDiB7i+xSNjapmAzDP53z//AQAA//8DAFBLAQItABQABgAI&#10;AAAAIQC2gziS/gAAAOEBAAATAAAAAAAAAAAAAAAAAAAAAABbQ29udGVudF9UeXBlc10ueG1sUEsB&#10;Ai0AFAAGAAgAAAAhADj9If/WAAAAlAEAAAsAAAAAAAAAAAAAAAAALwEAAF9yZWxzLy5yZWxzUEsB&#10;Ai0AFAAGAAgAAAAhAOJ5DQhdAgAAawQAAA4AAAAAAAAAAAAAAAAALgIAAGRycy9lMm9Eb2MueG1s&#10;UEsBAi0AFAAGAAgAAAAhAIblvFHbAAAABwEAAA8AAAAAAAAAAAAAAAAAtwQAAGRycy9kb3ducmV2&#10;LnhtbFBLBQYAAAAABAAEAPMAAAC/BQAAAAA=&#10;"/>
            </w:pict>
          </mc:Fallback>
        </mc:AlternateContent>
      </w:r>
      <w:r w:rsidRPr="00CA7587">
        <w:rPr>
          <w:b/>
          <w:spacing w:val="40"/>
          <w:lang w:eastAsia="bg-BG"/>
        </w:rPr>
        <w:t>РЕПУБЛИКА БЪЛГАРИЯ</w:t>
      </w:r>
    </w:p>
    <w:p w:rsidR="005F23EC" w:rsidRPr="00CA7587" w:rsidRDefault="003854CF" w:rsidP="005F23EC">
      <w:pPr>
        <w:keepNext/>
        <w:tabs>
          <w:tab w:val="left" w:pos="1276"/>
        </w:tabs>
        <w:spacing w:line="360" w:lineRule="exact"/>
        <w:ind w:left="1247"/>
        <w:outlineLvl w:val="0"/>
        <w:rPr>
          <w:spacing w:val="30"/>
          <w:lang w:eastAsia="bg-BG"/>
        </w:rPr>
      </w:pPr>
      <w:r>
        <w:rPr>
          <w:spacing w:val="30"/>
          <w:lang w:eastAsia="bg-BG"/>
        </w:rPr>
        <w:t>Министерство на земеделието,</w:t>
      </w:r>
      <w:r w:rsidR="005F23EC" w:rsidRPr="00CA7587">
        <w:rPr>
          <w:spacing w:val="30"/>
          <w:lang w:eastAsia="bg-BG"/>
        </w:rPr>
        <w:t xml:space="preserve"> храните</w:t>
      </w:r>
      <w:r>
        <w:rPr>
          <w:spacing w:val="30"/>
          <w:lang w:eastAsia="bg-BG"/>
        </w:rPr>
        <w:t xml:space="preserve"> и горите</w:t>
      </w:r>
    </w:p>
    <w:p w:rsidR="005F23EC" w:rsidRDefault="005F23EC" w:rsidP="005F23EC">
      <w:pPr>
        <w:keepNext/>
        <w:tabs>
          <w:tab w:val="left" w:pos="1276"/>
        </w:tabs>
        <w:spacing w:line="360" w:lineRule="exact"/>
        <w:ind w:left="1247"/>
        <w:outlineLvl w:val="0"/>
        <w:rPr>
          <w:spacing w:val="30"/>
          <w:lang w:eastAsia="bg-BG"/>
        </w:rPr>
      </w:pPr>
      <w:r w:rsidRPr="00CA7587">
        <w:rPr>
          <w:spacing w:val="30"/>
          <w:lang w:eastAsia="bg-BG"/>
        </w:rPr>
        <w:t>Областна дирекция „Земеделие“ – гр.Пазарджик</w:t>
      </w:r>
    </w:p>
    <w:p w:rsidR="005F23EC" w:rsidRDefault="005F23EC" w:rsidP="005F23EC">
      <w:pPr>
        <w:rPr>
          <w:spacing w:val="30"/>
          <w:lang w:eastAsia="bg-BG"/>
        </w:rPr>
      </w:pPr>
    </w:p>
    <w:p w:rsidR="006E5770" w:rsidRDefault="006E5770" w:rsidP="00607883"/>
    <w:p w:rsidR="006E5770" w:rsidRDefault="006E5770" w:rsidP="00607883"/>
    <w:p w:rsidR="006E5770" w:rsidRDefault="006E5770" w:rsidP="00607883"/>
    <w:p w:rsidR="006E5770" w:rsidRPr="00EB6F95" w:rsidRDefault="00EB6F95" w:rsidP="00607883">
      <w:pPr>
        <w:rPr>
          <w:sz w:val="28"/>
          <w:szCs w:val="28"/>
        </w:rPr>
      </w:pPr>
      <w:r w:rsidRPr="00EB6F95">
        <w:rPr>
          <w:sz w:val="28"/>
          <w:szCs w:val="28"/>
          <w:lang w:val="en-US"/>
        </w:rPr>
        <w:t xml:space="preserve">                                                 </w:t>
      </w:r>
      <w:r w:rsidRPr="00EB6F95">
        <w:rPr>
          <w:sz w:val="28"/>
          <w:szCs w:val="28"/>
        </w:rPr>
        <w:t xml:space="preserve">             Утвърдил:…………………………</w:t>
      </w:r>
      <w:r>
        <w:rPr>
          <w:sz w:val="28"/>
          <w:szCs w:val="28"/>
        </w:rPr>
        <w:t>….</w:t>
      </w:r>
    </w:p>
    <w:p w:rsidR="006E5770" w:rsidRPr="00EB6F95" w:rsidRDefault="00EB6F95" w:rsidP="00607883">
      <w:pPr>
        <w:rPr>
          <w:sz w:val="28"/>
          <w:szCs w:val="28"/>
        </w:rPr>
      </w:pPr>
      <w:r w:rsidRPr="00EB6F95">
        <w:rPr>
          <w:sz w:val="28"/>
          <w:szCs w:val="28"/>
        </w:rPr>
        <w:t xml:space="preserve">                                                                               /Стоян Траянов – Директор/</w:t>
      </w:r>
    </w:p>
    <w:p w:rsidR="007514D6" w:rsidRPr="00EB6F95" w:rsidRDefault="007514D6" w:rsidP="00607883">
      <w:pPr>
        <w:rPr>
          <w:sz w:val="28"/>
          <w:szCs w:val="28"/>
        </w:rPr>
      </w:pPr>
    </w:p>
    <w:p w:rsidR="006E5770" w:rsidRDefault="006E5770" w:rsidP="009527A0">
      <w:pPr>
        <w:jc w:val="both"/>
        <w:rPr>
          <w:b/>
        </w:rPr>
      </w:pPr>
    </w:p>
    <w:p w:rsidR="00EA4753" w:rsidRDefault="00EA4753" w:rsidP="009527A0">
      <w:pPr>
        <w:jc w:val="both"/>
        <w:rPr>
          <w:b/>
        </w:rPr>
      </w:pPr>
    </w:p>
    <w:p w:rsidR="00EA4753" w:rsidRPr="009527A0" w:rsidRDefault="00EA4753" w:rsidP="009527A0">
      <w:pPr>
        <w:jc w:val="both"/>
        <w:rPr>
          <w:b/>
        </w:rPr>
      </w:pPr>
    </w:p>
    <w:p w:rsidR="00914CC0" w:rsidRPr="007514D6" w:rsidRDefault="00ED5EE5" w:rsidP="00EA4753">
      <w:pPr>
        <w:spacing w:line="360" w:lineRule="auto"/>
        <w:jc w:val="center"/>
        <w:rPr>
          <w:b/>
          <w:sz w:val="40"/>
          <w:szCs w:val="40"/>
        </w:rPr>
      </w:pPr>
      <w:r>
        <w:rPr>
          <w:b/>
          <w:sz w:val="40"/>
          <w:szCs w:val="40"/>
        </w:rPr>
        <w:t>ПРАВИЛА</w:t>
      </w:r>
      <w:r w:rsidR="00D97B91" w:rsidRPr="007514D6">
        <w:rPr>
          <w:b/>
          <w:sz w:val="40"/>
          <w:szCs w:val="40"/>
        </w:rPr>
        <w:t xml:space="preserve"> </w:t>
      </w:r>
    </w:p>
    <w:p w:rsidR="00D97B91" w:rsidRPr="00914CC0" w:rsidRDefault="002E196A" w:rsidP="00EA4753">
      <w:pPr>
        <w:spacing w:line="360" w:lineRule="auto"/>
        <w:jc w:val="center"/>
        <w:rPr>
          <w:b/>
          <w:sz w:val="28"/>
          <w:szCs w:val="28"/>
        </w:rPr>
      </w:pPr>
      <w:r>
        <w:rPr>
          <w:b/>
          <w:sz w:val="28"/>
          <w:szCs w:val="28"/>
        </w:rPr>
        <w:t>ЗА</w:t>
      </w:r>
      <w:r>
        <w:rPr>
          <w:b/>
          <w:sz w:val="28"/>
          <w:szCs w:val="28"/>
          <w:lang w:val="en-US"/>
        </w:rPr>
        <w:t xml:space="preserve"> </w:t>
      </w:r>
      <w:r>
        <w:rPr>
          <w:b/>
          <w:sz w:val="28"/>
          <w:szCs w:val="28"/>
        </w:rPr>
        <w:t>ИНФ</w:t>
      </w:r>
      <w:r w:rsidR="001E196E">
        <w:rPr>
          <w:b/>
          <w:sz w:val="28"/>
          <w:szCs w:val="28"/>
        </w:rPr>
        <w:t>ОРМИРАНОСТ НА СУБЕКТИТЕ НА ЛИЧН</w:t>
      </w:r>
      <w:r>
        <w:rPr>
          <w:b/>
          <w:sz w:val="28"/>
          <w:szCs w:val="28"/>
        </w:rPr>
        <w:t>И</w:t>
      </w:r>
      <w:r w:rsidR="00A275C7">
        <w:rPr>
          <w:b/>
          <w:sz w:val="28"/>
          <w:szCs w:val="28"/>
        </w:rPr>
        <w:t xml:space="preserve"> ДАННИ</w:t>
      </w:r>
      <w:r>
        <w:rPr>
          <w:b/>
          <w:sz w:val="28"/>
          <w:szCs w:val="28"/>
        </w:rPr>
        <w:t xml:space="preserve"> И ПРОЗРА</w:t>
      </w:r>
      <w:r w:rsidR="001E196E">
        <w:rPr>
          <w:b/>
          <w:sz w:val="28"/>
          <w:szCs w:val="28"/>
        </w:rPr>
        <w:t>ЧНОСТ ПРИ ОБРАБОТВАНЕТО НА ЛИЧН</w:t>
      </w:r>
      <w:bookmarkStart w:id="0" w:name="_GoBack"/>
      <w:bookmarkEnd w:id="0"/>
      <w:r>
        <w:rPr>
          <w:b/>
          <w:sz w:val="28"/>
          <w:szCs w:val="28"/>
        </w:rPr>
        <w:t>И ДАННИ ОТ</w:t>
      </w:r>
    </w:p>
    <w:p w:rsidR="006E5770" w:rsidRPr="00914CC0" w:rsidRDefault="00F84FE2" w:rsidP="00EA4753">
      <w:pPr>
        <w:spacing w:line="360" w:lineRule="auto"/>
        <w:jc w:val="center"/>
        <w:rPr>
          <w:b/>
          <w:sz w:val="28"/>
          <w:szCs w:val="28"/>
          <w:lang w:val="en-US"/>
        </w:rPr>
      </w:pPr>
      <w:r w:rsidRPr="00914CC0">
        <w:rPr>
          <w:b/>
          <w:sz w:val="28"/>
          <w:szCs w:val="28"/>
        </w:rPr>
        <w:t>ОБЛАСТНА ДИРЕКЦИЯ ,,ЗЕМЕДЕЛИЕ“ ГР.ПАЗАРДЖИК</w:t>
      </w:r>
      <w:r w:rsidR="00CE7EF5" w:rsidRPr="00914CC0">
        <w:rPr>
          <w:b/>
          <w:sz w:val="28"/>
          <w:szCs w:val="28"/>
          <w:lang w:val="en-US"/>
        </w:rPr>
        <w:t>.</w:t>
      </w:r>
    </w:p>
    <w:p w:rsidR="006E5770" w:rsidRPr="009527A0" w:rsidRDefault="006E5770" w:rsidP="009527A0">
      <w:pPr>
        <w:jc w:val="both"/>
        <w:rPr>
          <w:b/>
          <w:sz w:val="26"/>
          <w:szCs w:val="26"/>
        </w:rPr>
      </w:pPr>
    </w:p>
    <w:p w:rsidR="006E5770" w:rsidRDefault="006E5770" w:rsidP="00607883"/>
    <w:p w:rsidR="006E5770" w:rsidRDefault="006E5770" w:rsidP="00607883"/>
    <w:p w:rsidR="006E5770" w:rsidRDefault="006E5770" w:rsidP="00607883"/>
    <w:p w:rsidR="00D97B91" w:rsidRDefault="00D97B91" w:rsidP="00607883"/>
    <w:p w:rsidR="006E5770" w:rsidRDefault="00EA4753" w:rsidP="00607883">
      <w:r>
        <w:t>/</w:t>
      </w:r>
      <w:r w:rsidR="002E196A">
        <w:t>Утвърдена със Заповед №РД-06-108/15</w:t>
      </w:r>
      <w:r>
        <w:t>.05.2018г. на Директора на ОД „Земеделие“ гр. Пазарджик/</w:t>
      </w:r>
    </w:p>
    <w:p w:rsidR="00BC15CD" w:rsidRDefault="00BC15CD" w:rsidP="00607883">
      <w:pPr>
        <w:rPr>
          <w:b/>
          <w:sz w:val="26"/>
          <w:szCs w:val="26"/>
        </w:rPr>
      </w:pPr>
    </w:p>
    <w:p w:rsidR="00BC15CD" w:rsidRDefault="00BC15CD" w:rsidP="00607883">
      <w:pPr>
        <w:rPr>
          <w:b/>
          <w:sz w:val="26"/>
          <w:szCs w:val="26"/>
        </w:rPr>
      </w:pPr>
    </w:p>
    <w:p w:rsidR="00BC15CD" w:rsidRDefault="00BC15CD" w:rsidP="00607883">
      <w:pPr>
        <w:rPr>
          <w:b/>
          <w:sz w:val="26"/>
          <w:szCs w:val="26"/>
        </w:rPr>
      </w:pPr>
    </w:p>
    <w:p w:rsidR="00BC15CD" w:rsidRDefault="00BC15CD" w:rsidP="00607883">
      <w:pPr>
        <w:rPr>
          <w:b/>
          <w:sz w:val="26"/>
          <w:szCs w:val="26"/>
        </w:rPr>
      </w:pPr>
    </w:p>
    <w:p w:rsidR="00BC15CD" w:rsidRDefault="00BC15CD" w:rsidP="00607883">
      <w:pPr>
        <w:rPr>
          <w:b/>
          <w:sz w:val="26"/>
          <w:szCs w:val="26"/>
        </w:rPr>
      </w:pPr>
    </w:p>
    <w:p w:rsidR="00BC15CD" w:rsidRDefault="00BC15CD" w:rsidP="00607883">
      <w:pPr>
        <w:rPr>
          <w:b/>
          <w:sz w:val="26"/>
          <w:szCs w:val="26"/>
        </w:rPr>
      </w:pPr>
    </w:p>
    <w:p w:rsidR="00BC15CD" w:rsidRDefault="00BC15CD" w:rsidP="00607883">
      <w:pPr>
        <w:rPr>
          <w:b/>
          <w:sz w:val="26"/>
          <w:szCs w:val="26"/>
        </w:rPr>
      </w:pPr>
    </w:p>
    <w:p w:rsidR="00BC15CD" w:rsidRDefault="00BC15CD" w:rsidP="00607883">
      <w:pPr>
        <w:rPr>
          <w:b/>
          <w:sz w:val="26"/>
          <w:szCs w:val="26"/>
        </w:rPr>
      </w:pPr>
    </w:p>
    <w:p w:rsidR="00BC15CD" w:rsidRDefault="00BC15CD" w:rsidP="00607883">
      <w:pPr>
        <w:rPr>
          <w:b/>
          <w:sz w:val="26"/>
          <w:szCs w:val="26"/>
        </w:rPr>
      </w:pPr>
    </w:p>
    <w:p w:rsidR="00BC15CD" w:rsidRDefault="00BC15CD" w:rsidP="00607883">
      <w:pPr>
        <w:rPr>
          <w:b/>
          <w:sz w:val="26"/>
          <w:szCs w:val="26"/>
        </w:rPr>
      </w:pPr>
    </w:p>
    <w:p w:rsidR="00BC15CD" w:rsidRDefault="00BC15CD" w:rsidP="00607883">
      <w:pPr>
        <w:rPr>
          <w:b/>
          <w:sz w:val="26"/>
          <w:szCs w:val="26"/>
        </w:rPr>
      </w:pPr>
    </w:p>
    <w:p w:rsidR="00BC15CD" w:rsidRDefault="00BC15CD" w:rsidP="00607883">
      <w:pPr>
        <w:rPr>
          <w:b/>
          <w:sz w:val="26"/>
          <w:szCs w:val="26"/>
        </w:rPr>
      </w:pPr>
    </w:p>
    <w:p w:rsidR="00BC15CD" w:rsidRDefault="00BC15CD" w:rsidP="00607883">
      <w:pPr>
        <w:rPr>
          <w:b/>
          <w:sz w:val="26"/>
          <w:szCs w:val="26"/>
        </w:rPr>
      </w:pPr>
    </w:p>
    <w:p w:rsidR="00BC15CD" w:rsidRDefault="00BC15CD" w:rsidP="00607883">
      <w:pPr>
        <w:rPr>
          <w:b/>
          <w:sz w:val="26"/>
          <w:szCs w:val="26"/>
        </w:rPr>
      </w:pPr>
    </w:p>
    <w:p w:rsidR="00BC15CD" w:rsidRDefault="00BC15CD" w:rsidP="00607883">
      <w:pPr>
        <w:rPr>
          <w:b/>
          <w:sz w:val="26"/>
          <w:szCs w:val="26"/>
        </w:rPr>
      </w:pPr>
    </w:p>
    <w:p w:rsidR="00BC15CD" w:rsidRDefault="00BC15CD" w:rsidP="00607883">
      <w:pPr>
        <w:rPr>
          <w:b/>
          <w:sz w:val="26"/>
          <w:szCs w:val="26"/>
        </w:rPr>
      </w:pPr>
    </w:p>
    <w:p w:rsidR="00BC15CD" w:rsidRDefault="00BC15CD" w:rsidP="00607883">
      <w:pPr>
        <w:rPr>
          <w:b/>
          <w:sz w:val="26"/>
          <w:szCs w:val="26"/>
        </w:rPr>
      </w:pPr>
    </w:p>
    <w:p w:rsidR="00BC15CD" w:rsidRDefault="00BC15CD" w:rsidP="00607883">
      <w:pPr>
        <w:rPr>
          <w:b/>
          <w:sz w:val="26"/>
          <w:szCs w:val="26"/>
        </w:rPr>
      </w:pPr>
    </w:p>
    <w:p w:rsidR="004367FD" w:rsidRPr="005F2826" w:rsidRDefault="004367FD" w:rsidP="00EA4753">
      <w:pPr>
        <w:shd w:val="clear" w:color="auto" w:fill="FFFFFF"/>
        <w:spacing w:before="360" w:after="360"/>
        <w:rPr>
          <w:color w:val="000000"/>
          <w:lang w:eastAsia="bg-BG"/>
        </w:rPr>
      </w:pPr>
    </w:p>
    <w:p w:rsidR="00370575" w:rsidRPr="00A275C7" w:rsidRDefault="00370575" w:rsidP="00370575">
      <w:pPr>
        <w:pStyle w:val="10"/>
        <w:keepNext/>
        <w:keepLines/>
        <w:shd w:val="clear" w:color="auto" w:fill="auto"/>
        <w:spacing w:after="0" w:line="276" w:lineRule="auto"/>
        <w:ind w:right="40"/>
        <w:jc w:val="center"/>
        <w:rPr>
          <w:rFonts w:ascii="Times New Roman" w:hAnsi="Times New Roman" w:cs="Times New Roman"/>
          <w:sz w:val="24"/>
          <w:szCs w:val="24"/>
          <w:lang w:val="en-US"/>
        </w:rPr>
      </w:pPr>
      <w:r w:rsidRPr="00A275C7">
        <w:rPr>
          <w:rFonts w:ascii="Times New Roman" w:hAnsi="Times New Roman" w:cs="Times New Roman"/>
          <w:sz w:val="24"/>
          <w:szCs w:val="24"/>
        </w:rPr>
        <w:lastRenderedPageBreak/>
        <w:t xml:space="preserve">Глава </w:t>
      </w:r>
      <w:r w:rsidRPr="00A275C7">
        <w:rPr>
          <w:rFonts w:ascii="Times New Roman" w:hAnsi="Times New Roman" w:cs="Times New Roman"/>
          <w:sz w:val="24"/>
          <w:szCs w:val="24"/>
          <w:lang w:val="en-US"/>
        </w:rPr>
        <w:t>I</w:t>
      </w:r>
    </w:p>
    <w:p w:rsidR="00370575" w:rsidRPr="00A275C7" w:rsidRDefault="00370575" w:rsidP="00370575">
      <w:pPr>
        <w:pStyle w:val="10"/>
        <w:keepNext/>
        <w:keepLines/>
        <w:shd w:val="clear" w:color="auto" w:fill="auto"/>
        <w:spacing w:after="0" w:line="276" w:lineRule="auto"/>
        <w:ind w:right="40"/>
        <w:jc w:val="center"/>
        <w:rPr>
          <w:rFonts w:ascii="Times New Roman" w:hAnsi="Times New Roman" w:cs="Times New Roman"/>
          <w:sz w:val="24"/>
          <w:szCs w:val="24"/>
        </w:rPr>
      </w:pPr>
      <w:r w:rsidRPr="00A275C7">
        <w:rPr>
          <w:rFonts w:ascii="Times New Roman" w:hAnsi="Times New Roman" w:cs="Times New Roman"/>
          <w:sz w:val="24"/>
          <w:szCs w:val="24"/>
        </w:rPr>
        <w:t>ОБЩИ ПОЛОЖЕНИЯ</w:t>
      </w:r>
    </w:p>
    <w:p w:rsidR="00370575" w:rsidRPr="00A275C7" w:rsidRDefault="00370575" w:rsidP="00A275C7">
      <w:pPr>
        <w:shd w:val="clear" w:color="auto" w:fill="FFFFFF"/>
        <w:spacing w:before="360" w:after="360"/>
        <w:ind w:firstLine="708"/>
        <w:jc w:val="both"/>
        <w:rPr>
          <w:lang w:val="en-US"/>
        </w:rPr>
      </w:pPr>
      <w:r w:rsidRPr="00A275C7">
        <w:rPr>
          <w:b/>
          <w:bCs/>
          <w:color w:val="000000"/>
          <w:lang w:eastAsia="bg-BG"/>
        </w:rPr>
        <w:t>Чл.1.</w:t>
      </w:r>
      <w:r w:rsidRPr="00A275C7">
        <w:rPr>
          <w:color w:val="000000"/>
          <w:lang w:eastAsia="bg-BG"/>
        </w:rPr>
        <w:t> Тези правила определят процедурите за</w:t>
      </w:r>
      <w:r>
        <w:rPr>
          <w:color w:val="000000"/>
          <w:lang w:eastAsia="bg-BG"/>
        </w:rPr>
        <w:t xml:space="preserve"> информираност на субектите на лични данни и прозрачност при обработване на личните данни от Областна Дирекция ,,Земеделие“ гр.Пазарджик, в изпълнение на </w:t>
      </w:r>
      <w:r w:rsidRPr="005F2826">
        <w:t xml:space="preserve">РЕГЛАМЕНТ (ЕС) 2016/679 на Европейския парламент и на </w:t>
      </w:r>
      <w:r>
        <w:t>С</w:t>
      </w:r>
      <w:r w:rsidRPr="005F2826">
        <w:t>ъвета от 27 април 2016 г., относно защитата на физическите лица във връзка с обработването на лични данни и относно свободното движение на такива данни / Общия регламент за защита на личните данни/</w:t>
      </w:r>
    </w:p>
    <w:p w:rsidR="00370575" w:rsidRPr="006917C2" w:rsidRDefault="00370575" w:rsidP="00370575">
      <w:pPr>
        <w:pStyle w:val="11"/>
        <w:spacing w:before="91" w:beforeAutospacing="0" w:after="0" w:afterAutospacing="0"/>
        <w:ind w:firstLine="360"/>
        <w:jc w:val="both"/>
        <w:rPr>
          <w:color w:val="000000"/>
        </w:rPr>
      </w:pPr>
      <w:r w:rsidRPr="00A275C7">
        <w:rPr>
          <w:b/>
          <w:color w:val="000000"/>
          <w:shd w:val="clear" w:color="auto" w:fill="FFFFFF"/>
        </w:rPr>
        <w:t>Чл. 2.</w:t>
      </w:r>
      <w:r w:rsidRPr="006917C2">
        <w:rPr>
          <w:color w:val="000000"/>
          <w:shd w:val="clear" w:color="auto" w:fill="FFFFFF"/>
        </w:rPr>
        <w:t xml:space="preserve"> (1) Когато лични данни, свързани с даден субект на данни, се събират от субекта на данните, в момента на получаване на личните данни </w:t>
      </w:r>
      <w:r w:rsidRPr="006917C2">
        <w:rPr>
          <w:color w:val="000000"/>
        </w:rPr>
        <w:t xml:space="preserve"> О</w:t>
      </w:r>
      <w:r w:rsidR="00A275C7">
        <w:rPr>
          <w:color w:val="000000"/>
        </w:rPr>
        <w:t xml:space="preserve">бластна </w:t>
      </w:r>
      <w:r w:rsidRPr="006917C2">
        <w:rPr>
          <w:color w:val="000000"/>
        </w:rPr>
        <w:t>Д</w:t>
      </w:r>
      <w:r w:rsidR="00A275C7">
        <w:rPr>
          <w:color w:val="000000"/>
        </w:rPr>
        <w:t>ирекция</w:t>
      </w:r>
      <w:r w:rsidRPr="006917C2">
        <w:rPr>
          <w:color w:val="000000"/>
        </w:rPr>
        <w:t xml:space="preserve"> „Земеделие”</w:t>
      </w:r>
      <w:r w:rsidR="00A275C7">
        <w:rPr>
          <w:color w:val="000000"/>
        </w:rPr>
        <w:t xml:space="preserve"> гр. Пазарджик, наричана за краткост „д</w:t>
      </w:r>
      <w:r w:rsidRPr="006917C2">
        <w:rPr>
          <w:color w:val="000000"/>
        </w:rPr>
        <w:t>ирекцията” предоставя на субекта на данните цялата посочена по-долу информация:</w:t>
      </w:r>
    </w:p>
    <w:tbl>
      <w:tblPr>
        <w:tblW w:w="5000" w:type="pct"/>
        <w:tblCellSpacing w:w="0" w:type="dxa"/>
        <w:tblCellMar>
          <w:left w:w="0" w:type="dxa"/>
          <w:right w:w="0" w:type="dxa"/>
        </w:tblCellMar>
        <w:tblLook w:val="04A0" w:firstRow="1" w:lastRow="0" w:firstColumn="1" w:lastColumn="0" w:noHBand="0" w:noVBand="1"/>
      </w:tblPr>
      <w:tblGrid>
        <w:gridCol w:w="260"/>
        <w:gridCol w:w="8812"/>
      </w:tblGrid>
      <w:tr w:rsidR="00A275C7" w:rsidRPr="006917C2" w:rsidTr="005E7B38">
        <w:trPr>
          <w:tblCellSpacing w:w="0" w:type="dxa"/>
        </w:trPr>
        <w:tc>
          <w:tcPr>
            <w:tcW w:w="0" w:type="auto"/>
            <w:hideMark/>
          </w:tcPr>
          <w:p w:rsidR="00370575" w:rsidRPr="006917C2" w:rsidRDefault="00370575" w:rsidP="005E7B38">
            <w:pPr>
              <w:pStyle w:val="11"/>
              <w:spacing w:before="91" w:beforeAutospacing="0" w:after="0" w:afterAutospacing="0"/>
              <w:jc w:val="both"/>
              <w:rPr>
                <w:color w:val="000000"/>
              </w:rPr>
            </w:pPr>
            <w:r w:rsidRPr="006917C2">
              <w:rPr>
                <w:color w:val="000000"/>
              </w:rPr>
              <w:t>a)</w:t>
            </w:r>
          </w:p>
        </w:tc>
        <w:tc>
          <w:tcPr>
            <w:tcW w:w="0" w:type="auto"/>
            <w:hideMark/>
          </w:tcPr>
          <w:p w:rsidR="00370575" w:rsidRPr="006917C2" w:rsidRDefault="00370575" w:rsidP="005E7B38">
            <w:pPr>
              <w:pStyle w:val="11"/>
              <w:spacing w:before="91" w:beforeAutospacing="0" w:after="0" w:afterAutospacing="0"/>
              <w:jc w:val="both"/>
              <w:rPr>
                <w:color w:val="000000"/>
              </w:rPr>
            </w:pPr>
            <w:r>
              <w:rPr>
                <w:color w:val="000000"/>
              </w:rPr>
              <w:t xml:space="preserve"> д</w:t>
            </w:r>
            <w:r w:rsidR="00A275C7">
              <w:rPr>
                <w:color w:val="000000"/>
              </w:rPr>
              <w:t>анни за Дирекцията</w:t>
            </w:r>
            <w:r w:rsidRPr="006917C2">
              <w:rPr>
                <w:color w:val="000000"/>
              </w:rPr>
              <w:t xml:space="preserve"> и координатите за връзка с дирекцията;</w:t>
            </w:r>
          </w:p>
        </w:tc>
      </w:tr>
    </w:tbl>
    <w:p w:rsidR="00370575" w:rsidRPr="006917C2" w:rsidRDefault="00370575" w:rsidP="00370575">
      <w:pPr>
        <w:rPr>
          <w:vanish/>
        </w:rPr>
      </w:pPr>
    </w:p>
    <w:tbl>
      <w:tblPr>
        <w:tblW w:w="5000" w:type="pct"/>
        <w:tblCellSpacing w:w="0" w:type="dxa"/>
        <w:tblCellMar>
          <w:left w:w="0" w:type="dxa"/>
          <w:right w:w="0" w:type="dxa"/>
        </w:tblCellMar>
        <w:tblLook w:val="04A0" w:firstRow="1" w:lastRow="0" w:firstColumn="1" w:lastColumn="0" w:noHBand="0" w:noVBand="1"/>
      </w:tblPr>
      <w:tblGrid>
        <w:gridCol w:w="256"/>
        <w:gridCol w:w="8816"/>
      </w:tblGrid>
      <w:tr w:rsidR="00370575" w:rsidRPr="006917C2" w:rsidTr="005E7B38">
        <w:trPr>
          <w:tblCellSpacing w:w="0" w:type="dxa"/>
        </w:trPr>
        <w:tc>
          <w:tcPr>
            <w:tcW w:w="0" w:type="auto"/>
            <w:hideMark/>
          </w:tcPr>
          <w:p w:rsidR="00370575" w:rsidRPr="006917C2" w:rsidRDefault="00370575" w:rsidP="005E7B38">
            <w:pPr>
              <w:pStyle w:val="11"/>
              <w:spacing w:before="91" w:beforeAutospacing="0" w:after="0" w:afterAutospacing="0"/>
              <w:jc w:val="both"/>
              <w:rPr>
                <w:color w:val="000000"/>
              </w:rPr>
            </w:pPr>
            <w:r w:rsidRPr="006917C2">
              <w:rPr>
                <w:color w:val="000000"/>
              </w:rPr>
              <w:t>б)</w:t>
            </w:r>
          </w:p>
        </w:tc>
        <w:tc>
          <w:tcPr>
            <w:tcW w:w="0" w:type="auto"/>
            <w:hideMark/>
          </w:tcPr>
          <w:p w:rsidR="00370575" w:rsidRPr="006917C2" w:rsidRDefault="00370575" w:rsidP="005E7B38">
            <w:pPr>
              <w:pStyle w:val="11"/>
              <w:spacing w:before="91" w:beforeAutospacing="0" w:after="0" w:afterAutospacing="0"/>
              <w:jc w:val="both"/>
              <w:rPr>
                <w:color w:val="000000"/>
              </w:rPr>
            </w:pPr>
            <w:r w:rsidRPr="006917C2">
              <w:rPr>
                <w:color w:val="000000"/>
              </w:rPr>
              <w:t>координатите за връзка с длъжностното лице по защита на данните;</w:t>
            </w:r>
          </w:p>
        </w:tc>
      </w:tr>
    </w:tbl>
    <w:p w:rsidR="00370575" w:rsidRPr="006917C2" w:rsidRDefault="00370575" w:rsidP="00370575">
      <w:pPr>
        <w:rPr>
          <w:vanish/>
        </w:rPr>
      </w:pP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370575" w:rsidRPr="006917C2" w:rsidTr="005E7B38">
        <w:trPr>
          <w:tblCellSpacing w:w="0" w:type="dxa"/>
        </w:trPr>
        <w:tc>
          <w:tcPr>
            <w:tcW w:w="0" w:type="auto"/>
            <w:hideMark/>
          </w:tcPr>
          <w:p w:rsidR="00370575" w:rsidRPr="006917C2" w:rsidRDefault="00370575" w:rsidP="005E7B38">
            <w:pPr>
              <w:pStyle w:val="11"/>
              <w:spacing w:before="91" w:beforeAutospacing="0" w:after="0" w:afterAutospacing="0"/>
              <w:jc w:val="both"/>
              <w:rPr>
                <w:color w:val="000000"/>
              </w:rPr>
            </w:pPr>
            <w:r w:rsidRPr="006917C2">
              <w:rPr>
                <w:color w:val="000000"/>
              </w:rPr>
              <w:t>в)</w:t>
            </w:r>
          </w:p>
        </w:tc>
        <w:tc>
          <w:tcPr>
            <w:tcW w:w="0" w:type="auto"/>
            <w:hideMark/>
          </w:tcPr>
          <w:p w:rsidR="00370575" w:rsidRPr="006917C2" w:rsidRDefault="00370575" w:rsidP="005E7B38">
            <w:pPr>
              <w:pStyle w:val="11"/>
              <w:spacing w:before="91" w:beforeAutospacing="0" w:after="0" w:afterAutospacing="0"/>
              <w:jc w:val="both"/>
              <w:rPr>
                <w:color w:val="000000"/>
              </w:rPr>
            </w:pPr>
            <w:r w:rsidRPr="006917C2">
              <w:rPr>
                <w:color w:val="000000"/>
              </w:rPr>
              <w:t xml:space="preserve"> целите на обработването, за което личните данни са предназначени, както и правното основание за обработването;</w:t>
            </w:r>
          </w:p>
        </w:tc>
      </w:tr>
    </w:tbl>
    <w:p w:rsidR="00370575" w:rsidRPr="006917C2" w:rsidRDefault="00370575" w:rsidP="00370575">
      <w:pPr>
        <w:rPr>
          <w:vanish/>
        </w:rPr>
      </w:pPr>
    </w:p>
    <w:tbl>
      <w:tblPr>
        <w:tblW w:w="5000" w:type="pct"/>
        <w:tblCellSpacing w:w="0" w:type="dxa"/>
        <w:tblCellMar>
          <w:left w:w="0" w:type="dxa"/>
          <w:right w:w="0" w:type="dxa"/>
        </w:tblCellMar>
        <w:tblLook w:val="04A0" w:firstRow="1" w:lastRow="0" w:firstColumn="1" w:lastColumn="0" w:noHBand="0" w:noVBand="1"/>
      </w:tblPr>
      <w:tblGrid>
        <w:gridCol w:w="179"/>
        <w:gridCol w:w="8893"/>
      </w:tblGrid>
      <w:tr w:rsidR="00370575" w:rsidRPr="006917C2" w:rsidTr="005E7B38">
        <w:trPr>
          <w:tblCellSpacing w:w="0" w:type="dxa"/>
        </w:trPr>
        <w:tc>
          <w:tcPr>
            <w:tcW w:w="0" w:type="auto"/>
            <w:hideMark/>
          </w:tcPr>
          <w:p w:rsidR="00370575" w:rsidRPr="006917C2" w:rsidRDefault="00370575" w:rsidP="005E7B38">
            <w:pPr>
              <w:pStyle w:val="11"/>
              <w:spacing w:before="91" w:beforeAutospacing="0" w:after="0" w:afterAutospacing="0"/>
              <w:jc w:val="both"/>
              <w:rPr>
                <w:color w:val="000000"/>
              </w:rPr>
            </w:pPr>
            <w:r w:rsidRPr="006917C2">
              <w:rPr>
                <w:color w:val="000000"/>
              </w:rPr>
              <w:t>г)</w:t>
            </w:r>
          </w:p>
        </w:tc>
        <w:tc>
          <w:tcPr>
            <w:tcW w:w="0" w:type="auto"/>
            <w:hideMark/>
          </w:tcPr>
          <w:p w:rsidR="00370575" w:rsidRPr="006917C2" w:rsidRDefault="00370575" w:rsidP="005E7B38">
            <w:pPr>
              <w:pStyle w:val="11"/>
              <w:spacing w:before="91" w:beforeAutospacing="0" w:after="0" w:afterAutospacing="0"/>
              <w:jc w:val="both"/>
              <w:rPr>
                <w:color w:val="000000"/>
              </w:rPr>
            </w:pPr>
            <w:r>
              <w:rPr>
                <w:color w:val="000000"/>
              </w:rPr>
              <w:t xml:space="preserve"> к</w:t>
            </w:r>
            <w:r w:rsidRPr="006917C2">
              <w:rPr>
                <w:color w:val="000000"/>
              </w:rPr>
              <w:t>огато обработването се извършва въз основа</w:t>
            </w:r>
            <w:r>
              <w:rPr>
                <w:color w:val="000000"/>
              </w:rPr>
              <w:t xml:space="preserve"> на член 6, параграф 1, буква „е”</w:t>
            </w:r>
            <w:r w:rsidRPr="006917C2">
              <w:rPr>
                <w:color w:val="000000"/>
              </w:rPr>
              <w:t xml:space="preserve"> от Регламента, законните интереси, преследвани от дирекцията или от трета страна;</w:t>
            </w:r>
          </w:p>
        </w:tc>
      </w:tr>
    </w:tbl>
    <w:p w:rsidR="00370575" w:rsidRPr="006917C2" w:rsidRDefault="00370575" w:rsidP="00370575">
      <w:pPr>
        <w:rPr>
          <w:vanish/>
        </w:rPr>
      </w:pPr>
    </w:p>
    <w:tbl>
      <w:tblPr>
        <w:tblW w:w="5000" w:type="pct"/>
        <w:tblCellSpacing w:w="0" w:type="dxa"/>
        <w:tblCellMar>
          <w:left w:w="0" w:type="dxa"/>
          <w:right w:w="0" w:type="dxa"/>
        </w:tblCellMar>
        <w:tblLook w:val="04A0" w:firstRow="1" w:lastRow="0" w:firstColumn="1" w:lastColumn="0" w:noHBand="0" w:noVBand="1"/>
      </w:tblPr>
      <w:tblGrid>
        <w:gridCol w:w="226"/>
        <w:gridCol w:w="8846"/>
      </w:tblGrid>
      <w:tr w:rsidR="00370575" w:rsidRPr="006917C2" w:rsidTr="005E7B38">
        <w:trPr>
          <w:tblCellSpacing w:w="0" w:type="dxa"/>
        </w:trPr>
        <w:tc>
          <w:tcPr>
            <w:tcW w:w="0" w:type="auto"/>
            <w:hideMark/>
          </w:tcPr>
          <w:p w:rsidR="00370575" w:rsidRPr="006917C2" w:rsidRDefault="00370575" w:rsidP="005E7B38">
            <w:pPr>
              <w:pStyle w:val="11"/>
              <w:spacing w:before="91" w:beforeAutospacing="0" w:after="0" w:afterAutospacing="0"/>
              <w:jc w:val="both"/>
              <w:rPr>
                <w:color w:val="000000"/>
              </w:rPr>
            </w:pPr>
            <w:r w:rsidRPr="006917C2">
              <w:rPr>
                <w:color w:val="000000"/>
              </w:rPr>
              <w:t>д)</w:t>
            </w:r>
          </w:p>
        </w:tc>
        <w:tc>
          <w:tcPr>
            <w:tcW w:w="0" w:type="auto"/>
            <w:hideMark/>
          </w:tcPr>
          <w:p w:rsidR="00370575" w:rsidRPr="006917C2" w:rsidRDefault="00370575" w:rsidP="005E7B38">
            <w:pPr>
              <w:pStyle w:val="11"/>
              <w:spacing w:before="91" w:beforeAutospacing="0" w:after="0" w:afterAutospacing="0"/>
              <w:jc w:val="both"/>
              <w:rPr>
                <w:color w:val="000000"/>
              </w:rPr>
            </w:pPr>
            <w:r w:rsidRPr="006917C2">
              <w:rPr>
                <w:color w:val="000000"/>
              </w:rPr>
              <w:t>получателите или категориите получатели на личните данни, ако има такива;</w:t>
            </w:r>
          </w:p>
        </w:tc>
      </w:tr>
    </w:tbl>
    <w:p w:rsidR="00370575" w:rsidRPr="006917C2" w:rsidRDefault="00370575" w:rsidP="00370575">
      <w:pPr>
        <w:rPr>
          <w:vanish/>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370575" w:rsidRPr="006917C2" w:rsidTr="005E7B38">
        <w:trPr>
          <w:tblCellSpacing w:w="0" w:type="dxa"/>
        </w:trPr>
        <w:tc>
          <w:tcPr>
            <w:tcW w:w="0" w:type="auto"/>
            <w:hideMark/>
          </w:tcPr>
          <w:p w:rsidR="00370575" w:rsidRPr="006917C2" w:rsidRDefault="00370575" w:rsidP="005E7B38">
            <w:pPr>
              <w:pStyle w:val="11"/>
              <w:spacing w:before="91" w:beforeAutospacing="0" w:after="0" w:afterAutospacing="0"/>
              <w:jc w:val="both"/>
              <w:rPr>
                <w:color w:val="000000"/>
              </w:rPr>
            </w:pPr>
            <w:r w:rsidRPr="006917C2">
              <w:rPr>
                <w:color w:val="000000"/>
              </w:rPr>
              <w:t>е)</w:t>
            </w:r>
          </w:p>
        </w:tc>
        <w:tc>
          <w:tcPr>
            <w:tcW w:w="0" w:type="auto"/>
            <w:hideMark/>
          </w:tcPr>
          <w:p w:rsidR="00370575" w:rsidRPr="006917C2" w:rsidRDefault="00370575" w:rsidP="005E7B38">
            <w:pPr>
              <w:pStyle w:val="11"/>
              <w:spacing w:before="91" w:beforeAutospacing="0" w:after="0" w:afterAutospacing="0"/>
              <w:jc w:val="both"/>
              <w:rPr>
                <w:color w:val="000000"/>
              </w:rPr>
            </w:pPr>
            <w:r w:rsidRPr="006917C2">
              <w:rPr>
                <w:color w:val="000000"/>
              </w:rPr>
              <w:t xml:space="preserve"> когато е приложимо, намерението на дирекцията да предаде личните данни на трета държава или на международна организация, както и наличието или отсъствието на решение на Комисията относно адекватното ниво на защита или в случай на предаване на дан</w:t>
            </w:r>
            <w:r>
              <w:rPr>
                <w:color w:val="000000"/>
              </w:rPr>
              <w:t>ни съгласно посоченото в чл. 46, чл. 47</w:t>
            </w:r>
            <w:r w:rsidRPr="006917C2">
              <w:rPr>
                <w:color w:val="000000"/>
              </w:rPr>
              <w:t xml:space="preserve"> или чл</w:t>
            </w:r>
            <w:r>
              <w:rPr>
                <w:color w:val="000000"/>
              </w:rPr>
              <w:t>. 49, параграф 1, ал. 2</w:t>
            </w:r>
            <w:r w:rsidRPr="006917C2">
              <w:rPr>
                <w:color w:val="000000"/>
              </w:rPr>
              <w:t xml:space="preserve"> от Регламента позоваване на подходящите или приложимите гаранции и средствата за получаване на копие от тях или на информация къде са налични.</w:t>
            </w:r>
          </w:p>
        </w:tc>
      </w:tr>
    </w:tbl>
    <w:p w:rsidR="00370575" w:rsidRPr="006917C2" w:rsidRDefault="00370575" w:rsidP="00370575">
      <w:pPr>
        <w:spacing w:before="91"/>
        <w:ind w:firstLine="720"/>
        <w:jc w:val="both"/>
        <w:rPr>
          <w:color w:val="000000"/>
        </w:rPr>
      </w:pPr>
      <w:r w:rsidRPr="00A275C7">
        <w:rPr>
          <w:b/>
          <w:color w:val="000000"/>
        </w:rPr>
        <w:t>(2)</w:t>
      </w:r>
      <w:r w:rsidRPr="006917C2">
        <w:rPr>
          <w:color w:val="000000"/>
        </w:rPr>
        <w:t xml:space="preserve"> Освен информацията, посочена в ал. 1, в момента </w:t>
      </w:r>
      <w:r w:rsidR="00A275C7">
        <w:rPr>
          <w:color w:val="000000"/>
        </w:rPr>
        <w:t>на получаване на личните данни Д</w:t>
      </w:r>
      <w:r w:rsidRPr="006917C2">
        <w:rPr>
          <w:color w:val="000000"/>
        </w:rPr>
        <w:t>ирекцията предоставя на субекта на данните следната допълнителна информация, която е необходима за осигуряване на добросъвестно и прозрачно обработване:</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370575" w:rsidRPr="006917C2" w:rsidTr="005E7B38">
        <w:trPr>
          <w:tblCellSpacing w:w="0" w:type="dxa"/>
        </w:trPr>
        <w:tc>
          <w:tcPr>
            <w:tcW w:w="0" w:type="auto"/>
            <w:hideMark/>
          </w:tcPr>
          <w:p w:rsidR="00370575" w:rsidRPr="006917C2" w:rsidRDefault="00370575" w:rsidP="005E7B38">
            <w:pPr>
              <w:spacing w:before="91"/>
              <w:jc w:val="both"/>
              <w:rPr>
                <w:color w:val="000000"/>
              </w:rPr>
            </w:pPr>
            <w:r w:rsidRPr="006917C2">
              <w:rPr>
                <w:color w:val="000000"/>
              </w:rPr>
              <w:t>a)</w:t>
            </w:r>
          </w:p>
        </w:tc>
        <w:tc>
          <w:tcPr>
            <w:tcW w:w="0" w:type="auto"/>
            <w:hideMark/>
          </w:tcPr>
          <w:p w:rsidR="00370575" w:rsidRPr="006917C2" w:rsidRDefault="00370575" w:rsidP="005E7B38">
            <w:pPr>
              <w:spacing w:before="91"/>
              <w:jc w:val="both"/>
              <w:rPr>
                <w:color w:val="000000"/>
              </w:rPr>
            </w:pPr>
            <w:r w:rsidRPr="006917C2">
              <w:rPr>
                <w:color w:val="000000"/>
              </w:rPr>
              <w:t xml:space="preserve"> срока, за който ще се съхраняват личните данни, а ако това е невъзможно, критериите, използвани за определяне на този срок;</w:t>
            </w:r>
          </w:p>
        </w:tc>
      </w:tr>
    </w:tbl>
    <w:p w:rsidR="00370575" w:rsidRPr="006917C2" w:rsidRDefault="00370575" w:rsidP="00370575">
      <w:pPr>
        <w:rPr>
          <w:vanish/>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370575" w:rsidRPr="006917C2" w:rsidTr="005E7B38">
        <w:trPr>
          <w:tblCellSpacing w:w="0" w:type="dxa"/>
        </w:trPr>
        <w:tc>
          <w:tcPr>
            <w:tcW w:w="0" w:type="auto"/>
            <w:hideMark/>
          </w:tcPr>
          <w:p w:rsidR="00370575" w:rsidRPr="006917C2" w:rsidRDefault="00370575" w:rsidP="005E7B38">
            <w:pPr>
              <w:spacing w:before="91"/>
              <w:jc w:val="both"/>
              <w:rPr>
                <w:color w:val="000000"/>
              </w:rPr>
            </w:pPr>
            <w:r w:rsidRPr="006917C2">
              <w:rPr>
                <w:color w:val="000000"/>
              </w:rPr>
              <w:t>б)</w:t>
            </w:r>
          </w:p>
        </w:tc>
        <w:tc>
          <w:tcPr>
            <w:tcW w:w="0" w:type="auto"/>
            <w:hideMark/>
          </w:tcPr>
          <w:p w:rsidR="00370575" w:rsidRPr="006917C2" w:rsidRDefault="00370575" w:rsidP="005E7B38">
            <w:pPr>
              <w:spacing w:before="91"/>
              <w:jc w:val="both"/>
              <w:rPr>
                <w:color w:val="000000"/>
              </w:rPr>
            </w:pPr>
            <w:r w:rsidRPr="006917C2">
              <w:rPr>
                <w:color w:val="000000"/>
              </w:rPr>
              <w:t xml:space="preserve"> съществув</w:t>
            </w:r>
            <w:r w:rsidR="00A275C7">
              <w:rPr>
                <w:color w:val="000000"/>
              </w:rPr>
              <w:t>ането на право да се изиска от Д</w:t>
            </w:r>
            <w:r w:rsidRPr="006917C2">
              <w:rPr>
                <w:color w:val="000000"/>
              </w:rPr>
              <w:t>ирекцията достъп до коригиране или изтриване на лични данни или ограничаване на обработването на лични данни, свързани със субекта на данните, или право да се направи възражение срещу обработването, както и правото на преносимост на данните;</w:t>
            </w:r>
          </w:p>
        </w:tc>
      </w:tr>
    </w:tbl>
    <w:p w:rsidR="00370575" w:rsidRPr="006917C2" w:rsidRDefault="00370575" w:rsidP="00370575">
      <w:pPr>
        <w:rPr>
          <w:vanish/>
        </w:rPr>
      </w:pP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370575" w:rsidRPr="006917C2" w:rsidTr="005E7B38">
        <w:trPr>
          <w:tblCellSpacing w:w="0" w:type="dxa"/>
        </w:trPr>
        <w:tc>
          <w:tcPr>
            <w:tcW w:w="0" w:type="auto"/>
            <w:hideMark/>
          </w:tcPr>
          <w:p w:rsidR="00370575" w:rsidRPr="006917C2" w:rsidRDefault="00370575" w:rsidP="005E7B38">
            <w:pPr>
              <w:spacing w:before="91"/>
              <w:jc w:val="both"/>
              <w:rPr>
                <w:color w:val="000000"/>
              </w:rPr>
            </w:pPr>
            <w:r w:rsidRPr="006917C2">
              <w:rPr>
                <w:color w:val="000000"/>
              </w:rPr>
              <w:t>в)</w:t>
            </w:r>
          </w:p>
        </w:tc>
        <w:tc>
          <w:tcPr>
            <w:tcW w:w="0" w:type="auto"/>
            <w:hideMark/>
          </w:tcPr>
          <w:p w:rsidR="00370575" w:rsidRPr="006917C2" w:rsidRDefault="00370575" w:rsidP="005E7B38">
            <w:pPr>
              <w:spacing w:before="91"/>
              <w:jc w:val="both"/>
              <w:rPr>
                <w:color w:val="000000"/>
              </w:rPr>
            </w:pPr>
            <w:r>
              <w:rPr>
                <w:color w:val="000000"/>
              </w:rPr>
              <w:t xml:space="preserve"> </w:t>
            </w:r>
            <w:r w:rsidRPr="006917C2">
              <w:rPr>
                <w:color w:val="000000"/>
              </w:rPr>
              <w:t>когато обработването се основава на чл</w:t>
            </w:r>
            <w:r>
              <w:rPr>
                <w:color w:val="000000"/>
              </w:rPr>
              <w:t>.</w:t>
            </w:r>
            <w:r w:rsidRPr="006917C2">
              <w:rPr>
                <w:color w:val="000000"/>
              </w:rPr>
              <w:t> 6, параграф 1, буква </w:t>
            </w:r>
            <w:r>
              <w:rPr>
                <w:color w:val="000000"/>
              </w:rPr>
              <w:t>„</w:t>
            </w:r>
            <w:r w:rsidRPr="006917C2">
              <w:rPr>
                <w:color w:val="000000"/>
              </w:rPr>
              <w:t>а</w:t>
            </w:r>
            <w:r>
              <w:rPr>
                <w:color w:val="000000"/>
              </w:rPr>
              <w:t>”</w:t>
            </w:r>
            <w:r w:rsidRPr="006917C2">
              <w:rPr>
                <w:color w:val="000000"/>
              </w:rPr>
              <w:t xml:space="preserve"> или чл</w:t>
            </w:r>
            <w:r>
              <w:rPr>
                <w:color w:val="000000"/>
              </w:rPr>
              <w:t>.</w:t>
            </w:r>
            <w:r w:rsidRPr="006917C2">
              <w:rPr>
                <w:color w:val="000000"/>
              </w:rPr>
              <w:t> 9, параграф 2,</w:t>
            </w:r>
            <w:r>
              <w:rPr>
                <w:color w:val="000000"/>
              </w:rPr>
              <w:t xml:space="preserve"> буква „а”</w:t>
            </w:r>
            <w:r w:rsidRPr="006917C2">
              <w:rPr>
                <w:color w:val="000000"/>
              </w:rPr>
              <w:t xml:space="preserve"> от Регламента, съществуването на право на оттегляне на съгласието по всяко време, без да се засяга законосъобразността на обработването въз основа на съгласие, преди то да бъде оттеглено;</w:t>
            </w:r>
          </w:p>
        </w:tc>
      </w:tr>
    </w:tbl>
    <w:p w:rsidR="00370575" w:rsidRPr="006917C2" w:rsidRDefault="00370575" w:rsidP="00370575">
      <w:pPr>
        <w:rPr>
          <w:vanish/>
        </w:rPr>
      </w:pPr>
    </w:p>
    <w:tbl>
      <w:tblPr>
        <w:tblW w:w="5000" w:type="pct"/>
        <w:tblCellSpacing w:w="0" w:type="dxa"/>
        <w:tblCellMar>
          <w:left w:w="0" w:type="dxa"/>
          <w:right w:w="0" w:type="dxa"/>
        </w:tblCellMar>
        <w:tblLook w:val="04A0" w:firstRow="1" w:lastRow="0" w:firstColumn="1" w:lastColumn="0" w:noHBand="0" w:noVBand="1"/>
      </w:tblPr>
      <w:tblGrid>
        <w:gridCol w:w="253"/>
        <w:gridCol w:w="8819"/>
      </w:tblGrid>
      <w:tr w:rsidR="00370575" w:rsidRPr="006917C2" w:rsidTr="005E7B38">
        <w:trPr>
          <w:tblCellSpacing w:w="0" w:type="dxa"/>
        </w:trPr>
        <w:tc>
          <w:tcPr>
            <w:tcW w:w="0" w:type="auto"/>
            <w:hideMark/>
          </w:tcPr>
          <w:p w:rsidR="00370575" w:rsidRPr="006917C2" w:rsidRDefault="00370575" w:rsidP="005E7B38">
            <w:pPr>
              <w:spacing w:before="91"/>
              <w:jc w:val="both"/>
              <w:rPr>
                <w:color w:val="000000"/>
              </w:rPr>
            </w:pPr>
            <w:r w:rsidRPr="006917C2">
              <w:rPr>
                <w:color w:val="000000"/>
              </w:rPr>
              <w:t>г)</w:t>
            </w:r>
          </w:p>
        </w:tc>
        <w:tc>
          <w:tcPr>
            <w:tcW w:w="0" w:type="auto"/>
            <w:hideMark/>
          </w:tcPr>
          <w:p w:rsidR="00370575" w:rsidRPr="006917C2" w:rsidRDefault="00370575" w:rsidP="005E7B38">
            <w:pPr>
              <w:spacing w:before="91"/>
              <w:jc w:val="both"/>
              <w:rPr>
                <w:color w:val="000000"/>
              </w:rPr>
            </w:pPr>
            <w:r w:rsidRPr="006917C2">
              <w:rPr>
                <w:color w:val="000000"/>
              </w:rPr>
              <w:t>правото на жалба до Комисията за защита на личните данни;</w:t>
            </w:r>
          </w:p>
        </w:tc>
      </w:tr>
    </w:tbl>
    <w:p w:rsidR="00370575" w:rsidRPr="006917C2" w:rsidRDefault="00370575" w:rsidP="00370575">
      <w:pPr>
        <w:rPr>
          <w:vanish/>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370575" w:rsidRPr="006917C2" w:rsidTr="005E7B38">
        <w:trPr>
          <w:tblCellSpacing w:w="0" w:type="dxa"/>
        </w:trPr>
        <w:tc>
          <w:tcPr>
            <w:tcW w:w="0" w:type="auto"/>
            <w:hideMark/>
          </w:tcPr>
          <w:p w:rsidR="00370575" w:rsidRPr="006917C2" w:rsidRDefault="00370575" w:rsidP="005E7B38">
            <w:pPr>
              <w:spacing w:before="91"/>
              <w:jc w:val="both"/>
              <w:rPr>
                <w:color w:val="000000"/>
              </w:rPr>
            </w:pPr>
            <w:r w:rsidRPr="006917C2">
              <w:rPr>
                <w:color w:val="000000"/>
              </w:rPr>
              <w:t>д)</w:t>
            </w:r>
          </w:p>
        </w:tc>
        <w:tc>
          <w:tcPr>
            <w:tcW w:w="0" w:type="auto"/>
            <w:hideMark/>
          </w:tcPr>
          <w:p w:rsidR="00370575" w:rsidRPr="006917C2" w:rsidRDefault="00370575" w:rsidP="005E7B38">
            <w:pPr>
              <w:spacing w:before="91"/>
              <w:jc w:val="both"/>
              <w:rPr>
                <w:color w:val="000000"/>
              </w:rPr>
            </w:pPr>
            <w:r w:rsidRPr="006917C2">
              <w:rPr>
                <w:color w:val="000000"/>
              </w:rPr>
              <w:t xml:space="preserve"> дали предоставянето на лични данни е задължително или договорно изискване, или изискване, необходимо за сключването на договор, както и дали субектът на данните е длъжен да предостави личните данни и евентуалните последствия, ако тези данни не бъдат предоставени;</w:t>
            </w:r>
          </w:p>
        </w:tc>
      </w:tr>
    </w:tbl>
    <w:p w:rsidR="00370575" w:rsidRPr="006917C2" w:rsidRDefault="00370575" w:rsidP="00370575">
      <w:pPr>
        <w:rPr>
          <w:vanish/>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370575" w:rsidRPr="006917C2" w:rsidTr="005E7B38">
        <w:trPr>
          <w:tblCellSpacing w:w="0" w:type="dxa"/>
        </w:trPr>
        <w:tc>
          <w:tcPr>
            <w:tcW w:w="0" w:type="auto"/>
            <w:hideMark/>
          </w:tcPr>
          <w:p w:rsidR="00370575" w:rsidRPr="006917C2" w:rsidRDefault="00370575" w:rsidP="005E7B38">
            <w:pPr>
              <w:spacing w:before="91"/>
              <w:jc w:val="both"/>
              <w:rPr>
                <w:color w:val="000000"/>
              </w:rPr>
            </w:pPr>
            <w:r w:rsidRPr="006917C2">
              <w:rPr>
                <w:color w:val="000000"/>
              </w:rPr>
              <w:t>е)</w:t>
            </w:r>
          </w:p>
        </w:tc>
        <w:tc>
          <w:tcPr>
            <w:tcW w:w="0" w:type="auto"/>
            <w:hideMark/>
          </w:tcPr>
          <w:p w:rsidR="00370575" w:rsidRPr="006917C2" w:rsidRDefault="00370575" w:rsidP="005E7B38">
            <w:pPr>
              <w:spacing w:before="91"/>
              <w:jc w:val="both"/>
              <w:rPr>
                <w:color w:val="000000"/>
              </w:rPr>
            </w:pPr>
            <w:r w:rsidRPr="006917C2">
              <w:rPr>
                <w:color w:val="000000"/>
              </w:rPr>
              <w:t xml:space="preserve"> съществуването на автоматизирано вземане на решения, включително профилирането, посочено в чл</w:t>
            </w:r>
            <w:r>
              <w:rPr>
                <w:color w:val="000000"/>
              </w:rPr>
              <w:t>.</w:t>
            </w:r>
            <w:r w:rsidRPr="006917C2">
              <w:rPr>
                <w:color w:val="000000"/>
              </w:rPr>
              <w:t> 22, параграфи 1 и 4</w:t>
            </w:r>
            <w:r>
              <w:rPr>
                <w:color w:val="000000"/>
              </w:rPr>
              <w:t xml:space="preserve"> от</w:t>
            </w:r>
            <w:r w:rsidRPr="006917C2">
              <w:rPr>
                <w:color w:val="000000"/>
              </w:rPr>
              <w:t xml:space="preserve"> Регламента, и поне в тези </w:t>
            </w:r>
            <w:r w:rsidRPr="006917C2">
              <w:rPr>
                <w:color w:val="000000"/>
              </w:rPr>
              <w:lastRenderedPageBreak/>
              <w:t>случаи съществена информация относно използваната логика, както и значението и предвидените последствия от това обработване за субекта на данните.</w:t>
            </w:r>
          </w:p>
        </w:tc>
      </w:tr>
    </w:tbl>
    <w:p w:rsidR="00370575" w:rsidRPr="006917C2" w:rsidRDefault="00370575" w:rsidP="00370575">
      <w:pPr>
        <w:spacing w:before="91"/>
        <w:jc w:val="both"/>
        <w:rPr>
          <w:color w:val="000000"/>
        </w:rPr>
      </w:pPr>
      <w:r w:rsidRPr="006917C2">
        <w:rPr>
          <w:color w:val="000000"/>
        </w:rPr>
        <w:lastRenderedPageBreak/>
        <w:t>(3)</w:t>
      </w:r>
      <w:r>
        <w:rPr>
          <w:color w:val="000000"/>
        </w:rPr>
        <w:t> </w:t>
      </w:r>
      <w:r w:rsidR="00A275C7">
        <w:rPr>
          <w:color w:val="000000"/>
        </w:rPr>
        <w:t>Когато Д</w:t>
      </w:r>
      <w:r w:rsidRPr="006917C2">
        <w:rPr>
          <w:color w:val="000000"/>
        </w:rPr>
        <w:t>ирекцията възнамерява по-нататък да обработва личните данни за цел, различна от тази, за която са събрани, тя предоставя на субекта на данните преди това по-нататъшно обработване информация за тази друга цел и всякаква друга необходима информация, както е посочено в ал</w:t>
      </w:r>
      <w:r>
        <w:rPr>
          <w:color w:val="000000"/>
        </w:rPr>
        <w:t>,</w:t>
      </w:r>
      <w:r w:rsidRPr="006917C2">
        <w:rPr>
          <w:color w:val="000000"/>
        </w:rPr>
        <w:t> 2.</w:t>
      </w:r>
    </w:p>
    <w:p w:rsidR="00370575" w:rsidRPr="006917C2" w:rsidRDefault="00370575" w:rsidP="00370575">
      <w:pPr>
        <w:spacing w:before="91"/>
        <w:jc w:val="both"/>
        <w:rPr>
          <w:color w:val="000000"/>
        </w:rPr>
      </w:pPr>
      <w:r w:rsidRPr="006917C2">
        <w:rPr>
          <w:color w:val="000000"/>
        </w:rPr>
        <w:t>(4) Алинеи 1, 2 и 3 не се прилагат, когато и доколкото субектът на данните вече разполага с информацията.</w:t>
      </w:r>
    </w:p>
    <w:p w:rsidR="00370575" w:rsidRPr="006917C2" w:rsidRDefault="00370575" w:rsidP="00370575">
      <w:pPr>
        <w:spacing w:before="91"/>
        <w:ind w:firstLine="720"/>
        <w:jc w:val="both"/>
        <w:rPr>
          <w:color w:val="000000"/>
        </w:rPr>
      </w:pPr>
      <w:r w:rsidRPr="00A275C7">
        <w:rPr>
          <w:b/>
          <w:color w:val="000000"/>
        </w:rPr>
        <w:t>Чл. 3</w:t>
      </w:r>
      <w:r w:rsidRPr="006917C2">
        <w:rPr>
          <w:color w:val="000000"/>
        </w:rPr>
        <w:t xml:space="preserve"> (1) Когато личните данни не са получени от субекта на данните, дирекцията предоставя на субекта на данните следната информация:</w:t>
      </w:r>
    </w:p>
    <w:tbl>
      <w:tblPr>
        <w:tblW w:w="5000" w:type="pct"/>
        <w:tblCellSpacing w:w="0" w:type="dxa"/>
        <w:tblCellMar>
          <w:left w:w="0" w:type="dxa"/>
          <w:right w:w="0" w:type="dxa"/>
        </w:tblCellMar>
        <w:tblLook w:val="04A0" w:firstRow="1" w:lastRow="0" w:firstColumn="1" w:lastColumn="0" w:noHBand="0" w:noVBand="1"/>
      </w:tblPr>
      <w:tblGrid>
        <w:gridCol w:w="215"/>
        <w:gridCol w:w="8857"/>
      </w:tblGrid>
      <w:tr w:rsidR="00370575" w:rsidRPr="006917C2" w:rsidTr="005E7B38">
        <w:trPr>
          <w:tblCellSpacing w:w="0" w:type="dxa"/>
        </w:trPr>
        <w:tc>
          <w:tcPr>
            <w:tcW w:w="0" w:type="auto"/>
            <w:hideMark/>
          </w:tcPr>
          <w:p w:rsidR="00370575" w:rsidRPr="006917C2" w:rsidRDefault="00370575" w:rsidP="005E7B38">
            <w:pPr>
              <w:spacing w:before="91"/>
              <w:jc w:val="both"/>
              <w:rPr>
                <w:color w:val="000000"/>
              </w:rPr>
            </w:pPr>
            <w:r w:rsidRPr="006917C2">
              <w:rPr>
                <w:color w:val="000000"/>
              </w:rPr>
              <w:t>a)</w:t>
            </w:r>
          </w:p>
        </w:tc>
        <w:tc>
          <w:tcPr>
            <w:tcW w:w="0" w:type="auto"/>
            <w:hideMark/>
          </w:tcPr>
          <w:p w:rsidR="00370575" w:rsidRPr="006917C2" w:rsidRDefault="00370575" w:rsidP="005E7B38">
            <w:pPr>
              <w:spacing w:before="91"/>
              <w:jc w:val="both"/>
              <w:rPr>
                <w:color w:val="000000"/>
              </w:rPr>
            </w:pPr>
            <w:r w:rsidRPr="006917C2">
              <w:rPr>
                <w:color w:val="000000"/>
              </w:rPr>
              <w:t>данните, които идентифицират дирекцията и координатите за връзка с нея;</w:t>
            </w:r>
          </w:p>
        </w:tc>
      </w:tr>
    </w:tbl>
    <w:p w:rsidR="00370575" w:rsidRPr="006917C2" w:rsidRDefault="00370575" w:rsidP="00370575">
      <w:pPr>
        <w:rPr>
          <w:vanish/>
        </w:rPr>
      </w:pPr>
    </w:p>
    <w:tbl>
      <w:tblPr>
        <w:tblW w:w="5000" w:type="pct"/>
        <w:tblCellSpacing w:w="0" w:type="dxa"/>
        <w:tblCellMar>
          <w:left w:w="0" w:type="dxa"/>
          <w:right w:w="0" w:type="dxa"/>
        </w:tblCellMar>
        <w:tblLook w:val="04A0" w:firstRow="1" w:lastRow="0" w:firstColumn="1" w:lastColumn="0" w:noHBand="0" w:noVBand="1"/>
      </w:tblPr>
      <w:tblGrid>
        <w:gridCol w:w="256"/>
        <w:gridCol w:w="8816"/>
      </w:tblGrid>
      <w:tr w:rsidR="00370575" w:rsidRPr="006917C2" w:rsidTr="005E7B38">
        <w:trPr>
          <w:tblCellSpacing w:w="0" w:type="dxa"/>
        </w:trPr>
        <w:tc>
          <w:tcPr>
            <w:tcW w:w="0" w:type="auto"/>
            <w:hideMark/>
          </w:tcPr>
          <w:p w:rsidR="00370575" w:rsidRPr="006917C2" w:rsidRDefault="00370575" w:rsidP="005E7B38">
            <w:pPr>
              <w:spacing w:before="91"/>
              <w:jc w:val="both"/>
              <w:rPr>
                <w:color w:val="000000"/>
              </w:rPr>
            </w:pPr>
            <w:r w:rsidRPr="006917C2">
              <w:rPr>
                <w:color w:val="000000"/>
              </w:rPr>
              <w:t>б)</w:t>
            </w:r>
          </w:p>
        </w:tc>
        <w:tc>
          <w:tcPr>
            <w:tcW w:w="0" w:type="auto"/>
            <w:hideMark/>
          </w:tcPr>
          <w:p w:rsidR="00370575" w:rsidRPr="006917C2" w:rsidRDefault="00370575" w:rsidP="005E7B38">
            <w:pPr>
              <w:spacing w:before="91"/>
              <w:jc w:val="both"/>
              <w:rPr>
                <w:color w:val="000000"/>
              </w:rPr>
            </w:pPr>
            <w:r w:rsidRPr="006917C2">
              <w:rPr>
                <w:color w:val="000000"/>
              </w:rPr>
              <w:t>координатите за връзка с длъжностното лице по защита на данните;</w:t>
            </w:r>
          </w:p>
        </w:tc>
      </w:tr>
    </w:tbl>
    <w:p w:rsidR="00370575" w:rsidRPr="006917C2" w:rsidRDefault="00370575" w:rsidP="00370575">
      <w:pPr>
        <w:rPr>
          <w:vanish/>
        </w:rPr>
      </w:pP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370575" w:rsidRPr="006917C2" w:rsidTr="005E7B38">
        <w:trPr>
          <w:tblCellSpacing w:w="0" w:type="dxa"/>
        </w:trPr>
        <w:tc>
          <w:tcPr>
            <w:tcW w:w="0" w:type="auto"/>
            <w:hideMark/>
          </w:tcPr>
          <w:p w:rsidR="00370575" w:rsidRPr="006917C2" w:rsidRDefault="00370575" w:rsidP="005E7B38">
            <w:pPr>
              <w:spacing w:before="91"/>
              <w:jc w:val="both"/>
              <w:rPr>
                <w:color w:val="000000"/>
              </w:rPr>
            </w:pPr>
            <w:r w:rsidRPr="006917C2">
              <w:rPr>
                <w:color w:val="000000"/>
              </w:rPr>
              <w:t>в)</w:t>
            </w:r>
          </w:p>
        </w:tc>
        <w:tc>
          <w:tcPr>
            <w:tcW w:w="0" w:type="auto"/>
            <w:hideMark/>
          </w:tcPr>
          <w:p w:rsidR="00370575" w:rsidRPr="006917C2" w:rsidRDefault="00370575" w:rsidP="005E7B38">
            <w:pPr>
              <w:spacing w:before="91"/>
              <w:jc w:val="both"/>
              <w:rPr>
                <w:color w:val="000000"/>
              </w:rPr>
            </w:pPr>
            <w:r w:rsidRPr="006917C2">
              <w:rPr>
                <w:color w:val="000000"/>
              </w:rPr>
              <w:t xml:space="preserve"> целите на обработването, за което личните данни са предназначени, както и правното основание за обработването;</w:t>
            </w:r>
          </w:p>
        </w:tc>
      </w:tr>
    </w:tbl>
    <w:p w:rsidR="00370575" w:rsidRPr="006917C2" w:rsidRDefault="00370575" w:rsidP="00370575">
      <w:pPr>
        <w:rPr>
          <w:vanish/>
        </w:rPr>
      </w:pPr>
    </w:p>
    <w:tbl>
      <w:tblPr>
        <w:tblW w:w="5000" w:type="pct"/>
        <w:tblCellSpacing w:w="0" w:type="dxa"/>
        <w:tblCellMar>
          <w:left w:w="0" w:type="dxa"/>
          <w:right w:w="0" w:type="dxa"/>
        </w:tblCellMar>
        <w:tblLook w:val="04A0" w:firstRow="1" w:lastRow="0" w:firstColumn="1" w:lastColumn="0" w:noHBand="0" w:noVBand="1"/>
      </w:tblPr>
      <w:tblGrid>
        <w:gridCol w:w="412"/>
        <w:gridCol w:w="8660"/>
      </w:tblGrid>
      <w:tr w:rsidR="00370575" w:rsidRPr="006917C2" w:rsidTr="005E7B38">
        <w:trPr>
          <w:tblCellSpacing w:w="0" w:type="dxa"/>
        </w:trPr>
        <w:tc>
          <w:tcPr>
            <w:tcW w:w="0" w:type="auto"/>
            <w:hideMark/>
          </w:tcPr>
          <w:p w:rsidR="00370575" w:rsidRPr="006917C2" w:rsidRDefault="00370575" w:rsidP="005E7B38">
            <w:pPr>
              <w:spacing w:before="91"/>
              <w:jc w:val="both"/>
              <w:rPr>
                <w:color w:val="000000"/>
              </w:rPr>
            </w:pPr>
            <w:r w:rsidRPr="006917C2">
              <w:rPr>
                <w:color w:val="000000"/>
              </w:rPr>
              <w:t>г)</w:t>
            </w:r>
          </w:p>
        </w:tc>
        <w:tc>
          <w:tcPr>
            <w:tcW w:w="0" w:type="auto"/>
            <w:hideMark/>
          </w:tcPr>
          <w:p w:rsidR="00370575" w:rsidRPr="006917C2" w:rsidRDefault="00370575" w:rsidP="005E7B38">
            <w:pPr>
              <w:spacing w:before="91"/>
              <w:jc w:val="both"/>
              <w:rPr>
                <w:color w:val="000000"/>
              </w:rPr>
            </w:pPr>
            <w:r w:rsidRPr="006917C2">
              <w:rPr>
                <w:color w:val="000000"/>
              </w:rPr>
              <w:t>съответните категории лични данни;</w:t>
            </w:r>
          </w:p>
        </w:tc>
      </w:tr>
    </w:tbl>
    <w:p w:rsidR="00370575" w:rsidRPr="006917C2" w:rsidRDefault="00370575" w:rsidP="00370575">
      <w:pPr>
        <w:rPr>
          <w:vanish/>
        </w:rPr>
      </w:pPr>
    </w:p>
    <w:tbl>
      <w:tblPr>
        <w:tblW w:w="5000" w:type="pct"/>
        <w:tblCellSpacing w:w="0" w:type="dxa"/>
        <w:tblCellMar>
          <w:left w:w="0" w:type="dxa"/>
          <w:right w:w="0" w:type="dxa"/>
        </w:tblCellMar>
        <w:tblLook w:val="04A0" w:firstRow="1" w:lastRow="0" w:firstColumn="1" w:lastColumn="0" w:noHBand="0" w:noVBand="1"/>
      </w:tblPr>
      <w:tblGrid>
        <w:gridCol w:w="226"/>
        <w:gridCol w:w="8846"/>
      </w:tblGrid>
      <w:tr w:rsidR="00370575" w:rsidRPr="006917C2" w:rsidTr="005E7B38">
        <w:trPr>
          <w:tblCellSpacing w:w="0" w:type="dxa"/>
        </w:trPr>
        <w:tc>
          <w:tcPr>
            <w:tcW w:w="0" w:type="auto"/>
            <w:hideMark/>
          </w:tcPr>
          <w:p w:rsidR="00370575" w:rsidRPr="006917C2" w:rsidRDefault="00370575" w:rsidP="005E7B38">
            <w:pPr>
              <w:spacing w:before="91"/>
              <w:jc w:val="both"/>
              <w:rPr>
                <w:color w:val="000000"/>
              </w:rPr>
            </w:pPr>
            <w:r w:rsidRPr="006917C2">
              <w:rPr>
                <w:color w:val="000000"/>
              </w:rPr>
              <w:t>д)</w:t>
            </w:r>
          </w:p>
        </w:tc>
        <w:tc>
          <w:tcPr>
            <w:tcW w:w="0" w:type="auto"/>
            <w:hideMark/>
          </w:tcPr>
          <w:p w:rsidR="00370575" w:rsidRPr="006917C2" w:rsidRDefault="00370575" w:rsidP="005E7B38">
            <w:pPr>
              <w:spacing w:before="91"/>
              <w:jc w:val="both"/>
              <w:rPr>
                <w:color w:val="000000"/>
              </w:rPr>
            </w:pPr>
            <w:r w:rsidRPr="006917C2">
              <w:rPr>
                <w:color w:val="000000"/>
              </w:rPr>
              <w:t>получателите или категориите получатели на личните данни, ако има такива;</w:t>
            </w:r>
          </w:p>
        </w:tc>
      </w:tr>
    </w:tbl>
    <w:p w:rsidR="00370575" w:rsidRPr="006917C2" w:rsidRDefault="00370575" w:rsidP="00370575">
      <w:pPr>
        <w:rPr>
          <w:vanish/>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370575" w:rsidRPr="006917C2" w:rsidTr="005E7B38">
        <w:trPr>
          <w:tblCellSpacing w:w="0" w:type="dxa"/>
        </w:trPr>
        <w:tc>
          <w:tcPr>
            <w:tcW w:w="0" w:type="auto"/>
            <w:hideMark/>
          </w:tcPr>
          <w:p w:rsidR="00370575" w:rsidRPr="006917C2" w:rsidRDefault="00370575" w:rsidP="005E7B38">
            <w:pPr>
              <w:spacing w:before="91"/>
              <w:jc w:val="both"/>
              <w:rPr>
                <w:color w:val="000000"/>
              </w:rPr>
            </w:pPr>
            <w:r w:rsidRPr="006917C2">
              <w:rPr>
                <w:color w:val="000000"/>
              </w:rPr>
              <w:t>е)</w:t>
            </w:r>
          </w:p>
        </w:tc>
        <w:tc>
          <w:tcPr>
            <w:tcW w:w="0" w:type="auto"/>
            <w:hideMark/>
          </w:tcPr>
          <w:p w:rsidR="00370575" w:rsidRPr="006917C2" w:rsidRDefault="00370575" w:rsidP="005E7B38">
            <w:pPr>
              <w:spacing w:before="91"/>
              <w:jc w:val="both"/>
              <w:rPr>
                <w:color w:val="000000"/>
              </w:rPr>
            </w:pPr>
            <w:r w:rsidRPr="006917C2">
              <w:rPr>
                <w:color w:val="000000"/>
              </w:rPr>
              <w:t xml:space="preserve"> кога</w:t>
            </w:r>
            <w:r w:rsidR="00A275C7">
              <w:rPr>
                <w:color w:val="000000"/>
              </w:rPr>
              <w:t>то е приложимо, намерението на Д</w:t>
            </w:r>
            <w:r w:rsidRPr="006917C2">
              <w:rPr>
                <w:color w:val="000000"/>
              </w:rPr>
              <w:t xml:space="preserve">ирекцията да предаде данните на трета държава </w:t>
            </w:r>
            <w:r>
              <w:rPr>
                <w:color w:val="000000"/>
              </w:rPr>
              <w:t>или на международна организация</w:t>
            </w:r>
            <w:r w:rsidRPr="006917C2">
              <w:rPr>
                <w:color w:val="000000"/>
              </w:rPr>
              <w:t xml:space="preserve"> и наличието или отсъствието на решение на Комисията</w:t>
            </w:r>
            <w:r>
              <w:rPr>
                <w:color w:val="000000"/>
              </w:rPr>
              <w:t>,</w:t>
            </w:r>
            <w:r w:rsidRPr="006917C2">
              <w:rPr>
                <w:color w:val="000000"/>
              </w:rPr>
              <w:t xml:space="preserve"> относно адекватното ниво на защита или в случай на </w:t>
            </w:r>
            <w:r>
              <w:rPr>
                <w:color w:val="000000"/>
              </w:rPr>
              <w:t>предаване на данни съгласно чл. 46,</w:t>
            </w:r>
            <w:r w:rsidRPr="006917C2">
              <w:rPr>
                <w:color w:val="000000"/>
              </w:rPr>
              <w:t xml:space="preserve"> </w:t>
            </w:r>
            <w:r>
              <w:rPr>
                <w:color w:val="000000"/>
              </w:rPr>
              <w:t>чл. 47</w:t>
            </w:r>
            <w:r w:rsidRPr="006917C2">
              <w:rPr>
                <w:color w:val="000000"/>
              </w:rPr>
              <w:t xml:space="preserve"> или чл</w:t>
            </w:r>
            <w:r>
              <w:rPr>
                <w:color w:val="000000"/>
              </w:rPr>
              <w:t>.</w:t>
            </w:r>
            <w:r w:rsidRPr="006917C2">
              <w:rPr>
                <w:color w:val="000000"/>
              </w:rPr>
              <w:t xml:space="preserve"> 49, параграф 1, </w:t>
            </w:r>
            <w:r>
              <w:rPr>
                <w:color w:val="000000"/>
              </w:rPr>
              <w:t>ал. 2</w:t>
            </w:r>
            <w:r w:rsidRPr="006917C2">
              <w:rPr>
                <w:color w:val="000000"/>
              </w:rPr>
              <w:t xml:space="preserve"> от Регламента с позоваване на подходящите или приложимите гаранции и средствата за получаване на копие от тях или на информация къде са налични.</w:t>
            </w:r>
          </w:p>
        </w:tc>
      </w:tr>
    </w:tbl>
    <w:p w:rsidR="00370575" w:rsidRPr="006917C2" w:rsidRDefault="00370575" w:rsidP="00370575">
      <w:pPr>
        <w:spacing w:before="91"/>
        <w:ind w:firstLine="720"/>
        <w:jc w:val="both"/>
        <w:rPr>
          <w:color w:val="000000"/>
        </w:rPr>
      </w:pPr>
      <w:r w:rsidRPr="006917C2">
        <w:rPr>
          <w:color w:val="000000"/>
        </w:rPr>
        <w:t>(2) Освен информацията, посочена в ал</w:t>
      </w:r>
      <w:r>
        <w:rPr>
          <w:color w:val="000000"/>
        </w:rPr>
        <w:t>.</w:t>
      </w:r>
      <w:r w:rsidR="00A275C7">
        <w:rPr>
          <w:color w:val="000000"/>
        </w:rPr>
        <w:t xml:space="preserve"> 1, Д</w:t>
      </w:r>
      <w:r w:rsidRPr="006917C2">
        <w:rPr>
          <w:color w:val="000000"/>
        </w:rPr>
        <w:t>ирекцията предоставя на субекта на данните следната информация, необходима за осигуряване на добросъвестно и прозрачно обработване на данните по отношение на субекта на данните:</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370575" w:rsidRPr="006917C2" w:rsidTr="005E7B38">
        <w:trPr>
          <w:tblCellSpacing w:w="0" w:type="dxa"/>
        </w:trPr>
        <w:tc>
          <w:tcPr>
            <w:tcW w:w="0" w:type="auto"/>
            <w:hideMark/>
          </w:tcPr>
          <w:p w:rsidR="00370575" w:rsidRPr="006917C2" w:rsidRDefault="00370575" w:rsidP="005E7B38">
            <w:pPr>
              <w:spacing w:before="91"/>
              <w:jc w:val="both"/>
              <w:rPr>
                <w:color w:val="000000"/>
              </w:rPr>
            </w:pPr>
            <w:r w:rsidRPr="006917C2">
              <w:rPr>
                <w:color w:val="000000"/>
              </w:rPr>
              <w:t>а)</w:t>
            </w:r>
          </w:p>
        </w:tc>
        <w:tc>
          <w:tcPr>
            <w:tcW w:w="0" w:type="auto"/>
            <w:hideMark/>
          </w:tcPr>
          <w:p w:rsidR="00370575" w:rsidRPr="006917C2" w:rsidRDefault="00370575" w:rsidP="005E7B38">
            <w:pPr>
              <w:spacing w:before="91"/>
              <w:jc w:val="both"/>
              <w:rPr>
                <w:color w:val="000000"/>
              </w:rPr>
            </w:pPr>
            <w:r w:rsidRPr="006917C2">
              <w:rPr>
                <w:color w:val="000000"/>
              </w:rPr>
              <w:t xml:space="preserve"> срока, за който ще се съхраняват личните данни, а ако това е невъзможно, критериите, използвани за определяне на този срок;</w:t>
            </w:r>
          </w:p>
        </w:tc>
      </w:tr>
    </w:tbl>
    <w:p w:rsidR="00370575" w:rsidRPr="006917C2" w:rsidRDefault="00370575" w:rsidP="00370575">
      <w:pPr>
        <w:rPr>
          <w:vanish/>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370575" w:rsidRPr="006917C2" w:rsidTr="005E7B38">
        <w:trPr>
          <w:tblCellSpacing w:w="0" w:type="dxa"/>
        </w:trPr>
        <w:tc>
          <w:tcPr>
            <w:tcW w:w="0" w:type="auto"/>
            <w:hideMark/>
          </w:tcPr>
          <w:p w:rsidR="00370575" w:rsidRPr="006917C2" w:rsidRDefault="00370575" w:rsidP="005E7B38">
            <w:pPr>
              <w:spacing w:before="91"/>
              <w:jc w:val="both"/>
              <w:rPr>
                <w:color w:val="000000"/>
              </w:rPr>
            </w:pPr>
            <w:r w:rsidRPr="006917C2">
              <w:rPr>
                <w:color w:val="000000"/>
              </w:rPr>
              <w:t>б)</w:t>
            </w:r>
          </w:p>
        </w:tc>
        <w:tc>
          <w:tcPr>
            <w:tcW w:w="0" w:type="auto"/>
            <w:hideMark/>
          </w:tcPr>
          <w:p w:rsidR="00370575" w:rsidRPr="006917C2" w:rsidRDefault="00370575" w:rsidP="005E7B38">
            <w:pPr>
              <w:spacing w:before="91"/>
              <w:jc w:val="both"/>
              <w:rPr>
                <w:color w:val="000000"/>
              </w:rPr>
            </w:pPr>
            <w:r w:rsidRPr="006917C2">
              <w:rPr>
                <w:color w:val="000000"/>
              </w:rPr>
              <w:t xml:space="preserve"> когато обработването се извършва въз основа на чл</w:t>
            </w:r>
            <w:r>
              <w:rPr>
                <w:color w:val="000000"/>
              </w:rPr>
              <w:t>.</w:t>
            </w:r>
            <w:r w:rsidRPr="006917C2">
              <w:rPr>
                <w:color w:val="000000"/>
              </w:rPr>
              <w:t> 6, параграф 1, буква </w:t>
            </w:r>
            <w:r>
              <w:rPr>
                <w:color w:val="000000"/>
              </w:rPr>
              <w:t>„</w:t>
            </w:r>
            <w:r w:rsidRPr="006917C2">
              <w:rPr>
                <w:color w:val="000000"/>
              </w:rPr>
              <w:t>е</w:t>
            </w:r>
            <w:r>
              <w:rPr>
                <w:color w:val="000000"/>
              </w:rPr>
              <w:t>”</w:t>
            </w:r>
            <w:r w:rsidRPr="006917C2">
              <w:rPr>
                <w:color w:val="000000"/>
              </w:rPr>
              <w:t xml:space="preserve"> от Регламента, законните интереси, преследвани от дирекцията или от трета страна;</w:t>
            </w:r>
          </w:p>
        </w:tc>
      </w:tr>
    </w:tbl>
    <w:p w:rsidR="00370575" w:rsidRPr="006917C2" w:rsidRDefault="00370575" w:rsidP="00370575">
      <w:pPr>
        <w:rPr>
          <w:vanish/>
        </w:rPr>
      </w:pP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370575" w:rsidRPr="006917C2" w:rsidTr="005E7B38">
        <w:trPr>
          <w:tblCellSpacing w:w="0" w:type="dxa"/>
        </w:trPr>
        <w:tc>
          <w:tcPr>
            <w:tcW w:w="0" w:type="auto"/>
            <w:hideMark/>
          </w:tcPr>
          <w:p w:rsidR="00370575" w:rsidRPr="006917C2" w:rsidRDefault="00370575" w:rsidP="005E7B38">
            <w:pPr>
              <w:spacing w:before="91"/>
              <w:jc w:val="both"/>
              <w:rPr>
                <w:color w:val="000000"/>
              </w:rPr>
            </w:pPr>
            <w:r w:rsidRPr="006917C2">
              <w:rPr>
                <w:color w:val="000000"/>
              </w:rPr>
              <w:t>в)</w:t>
            </w:r>
          </w:p>
        </w:tc>
        <w:tc>
          <w:tcPr>
            <w:tcW w:w="0" w:type="auto"/>
            <w:hideMark/>
          </w:tcPr>
          <w:p w:rsidR="00370575" w:rsidRPr="006917C2" w:rsidRDefault="00370575" w:rsidP="005E7B38">
            <w:pPr>
              <w:spacing w:before="91"/>
              <w:jc w:val="both"/>
              <w:rPr>
                <w:color w:val="000000"/>
              </w:rPr>
            </w:pPr>
            <w:r w:rsidRPr="006917C2">
              <w:rPr>
                <w:color w:val="000000"/>
              </w:rPr>
              <w:t xml:space="preserve"> съществув</w:t>
            </w:r>
            <w:r w:rsidR="00A275C7">
              <w:rPr>
                <w:color w:val="000000"/>
              </w:rPr>
              <w:t>ането на право да се изиска от Д</w:t>
            </w:r>
            <w:r w:rsidRPr="006917C2">
              <w:rPr>
                <w:color w:val="000000"/>
              </w:rPr>
              <w:t>ирекцията достъп до коригиране или изтриване на лични данни, свързани със субекта на данните, или ограничаване на обработването и правото да се направи възражение срещу обработването, както и правото на преносимост на данните;</w:t>
            </w:r>
          </w:p>
        </w:tc>
      </w:tr>
    </w:tbl>
    <w:p w:rsidR="00370575" w:rsidRPr="006917C2" w:rsidRDefault="00370575" w:rsidP="00370575">
      <w:pPr>
        <w:rPr>
          <w:vanish/>
        </w:rPr>
      </w:pPr>
    </w:p>
    <w:tbl>
      <w:tblPr>
        <w:tblW w:w="5000" w:type="pct"/>
        <w:tblCellSpacing w:w="0" w:type="dxa"/>
        <w:tblCellMar>
          <w:left w:w="0" w:type="dxa"/>
          <w:right w:w="0" w:type="dxa"/>
        </w:tblCellMar>
        <w:tblLook w:val="04A0" w:firstRow="1" w:lastRow="0" w:firstColumn="1" w:lastColumn="0" w:noHBand="0" w:noVBand="1"/>
      </w:tblPr>
      <w:tblGrid>
        <w:gridCol w:w="179"/>
        <w:gridCol w:w="8893"/>
      </w:tblGrid>
      <w:tr w:rsidR="00370575" w:rsidRPr="006917C2" w:rsidTr="005E7B38">
        <w:trPr>
          <w:tblCellSpacing w:w="0" w:type="dxa"/>
        </w:trPr>
        <w:tc>
          <w:tcPr>
            <w:tcW w:w="0" w:type="auto"/>
            <w:hideMark/>
          </w:tcPr>
          <w:p w:rsidR="00370575" w:rsidRPr="006917C2" w:rsidRDefault="00370575" w:rsidP="005E7B38">
            <w:pPr>
              <w:spacing w:before="91"/>
              <w:jc w:val="both"/>
              <w:rPr>
                <w:color w:val="000000"/>
              </w:rPr>
            </w:pPr>
            <w:r w:rsidRPr="006917C2">
              <w:rPr>
                <w:color w:val="000000"/>
              </w:rPr>
              <w:t>г)</w:t>
            </w:r>
          </w:p>
        </w:tc>
        <w:tc>
          <w:tcPr>
            <w:tcW w:w="0" w:type="auto"/>
            <w:hideMark/>
          </w:tcPr>
          <w:p w:rsidR="00370575" w:rsidRPr="006917C2" w:rsidRDefault="00370575" w:rsidP="005E7B38">
            <w:pPr>
              <w:spacing w:before="91"/>
              <w:jc w:val="both"/>
              <w:rPr>
                <w:color w:val="000000"/>
              </w:rPr>
            </w:pPr>
            <w:r w:rsidRPr="006917C2">
              <w:rPr>
                <w:color w:val="000000"/>
              </w:rPr>
              <w:t xml:space="preserve"> когато о</w:t>
            </w:r>
            <w:r>
              <w:rPr>
                <w:color w:val="000000"/>
              </w:rPr>
              <w:t>бработването се основава на чл.</w:t>
            </w:r>
            <w:r w:rsidRPr="006917C2">
              <w:rPr>
                <w:color w:val="000000"/>
              </w:rPr>
              <w:t> 6, параграф 1, буква </w:t>
            </w:r>
            <w:r>
              <w:rPr>
                <w:color w:val="000000"/>
              </w:rPr>
              <w:t>„</w:t>
            </w:r>
            <w:r w:rsidRPr="006917C2">
              <w:rPr>
                <w:color w:val="000000"/>
              </w:rPr>
              <w:t>а</w:t>
            </w:r>
            <w:r>
              <w:rPr>
                <w:color w:val="000000"/>
              </w:rPr>
              <w:t>”</w:t>
            </w:r>
            <w:r w:rsidRPr="006917C2">
              <w:rPr>
                <w:color w:val="000000"/>
              </w:rPr>
              <w:t xml:space="preserve"> или чл</w:t>
            </w:r>
            <w:r>
              <w:rPr>
                <w:color w:val="000000"/>
              </w:rPr>
              <w:t>.</w:t>
            </w:r>
            <w:r w:rsidRPr="006917C2">
              <w:rPr>
                <w:color w:val="000000"/>
              </w:rPr>
              <w:t> 9, параграф 2, буква </w:t>
            </w:r>
            <w:r>
              <w:rPr>
                <w:color w:val="000000"/>
              </w:rPr>
              <w:t>„</w:t>
            </w:r>
            <w:r w:rsidRPr="006917C2">
              <w:rPr>
                <w:color w:val="000000"/>
              </w:rPr>
              <w:t>а</w:t>
            </w:r>
            <w:r>
              <w:rPr>
                <w:color w:val="000000"/>
              </w:rPr>
              <w:t>”</w:t>
            </w:r>
            <w:r w:rsidRPr="006917C2">
              <w:rPr>
                <w:color w:val="000000"/>
              </w:rPr>
              <w:t xml:space="preserve"> от Регламента, съществуването на право на оттегляне на съгласието по всяко време, без да се засяга законосъобразността на обработването въз основа на съгласие, преди то да бъде оттеглено;</w:t>
            </w:r>
          </w:p>
        </w:tc>
      </w:tr>
    </w:tbl>
    <w:p w:rsidR="00370575" w:rsidRPr="006917C2" w:rsidRDefault="00370575" w:rsidP="00370575">
      <w:pPr>
        <w:rPr>
          <w:vanish/>
        </w:rPr>
      </w:pPr>
    </w:p>
    <w:tbl>
      <w:tblPr>
        <w:tblW w:w="5000" w:type="pct"/>
        <w:tblCellSpacing w:w="0" w:type="dxa"/>
        <w:tblCellMar>
          <w:left w:w="0" w:type="dxa"/>
          <w:right w:w="0" w:type="dxa"/>
        </w:tblCellMar>
        <w:tblLook w:val="04A0" w:firstRow="1" w:lastRow="0" w:firstColumn="1" w:lastColumn="0" w:noHBand="0" w:noVBand="1"/>
      </w:tblPr>
      <w:tblGrid>
        <w:gridCol w:w="285"/>
        <w:gridCol w:w="8787"/>
      </w:tblGrid>
      <w:tr w:rsidR="00370575" w:rsidRPr="006917C2" w:rsidTr="005E7B38">
        <w:trPr>
          <w:tblCellSpacing w:w="0" w:type="dxa"/>
        </w:trPr>
        <w:tc>
          <w:tcPr>
            <w:tcW w:w="0" w:type="auto"/>
            <w:hideMark/>
          </w:tcPr>
          <w:p w:rsidR="00370575" w:rsidRPr="006917C2" w:rsidRDefault="00370575" w:rsidP="005E7B38">
            <w:pPr>
              <w:spacing w:before="91"/>
              <w:jc w:val="both"/>
              <w:rPr>
                <w:color w:val="000000"/>
              </w:rPr>
            </w:pPr>
            <w:r w:rsidRPr="006917C2">
              <w:rPr>
                <w:color w:val="000000"/>
              </w:rPr>
              <w:t>д)</w:t>
            </w:r>
          </w:p>
        </w:tc>
        <w:tc>
          <w:tcPr>
            <w:tcW w:w="0" w:type="auto"/>
            <w:hideMark/>
          </w:tcPr>
          <w:p w:rsidR="00370575" w:rsidRPr="006917C2" w:rsidRDefault="00370575" w:rsidP="005E7B38">
            <w:pPr>
              <w:spacing w:before="91"/>
              <w:jc w:val="both"/>
              <w:rPr>
                <w:color w:val="000000"/>
              </w:rPr>
            </w:pPr>
            <w:r w:rsidRPr="006917C2">
              <w:rPr>
                <w:color w:val="000000"/>
              </w:rPr>
              <w:t>правото на жалба до Комисията за защита на личните данни;</w:t>
            </w:r>
          </w:p>
        </w:tc>
      </w:tr>
    </w:tbl>
    <w:p w:rsidR="00370575" w:rsidRPr="006917C2" w:rsidRDefault="00370575" w:rsidP="00370575">
      <w:pPr>
        <w:rPr>
          <w:vanish/>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370575" w:rsidRPr="006917C2" w:rsidTr="005E7B38">
        <w:trPr>
          <w:tblCellSpacing w:w="0" w:type="dxa"/>
        </w:trPr>
        <w:tc>
          <w:tcPr>
            <w:tcW w:w="0" w:type="auto"/>
            <w:hideMark/>
          </w:tcPr>
          <w:p w:rsidR="00370575" w:rsidRPr="006917C2" w:rsidRDefault="00370575" w:rsidP="005E7B38">
            <w:pPr>
              <w:spacing w:before="91"/>
              <w:jc w:val="both"/>
              <w:rPr>
                <w:color w:val="000000"/>
              </w:rPr>
            </w:pPr>
            <w:r w:rsidRPr="006917C2">
              <w:rPr>
                <w:color w:val="000000"/>
              </w:rPr>
              <w:t>е)</w:t>
            </w:r>
          </w:p>
        </w:tc>
        <w:tc>
          <w:tcPr>
            <w:tcW w:w="0" w:type="auto"/>
            <w:hideMark/>
          </w:tcPr>
          <w:p w:rsidR="00370575" w:rsidRPr="006917C2" w:rsidRDefault="00370575" w:rsidP="005E7B38">
            <w:pPr>
              <w:spacing w:before="91"/>
              <w:jc w:val="both"/>
              <w:rPr>
                <w:color w:val="000000"/>
              </w:rPr>
            </w:pPr>
            <w:r>
              <w:rPr>
                <w:color w:val="000000"/>
              </w:rPr>
              <w:t xml:space="preserve"> </w:t>
            </w:r>
            <w:r w:rsidRPr="006917C2">
              <w:rPr>
                <w:color w:val="000000"/>
              </w:rPr>
              <w:t>източника на личните данни и ако е приложимо, дали данните са от публично достъпен източник;</w:t>
            </w:r>
          </w:p>
        </w:tc>
      </w:tr>
    </w:tbl>
    <w:p w:rsidR="00370575" w:rsidRPr="006917C2" w:rsidRDefault="00370575" w:rsidP="00370575">
      <w:pPr>
        <w:rPr>
          <w:vanish/>
        </w:rPr>
      </w:pPr>
    </w:p>
    <w:tbl>
      <w:tblPr>
        <w:tblW w:w="5000" w:type="pct"/>
        <w:tblCellSpacing w:w="0" w:type="dxa"/>
        <w:tblCellMar>
          <w:left w:w="0" w:type="dxa"/>
          <w:right w:w="0" w:type="dxa"/>
        </w:tblCellMar>
        <w:tblLook w:val="04A0" w:firstRow="1" w:lastRow="0" w:firstColumn="1" w:lastColumn="0" w:noHBand="0" w:noVBand="1"/>
      </w:tblPr>
      <w:tblGrid>
        <w:gridCol w:w="246"/>
        <w:gridCol w:w="8826"/>
      </w:tblGrid>
      <w:tr w:rsidR="00370575" w:rsidRPr="006917C2" w:rsidTr="005E7B38">
        <w:trPr>
          <w:tblCellSpacing w:w="0" w:type="dxa"/>
        </w:trPr>
        <w:tc>
          <w:tcPr>
            <w:tcW w:w="0" w:type="auto"/>
            <w:hideMark/>
          </w:tcPr>
          <w:p w:rsidR="00370575" w:rsidRPr="006917C2" w:rsidRDefault="00370575" w:rsidP="005E7B38">
            <w:pPr>
              <w:spacing w:before="91"/>
              <w:jc w:val="both"/>
              <w:rPr>
                <w:color w:val="000000"/>
              </w:rPr>
            </w:pPr>
            <w:r w:rsidRPr="006917C2">
              <w:rPr>
                <w:color w:val="000000"/>
              </w:rPr>
              <w:t>ж)</w:t>
            </w:r>
          </w:p>
        </w:tc>
        <w:tc>
          <w:tcPr>
            <w:tcW w:w="0" w:type="auto"/>
            <w:hideMark/>
          </w:tcPr>
          <w:p w:rsidR="00370575" w:rsidRPr="006917C2" w:rsidRDefault="00370575" w:rsidP="005E7B38">
            <w:pPr>
              <w:spacing w:before="91"/>
              <w:jc w:val="both"/>
              <w:rPr>
                <w:color w:val="000000"/>
              </w:rPr>
            </w:pPr>
            <w:r w:rsidRPr="006917C2">
              <w:rPr>
                <w:color w:val="000000"/>
              </w:rPr>
              <w:t xml:space="preserve"> съществуването на автоматизирано вземане на решения, включително профилирането, посочено в чл</w:t>
            </w:r>
            <w:r>
              <w:rPr>
                <w:color w:val="000000"/>
              </w:rPr>
              <w:t>.</w:t>
            </w:r>
            <w:r w:rsidRPr="006917C2">
              <w:rPr>
                <w:color w:val="000000"/>
              </w:rPr>
              <w:t> 22, параграфи 1 и 4 от Регламента, и поне в тези случаи съществена информация относно използваната логика, както и значението и предвидените последствия от това обработване за субекта на данните.</w:t>
            </w:r>
          </w:p>
        </w:tc>
      </w:tr>
    </w:tbl>
    <w:p w:rsidR="00370575" w:rsidRPr="006917C2" w:rsidRDefault="00370575" w:rsidP="00370575">
      <w:pPr>
        <w:spacing w:before="91"/>
        <w:ind w:firstLine="720"/>
        <w:jc w:val="both"/>
        <w:rPr>
          <w:color w:val="000000"/>
        </w:rPr>
      </w:pPr>
      <w:r w:rsidRPr="006917C2">
        <w:rPr>
          <w:color w:val="000000"/>
        </w:rPr>
        <w:t>(3) Дирекцията предоставя информацията, посочена в ал</w:t>
      </w:r>
      <w:r>
        <w:rPr>
          <w:color w:val="000000"/>
        </w:rPr>
        <w:t>.</w:t>
      </w:r>
      <w:r w:rsidRPr="006917C2">
        <w:rPr>
          <w:color w:val="000000"/>
        </w:rPr>
        <w:t> 1 и</w:t>
      </w:r>
      <w:r>
        <w:rPr>
          <w:color w:val="000000"/>
        </w:rPr>
        <w:t xml:space="preserve"> ал.</w:t>
      </w:r>
      <w:r w:rsidRPr="006917C2">
        <w:rPr>
          <w:color w:val="000000"/>
        </w:rPr>
        <w:t xml:space="preserve"> 2:</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370575" w:rsidRPr="006917C2" w:rsidTr="005E7B38">
        <w:trPr>
          <w:tblCellSpacing w:w="0" w:type="dxa"/>
        </w:trPr>
        <w:tc>
          <w:tcPr>
            <w:tcW w:w="0" w:type="auto"/>
            <w:hideMark/>
          </w:tcPr>
          <w:p w:rsidR="00370575" w:rsidRPr="006917C2" w:rsidRDefault="00370575" w:rsidP="005E7B38">
            <w:pPr>
              <w:spacing w:before="91"/>
              <w:jc w:val="both"/>
              <w:rPr>
                <w:color w:val="000000"/>
              </w:rPr>
            </w:pPr>
            <w:r w:rsidRPr="006917C2">
              <w:rPr>
                <w:color w:val="000000"/>
              </w:rPr>
              <w:t>a)</w:t>
            </w:r>
          </w:p>
        </w:tc>
        <w:tc>
          <w:tcPr>
            <w:tcW w:w="0" w:type="auto"/>
            <w:hideMark/>
          </w:tcPr>
          <w:p w:rsidR="00370575" w:rsidRPr="006917C2" w:rsidRDefault="00370575" w:rsidP="005E7B38">
            <w:pPr>
              <w:spacing w:before="91"/>
              <w:jc w:val="both"/>
              <w:rPr>
                <w:color w:val="000000"/>
              </w:rPr>
            </w:pPr>
            <w:r w:rsidRPr="006917C2">
              <w:rPr>
                <w:color w:val="000000"/>
              </w:rPr>
              <w:t xml:space="preserve"> в разумен срок след получаването на личните данни, но най-късно в срок до един месец, като се отчитат конкретните обстоятелства, при които личните данни се </w:t>
            </w:r>
            <w:r w:rsidRPr="006917C2">
              <w:rPr>
                <w:color w:val="000000"/>
              </w:rPr>
              <w:lastRenderedPageBreak/>
              <w:t>обработват;</w:t>
            </w:r>
          </w:p>
        </w:tc>
      </w:tr>
    </w:tbl>
    <w:p w:rsidR="00370575" w:rsidRPr="006917C2" w:rsidRDefault="00370575" w:rsidP="00370575">
      <w:pPr>
        <w:rPr>
          <w:vanish/>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370575" w:rsidRPr="006917C2" w:rsidTr="005E7B38">
        <w:trPr>
          <w:tblCellSpacing w:w="0" w:type="dxa"/>
        </w:trPr>
        <w:tc>
          <w:tcPr>
            <w:tcW w:w="0" w:type="auto"/>
            <w:hideMark/>
          </w:tcPr>
          <w:p w:rsidR="00370575" w:rsidRPr="006917C2" w:rsidRDefault="00370575" w:rsidP="005E7B38">
            <w:pPr>
              <w:spacing w:before="91"/>
              <w:jc w:val="both"/>
              <w:rPr>
                <w:color w:val="000000"/>
              </w:rPr>
            </w:pPr>
            <w:r w:rsidRPr="006917C2">
              <w:rPr>
                <w:color w:val="000000"/>
              </w:rPr>
              <w:t>б)</w:t>
            </w:r>
          </w:p>
        </w:tc>
        <w:tc>
          <w:tcPr>
            <w:tcW w:w="0" w:type="auto"/>
            <w:hideMark/>
          </w:tcPr>
          <w:p w:rsidR="00370575" w:rsidRPr="006917C2" w:rsidRDefault="00370575" w:rsidP="005E7B38">
            <w:pPr>
              <w:spacing w:before="91"/>
              <w:jc w:val="both"/>
              <w:rPr>
                <w:color w:val="000000"/>
              </w:rPr>
            </w:pPr>
            <w:r w:rsidRPr="006917C2">
              <w:rPr>
                <w:color w:val="000000"/>
              </w:rPr>
              <w:t xml:space="preserve"> ако данните се използват за връзка със субекта на данните, най-късно при осъществяване на първия контакт с този субект на данните</w:t>
            </w:r>
          </w:p>
        </w:tc>
      </w:tr>
    </w:tbl>
    <w:p w:rsidR="00370575" w:rsidRPr="006917C2" w:rsidRDefault="00370575" w:rsidP="00370575">
      <w:pPr>
        <w:rPr>
          <w:vanish/>
        </w:rPr>
      </w:pP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370575" w:rsidRPr="006917C2" w:rsidTr="005E7B38">
        <w:trPr>
          <w:tblCellSpacing w:w="0" w:type="dxa"/>
        </w:trPr>
        <w:tc>
          <w:tcPr>
            <w:tcW w:w="0" w:type="auto"/>
            <w:hideMark/>
          </w:tcPr>
          <w:p w:rsidR="00370575" w:rsidRPr="006917C2" w:rsidRDefault="00370575" w:rsidP="005E7B38">
            <w:pPr>
              <w:spacing w:before="91"/>
              <w:jc w:val="both"/>
              <w:rPr>
                <w:color w:val="000000"/>
              </w:rPr>
            </w:pPr>
            <w:r w:rsidRPr="006917C2">
              <w:rPr>
                <w:color w:val="000000"/>
              </w:rPr>
              <w:t>в)</w:t>
            </w:r>
          </w:p>
        </w:tc>
        <w:tc>
          <w:tcPr>
            <w:tcW w:w="0" w:type="auto"/>
            <w:hideMark/>
          </w:tcPr>
          <w:p w:rsidR="00370575" w:rsidRPr="006917C2" w:rsidRDefault="00370575" w:rsidP="005E7B38">
            <w:pPr>
              <w:spacing w:before="91"/>
              <w:jc w:val="both"/>
              <w:rPr>
                <w:color w:val="000000"/>
              </w:rPr>
            </w:pPr>
            <w:r w:rsidRPr="006917C2">
              <w:rPr>
                <w:color w:val="000000"/>
              </w:rPr>
              <w:t xml:space="preserve"> ако е предвидено разкриване пред друг получател, най-късно при разкриването на личните данни за първи път.</w:t>
            </w:r>
          </w:p>
        </w:tc>
      </w:tr>
    </w:tbl>
    <w:p w:rsidR="00370575" w:rsidRPr="006917C2" w:rsidRDefault="00370575" w:rsidP="00370575">
      <w:pPr>
        <w:spacing w:before="91"/>
        <w:ind w:firstLine="720"/>
        <w:jc w:val="both"/>
        <w:rPr>
          <w:color w:val="000000"/>
        </w:rPr>
      </w:pPr>
      <w:r w:rsidRPr="006917C2">
        <w:rPr>
          <w:color w:val="000000"/>
        </w:rPr>
        <w:t>(4) Когато дирекцията възнамерява да обработва личните данни по-нататък за цел, различна от тази, за която са събрани, тя предоставя на субекта на данните преди това по-нататъшно обработване информация за тази друга цел и всякаква друга необходима информация, както е посочено в ал</w:t>
      </w:r>
      <w:r>
        <w:rPr>
          <w:color w:val="000000"/>
        </w:rPr>
        <w:t>.</w:t>
      </w:r>
      <w:r w:rsidRPr="006917C2">
        <w:rPr>
          <w:color w:val="000000"/>
        </w:rPr>
        <w:t> 2.</w:t>
      </w:r>
    </w:p>
    <w:p w:rsidR="00370575" w:rsidRPr="006917C2" w:rsidRDefault="00370575" w:rsidP="00370575">
      <w:pPr>
        <w:spacing w:before="91"/>
        <w:ind w:firstLine="720"/>
        <w:jc w:val="both"/>
        <w:rPr>
          <w:color w:val="000000"/>
        </w:rPr>
      </w:pPr>
      <w:r w:rsidRPr="006917C2">
        <w:rPr>
          <w:color w:val="000000"/>
        </w:rPr>
        <w:t>(5)   Алинеи</w:t>
      </w:r>
      <w:r>
        <w:rPr>
          <w:color w:val="000000"/>
        </w:rPr>
        <w:t xml:space="preserve"> 1 - 4</w:t>
      </w:r>
      <w:r w:rsidRPr="006917C2">
        <w:rPr>
          <w:color w:val="000000"/>
        </w:rPr>
        <w:t xml:space="preserve"> не се прилагат, когато и доколкото:</w:t>
      </w:r>
    </w:p>
    <w:tbl>
      <w:tblPr>
        <w:tblW w:w="5000" w:type="pct"/>
        <w:tblCellSpacing w:w="0" w:type="dxa"/>
        <w:tblCellMar>
          <w:left w:w="0" w:type="dxa"/>
          <w:right w:w="0" w:type="dxa"/>
        </w:tblCellMar>
        <w:tblLook w:val="04A0" w:firstRow="1" w:lastRow="0" w:firstColumn="1" w:lastColumn="0" w:noHBand="0" w:noVBand="1"/>
      </w:tblPr>
      <w:tblGrid>
        <w:gridCol w:w="302"/>
        <w:gridCol w:w="8770"/>
      </w:tblGrid>
      <w:tr w:rsidR="00370575" w:rsidRPr="006917C2" w:rsidTr="005E7B38">
        <w:trPr>
          <w:tblCellSpacing w:w="0" w:type="dxa"/>
        </w:trPr>
        <w:tc>
          <w:tcPr>
            <w:tcW w:w="0" w:type="auto"/>
            <w:hideMark/>
          </w:tcPr>
          <w:p w:rsidR="00370575" w:rsidRPr="006917C2" w:rsidRDefault="00370575" w:rsidP="005E7B38">
            <w:pPr>
              <w:spacing w:before="91"/>
              <w:jc w:val="both"/>
              <w:rPr>
                <w:color w:val="000000"/>
              </w:rPr>
            </w:pPr>
            <w:r w:rsidRPr="006917C2">
              <w:rPr>
                <w:color w:val="000000"/>
              </w:rPr>
              <w:t>a)</w:t>
            </w:r>
          </w:p>
        </w:tc>
        <w:tc>
          <w:tcPr>
            <w:tcW w:w="0" w:type="auto"/>
            <w:hideMark/>
          </w:tcPr>
          <w:p w:rsidR="00370575" w:rsidRPr="006917C2" w:rsidRDefault="00370575" w:rsidP="005E7B38">
            <w:pPr>
              <w:spacing w:before="91"/>
              <w:jc w:val="both"/>
              <w:rPr>
                <w:color w:val="000000"/>
              </w:rPr>
            </w:pPr>
            <w:r w:rsidRPr="006917C2">
              <w:rPr>
                <w:color w:val="000000"/>
              </w:rPr>
              <w:t>субектът на данните вече разполага с информацията;</w:t>
            </w:r>
          </w:p>
        </w:tc>
      </w:tr>
    </w:tbl>
    <w:p w:rsidR="00370575" w:rsidRPr="006917C2" w:rsidRDefault="00370575" w:rsidP="00370575">
      <w:pPr>
        <w:rPr>
          <w:vanish/>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370575" w:rsidRPr="006917C2" w:rsidTr="005E7B38">
        <w:trPr>
          <w:tblCellSpacing w:w="0" w:type="dxa"/>
        </w:trPr>
        <w:tc>
          <w:tcPr>
            <w:tcW w:w="0" w:type="auto"/>
            <w:hideMark/>
          </w:tcPr>
          <w:p w:rsidR="00370575" w:rsidRPr="006917C2" w:rsidRDefault="00370575" w:rsidP="005E7B38">
            <w:pPr>
              <w:spacing w:before="91"/>
              <w:jc w:val="both"/>
              <w:rPr>
                <w:color w:val="000000"/>
              </w:rPr>
            </w:pPr>
            <w:r w:rsidRPr="006917C2">
              <w:rPr>
                <w:color w:val="000000"/>
              </w:rPr>
              <w:t>б)</w:t>
            </w:r>
          </w:p>
        </w:tc>
        <w:tc>
          <w:tcPr>
            <w:tcW w:w="0" w:type="auto"/>
            <w:hideMark/>
          </w:tcPr>
          <w:p w:rsidR="00370575" w:rsidRPr="006917C2" w:rsidRDefault="00370575" w:rsidP="005E7B38">
            <w:pPr>
              <w:spacing w:before="91"/>
              <w:jc w:val="both"/>
              <w:rPr>
                <w:color w:val="000000"/>
              </w:rPr>
            </w:pPr>
            <w:r w:rsidRPr="006917C2">
              <w:rPr>
                <w:color w:val="000000"/>
              </w:rPr>
              <w:t xml:space="preserve"> предоставянето на такава информация се окаже невъзможно или изисква несъразмерно големи усилия</w:t>
            </w:r>
            <w:r>
              <w:rPr>
                <w:color w:val="000000"/>
              </w:rPr>
              <w:t>.</w:t>
            </w:r>
            <w:r w:rsidRPr="006917C2">
              <w:rPr>
                <w:color w:val="000000"/>
              </w:rPr>
              <w:t xml:space="preserve"> </w:t>
            </w:r>
            <w:r>
              <w:rPr>
                <w:color w:val="000000"/>
              </w:rPr>
              <w:t>П</w:t>
            </w:r>
            <w:r w:rsidRPr="006917C2">
              <w:rPr>
                <w:color w:val="000000"/>
              </w:rPr>
              <w:t>о-специално за обработване на данни за целите на архивирането в обществен интерес, за научни или исторически изследвания или за статистически цели, при спазване на условията и гаранциите по чл</w:t>
            </w:r>
            <w:r>
              <w:rPr>
                <w:color w:val="000000"/>
              </w:rPr>
              <w:t>.</w:t>
            </w:r>
            <w:r w:rsidRPr="006917C2">
              <w:rPr>
                <w:color w:val="000000"/>
              </w:rPr>
              <w:t> 89, параграф 1 от Регламента, или доколкото съществува вероятност з</w:t>
            </w:r>
            <w:r>
              <w:rPr>
                <w:color w:val="000000"/>
              </w:rPr>
              <w:t>адължението, посочено в ал.</w:t>
            </w:r>
            <w:r w:rsidRPr="006917C2">
              <w:rPr>
                <w:color w:val="000000"/>
              </w:rPr>
              <w:t> 1 от настоящия член, да направи невъзможно или сериозно да затрудни постигането на целите на това обработване. В тези случаи администраторът взема подходящи мерки за защита на правата, свободите и законните интереси на субекта на данните, което включва и предоставяне на публичен достъп до информацията;</w:t>
            </w:r>
          </w:p>
        </w:tc>
      </w:tr>
    </w:tbl>
    <w:p w:rsidR="00370575" w:rsidRPr="006917C2" w:rsidRDefault="00370575" w:rsidP="00370575">
      <w:pPr>
        <w:rPr>
          <w:vanish/>
        </w:rPr>
      </w:pP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370575" w:rsidRPr="006917C2" w:rsidTr="005E7B38">
        <w:trPr>
          <w:tblCellSpacing w:w="0" w:type="dxa"/>
        </w:trPr>
        <w:tc>
          <w:tcPr>
            <w:tcW w:w="0" w:type="auto"/>
            <w:hideMark/>
          </w:tcPr>
          <w:p w:rsidR="00370575" w:rsidRPr="006917C2" w:rsidRDefault="00370575" w:rsidP="005E7B38">
            <w:pPr>
              <w:spacing w:before="91"/>
              <w:jc w:val="both"/>
              <w:rPr>
                <w:color w:val="000000"/>
              </w:rPr>
            </w:pPr>
            <w:r w:rsidRPr="006917C2">
              <w:rPr>
                <w:color w:val="000000"/>
              </w:rPr>
              <w:t>в)</w:t>
            </w:r>
          </w:p>
        </w:tc>
        <w:tc>
          <w:tcPr>
            <w:tcW w:w="0" w:type="auto"/>
            <w:hideMark/>
          </w:tcPr>
          <w:p w:rsidR="00370575" w:rsidRPr="00854099" w:rsidRDefault="00370575" w:rsidP="005E7B38">
            <w:pPr>
              <w:spacing w:before="91"/>
              <w:jc w:val="both"/>
              <w:rPr>
                <w:color w:val="000000"/>
              </w:rPr>
            </w:pPr>
            <w:r w:rsidRPr="006917C2">
              <w:rPr>
                <w:color w:val="000000"/>
              </w:rPr>
              <w:t xml:space="preserve"> получаването или разкриването е изрично разрешено от правото на ЕС или правото на РБ и в което се предвиждат също подходящи мерки за защита на легитимните инт</w:t>
            </w:r>
            <w:r>
              <w:rPr>
                <w:color w:val="000000"/>
              </w:rPr>
              <w:t>ереси на субекта на данните;</w:t>
            </w:r>
          </w:p>
        </w:tc>
      </w:tr>
    </w:tbl>
    <w:p w:rsidR="00370575" w:rsidRPr="006917C2" w:rsidRDefault="00370575" w:rsidP="00370575">
      <w:pPr>
        <w:rPr>
          <w:vanish/>
        </w:rPr>
      </w:pPr>
    </w:p>
    <w:tbl>
      <w:tblPr>
        <w:tblW w:w="5000" w:type="pct"/>
        <w:tblCellSpacing w:w="0" w:type="dxa"/>
        <w:tblCellMar>
          <w:left w:w="0" w:type="dxa"/>
          <w:right w:w="0" w:type="dxa"/>
        </w:tblCellMar>
        <w:tblLook w:val="04A0" w:firstRow="1" w:lastRow="0" w:firstColumn="1" w:lastColumn="0" w:noHBand="0" w:noVBand="1"/>
      </w:tblPr>
      <w:tblGrid>
        <w:gridCol w:w="179"/>
        <w:gridCol w:w="8893"/>
      </w:tblGrid>
      <w:tr w:rsidR="00370575" w:rsidRPr="006917C2" w:rsidTr="005E7B38">
        <w:trPr>
          <w:tblCellSpacing w:w="0" w:type="dxa"/>
        </w:trPr>
        <w:tc>
          <w:tcPr>
            <w:tcW w:w="0" w:type="auto"/>
            <w:hideMark/>
          </w:tcPr>
          <w:p w:rsidR="00370575" w:rsidRPr="006917C2" w:rsidRDefault="00370575" w:rsidP="005E7B38">
            <w:pPr>
              <w:spacing w:before="91"/>
              <w:jc w:val="both"/>
              <w:rPr>
                <w:color w:val="000000"/>
              </w:rPr>
            </w:pPr>
            <w:r w:rsidRPr="006917C2">
              <w:rPr>
                <w:color w:val="000000"/>
              </w:rPr>
              <w:t>г)</w:t>
            </w:r>
          </w:p>
        </w:tc>
        <w:tc>
          <w:tcPr>
            <w:tcW w:w="0" w:type="auto"/>
            <w:hideMark/>
          </w:tcPr>
          <w:p w:rsidR="00370575" w:rsidRPr="006917C2" w:rsidRDefault="00370575" w:rsidP="005E7B38">
            <w:pPr>
              <w:spacing w:before="91"/>
              <w:jc w:val="both"/>
              <w:rPr>
                <w:color w:val="000000"/>
              </w:rPr>
            </w:pPr>
            <w:r w:rsidRPr="006917C2">
              <w:rPr>
                <w:color w:val="000000"/>
              </w:rPr>
              <w:t xml:space="preserve"> личните данни трябва да останат поверителни при спазване на задължение за опазване на професионална тайна, което се урежда от правото на ЕС или право на държава членка, включително законово задължение за поверителност.</w:t>
            </w:r>
          </w:p>
        </w:tc>
      </w:tr>
    </w:tbl>
    <w:p w:rsidR="00370575" w:rsidRPr="006917C2" w:rsidRDefault="00370575" w:rsidP="00370575">
      <w:pPr>
        <w:spacing w:before="91"/>
        <w:ind w:firstLine="720"/>
        <w:jc w:val="both"/>
        <w:rPr>
          <w:color w:val="000000"/>
        </w:rPr>
      </w:pPr>
      <w:r w:rsidRPr="00A275C7">
        <w:rPr>
          <w:b/>
          <w:color w:val="000000"/>
        </w:rPr>
        <w:t>Чл. 4.</w:t>
      </w:r>
      <w:r w:rsidRPr="006917C2">
        <w:rPr>
          <w:color w:val="000000"/>
        </w:rPr>
        <w:t xml:space="preserve"> (1) Субектът на </w:t>
      </w:r>
      <w:r w:rsidR="00A275C7">
        <w:rPr>
          <w:color w:val="000000"/>
        </w:rPr>
        <w:t>данните има право да получи от Д</w:t>
      </w:r>
      <w:r w:rsidRPr="006917C2">
        <w:rPr>
          <w:color w:val="000000"/>
        </w:rPr>
        <w:t>ирекцията потвърждение дали се обработват лични данни, свързани с не</w:t>
      </w:r>
      <w:r>
        <w:rPr>
          <w:color w:val="000000"/>
        </w:rPr>
        <w:t>го</w:t>
      </w:r>
      <w:r w:rsidRPr="006917C2">
        <w:rPr>
          <w:color w:val="000000"/>
        </w:rPr>
        <w:t xml:space="preserve"> и ако това е така, да получи достъп до данните и следната информация:</w:t>
      </w:r>
    </w:p>
    <w:tbl>
      <w:tblPr>
        <w:tblW w:w="5000" w:type="pct"/>
        <w:tblCellSpacing w:w="0" w:type="dxa"/>
        <w:tblCellMar>
          <w:left w:w="0" w:type="dxa"/>
          <w:right w:w="0" w:type="dxa"/>
        </w:tblCellMar>
        <w:tblLook w:val="04A0" w:firstRow="1" w:lastRow="0" w:firstColumn="1" w:lastColumn="0" w:noHBand="0" w:noVBand="1"/>
      </w:tblPr>
      <w:tblGrid>
        <w:gridCol w:w="606"/>
        <w:gridCol w:w="8466"/>
      </w:tblGrid>
      <w:tr w:rsidR="00370575" w:rsidRPr="006917C2" w:rsidTr="005E7B38">
        <w:trPr>
          <w:tblCellSpacing w:w="0" w:type="dxa"/>
        </w:trPr>
        <w:tc>
          <w:tcPr>
            <w:tcW w:w="0" w:type="auto"/>
            <w:hideMark/>
          </w:tcPr>
          <w:p w:rsidR="00370575" w:rsidRPr="006917C2" w:rsidRDefault="00370575" w:rsidP="005E7B38">
            <w:pPr>
              <w:spacing w:before="91"/>
              <w:jc w:val="both"/>
              <w:rPr>
                <w:color w:val="000000"/>
              </w:rPr>
            </w:pPr>
            <w:r w:rsidRPr="006917C2">
              <w:rPr>
                <w:color w:val="000000"/>
              </w:rPr>
              <w:t>a)</w:t>
            </w:r>
          </w:p>
        </w:tc>
        <w:tc>
          <w:tcPr>
            <w:tcW w:w="0" w:type="auto"/>
            <w:hideMark/>
          </w:tcPr>
          <w:p w:rsidR="00370575" w:rsidRPr="006917C2" w:rsidRDefault="00370575" w:rsidP="005E7B38">
            <w:pPr>
              <w:spacing w:before="91"/>
              <w:jc w:val="both"/>
              <w:rPr>
                <w:color w:val="000000"/>
              </w:rPr>
            </w:pPr>
            <w:r w:rsidRPr="006917C2">
              <w:rPr>
                <w:color w:val="000000"/>
              </w:rPr>
              <w:t>целите на обработването;</w:t>
            </w:r>
          </w:p>
        </w:tc>
      </w:tr>
    </w:tbl>
    <w:p w:rsidR="00370575" w:rsidRPr="006917C2" w:rsidRDefault="00370575" w:rsidP="00370575">
      <w:pPr>
        <w:rPr>
          <w:vanish/>
        </w:rPr>
      </w:pPr>
    </w:p>
    <w:tbl>
      <w:tblPr>
        <w:tblW w:w="5000" w:type="pct"/>
        <w:tblCellSpacing w:w="0" w:type="dxa"/>
        <w:tblCellMar>
          <w:left w:w="0" w:type="dxa"/>
          <w:right w:w="0" w:type="dxa"/>
        </w:tblCellMar>
        <w:tblLook w:val="04A0" w:firstRow="1" w:lastRow="0" w:firstColumn="1" w:lastColumn="0" w:noHBand="0" w:noVBand="1"/>
      </w:tblPr>
      <w:tblGrid>
        <w:gridCol w:w="464"/>
        <w:gridCol w:w="8608"/>
      </w:tblGrid>
      <w:tr w:rsidR="00370575" w:rsidRPr="006917C2" w:rsidTr="005E7B38">
        <w:trPr>
          <w:tblCellSpacing w:w="0" w:type="dxa"/>
        </w:trPr>
        <w:tc>
          <w:tcPr>
            <w:tcW w:w="0" w:type="auto"/>
            <w:hideMark/>
          </w:tcPr>
          <w:p w:rsidR="00370575" w:rsidRPr="006917C2" w:rsidRDefault="00370575" w:rsidP="005E7B38">
            <w:pPr>
              <w:spacing w:before="91"/>
              <w:jc w:val="both"/>
              <w:rPr>
                <w:color w:val="000000"/>
              </w:rPr>
            </w:pPr>
            <w:r w:rsidRPr="006917C2">
              <w:rPr>
                <w:color w:val="000000"/>
              </w:rPr>
              <w:t>б)</w:t>
            </w:r>
          </w:p>
        </w:tc>
        <w:tc>
          <w:tcPr>
            <w:tcW w:w="0" w:type="auto"/>
            <w:hideMark/>
          </w:tcPr>
          <w:p w:rsidR="00370575" w:rsidRPr="006917C2" w:rsidRDefault="00370575" w:rsidP="005E7B38">
            <w:pPr>
              <w:spacing w:before="91"/>
              <w:jc w:val="both"/>
              <w:rPr>
                <w:color w:val="000000"/>
              </w:rPr>
            </w:pPr>
            <w:r w:rsidRPr="006917C2">
              <w:rPr>
                <w:color w:val="000000"/>
              </w:rPr>
              <w:t>съответните категории лични данни;</w:t>
            </w:r>
          </w:p>
        </w:tc>
      </w:tr>
    </w:tbl>
    <w:p w:rsidR="00370575" w:rsidRPr="006917C2" w:rsidRDefault="00370575" w:rsidP="00370575">
      <w:pPr>
        <w:rPr>
          <w:vanish/>
        </w:rPr>
      </w:pP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370575" w:rsidRPr="006917C2" w:rsidTr="005E7B38">
        <w:trPr>
          <w:tblCellSpacing w:w="0" w:type="dxa"/>
        </w:trPr>
        <w:tc>
          <w:tcPr>
            <w:tcW w:w="0" w:type="auto"/>
            <w:hideMark/>
          </w:tcPr>
          <w:p w:rsidR="00370575" w:rsidRPr="006917C2" w:rsidRDefault="00370575" w:rsidP="005E7B38">
            <w:pPr>
              <w:spacing w:before="91"/>
              <w:jc w:val="both"/>
              <w:rPr>
                <w:color w:val="000000"/>
              </w:rPr>
            </w:pPr>
            <w:r w:rsidRPr="006917C2">
              <w:rPr>
                <w:color w:val="000000"/>
              </w:rPr>
              <w:t>в)</w:t>
            </w:r>
          </w:p>
        </w:tc>
        <w:tc>
          <w:tcPr>
            <w:tcW w:w="0" w:type="auto"/>
            <w:hideMark/>
          </w:tcPr>
          <w:p w:rsidR="00370575" w:rsidRPr="006917C2" w:rsidRDefault="00370575" w:rsidP="005E7B38">
            <w:pPr>
              <w:spacing w:before="91"/>
              <w:jc w:val="both"/>
              <w:rPr>
                <w:color w:val="000000"/>
              </w:rPr>
            </w:pPr>
            <w:r w:rsidRPr="006917C2">
              <w:rPr>
                <w:color w:val="000000"/>
              </w:rPr>
              <w:t xml:space="preserve"> получателите или категориите получатели, пред които са или ще бъдат разкрити личните данни, по-специално получателите в трети държави или международни организации;</w:t>
            </w:r>
          </w:p>
        </w:tc>
      </w:tr>
    </w:tbl>
    <w:p w:rsidR="00370575" w:rsidRPr="006917C2" w:rsidRDefault="00370575" w:rsidP="00370575">
      <w:pPr>
        <w:rPr>
          <w:vanish/>
        </w:rPr>
      </w:pPr>
    </w:p>
    <w:tbl>
      <w:tblPr>
        <w:tblW w:w="5000" w:type="pct"/>
        <w:tblCellSpacing w:w="0" w:type="dxa"/>
        <w:tblCellMar>
          <w:left w:w="0" w:type="dxa"/>
          <w:right w:w="0" w:type="dxa"/>
        </w:tblCellMar>
        <w:tblLook w:val="04A0" w:firstRow="1" w:lastRow="0" w:firstColumn="1" w:lastColumn="0" w:noHBand="0" w:noVBand="1"/>
      </w:tblPr>
      <w:tblGrid>
        <w:gridCol w:w="179"/>
        <w:gridCol w:w="8893"/>
      </w:tblGrid>
      <w:tr w:rsidR="00370575" w:rsidRPr="006917C2" w:rsidTr="005E7B38">
        <w:trPr>
          <w:tblCellSpacing w:w="0" w:type="dxa"/>
        </w:trPr>
        <w:tc>
          <w:tcPr>
            <w:tcW w:w="0" w:type="auto"/>
            <w:hideMark/>
          </w:tcPr>
          <w:p w:rsidR="00370575" w:rsidRPr="006917C2" w:rsidRDefault="00370575" w:rsidP="005E7B38">
            <w:pPr>
              <w:spacing w:before="91"/>
              <w:jc w:val="both"/>
              <w:rPr>
                <w:color w:val="000000"/>
              </w:rPr>
            </w:pPr>
            <w:r w:rsidRPr="006917C2">
              <w:rPr>
                <w:color w:val="000000"/>
              </w:rPr>
              <w:t>г)</w:t>
            </w:r>
          </w:p>
        </w:tc>
        <w:tc>
          <w:tcPr>
            <w:tcW w:w="0" w:type="auto"/>
            <w:hideMark/>
          </w:tcPr>
          <w:p w:rsidR="00370575" w:rsidRPr="006917C2" w:rsidRDefault="00370575" w:rsidP="005E7B38">
            <w:pPr>
              <w:spacing w:before="91"/>
              <w:jc w:val="both"/>
              <w:rPr>
                <w:color w:val="000000"/>
              </w:rPr>
            </w:pPr>
            <w:r w:rsidRPr="006917C2">
              <w:rPr>
                <w:color w:val="000000"/>
              </w:rPr>
              <w:t xml:space="preserve"> когато е възможно, предвидения срок, за който ще се съхраняват личните данни, а ако това е невъзможно, критериите, използвани за определянето на този срок;</w:t>
            </w:r>
          </w:p>
        </w:tc>
      </w:tr>
    </w:tbl>
    <w:p w:rsidR="00370575" w:rsidRPr="006917C2" w:rsidRDefault="00370575" w:rsidP="00370575">
      <w:pPr>
        <w:rPr>
          <w:vanish/>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370575" w:rsidRPr="006917C2" w:rsidTr="005E7B38">
        <w:trPr>
          <w:tblCellSpacing w:w="0" w:type="dxa"/>
        </w:trPr>
        <w:tc>
          <w:tcPr>
            <w:tcW w:w="0" w:type="auto"/>
            <w:hideMark/>
          </w:tcPr>
          <w:p w:rsidR="00370575" w:rsidRPr="006917C2" w:rsidRDefault="00370575" w:rsidP="005E7B38">
            <w:pPr>
              <w:spacing w:before="91"/>
              <w:jc w:val="both"/>
              <w:rPr>
                <w:color w:val="000000"/>
              </w:rPr>
            </w:pPr>
            <w:r w:rsidRPr="006917C2">
              <w:rPr>
                <w:color w:val="000000"/>
              </w:rPr>
              <w:t>д)</w:t>
            </w:r>
          </w:p>
        </w:tc>
        <w:tc>
          <w:tcPr>
            <w:tcW w:w="0" w:type="auto"/>
            <w:hideMark/>
          </w:tcPr>
          <w:p w:rsidR="00370575" w:rsidRPr="006917C2" w:rsidRDefault="00370575" w:rsidP="005E7B38">
            <w:pPr>
              <w:spacing w:before="91"/>
              <w:jc w:val="both"/>
              <w:rPr>
                <w:color w:val="000000"/>
              </w:rPr>
            </w:pPr>
            <w:r w:rsidRPr="006917C2">
              <w:rPr>
                <w:color w:val="000000"/>
              </w:rPr>
              <w:t xml:space="preserve"> съществув</w:t>
            </w:r>
            <w:r w:rsidR="00A275C7">
              <w:rPr>
                <w:color w:val="000000"/>
              </w:rPr>
              <w:t>ането на право да се изиска от Д</w:t>
            </w:r>
            <w:r w:rsidRPr="006917C2">
              <w:rPr>
                <w:color w:val="000000"/>
              </w:rPr>
              <w:t>ирекцията коригиране или изтриване на лични данни или ограничаване на обработването на лични данни, свързани със субекта на данните, или да се направи възражение срещу такова обработване;</w:t>
            </w:r>
          </w:p>
        </w:tc>
      </w:tr>
    </w:tbl>
    <w:p w:rsidR="00370575" w:rsidRPr="006917C2" w:rsidRDefault="00370575" w:rsidP="00370575">
      <w:pPr>
        <w:rPr>
          <w:vanish/>
        </w:rPr>
      </w:pPr>
    </w:p>
    <w:tbl>
      <w:tblPr>
        <w:tblW w:w="5000" w:type="pct"/>
        <w:tblCellSpacing w:w="0" w:type="dxa"/>
        <w:tblCellMar>
          <w:left w:w="0" w:type="dxa"/>
          <w:right w:w="0" w:type="dxa"/>
        </w:tblCellMar>
        <w:tblLook w:val="04A0" w:firstRow="1" w:lastRow="0" w:firstColumn="1" w:lastColumn="0" w:noHBand="0" w:noVBand="1"/>
      </w:tblPr>
      <w:tblGrid>
        <w:gridCol w:w="264"/>
        <w:gridCol w:w="8808"/>
      </w:tblGrid>
      <w:tr w:rsidR="00370575" w:rsidRPr="006917C2" w:rsidTr="005E7B38">
        <w:trPr>
          <w:tblCellSpacing w:w="0" w:type="dxa"/>
        </w:trPr>
        <w:tc>
          <w:tcPr>
            <w:tcW w:w="0" w:type="auto"/>
            <w:hideMark/>
          </w:tcPr>
          <w:p w:rsidR="00370575" w:rsidRPr="006917C2" w:rsidRDefault="00370575" w:rsidP="005E7B38">
            <w:pPr>
              <w:spacing w:before="91"/>
              <w:jc w:val="both"/>
              <w:rPr>
                <w:color w:val="000000"/>
              </w:rPr>
            </w:pPr>
            <w:r w:rsidRPr="006917C2">
              <w:rPr>
                <w:color w:val="000000"/>
              </w:rPr>
              <w:t>е)</w:t>
            </w:r>
          </w:p>
        </w:tc>
        <w:tc>
          <w:tcPr>
            <w:tcW w:w="0" w:type="auto"/>
            <w:hideMark/>
          </w:tcPr>
          <w:p w:rsidR="00370575" w:rsidRPr="006917C2" w:rsidRDefault="00370575" w:rsidP="005E7B38">
            <w:pPr>
              <w:spacing w:before="91"/>
              <w:jc w:val="both"/>
              <w:rPr>
                <w:color w:val="000000"/>
              </w:rPr>
            </w:pPr>
            <w:r w:rsidRPr="006917C2">
              <w:rPr>
                <w:color w:val="000000"/>
              </w:rPr>
              <w:t>правото на жалба до Комисията за защита на личните данни;</w:t>
            </w:r>
          </w:p>
        </w:tc>
      </w:tr>
    </w:tbl>
    <w:p w:rsidR="00370575" w:rsidRPr="006917C2" w:rsidRDefault="00370575" w:rsidP="00370575">
      <w:pPr>
        <w:rPr>
          <w:vanish/>
        </w:rPr>
      </w:pPr>
    </w:p>
    <w:tbl>
      <w:tblPr>
        <w:tblW w:w="5000" w:type="pct"/>
        <w:tblCellSpacing w:w="0" w:type="dxa"/>
        <w:tblCellMar>
          <w:left w:w="0" w:type="dxa"/>
          <w:right w:w="0" w:type="dxa"/>
        </w:tblCellMar>
        <w:tblLook w:val="04A0" w:firstRow="1" w:lastRow="0" w:firstColumn="1" w:lastColumn="0" w:noHBand="0" w:noVBand="1"/>
      </w:tblPr>
      <w:tblGrid>
        <w:gridCol w:w="246"/>
        <w:gridCol w:w="8826"/>
      </w:tblGrid>
      <w:tr w:rsidR="00370575" w:rsidRPr="006917C2" w:rsidTr="005E7B38">
        <w:trPr>
          <w:tblCellSpacing w:w="0" w:type="dxa"/>
        </w:trPr>
        <w:tc>
          <w:tcPr>
            <w:tcW w:w="0" w:type="auto"/>
            <w:hideMark/>
          </w:tcPr>
          <w:p w:rsidR="00370575" w:rsidRPr="006917C2" w:rsidRDefault="00370575" w:rsidP="005E7B38">
            <w:pPr>
              <w:spacing w:before="91"/>
              <w:jc w:val="both"/>
              <w:rPr>
                <w:color w:val="000000"/>
              </w:rPr>
            </w:pPr>
            <w:r w:rsidRPr="006917C2">
              <w:rPr>
                <w:color w:val="000000"/>
              </w:rPr>
              <w:t>ж)</w:t>
            </w:r>
          </w:p>
        </w:tc>
        <w:tc>
          <w:tcPr>
            <w:tcW w:w="0" w:type="auto"/>
            <w:hideMark/>
          </w:tcPr>
          <w:p w:rsidR="00370575" w:rsidRPr="006917C2" w:rsidRDefault="00370575" w:rsidP="005E7B38">
            <w:pPr>
              <w:spacing w:before="91"/>
              <w:jc w:val="both"/>
              <w:rPr>
                <w:color w:val="000000"/>
              </w:rPr>
            </w:pPr>
            <w:r>
              <w:rPr>
                <w:color w:val="000000"/>
              </w:rPr>
              <w:t xml:space="preserve"> </w:t>
            </w:r>
            <w:r w:rsidRPr="006917C2">
              <w:rPr>
                <w:color w:val="000000"/>
              </w:rPr>
              <w:t>когато личните данни не се събират от субекта на данните, всякаква налична информация за техния източник;</w:t>
            </w:r>
          </w:p>
        </w:tc>
      </w:tr>
    </w:tbl>
    <w:p w:rsidR="00370575" w:rsidRPr="006917C2" w:rsidRDefault="00370575" w:rsidP="00370575">
      <w:pPr>
        <w:rPr>
          <w:vanish/>
        </w:rPr>
      </w:pPr>
    </w:p>
    <w:tbl>
      <w:tblPr>
        <w:tblW w:w="5000" w:type="pct"/>
        <w:tblCellSpacing w:w="0" w:type="dxa"/>
        <w:tblCellMar>
          <w:left w:w="0" w:type="dxa"/>
          <w:right w:w="0" w:type="dxa"/>
        </w:tblCellMar>
        <w:tblLook w:val="04A0" w:firstRow="1" w:lastRow="0" w:firstColumn="1" w:lastColumn="0" w:noHBand="0" w:noVBand="1"/>
      </w:tblPr>
      <w:tblGrid>
        <w:gridCol w:w="175"/>
        <w:gridCol w:w="8897"/>
      </w:tblGrid>
      <w:tr w:rsidR="00370575" w:rsidRPr="006917C2" w:rsidTr="005E7B38">
        <w:trPr>
          <w:tblCellSpacing w:w="0" w:type="dxa"/>
        </w:trPr>
        <w:tc>
          <w:tcPr>
            <w:tcW w:w="0" w:type="auto"/>
            <w:hideMark/>
          </w:tcPr>
          <w:p w:rsidR="00370575" w:rsidRPr="006917C2" w:rsidRDefault="00370575" w:rsidP="005E7B38">
            <w:pPr>
              <w:spacing w:before="91"/>
              <w:jc w:val="both"/>
              <w:rPr>
                <w:color w:val="000000"/>
              </w:rPr>
            </w:pPr>
            <w:r w:rsidRPr="006917C2">
              <w:rPr>
                <w:color w:val="000000"/>
              </w:rPr>
              <w:t>з)</w:t>
            </w:r>
          </w:p>
        </w:tc>
        <w:tc>
          <w:tcPr>
            <w:tcW w:w="0" w:type="auto"/>
            <w:hideMark/>
          </w:tcPr>
          <w:p w:rsidR="00370575" w:rsidRPr="006917C2" w:rsidRDefault="00370575" w:rsidP="005E7B38">
            <w:pPr>
              <w:spacing w:before="91"/>
              <w:jc w:val="both"/>
              <w:rPr>
                <w:color w:val="000000"/>
              </w:rPr>
            </w:pPr>
            <w:r>
              <w:rPr>
                <w:color w:val="000000"/>
              </w:rPr>
              <w:t xml:space="preserve"> </w:t>
            </w:r>
            <w:r w:rsidRPr="006917C2">
              <w:rPr>
                <w:color w:val="000000"/>
              </w:rPr>
              <w:t>съществуването на автоматизирано вземане на решения, включително профилирането, посочено в чл</w:t>
            </w:r>
            <w:r>
              <w:rPr>
                <w:color w:val="000000"/>
              </w:rPr>
              <w:t>.</w:t>
            </w:r>
            <w:r w:rsidRPr="006917C2">
              <w:rPr>
                <w:color w:val="000000"/>
              </w:rPr>
              <w:t> 22, параграфи 1 и 4 от Регламента, и поне в тези случаи съществена информация</w:t>
            </w:r>
            <w:r>
              <w:rPr>
                <w:color w:val="000000"/>
              </w:rPr>
              <w:t>,</w:t>
            </w:r>
            <w:r w:rsidRPr="006917C2">
              <w:rPr>
                <w:color w:val="000000"/>
              </w:rPr>
              <w:t xml:space="preserve"> относно използваната логика, както и значението и предвидените последствия от това обработване за субекта на данните.</w:t>
            </w:r>
          </w:p>
        </w:tc>
      </w:tr>
    </w:tbl>
    <w:p w:rsidR="00370575" w:rsidRPr="006917C2" w:rsidRDefault="00370575" w:rsidP="00370575">
      <w:pPr>
        <w:spacing w:before="91"/>
        <w:ind w:firstLine="720"/>
        <w:jc w:val="both"/>
        <w:rPr>
          <w:color w:val="000000"/>
        </w:rPr>
      </w:pPr>
      <w:r>
        <w:rPr>
          <w:color w:val="000000"/>
        </w:rPr>
        <w:lastRenderedPageBreak/>
        <w:t>(2)</w:t>
      </w:r>
      <w:r w:rsidRPr="006917C2">
        <w:rPr>
          <w:color w:val="000000"/>
        </w:rPr>
        <w:t> Когато личните данни се предават на трета държава или на международна организация, субектът на данните има право да бъде информиран отно</w:t>
      </w:r>
      <w:r>
        <w:rPr>
          <w:color w:val="000000"/>
        </w:rPr>
        <w:t>сно подходящите гаранции по чл.</w:t>
      </w:r>
      <w:r w:rsidRPr="006917C2">
        <w:rPr>
          <w:color w:val="000000"/>
        </w:rPr>
        <w:t> 46 от Регламента във връзка с предаването.</w:t>
      </w:r>
    </w:p>
    <w:p w:rsidR="00370575" w:rsidRPr="006917C2" w:rsidRDefault="00370575" w:rsidP="00370575">
      <w:pPr>
        <w:spacing w:before="91"/>
        <w:ind w:firstLine="720"/>
        <w:jc w:val="both"/>
        <w:rPr>
          <w:color w:val="000000"/>
        </w:rPr>
      </w:pPr>
      <w:r w:rsidRPr="006917C2">
        <w:rPr>
          <w:color w:val="000000"/>
        </w:rPr>
        <w:t>(3) Дирекцията предоставя копие от личните данни, които са в процес на обработване. За допълнителни копия, поискани от субекта на данните, дирекцията може да наложи разумна такса въз основа на административните разходи. Когато субектът на данни подава искане с електронни средства, по възможност информацията се предоставя в широко използвана електронна форма, освен ако субектът на данни не е поискал друго.</w:t>
      </w:r>
    </w:p>
    <w:p w:rsidR="00370575" w:rsidRPr="006917C2" w:rsidRDefault="00370575" w:rsidP="00370575">
      <w:pPr>
        <w:spacing w:before="91"/>
        <w:ind w:firstLine="360"/>
        <w:jc w:val="both"/>
        <w:rPr>
          <w:color w:val="000000"/>
        </w:rPr>
      </w:pPr>
      <w:r w:rsidRPr="006917C2">
        <w:rPr>
          <w:color w:val="000000"/>
        </w:rPr>
        <w:t>(4) Правото на получаване на копие, посочено в ал</w:t>
      </w:r>
      <w:r>
        <w:rPr>
          <w:color w:val="000000"/>
        </w:rPr>
        <w:t>.</w:t>
      </w:r>
      <w:r w:rsidRPr="006917C2">
        <w:rPr>
          <w:color w:val="000000"/>
        </w:rPr>
        <w:t> 3, не влияе неблагоприятно върху правата и свободите на други лица.</w:t>
      </w:r>
    </w:p>
    <w:p w:rsidR="00370575" w:rsidRPr="006917C2" w:rsidRDefault="00370575" w:rsidP="00370575">
      <w:pPr>
        <w:spacing w:before="91"/>
        <w:ind w:firstLine="360"/>
        <w:jc w:val="both"/>
        <w:rPr>
          <w:color w:val="000000"/>
        </w:rPr>
      </w:pPr>
      <w:r w:rsidRPr="006917C2">
        <w:rPr>
          <w:color w:val="000000"/>
        </w:rPr>
        <w:t>Чл. 5. (1) Дирекцията предприема необходимите мерки за предоставяне на в</w:t>
      </w:r>
      <w:r>
        <w:rPr>
          <w:color w:val="000000"/>
        </w:rPr>
        <w:t>сякаква информация по чл.</w:t>
      </w:r>
      <w:r w:rsidRPr="006917C2">
        <w:rPr>
          <w:color w:val="000000"/>
        </w:rPr>
        <w:t xml:space="preserve"> 3 и</w:t>
      </w:r>
      <w:r>
        <w:rPr>
          <w:color w:val="000000"/>
        </w:rPr>
        <w:t xml:space="preserve"> чл.</w:t>
      </w:r>
      <w:r w:rsidRPr="006917C2">
        <w:rPr>
          <w:color w:val="000000"/>
        </w:rPr>
        <w:t xml:space="preserve"> 4 и всякаква комуникация, която се отнася до обработването, на субекта на данните в кратка, прозрачна, разбираема и лесно</w:t>
      </w:r>
      <w:r>
        <w:rPr>
          <w:color w:val="000000"/>
        </w:rPr>
        <w:t xml:space="preserve"> достъпна форма, на ясен и разбираем</w:t>
      </w:r>
      <w:r w:rsidRPr="006917C2">
        <w:rPr>
          <w:color w:val="000000"/>
        </w:rPr>
        <w:t xml:space="preserve"> език, особено що се отнася до всяка информация, конкретно насочена към деца. Информацията се предоставя писмено или по друг начин, включително, когато е целесъобразно, с електронни средства. Ако субектът на данните е поискал това, информацията може да бъде дадена устно, при положение че идентичността на субекта на данните е доказана с други средства.</w:t>
      </w:r>
    </w:p>
    <w:p w:rsidR="00370575" w:rsidRDefault="00370575"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Pr="00BF7065" w:rsidRDefault="00A275C7" w:rsidP="00A275C7">
      <w:pPr>
        <w:rPr>
          <w:sz w:val="16"/>
          <w:szCs w:val="16"/>
        </w:rPr>
      </w:pPr>
    </w:p>
    <w:p w:rsidR="00A275C7" w:rsidRPr="00BF7065" w:rsidRDefault="00A275C7" w:rsidP="00A275C7">
      <w:pPr>
        <w:ind w:left="300"/>
        <w:rPr>
          <w:sz w:val="18"/>
          <w:szCs w:val="18"/>
        </w:rPr>
      </w:pPr>
      <w:r w:rsidRPr="00BF7065">
        <w:rPr>
          <w:sz w:val="18"/>
          <w:szCs w:val="18"/>
        </w:rPr>
        <w:t xml:space="preserve">изготвил:…………………………………                                                       съгласувал……………………. </w:t>
      </w:r>
    </w:p>
    <w:p w:rsidR="00A275C7" w:rsidRPr="00BF7065" w:rsidRDefault="00A275C7" w:rsidP="00A275C7">
      <w:pPr>
        <w:ind w:left="300"/>
        <w:rPr>
          <w:sz w:val="18"/>
          <w:szCs w:val="18"/>
        </w:rPr>
      </w:pPr>
      <w:r w:rsidRPr="00BF7065">
        <w:rPr>
          <w:sz w:val="18"/>
          <w:szCs w:val="18"/>
        </w:rPr>
        <w:t xml:space="preserve">  /К.Костадинов - гл. Юрисконсулт  Д „АПФСДЧР ”/                                / И.Василева – директор Д,,АПСФСДЧР“/</w:t>
      </w:r>
    </w:p>
    <w:p w:rsidR="00A275C7" w:rsidRPr="00BF7065" w:rsidRDefault="00A275C7" w:rsidP="00A275C7">
      <w:pPr>
        <w:ind w:left="300"/>
        <w:rPr>
          <w:sz w:val="18"/>
          <w:szCs w:val="18"/>
        </w:rPr>
      </w:pPr>
    </w:p>
    <w:p w:rsidR="00A275C7" w:rsidRDefault="00A275C7" w:rsidP="00A275C7">
      <w:pPr>
        <w:ind w:left="300"/>
        <w:rPr>
          <w:sz w:val="16"/>
          <w:szCs w:val="16"/>
        </w:rPr>
      </w:pPr>
    </w:p>
    <w:p w:rsidR="00A275C7" w:rsidRDefault="00A275C7" w:rsidP="00A275C7">
      <w:pPr>
        <w:ind w:left="300"/>
        <w:rPr>
          <w:sz w:val="16"/>
          <w:szCs w:val="16"/>
        </w:rPr>
      </w:pPr>
    </w:p>
    <w:p w:rsidR="00A275C7" w:rsidRDefault="00A275C7" w:rsidP="00A275C7">
      <w:pPr>
        <w:ind w:left="300"/>
        <w:rPr>
          <w:sz w:val="16"/>
          <w:szCs w:val="16"/>
        </w:rPr>
      </w:pPr>
    </w:p>
    <w:p w:rsidR="00A275C7" w:rsidRDefault="00A275C7" w:rsidP="00A275C7">
      <w:pPr>
        <w:ind w:left="300"/>
        <w:rPr>
          <w:sz w:val="16"/>
          <w:szCs w:val="16"/>
        </w:rPr>
      </w:pPr>
    </w:p>
    <w:p w:rsidR="00A275C7" w:rsidRDefault="00A275C7" w:rsidP="00A275C7">
      <w:pPr>
        <w:ind w:left="300"/>
        <w:rPr>
          <w:sz w:val="16"/>
          <w:szCs w:val="16"/>
        </w:rPr>
      </w:pPr>
    </w:p>
    <w:p w:rsidR="00A275C7" w:rsidRDefault="00A275C7" w:rsidP="00A275C7">
      <w:pPr>
        <w:ind w:left="300"/>
        <w:rPr>
          <w:sz w:val="16"/>
          <w:szCs w:val="16"/>
        </w:rPr>
      </w:pPr>
    </w:p>
    <w:p w:rsidR="00A275C7" w:rsidRDefault="00A275C7" w:rsidP="00A275C7">
      <w:pPr>
        <w:ind w:left="300"/>
        <w:rPr>
          <w:sz w:val="16"/>
          <w:szCs w:val="16"/>
        </w:rPr>
      </w:pPr>
    </w:p>
    <w:p w:rsidR="00A275C7" w:rsidRDefault="00A275C7" w:rsidP="00A275C7">
      <w:pPr>
        <w:ind w:left="300"/>
        <w:rPr>
          <w:sz w:val="16"/>
          <w:szCs w:val="16"/>
        </w:rPr>
      </w:pPr>
    </w:p>
    <w:p w:rsidR="00A275C7" w:rsidRDefault="00A275C7" w:rsidP="00A275C7">
      <w:pPr>
        <w:ind w:left="300"/>
        <w:rPr>
          <w:sz w:val="16"/>
          <w:szCs w:val="16"/>
        </w:rPr>
      </w:pPr>
    </w:p>
    <w:p w:rsidR="00A275C7" w:rsidRDefault="00A275C7" w:rsidP="00A275C7">
      <w:pPr>
        <w:ind w:left="300"/>
        <w:rPr>
          <w:sz w:val="16"/>
          <w:szCs w:val="16"/>
        </w:rPr>
      </w:pPr>
    </w:p>
    <w:p w:rsidR="00A275C7" w:rsidRDefault="00A275C7" w:rsidP="00A275C7">
      <w:pPr>
        <w:ind w:left="300"/>
        <w:rPr>
          <w:sz w:val="16"/>
          <w:szCs w:val="16"/>
        </w:rPr>
      </w:pPr>
    </w:p>
    <w:p w:rsidR="00A275C7" w:rsidRDefault="00A275C7" w:rsidP="00A275C7">
      <w:pPr>
        <w:ind w:left="300"/>
        <w:rPr>
          <w:sz w:val="16"/>
          <w:szCs w:val="16"/>
        </w:rPr>
      </w:pPr>
    </w:p>
    <w:p w:rsidR="00A275C7" w:rsidRDefault="00A275C7" w:rsidP="00A275C7">
      <w:pPr>
        <w:ind w:left="300"/>
        <w:rPr>
          <w:sz w:val="16"/>
          <w:szCs w:val="16"/>
        </w:rPr>
      </w:pPr>
    </w:p>
    <w:p w:rsidR="00A275C7" w:rsidRDefault="00A275C7" w:rsidP="00A275C7">
      <w:pPr>
        <w:ind w:left="300"/>
        <w:rPr>
          <w:sz w:val="16"/>
          <w:szCs w:val="16"/>
        </w:rPr>
      </w:pPr>
    </w:p>
    <w:p w:rsidR="00A275C7" w:rsidRDefault="00A275C7" w:rsidP="00A275C7">
      <w:pPr>
        <w:ind w:left="300"/>
        <w:rPr>
          <w:sz w:val="16"/>
          <w:szCs w:val="16"/>
        </w:rPr>
      </w:pPr>
    </w:p>
    <w:p w:rsidR="00A275C7" w:rsidRDefault="00A275C7" w:rsidP="00A275C7">
      <w:pPr>
        <w:ind w:left="300"/>
        <w:rPr>
          <w:sz w:val="16"/>
          <w:szCs w:val="16"/>
        </w:rPr>
      </w:pPr>
    </w:p>
    <w:p w:rsidR="00A275C7" w:rsidRDefault="00A275C7" w:rsidP="00A275C7">
      <w:pPr>
        <w:ind w:left="300"/>
        <w:rPr>
          <w:sz w:val="16"/>
          <w:szCs w:val="16"/>
        </w:rPr>
      </w:pPr>
    </w:p>
    <w:p w:rsidR="00A275C7" w:rsidRDefault="00A275C7" w:rsidP="00A275C7">
      <w:pPr>
        <w:ind w:left="300"/>
        <w:rPr>
          <w:sz w:val="16"/>
          <w:szCs w:val="16"/>
        </w:rPr>
      </w:pPr>
    </w:p>
    <w:p w:rsidR="00A275C7" w:rsidRDefault="00A275C7" w:rsidP="00A275C7">
      <w:pPr>
        <w:rPr>
          <w:sz w:val="16"/>
          <w:szCs w:val="16"/>
        </w:rPr>
      </w:pPr>
    </w:p>
    <w:p w:rsidR="00A275C7" w:rsidRDefault="00A275C7" w:rsidP="00A275C7">
      <w:pPr>
        <w:ind w:left="300"/>
        <w:rPr>
          <w:sz w:val="16"/>
          <w:szCs w:val="16"/>
        </w:rPr>
      </w:pPr>
    </w:p>
    <w:p w:rsidR="00A275C7" w:rsidRDefault="00A275C7" w:rsidP="00A275C7">
      <w:pPr>
        <w:ind w:left="300"/>
        <w:rPr>
          <w:sz w:val="16"/>
          <w:szCs w:val="16"/>
        </w:rPr>
      </w:pPr>
    </w:p>
    <w:p w:rsidR="00A275C7" w:rsidRDefault="00A275C7" w:rsidP="00A275C7">
      <w:pPr>
        <w:ind w:left="300"/>
        <w:rPr>
          <w:sz w:val="16"/>
          <w:szCs w:val="16"/>
        </w:rPr>
      </w:pPr>
    </w:p>
    <w:p w:rsidR="00A275C7" w:rsidRDefault="00A275C7" w:rsidP="00A275C7">
      <w:pPr>
        <w:ind w:left="300"/>
        <w:rPr>
          <w:sz w:val="16"/>
          <w:szCs w:val="16"/>
        </w:rPr>
      </w:pPr>
    </w:p>
    <w:p w:rsidR="00A275C7" w:rsidRDefault="00A275C7" w:rsidP="00A275C7">
      <w:pPr>
        <w:ind w:left="300"/>
        <w:rPr>
          <w:sz w:val="16"/>
          <w:szCs w:val="16"/>
        </w:rPr>
      </w:pPr>
    </w:p>
    <w:p w:rsidR="00A275C7" w:rsidRDefault="00A275C7" w:rsidP="00A275C7">
      <w:pPr>
        <w:ind w:left="300"/>
        <w:rPr>
          <w:sz w:val="16"/>
          <w:szCs w:val="16"/>
        </w:rPr>
      </w:pPr>
    </w:p>
    <w:p w:rsidR="00A275C7" w:rsidRDefault="00A275C7" w:rsidP="00A275C7">
      <w:pPr>
        <w:ind w:left="300"/>
        <w:rPr>
          <w:sz w:val="16"/>
          <w:szCs w:val="16"/>
        </w:rPr>
      </w:pPr>
    </w:p>
    <w:p w:rsidR="00A275C7" w:rsidRDefault="00A275C7" w:rsidP="00A275C7">
      <w:pPr>
        <w:ind w:left="300"/>
        <w:rPr>
          <w:sz w:val="16"/>
          <w:szCs w:val="16"/>
        </w:rPr>
      </w:pPr>
    </w:p>
    <w:p w:rsidR="00A275C7" w:rsidRDefault="00A275C7" w:rsidP="00A275C7">
      <w:pPr>
        <w:ind w:left="300"/>
        <w:rPr>
          <w:sz w:val="16"/>
          <w:szCs w:val="16"/>
        </w:rPr>
      </w:pPr>
    </w:p>
    <w:p w:rsidR="00A275C7" w:rsidRPr="00BF7065" w:rsidRDefault="00A275C7" w:rsidP="00A275C7">
      <w:pPr>
        <w:ind w:left="300"/>
        <w:rPr>
          <w:sz w:val="20"/>
          <w:szCs w:val="20"/>
        </w:rPr>
      </w:pPr>
    </w:p>
    <w:p w:rsidR="00A275C7" w:rsidRPr="00BF7065" w:rsidRDefault="00A275C7" w:rsidP="00A275C7">
      <w:pPr>
        <w:jc w:val="both"/>
        <w:rPr>
          <w:i/>
          <w:sz w:val="20"/>
          <w:szCs w:val="20"/>
          <w:lang w:eastAsia="bg-BG"/>
        </w:rPr>
      </w:pPr>
    </w:p>
    <w:p w:rsidR="00A275C7" w:rsidRPr="00BF7065" w:rsidRDefault="00A275C7" w:rsidP="00A275C7">
      <w:pPr>
        <w:rPr>
          <w:sz w:val="20"/>
          <w:szCs w:val="20"/>
        </w:rPr>
      </w:pPr>
    </w:p>
    <w:p w:rsidR="00A275C7" w:rsidRPr="00BF7065" w:rsidRDefault="00A275C7" w:rsidP="00A275C7">
      <w:pPr>
        <w:tabs>
          <w:tab w:val="center" w:pos="4153"/>
          <w:tab w:val="left" w:pos="7230"/>
          <w:tab w:val="left" w:pos="7655"/>
          <w:tab w:val="right" w:pos="8306"/>
        </w:tabs>
        <w:spacing w:line="216" w:lineRule="auto"/>
        <w:jc w:val="center"/>
        <w:rPr>
          <w:noProof/>
          <w:sz w:val="20"/>
          <w:szCs w:val="20"/>
        </w:rPr>
      </w:pPr>
      <w:r w:rsidRPr="00BF7065">
        <w:rPr>
          <w:noProof/>
          <w:sz w:val="20"/>
          <w:szCs w:val="20"/>
        </w:rPr>
        <w:t>4400 гр.  Пазарджик, ул. „Екзарх Йосиф“ № 3, ет. 4</w:t>
      </w:r>
    </w:p>
    <w:p w:rsidR="00A275C7" w:rsidRPr="00BF7065" w:rsidRDefault="00A275C7" w:rsidP="00A275C7">
      <w:pPr>
        <w:tabs>
          <w:tab w:val="center" w:pos="4153"/>
          <w:tab w:val="left" w:pos="7230"/>
          <w:tab w:val="left" w:pos="7655"/>
          <w:tab w:val="right" w:pos="8306"/>
        </w:tabs>
        <w:spacing w:line="216" w:lineRule="auto"/>
        <w:jc w:val="center"/>
        <w:rPr>
          <w:noProof/>
          <w:sz w:val="20"/>
          <w:szCs w:val="20"/>
        </w:rPr>
      </w:pPr>
      <w:r w:rsidRPr="00BF7065">
        <w:rPr>
          <w:noProof/>
          <w:sz w:val="20"/>
          <w:szCs w:val="20"/>
        </w:rPr>
        <w:t>тел: 034/44 31 83, факс 034/ 44 35 81 и 44 86 20</w:t>
      </w:r>
    </w:p>
    <w:p w:rsidR="00A275C7" w:rsidRPr="00BF7065" w:rsidRDefault="00A275C7" w:rsidP="00A275C7">
      <w:pPr>
        <w:tabs>
          <w:tab w:val="left" w:pos="709"/>
          <w:tab w:val="left" w:pos="1620"/>
        </w:tabs>
        <w:jc w:val="center"/>
        <w:rPr>
          <w:rFonts w:ascii="Calibri" w:eastAsia="Calibri" w:hAnsi="Calibri"/>
          <w:b/>
          <w:sz w:val="20"/>
          <w:szCs w:val="20"/>
        </w:rPr>
      </w:pPr>
      <w:proofErr w:type="spellStart"/>
      <w:r w:rsidRPr="00BF7065">
        <w:rPr>
          <w:sz w:val="20"/>
          <w:szCs w:val="20"/>
        </w:rPr>
        <w:t>E-mail</w:t>
      </w:r>
      <w:proofErr w:type="spellEnd"/>
      <w:r w:rsidRPr="00BF7065">
        <w:rPr>
          <w:sz w:val="20"/>
          <w:szCs w:val="20"/>
        </w:rPr>
        <w:t xml:space="preserve">:  ; http:// </w:t>
      </w:r>
      <w:proofErr w:type="spellStart"/>
      <w:r w:rsidRPr="00BF7065">
        <w:rPr>
          <w:sz w:val="20"/>
          <w:szCs w:val="20"/>
        </w:rPr>
        <w:t>www</w:t>
      </w:r>
      <w:proofErr w:type="spellEnd"/>
      <w:r w:rsidRPr="00BF7065">
        <w:rPr>
          <w:sz w:val="20"/>
          <w:szCs w:val="20"/>
        </w:rPr>
        <w:t>.</w:t>
      </w:r>
      <w:proofErr w:type="spellStart"/>
      <w:r w:rsidRPr="00BF7065">
        <w:rPr>
          <w:sz w:val="20"/>
          <w:szCs w:val="20"/>
        </w:rPr>
        <w:t>mzh</w:t>
      </w:r>
      <w:proofErr w:type="spellEnd"/>
      <w:r w:rsidRPr="00BF7065">
        <w:rPr>
          <w:sz w:val="20"/>
          <w:szCs w:val="20"/>
        </w:rPr>
        <w:t>.</w:t>
      </w:r>
      <w:proofErr w:type="spellStart"/>
      <w:r w:rsidRPr="00BF7065">
        <w:rPr>
          <w:sz w:val="20"/>
          <w:szCs w:val="20"/>
        </w:rPr>
        <w:t>government</w:t>
      </w:r>
      <w:proofErr w:type="spellEnd"/>
      <w:r w:rsidRPr="00BF7065">
        <w:rPr>
          <w:sz w:val="20"/>
          <w:szCs w:val="20"/>
        </w:rPr>
        <w:t>.</w:t>
      </w:r>
      <w:proofErr w:type="spellStart"/>
      <w:r w:rsidRPr="00BF7065">
        <w:rPr>
          <w:sz w:val="20"/>
          <w:szCs w:val="20"/>
        </w:rPr>
        <w:t>bg</w:t>
      </w:r>
      <w:proofErr w:type="spellEnd"/>
      <w:r w:rsidRPr="00BF7065">
        <w:rPr>
          <w:sz w:val="20"/>
          <w:szCs w:val="20"/>
        </w:rPr>
        <w:t xml:space="preserve">/ </w:t>
      </w:r>
      <w:proofErr w:type="spellStart"/>
      <w:r w:rsidRPr="00BF7065">
        <w:rPr>
          <w:sz w:val="20"/>
          <w:szCs w:val="20"/>
        </w:rPr>
        <w:t>ODZ-Pazardzhik</w:t>
      </w:r>
      <w:proofErr w:type="spellEnd"/>
    </w:p>
    <w:p w:rsidR="00A275C7" w:rsidRPr="00BF7065" w:rsidRDefault="00A275C7" w:rsidP="00A275C7">
      <w:pPr>
        <w:jc w:val="center"/>
        <w:rPr>
          <w:sz w:val="20"/>
          <w:szCs w:val="20"/>
        </w:rPr>
      </w:pPr>
    </w:p>
    <w:p w:rsidR="00A275C7" w:rsidRPr="00BF7065" w:rsidRDefault="00A275C7" w:rsidP="00A275C7">
      <w:pPr>
        <w:shd w:val="clear" w:color="auto" w:fill="FFFFFF"/>
        <w:ind w:firstLine="1650"/>
        <w:jc w:val="both"/>
        <w:rPr>
          <w:sz w:val="20"/>
          <w:szCs w:val="20"/>
        </w:rPr>
      </w:pPr>
      <w:r w:rsidRPr="00BF7065">
        <w:rPr>
          <w:sz w:val="20"/>
          <w:szCs w:val="20"/>
        </w:rPr>
        <w:lastRenderedPageBreak/>
        <w:t xml:space="preserve">    </w:t>
      </w:r>
    </w:p>
    <w:p w:rsidR="00A275C7" w:rsidRPr="00BF7065" w:rsidRDefault="00A275C7" w:rsidP="00A275C7">
      <w:pPr>
        <w:shd w:val="clear" w:color="auto" w:fill="FFFFFF"/>
        <w:spacing w:before="360" w:after="360"/>
        <w:jc w:val="both"/>
        <w:rPr>
          <w:color w:val="000000"/>
          <w:sz w:val="16"/>
          <w:szCs w:val="16"/>
          <w:lang w:val="en-US" w:eastAsia="bg-BG"/>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Default="00A275C7" w:rsidP="00370575">
      <w:pPr>
        <w:pStyle w:val="11"/>
        <w:spacing w:before="91" w:beforeAutospacing="0" w:after="0" w:afterAutospacing="0"/>
        <w:jc w:val="both"/>
        <w:rPr>
          <w:color w:val="000000"/>
        </w:rPr>
      </w:pPr>
    </w:p>
    <w:p w:rsidR="00A275C7" w:rsidRPr="006917C2" w:rsidRDefault="00A275C7" w:rsidP="00370575">
      <w:pPr>
        <w:pStyle w:val="11"/>
        <w:spacing w:before="91" w:beforeAutospacing="0" w:after="0" w:afterAutospacing="0"/>
        <w:jc w:val="both"/>
        <w:rPr>
          <w:color w:val="000000"/>
        </w:rPr>
      </w:pPr>
    </w:p>
    <w:p w:rsidR="00370575" w:rsidRPr="006917C2" w:rsidRDefault="00370575" w:rsidP="00370575">
      <w:pPr>
        <w:pStyle w:val="11"/>
        <w:spacing w:before="91" w:beforeAutospacing="0" w:after="0" w:afterAutospacing="0"/>
        <w:jc w:val="both"/>
        <w:rPr>
          <w:color w:val="000000"/>
        </w:rPr>
      </w:pPr>
    </w:p>
    <w:p w:rsidR="00370575" w:rsidRPr="006917C2" w:rsidRDefault="00370575" w:rsidP="00370575">
      <w:pPr>
        <w:pStyle w:val="11"/>
        <w:spacing w:before="91" w:beforeAutospacing="0" w:after="0" w:afterAutospacing="0"/>
        <w:jc w:val="both"/>
      </w:pPr>
    </w:p>
    <w:p w:rsidR="00370575" w:rsidRPr="006917C2" w:rsidRDefault="00370575" w:rsidP="00370575">
      <w:pPr>
        <w:pStyle w:val="11"/>
        <w:spacing w:before="91" w:beforeAutospacing="0" w:after="0" w:afterAutospacing="0"/>
        <w:jc w:val="both"/>
        <w:rPr>
          <w:color w:val="000000"/>
          <w:shd w:val="clear" w:color="auto" w:fill="FFFFFF"/>
        </w:rPr>
      </w:pPr>
    </w:p>
    <w:p w:rsidR="00370575" w:rsidRPr="006917C2" w:rsidRDefault="00370575" w:rsidP="00370575">
      <w:pPr>
        <w:pStyle w:val="11"/>
        <w:spacing w:before="91" w:beforeAutospacing="0" w:after="0" w:afterAutospacing="0"/>
        <w:jc w:val="both"/>
        <w:rPr>
          <w:color w:val="000000"/>
        </w:rPr>
      </w:pPr>
    </w:p>
    <w:p w:rsidR="00370575" w:rsidRPr="006917C2" w:rsidRDefault="00370575" w:rsidP="00370575">
      <w:pPr>
        <w:rPr>
          <w:b/>
        </w:rPr>
      </w:pPr>
    </w:p>
    <w:p w:rsidR="00370575" w:rsidRDefault="00370575" w:rsidP="00124BBB">
      <w:pPr>
        <w:shd w:val="clear" w:color="auto" w:fill="FFFFFF"/>
        <w:spacing w:before="360" w:after="360"/>
        <w:ind w:firstLine="708"/>
        <w:jc w:val="both"/>
      </w:pPr>
    </w:p>
    <w:p w:rsidR="00370575" w:rsidRDefault="00370575" w:rsidP="00124BBB">
      <w:pPr>
        <w:shd w:val="clear" w:color="auto" w:fill="FFFFFF"/>
        <w:spacing w:before="360" w:after="360"/>
        <w:ind w:firstLine="708"/>
        <w:jc w:val="both"/>
      </w:pPr>
    </w:p>
    <w:p w:rsidR="00370575" w:rsidRDefault="00370575" w:rsidP="00124BBB">
      <w:pPr>
        <w:shd w:val="clear" w:color="auto" w:fill="FFFFFF"/>
        <w:spacing w:before="360" w:after="360"/>
        <w:ind w:firstLine="708"/>
        <w:jc w:val="both"/>
      </w:pPr>
    </w:p>
    <w:p w:rsidR="00370575" w:rsidRPr="005F2826" w:rsidRDefault="00370575" w:rsidP="00124BBB">
      <w:pPr>
        <w:shd w:val="clear" w:color="auto" w:fill="FFFFFF"/>
        <w:spacing w:before="360" w:after="360"/>
        <w:ind w:firstLine="708"/>
        <w:jc w:val="both"/>
        <w:rPr>
          <w:color w:val="000000"/>
          <w:lang w:eastAsia="bg-BG"/>
        </w:rPr>
      </w:pPr>
    </w:p>
    <w:p w:rsidR="004367FD" w:rsidRPr="005F2826" w:rsidRDefault="004367FD" w:rsidP="00124BBB">
      <w:pPr>
        <w:shd w:val="clear" w:color="auto" w:fill="FFFFFF"/>
        <w:spacing w:before="360" w:after="360"/>
        <w:ind w:firstLine="708"/>
        <w:jc w:val="both"/>
        <w:rPr>
          <w:color w:val="000000"/>
          <w:lang w:eastAsia="bg-BG"/>
        </w:rPr>
      </w:pPr>
    </w:p>
    <w:sectPr w:rsidR="004367FD" w:rsidRPr="005F2826" w:rsidSect="00763E05">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20B" w:rsidRDefault="007A720B" w:rsidP="00671025">
      <w:r>
        <w:separator/>
      </w:r>
    </w:p>
  </w:endnote>
  <w:endnote w:type="continuationSeparator" w:id="0">
    <w:p w:rsidR="007A720B" w:rsidRDefault="007A720B" w:rsidP="0067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20B" w:rsidRDefault="007A720B" w:rsidP="00671025">
      <w:r>
        <w:separator/>
      </w:r>
    </w:p>
  </w:footnote>
  <w:footnote w:type="continuationSeparator" w:id="0">
    <w:p w:rsidR="007A720B" w:rsidRDefault="007A720B" w:rsidP="006710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13995"/>
    <w:multiLevelType w:val="hybridMultilevel"/>
    <w:tmpl w:val="2B84B090"/>
    <w:lvl w:ilvl="0" w:tplc="7C62318C">
      <w:start w:val="29"/>
      <w:numFmt w:val="bullet"/>
      <w:lvlText w:val="-"/>
      <w:lvlJc w:val="left"/>
      <w:pPr>
        <w:ind w:left="1140" w:hanging="360"/>
      </w:pPr>
      <w:rPr>
        <w:rFonts w:ascii="Times New Roman" w:eastAsia="Times New Roman" w:hAnsi="Times New Roman" w:cs="Times New Roman"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1">
    <w:nsid w:val="460C09EA"/>
    <w:multiLevelType w:val="hybridMultilevel"/>
    <w:tmpl w:val="7CA07C0A"/>
    <w:lvl w:ilvl="0" w:tplc="72B64E6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516971AC"/>
    <w:multiLevelType w:val="hybridMultilevel"/>
    <w:tmpl w:val="4FCEE8D4"/>
    <w:lvl w:ilvl="0" w:tplc="D78A4FA2">
      <w:start w:val="1"/>
      <w:numFmt w:val="decimal"/>
      <w:lvlText w:val="%1."/>
      <w:lvlJc w:val="left"/>
      <w:pPr>
        <w:ind w:left="2031" w:hanging="360"/>
      </w:pPr>
      <w:rPr>
        <w:rFonts w:hint="default"/>
      </w:rPr>
    </w:lvl>
    <w:lvl w:ilvl="1" w:tplc="04020019" w:tentative="1">
      <w:start w:val="1"/>
      <w:numFmt w:val="lowerLetter"/>
      <w:lvlText w:val="%2."/>
      <w:lvlJc w:val="left"/>
      <w:pPr>
        <w:ind w:left="2751" w:hanging="360"/>
      </w:pPr>
    </w:lvl>
    <w:lvl w:ilvl="2" w:tplc="0402001B" w:tentative="1">
      <w:start w:val="1"/>
      <w:numFmt w:val="lowerRoman"/>
      <w:lvlText w:val="%3."/>
      <w:lvlJc w:val="right"/>
      <w:pPr>
        <w:ind w:left="3471" w:hanging="180"/>
      </w:pPr>
    </w:lvl>
    <w:lvl w:ilvl="3" w:tplc="0402000F" w:tentative="1">
      <w:start w:val="1"/>
      <w:numFmt w:val="decimal"/>
      <w:lvlText w:val="%4."/>
      <w:lvlJc w:val="left"/>
      <w:pPr>
        <w:ind w:left="4191" w:hanging="360"/>
      </w:pPr>
    </w:lvl>
    <w:lvl w:ilvl="4" w:tplc="04020019" w:tentative="1">
      <w:start w:val="1"/>
      <w:numFmt w:val="lowerLetter"/>
      <w:lvlText w:val="%5."/>
      <w:lvlJc w:val="left"/>
      <w:pPr>
        <w:ind w:left="4911" w:hanging="360"/>
      </w:pPr>
    </w:lvl>
    <w:lvl w:ilvl="5" w:tplc="0402001B" w:tentative="1">
      <w:start w:val="1"/>
      <w:numFmt w:val="lowerRoman"/>
      <w:lvlText w:val="%6."/>
      <w:lvlJc w:val="right"/>
      <w:pPr>
        <w:ind w:left="5631" w:hanging="180"/>
      </w:pPr>
    </w:lvl>
    <w:lvl w:ilvl="6" w:tplc="0402000F" w:tentative="1">
      <w:start w:val="1"/>
      <w:numFmt w:val="decimal"/>
      <w:lvlText w:val="%7."/>
      <w:lvlJc w:val="left"/>
      <w:pPr>
        <w:ind w:left="6351" w:hanging="360"/>
      </w:pPr>
    </w:lvl>
    <w:lvl w:ilvl="7" w:tplc="04020019" w:tentative="1">
      <w:start w:val="1"/>
      <w:numFmt w:val="lowerLetter"/>
      <w:lvlText w:val="%8."/>
      <w:lvlJc w:val="left"/>
      <w:pPr>
        <w:ind w:left="7071" w:hanging="360"/>
      </w:pPr>
    </w:lvl>
    <w:lvl w:ilvl="8" w:tplc="0402001B" w:tentative="1">
      <w:start w:val="1"/>
      <w:numFmt w:val="lowerRoman"/>
      <w:lvlText w:val="%9."/>
      <w:lvlJc w:val="right"/>
      <w:pPr>
        <w:ind w:left="7791" w:hanging="180"/>
      </w:pPr>
    </w:lvl>
  </w:abstractNum>
  <w:abstractNum w:abstractNumId="3">
    <w:nsid w:val="5DA37083"/>
    <w:multiLevelType w:val="hybridMultilevel"/>
    <w:tmpl w:val="56266AA2"/>
    <w:lvl w:ilvl="0" w:tplc="33B2AD9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6A0D4859"/>
    <w:multiLevelType w:val="hybridMultilevel"/>
    <w:tmpl w:val="2F342522"/>
    <w:lvl w:ilvl="0" w:tplc="3C0E721C">
      <w:start w:val="29"/>
      <w:numFmt w:val="bullet"/>
      <w:lvlText w:val="-"/>
      <w:lvlJc w:val="left"/>
      <w:pPr>
        <w:ind w:left="600" w:hanging="360"/>
      </w:pPr>
      <w:rPr>
        <w:rFonts w:ascii="Times New Roman" w:eastAsia="Times New Roman" w:hAnsi="Times New Roman" w:cs="Times New Roman" w:hint="default"/>
      </w:rPr>
    </w:lvl>
    <w:lvl w:ilvl="1" w:tplc="04020003" w:tentative="1">
      <w:start w:val="1"/>
      <w:numFmt w:val="bullet"/>
      <w:lvlText w:val="o"/>
      <w:lvlJc w:val="left"/>
      <w:pPr>
        <w:ind w:left="1320" w:hanging="360"/>
      </w:pPr>
      <w:rPr>
        <w:rFonts w:ascii="Courier New" w:hAnsi="Courier New" w:cs="Courier New" w:hint="default"/>
      </w:rPr>
    </w:lvl>
    <w:lvl w:ilvl="2" w:tplc="04020005" w:tentative="1">
      <w:start w:val="1"/>
      <w:numFmt w:val="bullet"/>
      <w:lvlText w:val=""/>
      <w:lvlJc w:val="left"/>
      <w:pPr>
        <w:ind w:left="2040" w:hanging="360"/>
      </w:pPr>
      <w:rPr>
        <w:rFonts w:ascii="Wingdings" w:hAnsi="Wingdings" w:hint="default"/>
      </w:rPr>
    </w:lvl>
    <w:lvl w:ilvl="3" w:tplc="04020001" w:tentative="1">
      <w:start w:val="1"/>
      <w:numFmt w:val="bullet"/>
      <w:lvlText w:val=""/>
      <w:lvlJc w:val="left"/>
      <w:pPr>
        <w:ind w:left="2760" w:hanging="360"/>
      </w:pPr>
      <w:rPr>
        <w:rFonts w:ascii="Symbol" w:hAnsi="Symbol" w:hint="default"/>
      </w:rPr>
    </w:lvl>
    <w:lvl w:ilvl="4" w:tplc="04020003" w:tentative="1">
      <w:start w:val="1"/>
      <w:numFmt w:val="bullet"/>
      <w:lvlText w:val="o"/>
      <w:lvlJc w:val="left"/>
      <w:pPr>
        <w:ind w:left="3480" w:hanging="360"/>
      </w:pPr>
      <w:rPr>
        <w:rFonts w:ascii="Courier New" w:hAnsi="Courier New" w:cs="Courier New" w:hint="default"/>
      </w:rPr>
    </w:lvl>
    <w:lvl w:ilvl="5" w:tplc="04020005" w:tentative="1">
      <w:start w:val="1"/>
      <w:numFmt w:val="bullet"/>
      <w:lvlText w:val=""/>
      <w:lvlJc w:val="left"/>
      <w:pPr>
        <w:ind w:left="4200" w:hanging="360"/>
      </w:pPr>
      <w:rPr>
        <w:rFonts w:ascii="Wingdings" w:hAnsi="Wingdings" w:hint="default"/>
      </w:rPr>
    </w:lvl>
    <w:lvl w:ilvl="6" w:tplc="04020001" w:tentative="1">
      <w:start w:val="1"/>
      <w:numFmt w:val="bullet"/>
      <w:lvlText w:val=""/>
      <w:lvlJc w:val="left"/>
      <w:pPr>
        <w:ind w:left="4920" w:hanging="360"/>
      </w:pPr>
      <w:rPr>
        <w:rFonts w:ascii="Symbol" w:hAnsi="Symbol" w:hint="default"/>
      </w:rPr>
    </w:lvl>
    <w:lvl w:ilvl="7" w:tplc="04020003" w:tentative="1">
      <w:start w:val="1"/>
      <w:numFmt w:val="bullet"/>
      <w:lvlText w:val="o"/>
      <w:lvlJc w:val="left"/>
      <w:pPr>
        <w:ind w:left="5640" w:hanging="360"/>
      </w:pPr>
      <w:rPr>
        <w:rFonts w:ascii="Courier New" w:hAnsi="Courier New" w:cs="Courier New" w:hint="default"/>
      </w:rPr>
    </w:lvl>
    <w:lvl w:ilvl="8" w:tplc="04020005" w:tentative="1">
      <w:start w:val="1"/>
      <w:numFmt w:val="bullet"/>
      <w:lvlText w:val=""/>
      <w:lvlJc w:val="left"/>
      <w:pPr>
        <w:ind w:left="6360" w:hanging="360"/>
      </w:pPr>
      <w:rPr>
        <w:rFonts w:ascii="Wingdings" w:hAnsi="Wingdings" w:hint="default"/>
      </w:rPr>
    </w:lvl>
  </w:abstractNum>
  <w:abstractNum w:abstractNumId="5">
    <w:nsid w:val="7BA66BF5"/>
    <w:multiLevelType w:val="hybridMultilevel"/>
    <w:tmpl w:val="1C3A3F8C"/>
    <w:lvl w:ilvl="0" w:tplc="9CFE241E">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3EC"/>
    <w:rsid w:val="000009D1"/>
    <w:rsid w:val="00001027"/>
    <w:rsid w:val="00003FD9"/>
    <w:rsid w:val="00040125"/>
    <w:rsid w:val="0004287E"/>
    <w:rsid w:val="00054F47"/>
    <w:rsid w:val="00055018"/>
    <w:rsid w:val="00067B05"/>
    <w:rsid w:val="0007294A"/>
    <w:rsid w:val="00091BB7"/>
    <w:rsid w:val="000934E3"/>
    <w:rsid w:val="000D0405"/>
    <w:rsid w:val="000E4830"/>
    <w:rsid w:val="001039E1"/>
    <w:rsid w:val="00112752"/>
    <w:rsid w:val="00113F40"/>
    <w:rsid w:val="001179E0"/>
    <w:rsid w:val="00124BBB"/>
    <w:rsid w:val="00132C98"/>
    <w:rsid w:val="00142B7F"/>
    <w:rsid w:val="00150A49"/>
    <w:rsid w:val="001661F9"/>
    <w:rsid w:val="001845B0"/>
    <w:rsid w:val="001A063D"/>
    <w:rsid w:val="001B0742"/>
    <w:rsid w:val="001D3512"/>
    <w:rsid w:val="001E196E"/>
    <w:rsid w:val="00201AE8"/>
    <w:rsid w:val="002328FE"/>
    <w:rsid w:val="00232E46"/>
    <w:rsid w:val="002559EC"/>
    <w:rsid w:val="0027075F"/>
    <w:rsid w:val="00271C47"/>
    <w:rsid w:val="00277FC5"/>
    <w:rsid w:val="002857FA"/>
    <w:rsid w:val="002973B5"/>
    <w:rsid w:val="002A5E76"/>
    <w:rsid w:val="002D044D"/>
    <w:rsid w:val="002E196A"/>
    <w:rsid w:val="002E2276"/>
    <w:rsid w:val="002E4C61"/>
    <w:rsid w:val="002E4CEB"/>
    <w:rsid w:val="002F0274"/>
    <w:rsid w:val="002F3B8E"/>
    <w:rsid w:val="0031759A"/>
    <w:rsid w:val="003237EF"/>
    <w:rsid w:val="00344A63"/>
    <w:rsid w:val="00361AC1"/>
    <w:rsid w:val="00370575"/>
    <w:rsid w:val="00371C30"/>
    <w:rsid w:val="00371C8B"/>
    <w:rsid w:val="0038371B"/>
    <w:rsid w:val="003854CF"/>
    <w:rsid w:val="003916B9"/>
    <w:rsid w:val="003956FA"/>
    <w:rsid w:val="00396523"/>
    <w:rsid w:val="00396CF5"/>
    <w:rsid w:val="00397AF2"/>
    <w:rsid w:val="003A4DAA"/>
    <w:rsid w:val="003B0777"/>
    <w:rsid w:val="003B3D19"/>
    <w:rsid w:val="003B72DE"/>
    <w:rsid w:val="003C279D"/>
    <w:rsid w:val="003C7E01"/>
    <w:rsid w:val="003E6033"/>
    <w:rsid w:val="00402AC6"/>
    <w:rsid w:val="00406AEF"/>
    <w:rsid w:val="00411C7C"/>
    <w:rsid w:val="004126E2"/>
    <w:rsid w:val="00414A5C"/>
    <w:rsid w:val="004152E7"/>
    <w:rsid w:val="004170FE"/>
    <w:rsid w:val="004367FD"/>
    <w:rsid w:val="00467759"/>
    <w:rsid w:val="00471EFE"/>
    <w:rsid w:val="00473DC0"/>
    <w:rsid w:val="00490E04"/>
    <w:rsid w:val="00492EF2"/>
    <w:rsid w:val="00493FD8"/>
    <w:rsid w:val="004973A9"/>
    <w:rsid w:val="00497BF8"/>
    <w:rsid w:val="004A3579"/>
    <w:rsid w:val="004D1B69"/>
    <w:rsid w:val="004D4CDE"/>
    <w:rsid w:val="004F7053"/>
    <w:rsid w:val="0050731D"/>
    <w:rsid w:val="005138BD"/>
    <w:rsid w:val="005160F4"/>
    <w:rsid w:val="0053367C"/>
    <w:rsid w:val="005454D6"/>
    <w:rsid w:val="00546DFC"/>
    <w:rsid w:val="005538B3"/>
    <w:rsid w:val="005554BA"/>
    <w:rsid w:val="005860EB"/>
    <w:rsid w:val="005B05AA"/>
    <w:rsid w:val="005B4D9E"/>
    <w:rsid w:val="005C19BA"/>
    <w:rsid w:val="005F23EC"/>
    <w:rsid w:val="005F2826"/>
    <w:rsid w:val="00607883"/>
    <w:rsid w:val="00620973"/>
    <w:rsid w:val="006214CA"/>
    <w:rsid w:val="00644704"/>
    <w:rsid w:val="006527DA"/>
    <w:rsid w:val="00654D8C"/>
    <w:rsid w:val="006667D8"/>
    <w:rsid w:val="00671025"/>
    <w:rsid w:val="00671C1C"/>
    <w:rsid w:val="00674249"/>
    <w:rsid w:val="0067537D"/>
    <w:rsid w:val="0068462A"/>
    <w:rsid w:val="00695EBB"/>
    <w:rsid w:val="006A2F1C"/>
    <w:rsid w:val="006B7DBA"/>
    <w:rsid w:val="006C5532"/>
    <w:rsid w:val="006C55B8"/>
    <w:rsid w:val="006E5770"/>
    <w:rsid w:val="006E72C9"/>
    <w:rsid w:val="006F2B87"/>
    <w:rsid w:val="00701FA2"/>
    <w:rsid w:val="00724E13"/>
    <w:rsid w:val="007338E2"/>
    <w:rsid w:val="00751163"/>
    <w:rsid w:val="007514D6"/>
    <w:rsid w:val="00755549"/>
    <w:rsid w:val="00763E05"/>
    <w:rsid w:val="007643D3"/>
    <w:rsid w:val="007708C3"/>
    <w:rsid w:val="00775EF1"/>
    <w:rsid w:val="007772A4"/>
    <w:rsid w:val="00781CE9"/>
    <w:rsid w:val="00792C0B"/>
    <w:rsid w:val="00796CB9"/>
    <w:rsid w:val="00797190"/>
    <w:rsid w:val="007A2A64"/>
    <w:rsid w:val="007A4760"/>
    <w:rsid w:val="007A6C0F"/>
    <w:rsid w:val="007A720B"/>
    <w:rsid w:val="007C2D0A"/>
    <w:rsid w:val="007C415B"/>
    <w:rsid w:val="007F2289"/>
    <w:rsid w:val="007F2BD4"/>
    <w:rsid w:val="007F7D3D"/>
    <w:rsid w:val="00801630"/>
    <w:rsid w:val="0080486E"/>
    <w:rsid w:val="008144BF"/>
    <w:rsid w:val="00814764"/>
    <w:rsid w:val="0082110E"/>
    <w:rsid w:val="0083012E"/>
    <w:rsid w:val="00840BF3"/>
    <w:rsid w:val="008563A5"/>
    <w:rsid w:val="00862385"/>
    <w:rsid w:val="00897422"/>
    <w:rsid w:val="008B39B9"/>
    <w:rsid w:val="008B516D"/>
    <w:rsid w:val="008B5885"/>
    <w:rsid w:val="008C6B1C"/>
    <w:rsid w:val="008E6362"/>
    <w:rsid w:val="008F3B0A"/>
    <w:rsid w:val="00914CC0"/>
    <w:rsid w:val="0092254E"/>
    <w:rsid w:val="00924EAF"/>
    <w:rsid w:val="00932477"/>
    <w:rsid w:val="00943DB4"/>
    <w:rsid w:val="00950384"/>
    <w:rsid w:val="009527A0"/>
    <w:rsid w:val="00965C96"/>
    <w:rsid w:val="00971D9D"/>
    <w:rsid w:val="00972E8E"/>
    <w:rsid w:val="009A0AAF"/>
    <w:rsid w:val="009A1187"/>
    <w:rsid w:val="009A7FF7"/>
    <w:rsid w:val="009C0268"/>
    <w:rsid w:val="009C3747"/>
    <w:rsid w:val="009D4EE6"/>
    <w:rsid w:val="009F5953"/>
    <w:rsid w:val="009F6604"/>
    <w:rsid w:val="00A10A44"/>
    <w:rsid w:val="00A16E5B"/>
    <w:rsid w:val="00A26C70"/>
    <w:rsid w:val="00A275C7"/>
    <w:rsid w:val="00A40B45"/>
    <w:rsid w:val="00A459DF"/>
    <w:rsid w:val="00A471AA"/>
    <w:rsid w:val="00A65F6E"/>
    <w:rsid w:val="00A716F6"/>
    <w:rsid w:val="00A75145"/>
    <w:rsid w:val="00A9175E"/>
    <w:rsid w:val="00A91BC4"/>
    <w:rsid w:val="00A9262B"/>
    <w:rsid w:val="00AA2CE9"/>
    <w:rsid w:val="00AA788E"/>
    <w:rsid w:val="00AB0080"/>
    <w:rsid w:val="00AB0D2E"/>
    <w:rsid w:val="00AB396F"/>
    <w:rsid w:val="00AB6EC6"/>
    <w:rsid w:val="00B1188F"/>
    <w:rsid w:val="00B25F0C"/>
    <w:rsid w:val="00B45A24"/>
    <w:rsid w:val="00B52C84"/>
    <w:rsid w:val="00B64D0B"/>
    <w:rsid w:val="00B70557"/>
    <w:rsid w:val="00B74564"/>
    <w:rsid w:val="00B924F4"/>
    <w:rsid w:val="00BA34C4"/>
    <w:rsid w:val="00BB5DF4"/>
    <w:rsid w:val="00BC03C0"/>
    <w:rsid w:val="00BC15CD"/>
    <w:rsid w:val="00BC24B5"/>
    <w:rsid w:val="00BC60FA"/>
    <w:rsid w:val="00BD06E4"/>
    <w:rsid w:val="00BD26D5"/>
    <w:rsid w:val="00BD5286"/>
    <w:rsid w:val="00BF5357"/>
    <w:rsid w:val="00BF7065"/>
    <w:rsid w:val="00C0613B"/>
    <w:rsid w:val="00C17F21"/>
    <w:rsid w:val="00C26E84"/>
    <w:rsid w:val="00C51AD0"/>
    <w:rsid w:val="00C538EE"/>
    <w:rsid w:val="00C62B90"/>
    <w:rsid w:val="00C70F24"/>
    <w:rsid w:val="00C72FA0"/>
    <w:rsid w:val="00C77A6C"/>
    <w:rsid w:val="00C8792B"/>
    <w:rsid w:val="00C97AAA"/>
    <w:rsid w:val="00CA31CB"/>
    <w:rsid w:val="00CA518B"/>
    <w:rsid w:val="00CA62DD"/>
    <w:rsid w:val="00CB706C"/>
    <w:rsid w:val="00CC1C1C"/>
    <w:rsid w:val="00CC54AF"/>
    <w:rsid w:val="00CD5F4D"/>
    <w:rsid w:val="00CE04AC"/>
    <w:rsid w:val="00CE7EF5"/>
    <w:rsid w:val="00CF05F0"/>
    <w:rsid w:val="00CF4352"/>
    <w:rsid w:val="00D01A70"/>
    <w:rsid w:val="00D33A1C"/>
    <w:rsid w:val="00D35CA1"/>
    <w:rsid w:val="00D57FE5"/>
    <w:rsid w:val="00D87BDA"/>
    <w:rsid w:val="00D97B91"/>
    <w:rsid w:val="00DA6D0F"/>
    <w:rsid w:val="00DB13EC"/>
    <w:rsid w:val="00DB18FE"/>
    <w:rsid w:val="00DC3A5C"/>
    <w:rsid w:val="00DC4CA7"/>
    <w:rsid w:val="00DD70B6"/>
    <w:rsid w:val="00DE7DDC"/>
    <w:rsid w:val="00DF0D7F"/>
    <w:rsid w:val="00E103A4"/>
    <w:rsid w:val="00E14075"/>
    <w:rsid w:val="00E205AB"/>
    <w:rsid w:val="00E4006A"/>
    <w:rsid w:val="00E40451"/>
    <w:rsid w:val="00E600DA"/>
    <w:rsid w:val="00E713EF"/>
    <w:rsid w:val="00E7400E"/>
    <w:rsid w:val="00E8007D"/>
    <w:rsid w:val="00E937F9"/>
    <w:rsid w:val="00EA4753"/>
    <w:rsid w:val="00EB2656"/>
    <w:rsid w:val="00EB6F95"/>
    <w:rsid w:val="00EC01ED"/>
    <w:rsid w:val="00EC2830"/>
    <w:rsid w:val="00EC6B72"/>
    <w:rsid w:val="00ED5EE5"/>
    <w:rsid w:val="00EE1E33"/>
    <w:rsid w:val="00EF3DAD"/>
    <w:rsid w:val="00EF5C23"/>
    <w:rsid w:val="00F0136B"/>
    <w:rsid w:val="00F17C9B"/>
    <w:rsid w:val="00F24F41"/>
    <w:rsid w:val="00F31775"/>
    <w:rsid w:val="00F37C89"/>
    <w:rsid w:val="00F57D53"/>
    <w:rsid w:val="00F633A7"/>
    <w:rsid w:val="00F722AF"/>
    <w:rsid w:val="00F80DB9"/>
    <w:rsid w:val="00F835FE"/>
    <w:rsid w:val="00F8380F"/>
    <w:rsid w:val="00F84FE2"/>
    <w:rsid w:val="00F92B66"/>
    <w:rsid w:val="00F970ED"/>
    <w:rsid w:val="00FA3670"/>
    <w:rsid w:val="00FC5688"/>
    <w:rsid w:val="00FC57C7"/>
    <w:rsid w:val="00FC7D76"/>
    <w:rsid w:val="00FD0248"/>
    <w:rsid w:val="00FD6C5C"/>
    <w:rsid w:val="00FE71A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3EC"/>
    <w:pPr>
      <w:spacing w:after="0" w:line="240" w:lineRule="auto"/>
    </w:pPr>
    <w:rPr>
      <w:rFonts w:ascii="Times New Roman" w:eastAsia="Times New Roman" w:hAnsi="Times New Roman" w:cs="Times New Roman"/>
      <w:sz w:val="24"/>
      <w:szCs w:val="24"/>
    </w:rPr>
  </w:style>
  <w:style w:type="paragraph" w:styleId="2">
    <w:name w:val="heading 2"/>
    <w:basedOn w:val="a"/>
    <w:next w:val="a"/>
    <w:link w:val="20"/>
    <w:uiPriority w:val="9"/>
    <w:unhideWhenUsed/>
    <w:qFormat/>
    <w:rsid w:val="005F23E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F23EC"/>
    <w:pPr>
      <w:jc w:val="center"/>
    </w:pPr>
    <w:rPr>
      <w:rFonts w:ascii="Courier New" w:hAnsi="Courier New" w:cs="Courier New"/>
      <w:b/>
      <w:bCs/>
      <w:sz w:val="32"/>
    </w:rPr>
  </w:style>
  <w:style w:type="character" w:customStyle="1" w:styleId="a4">
    <w:name w:val="Заглавие Знак"/>
    <w:basedOn w:val="a0"/>
    <w:link w:val="a3"/>
    <w:rsid w:val="005F23EC"/>
    <w:rPr>
      <w:rFonts w:ascii="Courier New" w:eastAsia="Times New Roman" w:hAnsi="Courier New" w:cs="Courier New"/>
      <w:b/>
      <w:bCs/>
      <w:sz w:val="32"/>
      <w:szCs w:val="24"/>
    </w:rPr>
  </w:style>
  <w:style w:type="character" w:customStyle="1" w:styleId="20">
    <w:name w:val="Заглавие 2 Знак"/>
    <w:basedOn w:val="a0"/>
    <w:link w:val="2"/>
    <w:uiPriority w:val="9"/>
    <w:rsid w:val="005F23EC"/>
    <w:rPr>
      <w:rFonts w:asciiTheme="majorHAnsi" w:eastAsiaTheme="majorEastAsia" w:hAnsiTheme="majorHAnsi" w:cstheme="majorBidi"/>
      <w:b/>
      <w:bCs/>
      <w:color w:val="4F81BD" w:themeColor="accent1"/>
      <w:sz w:val="26"/>
      <w:szCs w:val="26"/>
    </w:rPr>
  </w:style>
  <w:style w:type="paragraph" w:styleId="a5">
    <w:name w:val="Normal (Web)"/>
    <w:basedOn w:val="a"/>
    <w:uiPriority w:val="99"/>
    <w:unhideWhenUsed/>
    <w:rsid w:val="00CC1C1C"/>
    <w:pPr>
      <w:spacing w:before="100" w:beforeAutospacing="1" w:after="100" w:afterAutospacing="1"/>
    </w:pPr>
    <w:rPr>
      <w:lang w:eastAsia="bg-BG"/>
    </w:rPr>
  </w:style>
  <w:style w:type="character" w:styleId="a6">
    <w:name w:val="Hyperlink"/>
    <w:rsid w:val="00607883"/>
    <w:rPr>
      <w:color w:val="0000FF"/>
      <w:u w:val="single"/>
    </w:rPr>
  </w:style>
  <w:style w:type="paragraph" w:styleId="a7">
    <w:name w:val="caption"/>
    <w:basedOn w:val="a"/>
    <w:next w:val="a"/>
    <w:qFormat/>
    <w:rsid w:val="00607883"/>
    <w:pPr>
      <w:jc w:val="center"/>
    </w:pPr>
    <w:rPr>
      <w:b/>
    </w:rPr>
  </w:style>
  <w:style w:type="paragraph" w:styleId="a8">
    <w:name w:val="header"/>
    <w:basedOn w:val="a"/>
    <w:link w:val="a9"/>
    <w:uiPriority w:val="99"/>
    <w:unhideWhenUsed/>
    <w:rsid w:val="00671025"/>
    <w:pPr>
      <w:tabs>
        <w:tab w:val="center" w:pos="4536"/>
        <w:tab w:val="right" w:pos="9072"/>
      </w:tabs>
    </w:pPr>
  </w:style>
  <w:style w:type="character" w:customStyle="1" w:styleId="a9">
    <w:name w:val="Горен колонтитул Знак"/>
    <w:basedOn w:val="a0"/>
    <w:link w:val="a8"/>
    <w:uiPriority w:val="99"/>
    <w:rsid w:val="00671025"/>
    <w:rPr>
      <w:rFonts w:ascii="Times New Roman" w:eastAsia="Times New Roman" w:hAnsi="Times New Roman" w:cs="Times New Roman"/>
      <w:sz w:val="24"/>
      <w:szCs w:val="24"/>
    </w:rPr>
  </w:style>
  <w:style w:type="paragraph" w:styleId="aa">
    <w:name w:val="footer"/>
    <w:basedOn w:val="a"/>
    <w:link w:val="ab"/>
    <w:uiPriority w:val="99"/>
    <w:unhideWhenUsed/>
    <w:rsid w:val="00671025"/>
    <w:pPr>
      <w:tabs>
        <w:tab w:val="center" w:pos="4536"/>
        <w:tab w:val="right" w:pos="9072"/>
      </w:tabs>
    </w:pPr>
  </w:style>
  <w:style w:type="character" w:customStyle="1" w:styleId="ab">
    <w:name w:val="Долен колонтитул Знак"/>
    <w:basedOn w:val="a0"/>
    <w:link w:val="aa"/>
    <w:uiPriority w:val="99"/>
    <w:rsid w:val="00671025"/>
    <w:rPr>
      <w:rFonts w:ascii="Times New Roman" w:eastAsia="Times New Roman" w:hAnsi="Times New Roman" w:cs="Times New Roman"/>
      <w:sz w:val="24"/>
      <w:szCs w:val="24"/>
    </w:rPr>
  </w:style>
  <w:style w:type="character" w:customStyle="1" w:styleId="apple-converted-space">
    <w:name w:val="apple-converted-space"/>
    <w:basedOn w:val="a0"/>
    <w:rsid w:val="004D1B69"/>
  </w:style>
  <w:style w:type="character" w:customStyle="1" w:styleId="samedocreference">
    <w:name w:val="samedocreference"/>
    <w:basedOn w:val="a0"/>
    <w:rsid w:val="004D1B69"/>
  </w:style>
  <w:style w:type="paragraph" w:styleId="ac">
    <w:name w:val="Body Text"/>
    <w:basedOn w:val="a"/>
    <w:link w:val="ad"/>
    <w:semiHidden/>
    <w:unhideWhenUsed/>
    <w:rsid w:val="00397AF2"/>
    <w:pPr>
      <w:widowControl w:val="0"/>
      <w:jc w:val="center"/>
    </w:pPr>
    <w:rPr>
      <w:rFonts w:ascii="Arial" w:hAnsi="Arial"/>
      <w:sz w:val="28"/>
      <w:szCs w:val="20"/>
      <w:lang w:val="en-US" w:eastAsia="bg-BG"/>
    </w:rPr>
  </w:style>
  <w:style w:type="character" w:customStyle="1" w:styleId="ad">
    <w:name w:val="Основен текст Знак"/>
    <w:basedOn w:val="a0"/>
    <w:link w:val="ac"/>
    <w:semiHidden/>
    <w:rsid w:val="00397AF2"/>
    <w:rPr>
      <w:rFonts w:ascii="Arial" w:eastAsia="Times New Roman" w:hAnsi="Arial" w:cs="Times New Roman"/>
      <w:sz w:val="28"/>
      <w:szCs w:val="20"/>
      <w:lang w:val="en-US" w:eastAsia="bg-BG"/>
    </w:rPr>
  </w:style>
  <w:style w:type="paragraph" w:customStyle="1" w:styleId="NormalI">
    <w:name w:val="Normal I"/>
    <w:basedOn w:val="a"/>
    <w:rsid w:val="00397AF2"/>
    <w:pPr>
      <w:widowControl w:val="0"/>
      <w:ind w:firstLine="1134"/>
      <w:jc w:val="both"/>
    </w:pPr>
    <w:rPr>
      <w:sz w:val="28"/>
      <w:szCs w:val="20"/>
      <w:lang w:val="en-US" w:eastAsia="bg-BG"/>
    </w:rPr>
  </w:style>
  <w:style w:type="character" w:customStyle="1" w:styleId="newdocreference">
    <w:name w:val="newdocreference"/>
    <w:basedOn w:val="a0"/>
    <w:rsid w:val="006E5770"/>
  </w:style>
  <w:style w:type="paragraph" w:styleId="ae">
    <w:name w:val="Balloon Text"/>
    <w:basedOn w:val="a"/>
    <w:link w:val="af"/>
    <w:uiPriority w:val="99"/>
    <w:semiHidden/>
    <w:unhideWhenUsed/>
    <w:rsid w:val="00AA788E"/>
    <w:rPr>
      <w:rFonts w:ascii="Tahoma" w:hAnsi="Tahoma" w:cs="Tahoma"/>
      <w:sz w:val="16"/>
      <w:szCs w:val="16"/>
    </w:rPr>
  </w:style>
  <w:style w:type="character" w:customStyle="1" w:styleId="af">
    <w:name w:val="Изнесен текст Знак"/>
    <w:basedOn w:val="a0"/>
    <w:link w:val="ae"/>
    <w:uiPriority w:val="99"/>
    <w:semiHidden/>
    <w:rsid w:val="00AA788E"/>
    <w:rPr>
      <w:rFonts w:ascii="Tahoma" w:eastAsia="Times New Roman" w:hAnsi="Tahoma" w:cs="Tahoma"/>
      <w:sz w:val="16"/>
      <w:szCs w:val="16"/>
    </w:rPr>
  </w:style>
  <w:style w:type="paragraph" w:styleId="af0">
    <w:name w:val="List Paragraph"/>
    <w:basedOn w:val="a"/>
    <w:uiPriority w:val="34"/>
    <w:qFormat/>
    <w:rsid w:val="0007294A"/>
    <w:pPr>
      <w:ind w:left="720"/>
      <w:contextualSpacing/>
    </w:pPr>
  </w:style>
  <w:style w:type="paragraph" w:customStyle="1" w:styleId="Default">
    <w:name w:val="Default"/>
    <w:rsid w:val="008563A5"/>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Strong"/>
    <w:uiPriority w:val="22"/>
    <w:qFormat/>
    <w:rsid w:val="00370575"/>
    <w:rPr>
      <w:b/>
      <w:bCs/>
    </w:rPr>
  </w:style>
  <w:style w:type="character" w:customStyle="1" w:styleId="1">
    <w:name w:val="Заглавие #1_"/>
    <w:link w:val="10"/>
    <w:uiPriority w:val="99"/>
    <w:rsid w:val="00370575"/>
    <w:rPr>
      <w:b/>
      <w:bCs/>
      <w:sz w:val="21"/>
      <w:szCs w:val="21"/>
      <w:shd w:val="clear" w:color="auto" w:fill="FFFFFF"/>
    </w:rPr>
  </w:style>
  <w:style w:type="paragraph" w:customStyle="1" w:styleId="10">
    <w:name w:val="Заглавие #1"/>
    <w:basedOn w:val="a"/>
    <w:link w:val="1"/>
    <w:uiPriority w:val="99"/>
    <w:rsid w:val="00370575"/>
    <w:pPr>
      <w:shd w:val="clear" w:color="auto" w:fill="FFFFFF"/>
      <w:spacing w:after="780" w:line="240" w:lineRule="atLeast"/>
      <w:outlineLvl w:val="0"/>
    </w:pPr>
    <w:rPr>
      <w:rFonts w:asciiTheme="minorHAnsi" w:eastAsiaTheme="minorHAnsi" w:hAnsiTheme="minorHAnsi" w:cstheme="minorBidi"/>
      <w:b/>
      <w:bCs/>
      <w:sz w:val="21"/>
      <w:szCs w:val="21"/>
    </w:rPr>
  </w:style>
  <w:style w:type="paragraph" w:customStyle="1" w:styleId="11">
    <w:name w:val="Нормален1"/>
    <w:basedOn w:val="a"/>
    <w:rsid w:val="00370575"/>
    <w:pPr>
      <w:spacing w:before="100" w:beforeAutospacing="1" w:after="100" w:afterAutospacing="1"/>
    </w:pPr>
    <w:rPr>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3EC"/>
    <w:pPr>
      <w:spacing w:after="0" w:line="240" w:lineRule="auto"/>
    </w:pPr>
    <w:rPr>
      <w:rFonts w:ascii="Times New Roman" w:eastAsia="Times New Roman" w:hAnsi="Times New Roman" w:cs="Times New Roman"/>
      <w:sz w:val="24"/>
      <w:szCs w:val="24"/>
    </w:rPr>
  </w:style>
  <w:style w:type="paragraph" w:styleId="2">
    <w:name w:val="heading 2"/>
    <w:basedOn w:val="a"/>
    <w:next w:val="a"/>
    <w:link w:val="20"/>
    <w:uiPriority w:val="9"/>
    <w:unhideWhenUsed/>
    <w:qFormat/>
    <w:rsid w:val="005F23E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F23EC"/>
    <w:pPr>
      <w:jc w:val="center"/>
    </w:pPr>
    <w:rPr>
      <w:rFonts w:ascii="Courier New" w:hAnsi="Courier New" w:cs="Courier New"/>
      <w:b/>
      <w:bCs/>
      <w:sz w:val="32"/>
    </w:rPr>
  </w:style>
  <w:style w:type="character" w:customStyle="1" w:styleId="a4">
    <w:name w:val="Заглавие Знак"/>
    <w:basedOn w:val="a0"/>
    <w:link w:val="a3"/>
    <w:rsid w:val="005F23EC"/>
    <w:rPr>
      <w:rFonts w:ascii="Courier New" w:eastAsia="Times New Roman" w:hAnsi="Courier New" w:cs="Courier New"/>
      <w:b/>
      <w:bCs/>
      <w:sz w:val="32"/>
      <w:szCs w:val="24"/>
    </w:rPr>
  </w:style>
  <w:style w:type="character" w:customStyle="1" w:styleId="20">
    <w:name w:val="Заглавие 2 Знак"/>
    <w:basedOn w:val="a0"/>
    <w:link w:val="2"/>
    <w:uiPriority w:val="9"/>
    <w:rsid w:val="005F23EC"/>
    <w:rPr>
      <w:rFonts w:asciiTheme="majorHAnsi" w:eastAsiaTheme="majorEastAsia" w:hAnsiTheme="majorHAnsi" w:cstheme="majorBidi"/>
      <w:b/>
      <w:bCs/>
      <w:color w:val="4F81BD" w:themeColor="accent1"/>
      <w:sz w:val="26"/>
      <w:szCs w:val="26"/>
    </w:rPr>
  </w:style>
  <w:style w:type="paragraph" w:styleId="a5">
    <w:name w:val="Normal (Web)"/>
    <w:basedOn w:val="a"/>
    <w:uiPriority w:val="99"/>
    <w:unhideWhenUsed/>
    <w:rsid w:val="00CC1C1C"/>
    <w:pPr>
      <w:spacing w:before="100" w:beforeAutospacing="1" w:after="100" w:afterAutospacing="1"/>
    </w:pPr>
    <w:rPr>
      <w:lang w:eastAsia="bg-BG"/>
    </w:rPr>
  </w:style>
  <w:style w:type="character" w:styleId="a6">
    <w:name w:val="Hyperlink"/>
    <w:rsid w:val="00607883"/>
    <w:rPr>
      <w:color w:val="0000FF"/>
      <w:u w:val="single"/>
    </w:rPr>
  </w:style>
  <w:style w:type="paragraph" w:styleId="a7">
    <w:name w:val="caption"/>
    <w:basedOn w:val="a"/>
    <w:next w:val="a"/>
    <w:qFormat/>
    <w:rsid w:val="00607883"/>
    <w:pPr>
      <w:jc w:val="center"/>
    </w:pPr>
    <w:rPr>
      <w:b/>
    </w:rPr>
  </w:style>
  <w:style w:type="paragraph" w:styleId="a8">
    <w:name w:val="header"/>
    <w:basedOn w:val="a"/>
    <w:link w:val="a9"/>
    <w:uiPriority w:val="99"/>
    <w:unhideWhenUsed/>
    <w:rsid w:val="00671025"/>
    <w:pPr>
      <w:tabs>
        <w:tab w:val="center" w:pos="4536"/>
        <w:tab w:val="right" w:pos="9072"/>
      </w:tabs>
    </w:pPr>
  </w:style>
  <w:style w:type="character" w:customStyle="1" w:styleId="a9">
    <w:name w:val="Горен колонтитул Знак"/>
    <w:basedOn w:val="a0"/>
    <w:link w:val="a8"/>
    <w:uiPriority w:val="99"/>
    <w:rsid w:val="00671025"/>
    <w:rPr>
      <w:rFonts w:ascii="Times New Roman" w:eastAsia="Times New Roman" w:hAnsi="Times New Roman" w:cs="Times New Roman"/>
      <w:sz w:val="24"/>
      <w:szCs w:val="24"/>
    </w:rPr>
  </w:style>
  <w:style w:type="paragraph" w:styleId="aa">
    <w:name w:val="footer"/>
    <w:basedOn w:val="a"/>
    <w:link w:val="ab"/>
    <w:uiPriority w:val="99"/>
    <w:unhideWhenUsed/>
    <w:rsid w:val="00671025"/>
    <w:pPr>
      <w:tabs>
        <w:tab w:val="center" w:pos="4536"/>
        <w:tab w:val="right" w:pos="9072"/>
      </w:tabs>
    </w:pPr>
  </w:style>
  <w:style w:type="character" w:customStyle="1" w:styleId="ab">
    <w:name w:val="Долен колонтитул Знак"/>
    <w:basedOn w:val="a0"/>
    <w:link w:val="aa"/>
    <w:uiPriority w:val="99"/>
    <w:rsid w:val="00671025"/>
    <w:rPr>
      <w:rFonts w:ascii="Times New Roman" w:eastAsia="Times New Roman" w:hAnsi="Times New Roman" w:cs="Times New Roman"/>
      <w:sz w:val="24"/>
      <w:szCs w:val="24"/>
    </w:rPr>
  </w:style>
  <w:style w:type="character" w:customStyle="1" w:styleId="apple-converted-space">
    <w:name w:val="apple-converted-space"/>
    <w:basedOn w:val="a0"/>
    <w:rsid w:val="004D1B69"/>
  </w:style>
  <w:style w:type="character" w:customStyle="1" w:styleId="samedocreference">
    <w:name w:val="samedocreference"/>
    <w:basedOn w:val="a0"/>
    <w:rsid w:val="004D1B69"/>
  </w:style>
  <w:style w:type="paragraph" w:styleId="ac">
    <w:name w:val="Body Text"/>
    <w:basedOn w:val="a"/>
    <w:link w:val="ad"/>
    <w:semiHidden/>
    <w:unhideWhenUsed/>
    <w:rsid w:val="00397AF2"/>
    <w:pPr>
      <w:widowControl w:val="0"/>
      <w:jc w:val="center"/>
    </w:pPr>
    <w:rPr>
      <w:rFonts w:ascii="Arial" w:hAnsi="Arial"/>
      <w:sz w:val="28"/>
      <w:szCs w:val="20"/>
      <w:lang w:val="en-US" w:eastAsia="bg-BG"/>
    </w:rPr>
  </w:style>
  <w:style w:type="character" w:customStyle="1" w:styleId="ad">
    <w:name w:val="Основен текст Знак"/>
    <w:basedOn w:val="a0"/>
    <w:link w:val="ac"/>
    <w:semiHidden/>
    <w:rsid w:val="00397AF2"/>
    <w:rPr>
      <w:rFonts w:ascii="Arial" w:eastAsia="Times New Roman" w:hAnsi="Arial" w:cs="Times New Roman"/>
      <w:sz w:val="28"/>
      <w:szCs w:val="20"/>
      <w:lang w:val="en-US" w:eastAsia="bg-BG"/>
    </w:rPr>
  </w:style>
  <w:style w:type="paragraph" w:customStyle="1" w:styleId="NormalI">
    <w:name w:val="Normal I"/>
    <w:basedOn w:val="a"/>
    <w:rsid w:val="00397AF2"/>
    <w:pPr>
      <w:widowControl w:val="0"/>
      <w:ind w:firstLine="1134"/>
      <w:jc w:val="both"/>
    </w:pPr>
    <w:rPr>
      <w:sz w:val="28"/>
      <w:szCs w:val="20"/>
      <w:lang w:val="en-US" w:eastAsia="bg-BG"/>
    </w:rPr>
  </w:style>
  <w:style w:type="character" w:customStyle="1" w:styleId="newdocreference">
    <w:name w:val="newdocreference"/>
    <w:basedOn w:val="a0"/>
    <w:rsid w:val="006E5770"/>
  </w:style>
  <w:style w:type="paragraph" w:styleId="ae">
    <w:name w:val="Balloon Text"/>
    <w:basedOn w:val="a"/>
    <w:link w:val="af"/>
    <w:uiPriority w:val="99"/>
    <w:semiHidden/>
    <w:unhideWhenUsed/>
    <w:rsid w:val="00AA788E"/>
    <w:rPr>
      <w:rFonts w:ascii="Tahoma" w:hAnsi="Tahoma" w:cs="Tahoma"/>
      <w:sz w:val="16"/>
      <w:szCs w:val="16"/>
    </w:rPr>
  </w:style>
  <w:style w:type="character" w:customStyle="1" w:styleId="af">
    <w:name w:val="Изнесен текст Знак"/>
    <w:basedOn w:val="a0"/>
    <w:link w:val="ae"/>
    <w:uiPriority w:val="99"/>
    <w:semiHidden/>
    <w:rsid w:val="00AA788E"/>
    <w:rPr>
      <w:rFonts w:ascii="Tahoma" w:eastAsia="Times New Roman" w:hAnsi="Tahoma" w:cs="Tahoma"/>
      <w:sz w:val="16"/>
      <w:szCs w:val="16"/>
    </w:rPr>
  </w:style>
  <w:style w:type="paragraph" w:styleId="af0">
    <w:name w:val="List Paragraph"/>
    <w:basedOn w:val="a"/>
    <w:uiPriority w:val="34"/>
    <w:qFormat/>
    <w:rsid w:val="0007294A"/>
    <w:pPr>
      <w:ind w:left="720"/>
      <w:contextualSpacing/>
    </w:pPr>
  </w:style>
  <w:style w:type="paragraph" w:customStyle="1" w:styleId="Default">
    <w:name w:val="Default"/>
    <w:rsid w:val="008563A5"/>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Strong"/>
    <w:uiPriority w:val="22"/>
    <w:qFormat/>
    <w:rsid w:val="00370575"/>
    <w:rPr>
      <w:b/>
      <w:bCs/>
    </w:rPr>
  </w:style>
  <w:style w:type="character" w:customStyle="1" w:styleId="1">
    <w:name w:val="Заглавие #1_"/>
    <w:link w:val="10"/>
    <w:uiPriority w:val="99"/>
    <w:rsid w:val="00370575"/>
    <w:rPr>
      <w:b/>
      <w:bCs/>
      <w:sz w:val="21"/>
      <w:szCs w:val="21"/>
      <w:shd w:val="clear" w:color="auto" w:fill="FFFFFF"/>
    </w:rPr>
  </w:style>
  <w:style w:type="paragraph" w:customStyle="1" w:styleId="10">
    <w:name w:val="Заглавие #1"/>
    <w:basedOn w:val="a"/>
    <w:link w:val="1"/>
    <w:uiPriority w:val="99"/>
    <w:rsid w:val="00370575"/>
    <w:pPr>
      <w:shd w:val="clear" w:color="auto" w:fill="FFFFFF"/>
      <w:spacing w:after="780" w:line="240" w:lineRule="atLeast"/>
      <w:outlineLvl w:val="0"/>
    </w:pPr>
    <w:rPr>
      <w:rFonts w:asciiTheme="minorHAnsi" w:eastAsiaTheme="minorHAnsi" w:hAnsiTheme="minorHAnsi" w:cstheme="minorBidi"/>
      <w:b/>
      <w:bCs/>
      <w:sz w:val="21"/>
      <w:szCs w:val="21"/>
    </w:rPr>
  </w:style>
  <w:style w:type="paragraph" w:customStyle="1" w:styleId="11">
    <w:name w:val="Нормален1"/>
    <w:basedOn w:val="a"/>
    <w:rsid w:val="00370575"/>
    <w:pPr>
      <w:spacing w:before="100" w:beforeAutospacing="1" w:after="100" w:afterAutospacing="1"/>
    </w:pPr>
    <w:rPr>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80152">
      <w:bodyDiv w:val="1"/>
      <w:marLeft w:val="0"/>
      <w:marRight w:val="0"/>
      <w:marTop w:val="0"/>
      <w:marBottom w:val="0"/>
      <w:divBdr>
        <w:top w:val="none" w:sz="0" w:space="0" w:color="auto"/>
        <w:left w:val="none" w:sz="0" w:space="0" w:color="auto"/>
        <w:bottom w:val="none" w:sz="0" w:space="0" w:color="auto"/>
        <w:right w:val="none" w:sz="0" w:space="0" w:color="auto"/>
      </w:divBdr>
      <w:divsChild>
        <w:div w:id="18358683">
          <w:marLeft w:val="0"/>
          <w:marRight w:val="0"/>
          <w:marTop w:val="0"/>
          <w:marBottom w:val="0"/>
          <w:divBdr>
            <w:top w:val="none" w:sz="0" w:space="0" w:color="auto"/>
            <w:left w:val="none" w:sz="0" w:space="0" w:color="auto"/>
            <w:bottom w:val="none" w:sz="0" w:space="0" w:color="auto"/>
            <w:right w:val="none" w:sz="0" w:space="0" w:color="auto"/>
          </w:divBdr>
          <w:divsChild>
            <w:div w:id="87507833">
              <w:marLeft w:val="0"/>
              <w:marRight w:val="0"/>
              <w:marTop w:val="0"/>
              <w:marBottom w:val="0"/>
              <w:divBdr>
                <w:top w:val="none" w:sz="0" w:space="0" w:color="auto"/>
                <w:left w:val="none" w:sz="0" w:space="0" w:color="auto"/>
                <w:bottom w:val="none" w:sz="0" w:space="0" w:color="auto"/>
                <w:right w:val="none" w:sz="0" w:space="0" w:color="auto"/>
              </w:divBdr>
            </w:div>
            <w:div w:id="114299115">
              <w:marLeft w:val="0"/>
              <w:marRight w:val="0"/>
              <w:marTop w:val="0"/>
              <w:marBottom w:val="0"/>
              <w:divBdr>
                <w:top w:val="none" w:sz="0" w:space="0" w:color="auto"/>
                <w:left w:val="none" w:sz="0" w:space="0" w:color="auto"/>
                <w:bottom w:val="none" w:sz="0" w:space="0" w:color="auto"/>
                <w:right w:val="none" w:sz="0" w:space="0" w:color="auto"/>
              </w:divBdr>
            </w:div>
            <w:div w:id="131796288">
              <w:marLeft w:val="0"/>
              <w:marRight w:val="0"/>
              <w:marTop w:val="0"/>
              <w:marBottom w:val="0"/>
              <w:divBdr>
                <w:top w:val="none" w:sz="0" w:space="0" w:color="auto"/>
                <w:left w:val="none" w:sz="0" w:space="0" w:color="auto"/>
                <w:bottom w:val="none" w:sz="0" w:space="0" w:color="auto"/>
                <w:right w:val="none" w:sz="0" w:space="0" w:color="auto"/>
              </w:divBdr>
            </w:div>
            <w:div w:id="273679734">
              <w:marLeft w:val="0"/>
              <w:marRight w:val="0"/>
              <w:marTop w:val="0"/>
              <w:marBottom w:val="0"/>
              <w:divBdr>
                <w:top w:val="none" w:sz="0" w:space="0" w:color="auto"/>
                <w:left w:val="none" w:sz="0" w:space="0" w:color="auto"/>
                <w:bottom w:val="none" w:sz="0" w:space="0" w:color="auto"/>
                <w:right w:val="none" w:sz="0" w:space="0" w:color="auto"/>
              </w:divBdr>
            </w:div>
            <w:div w:id="326905511">
              <w:marLeft w:val="0"/>
              <w:marRight w:val="0"/>
              <w:marTop w:val="0"/>
              <w:marBottom w:val="0"/>
              <w:divBdr>
                <w:top w:val="none" w:sz="0" w:space="0" w:color="auto"/>
                <w:left w:val="none" w:sz="0" w:space="0" w:color="auto"/>
                <w:bottom w:val="none" w:sz="0" w:space="0" w:color="auto"/>
                <w:right w:val="none" w:sz="0" w:space="0" w:color="auto"/>
              </w:divBdr>
            </w:div>
            <w:div w:id="428622332">
              <w:marLeft w:val="0"/>
              <w:marRight w:val="0"/>
              <w:marTop w:val="0"/>
              <w:marBottom w:val="0"/>
              <w:divBdr>
                <w:top w:val="none" w:sz="0" w:space="0" w:color="auto"/>
                <w:left w:val="none" w:sz="0" w:space="0" w:color="auto"/>
                <w:bottom w:val="none" w:sz="0" w:space="0" w:color="auto"/>
                <w:right w:val="none" w:sz="0" w:space="0" w:color="auto"/>
              </w:divBdr>
            </w:div>
            <w:div w:id="496843356">
              <w:marLeft w:val="0"/>
              <w:marRight w:val="0"/>
              <w:marTop w:val="0"/>
              <w:marBottom w:val="0"/>
              <w:divBdr>
                <w:top w:val="none" w:sz="0" w:space="0" w:color="auto"/>
                <w:left w:val="none" w:sz="0" w:space="0" w:color="auto"/>
                <w:bottom w:val="none" w:sz="0" w:space="0" w:color="auto"/>
                <w:right w:val="none" w:sz="0" w:space="0" w:color="auto"/>
              </w:divBdr>
            </w:div>
            <w:div w:id="554394608">
              <w:marLeft w:val="0"/>
              <w:marRight w:val="0"/>
              <w:marTop w:val="0"/>
              <w:marBottom w:val="0"/>
              <w:divBdr>
                <w:top w:val="none" w:sz="0" w:space="0" w:color="auto"/>
                <w:left w:val="none" w:sz="0" w:space="0" w:color="auto"/>
                <w:bottom w:val="none" w:sz="0" w:space="0" w:color="auto"/>
                <w:right w:val="none" w:sz="0" w:space="0" w:color="auto"/>
              </w:divBdr>
            </w:div>
            <w:div w:id="702630484">
              <w:marLeft w:val="0"/>
              <w:marRight w:val="0"/>
              <w:marTop w:val="0"/>
              <w:marBottom w:val="0"/>
              <w:divBdr>
                <w:top w:val="none" w:sz="0" w:space="0" w:color="auto"/>
                <w:left w:val="none" w:sz="0" w:space="0" w:color="auto"/>
                <w:bottom w:val="none" w:sz="0" w:space="0" w:color="auto"/>
                <w:right w:val="none" w:sz="0" w:space="0" w:color="auto"/>
              </w:divBdr>
            </w:div>
            <w:div w:id="721102357">
              <w:marLeft w:val="0"/>
              <w:marRight w:val="0"/>
              <w:marTop w:val="0"/>
              <w:marBottom w:val="0"/>
              <w:divBdr>
                <w:top w:val="none" w:sz="0" w:space="0" w:color="auto"/>
                <w:left w:val="none" w:sz="0" w:space="0" w:color="auto"/>
                <w:bottom w:val="none" w:sz="0" w:space="0" w:color="auto"/>
                <w:right w:val="none" w:sz="0" w:space="0" w:color="auto"/>
              </w:divBdr>
            </w:div>
            <w:div w:id="765734897">
              <w:marLeft w:val="0"/>
              <w:marRight w:val="0"/>
              <w:marTop w:val="0"/>
              <w:marBottom w:val="0"/>
              <w:divBdr>
                <w:top w:val="none" w:sz="0" w:space="0" w:color="auto"/>
                <w:left w:val="none" w:sz="0" w:space="0" w:color="auto"/>
                <w:bottom w:val="none" w:sz="0" w:space="0" w:color="auto"/>
                <w:right w:val="none" w:sz="0" w:space="0" w:color="auto"/>
              </w:divBdr>
            </w:div>
            <w:div w:id="878124412">
              <w:marLeft w:val="0"/>
              <w:marRight w:val="0"/>
              <w:marTop w:val="0"/>
              <w:marBottom w:val="0"/>
              <w:divBdr>
                <w:top w:val="none" w:sz="0" w:space="0" w:color="auto"/>
                <w:left w:val="none" w:sz="0" w:space="0" w:color="auto"/>
                <w:bottom w:val="none" w:sz="0" w:space="0" w:color="auto"/>
                <w:right w:val="none" w:sz="0" w:space="0" w:color="auto"/>
              </w:divBdr>
            </w:div>
            <w:div w:id="912666365">
              <w:marLeft w:val="0"/>
              <w:marRight w:val="0"/>
              <w:marTop w:val="0"/>
              <w:marBottom w:val="0"/>
              <w:divBdr>
                <w:top w:val="none" w:sz="0" w:space="0" w:color="auto"/>
                <w:left w:val="none" w:sz="0" w:space="0" w:color="auto"/>
                <w:bottom w:val="none" w:sz="0" w:space="0" w:color="auto"/>
                <w:right w:val="none" w:sz="0" w:space="0" w:color="auto"/>
              </w:divBdr>
            </w:div>
            <w:div w:id="1094941564">
              <w:marLeft w:val="0"/>
              <w:marRight w:val="0"/>
              <w:marTop w:val="0"/>
              <w:marBottom w:val="0"/>
              <w:divBdr>
                <w:top w:val="none" w:sz="0" w:space="0" w:color="auto"/>
                <w:left w:val="none" w:sz="0" w:space="0" w:color="auto"/>
                <w:bottom w:val="none" w:sz="0" w:space="0" w:color="auto"/>
                <w:right w:val="none" w:sz="0" w:space="0" w:color="auto"/>
              </w:divBdr>
            </w:div>
            <w:div w:id="1106001423">
              <w:marLeft w:val="0"/>
              <w:marRight w:val="0"/>
              <w:marTop w:val="0"/>
              <w:marBottom w:val="0"/>
              <w:divBdr>
                <w:top w:val="none" w:sz="0" w:space="0" w:color="auto"/>
                <w:left w:val="none" w:sz="0" w:space="0" w:color="auto"/>
                <w:bottom w:val="none" w:sz="0" w:space="0" w:color="auto"/>
                <w:right w:val="none" w:sz="0" w:space="0" w:color="auto"/>
              </w:divBdr>
            </w:div>
            <w:div w:id="1179735142">
              <w:marLeft w:val="0"/>
              <w:marRight w:val="0"/>
              <w:marTop w:val="0"/>
              <w:marBottom w:val="0"/>
              <w:divBdr>
                <w:top w:val="none" w:sz="0" w:space="0" w:color="auto"/>
                <w:left w:val="none" w:sz="0" w:space="0" w:color="auto"/>
                <w:bottom w:val="none" w:sz="0" w:space="0" w:color="auto"/>
                <w:right w:val="none" w:sz="0" w:space="0" w:color="auto"/>
              </w:divBdr>
            </w:div>
            <w:div w:id="1335113499">
              <w:marLeft w:val="0"/>
              <w:marRight w:val="0"/>
              <w:marTop w:val="0"/>
              <w:marBottom w:val="0"/>
              <w:divBdr>
                <w:top w:val="none" w:sz="0" w:space="0" w:color="auto"/>
                <w:left w:val="none" w:sz="0" w:space="0" w:color="auto"/>
                <w:bottom w:val="none" w:sz="0" w:space="0" w:color="auto"/>
                <w:right w:val="none" w:sz="0" w:space="0" w:color="auto"/>
              </w:divBdr>
            </w:div>
            <w:div w:id="1452675854">
              <w:marLeft w:val="0"/>
              <w:marRight w:val="0"/>
              <w:marTop w:val="0"/>
              <w:marBottom w:val="0"/>
              <w:divBdr>
                <w:top w:val="none" w:sz="0" w:space="0" w:color="auto"/>
                <w:left w:val="none" w:sz="0" w:space="0" w:color="auto"/>
                <w:bottom w:val="none" w:sz="0" w:space="0" w:color="auto"/>
                <w:right w:val="none" w:sz="0" w:space="0" w:color="auto"/>
              </w:divBdr>
            </w:div>
            <w:div w:id="1551915087">
              <w:marLeft w:val="0"/>
              <w:marRight w:val="0"/>
              <w:marTop w:val="0"/>
              <w:marBottom w:val="0"/>
              <w:divBdr>
                <w:top w:val="none" w:sz="0" w:space="0" w:color="auto"/>
                <w:left w:val="none" w:sz="0" w:space="0" w:color="auto"/>
                <w:bottom w:val="none" w:sz="0" w:space="0" w:color="auto"/>
                <w:right w:val="none" w:sz="0" w:space="0" w:color="auto"/>
              </w:divBdr>
            </w:div>
            <w:div w:id="1561596194">
              <w:marLeft w:val="0"/>
              <w:marRight w:val="0"/>
              <w:marTop w:val="0"/>
              <w:marBottom w:val="0"/>
              <w:divBdr>
                <w:top w:val="none" w:sz="0" w:space="0" w:color="auto"/>
                <w:left w:val="none" w:sz="0" w:space="0" w:color="auto"/>
                <w:bottom w:val="none" w:sz="0" w:space="0" w:color="auto"/>
                <w:right w:val="none" w:sz="0" w:space="0" w:color="auto"/>
              </w:divBdr>
            </w:div>
            <w:div w:id="1592854416">
              <w:marLeft w:val="0"/>
              <w:marRight w:val="0"/>
              <w:marTop w:val="0"/>
              <w:marBottom w:val="0"/>
              <w:divBdr>
                <w:top w:val="none" w:sz="0" w:space="0" w:color="auto"/>
                <w:left w:val="none" w:sz="0" w:space="0" w:color="auto"/>
                <w:bottom w:val="none" w:sz="0" w:space="0" w:color="auto"/>
                <w:right w:val="none" w:sz="0" w:space="0" w:color="auto"/>
              </w:divBdr>
            </w:div>
            <w:div w:id="1634097098">
              <w:marLeft w:val="0"/>
              <w:marRight w:val="0"/>
              <w:marTop w:val="0"/>
              <w:marBottom w:val="0"/>
              <w:divBdr>
                <w:top w:val="none" w:sz="0" w:space="0" w:color="auto"/>
                <w:left w:val="none" w:sz="0" w:space="0" w:color="auto"/>
                <w:bottom w:val="none" w:sz="0" w:space="0" w:color="auto"/>
                <w:right w:val="none" w:sz="0" w:space="0" w:color="auto"/>
              </w:divBdr>
            </w:div>
            <w:div w:id="1720476084">
              <w:marLeft w:val="0"/>
              <w:marRight w:val="0"/>
              <w:marTop w:val="0"/>
              <w:marBottom w:val="0"/>
              <w:divBdr>
                <w:top w:val="none" w:sz="0" w:space="0" w:color="auto"/>
                <w:left w:val="none" w:sz="0" w:space="0" w:color="auto"/>
                <w:bottom w:val="none" w:sz="0" w:space="0" w:color="auto"/>
                <w:right w:val="none" w:sz="0" w:space="0" w:color="auto"/>
              </w:divBdr>
            </w:div>
            <w:div w:id="1809856356">
              <w:marLeft w:val="0"/>
              <w:marRight w:val="0"/>
              <w:marTop w:val="0"/>
              <w:marBottom w:val="0"/>
              <w:divBdr>
                <w:top w:val="none" w:sz="0" w:space="0" w:color="auto"/>
                <w:left w:val="none" w:sz="0" w:space="0" w:color="auto"/>
                <w:bottom w:val="none" w:sz="0" w:space="0" w:color="auto"/>
                <w:right w:val="none" w:sz="0" w:space="0" w:color="auto"/>
              </w:divBdr>
            </w:div>
            <w:div w:id="1827355209">
              <w:marLeft w:val="0"/>
              <w:marRight w:val="0"/>
              <w:marTop w:val="0"/>
              <w:marBottom w:val="0"/>
              <w:divBdr>
                <w:top w:val="none" w:sz="0" w:space="0" w:color="auto"/>
                <w:left w:val="none" w:sz="0" w:space="0" w:color="auto"/>
                <w:bottom w:val="none" w:sz="0" w:space="0" w:color="auto"/>
                <w:right w:val="none" w:sz="0" w:space="0" w:color="auto"/>
              </w:divBdr>
            </w:div>
            <w:div w:id="1917130807">
              <w:marLeft w:val="0"/>
              <w:marRight w:val="0"/>
              <w:marTop w:val="0"/>
              <w:marBottom w:val="0"/>
              <w:divBdr>
                <w:top w:val="none" w:sz="0" w:space="0" w:color="auto"/>
                <w:left w:val="none" w:sz="0" w:space="0" w:color="auto"/>
                <w:bottom w:val="none" w:sz="0" w:space="0" w:color="auto"/>
                <w:right w:val="none" w:sz="0" w:space="0" w:color="auto"/>
              </w:divBdr>
            </w:div>
            <w:div w:id="1974406454">
              <w:marLeft w:val="0"/>
              <w:marRight w:val="0"/>
              <w:marTop w:val="0"/>
              <w:marBottom w:val="0"/>
              <w:divBdr>
                <w:top w:val="none" w:sz="0" w:space="0" w:color="auto"/>
                <w:left w:val="none" w:sz="0" w:space="0" w:color="auto"/>
                <w:bottom w:val="none" w:sz="0" w:space="0" w:color="auto"/>
                <w:right w:val="none" w:sz="0" w:space="0" w:color="auto"/>
              </w:divBdr>
            </w:div>
            <w:div w:id="1981617783">
              <w:marLeft w:val="0"/>
              <w:marRight w:val="0"/>
              <w:marTop w:val="0"/>
              <w:marBottom w:val="0"/>
              <w:divBdr>
                <w:top w:val="none" w:sz="0" w:space="0" w:color="auto"/>
                <w:left w:val="none" w:sz="0" w:space="0" w:color="auto"/>
                <w:bottom w:val="none" w:sz="0" w:space="0" w:color="auto"/>
                <w:right w:val="none" w:sz="0" w:space="0" w:color="auto"/>
              </w:divBdr>
            </w:div>
            <w:div w:id="2091464576">
              <w:marLeft w:val="0"/>
              <w:marRight w:val="0"/>
              <w:marTop w:val="0"/>
              <w:marBottom w:val="0"/>
              <w:divBdr>
                <w:top w:val="none" w:sz="0" w:space="0" w:color="auto"/>
                <w:left w:val="none" w:sz="0" w:space="0" w:color="auto"/>
                <w:bottom w:val="none" w:sz="0" w:space="0" w:color="auto"/>
                <w:right w:val="none" w:sz="0" w:space="0" w:color="auto"/>
              </w:divBdr>
            </w:div>
            <w:div w:id="2108846465">
              <w:marLeft w:val="0"/>
              <w:marRight w:val="0"/>
              <w:marTop w:val="0"/>
              <w:marBottom w:val="0"/>
              <w:divBdr>
                <w:top w:val="none" w:sz="0" w:space="0" w:color="auto"/>
                <w:left w:val="none" w:sz="0" w:space="0" w:color="auto"/>
                <w:bottom w:val="none" w:sz="0" w:space="0" w:color="auto"/>
                <w:right w:val="none" w:sz="0" w:space="0" w:color="auto"/>
              </w:divBdr>
            </w:div>
            <w:div w:id="2126002944">
              <w:marLeft w:val="0"/>
              <w:marRight w:val="0"/>
              <w:marTop w:val="0"/>
              <w:marBottom w:val="0"/>
              <w:divBdr>
                <w:top w:val="none" w:sz="0" w:space="0" w:color="auto"/>
                <w:left w:val="none" w:sz="0" w:space="0" w:color="auto"/>
                <w:bottom w:val="none" w:sz="0" w:space="0" w:color="auto"/>
                <w:right w:val="none" w:sz="0" w:space="0" w:color="auto"/>
              </w:divBdr>
            </w:div>
          </w:divsChild>
        </w:div>
        <w:div w:id="958533911">
          <w:marLeft w:val="0"/>
          <w:marRight w:val="0"/>
          <w:marTop w:val="0"/>
          <w:marBottom w:val="0"/>
          <w:divBdr>
            <w:top w:val="none" w:sz="0" w:space="0" w:color="auto"/>
            <w:left w:val="none" w:sz="0" w:space="0" w:color="auto"/>
            <w:bottom w:val="none" w:sz="0" w:space="0" w:color="auto"/>
            <w:right w:val="none" w:sz="0" w:space="0" w:color="auto"/>
          </w:divBdr>
        </w:div>
        <w:div w:id="985745791">
          <w:marLeft w:val="0"/>
          <w:marRight w:val="0"/>
          <w:marTop w:val="0"/>
          <w:marBottom w:val="0"/>
          <w:divBdr>
            <w:top w:val="none" w:sz="0" w:space="0" w:color="auto"/>
            <w:left w:val="none" w:sz="0" w:space="0" w:color="auto"/>
            <w:bottom w:val="none" w:sz="0" w:space="0" w:color="auto"/>
            <w:right w:val="none" w:sz="0" w:space="0" w:color="auto"/>
          </w:divBdr>
        </w:div>
        <w:div w:id="1025597083">
          <w:marLeft w:val="0"/>
          <w:marRight w:val="0"/>
          <w:marTop w:val="0"/>
          <w:marBottom w:val="0"/>
          <w:divBdr>
            <w:top w:val="none" w:sz="0" w:space="0" w:color="auto"/>
            <w:left w:val="none" w:sz="0" w:space="0" w:color="auto"/>
            <w:bottom w:val="none" w:sz="0" w:space="0" w:color="auto"/>
            <w:right w:val="none" w:sz="0" w:space="0" w:color="auto"/>
          </w:divBdr>
          <w:divsChild>
            <w:div w:id="81487919">
              <w:marLeft w:val="0"/>
              <w:marRight w:val="0"/>
              <w:marTop w:val="0"/>
              <w:marBottom w:val="0"/>
              <w:divBdr>
                <w:top w:val="none" w:sz="0" w:space="0" w:color="auto"/>
                <w:left w:val="none" w:sz="0" w:space="0" w:color="auto"/>
                <w:bottom w:val="none" w:sz="0" w:space="0" w:color="auto"/>
                <w:right w:val="none" w:sz="0" w:space="0" w:color="auto"/>
              </w:divBdr>
            </w:div>
            <w:div w:id="167599261">
              <w:marLeft w:val="0"/>
              <w:marRight w:val="0"/>
              <w:marTop w:val="0"/>
              <w:marBottom w:val="0"/>
              <w:divBdr>
                <w:top w:val="none" w:sz="0" w:space="0" w:color="auto"/>
                <w:left w:val="none" w:sz="0" w:space="0" w:color="auto"/>
                <w:bottom w:val="none" w:sz="0" w:space="0" w:color="auto"/>
                <w:right w:val="none" w:sz="0" w:space="0" w:color="auto"/>
              </w:divBdr>
            </w:div>
            <w:div w:id="178475169">
              <w:marLeft w:val="0"/>
              <w:marRight w:val="0"/>
              <w:marTop w:val="0"/>
              <w:marBottom w:val="0"/>
              <w:divBdr>
                <w:top w:val="none" w:sz="0" w:space="0" w:color="auto"/>
                <w:left w:val="none" w:sz="0" w:space="0" w:color="auto"/>
                <w:bottom w:val="none" w:sz="0" w:space="0" w:color="auto"/>
                <w:right w:val="none" w:sz="0" w:space="0" w:color="auto"/>
              </w:divBdr>
            </w:div>
            <w:div w:id="382481164">
              <w:marLeft w:val="0"/>
              <w:marRight w:val="0"/>
              <w:marTop w:val="0"/>
              <w:marBottom w:val="0"/>
              <w:divBdr>
                <w:top w:val="none" w:sz="0" w:space="0" w:color="auto"/>
                <w:left w:val="none" w:sz="0" w:space="0" w:color="auto"/>
                <w:bottom w:val="none" w:sz="0" w:space="0" w:color="auto"/>
                <w:right w:val="none" w:sz="0" w:space="0" w:color="auto"/>
              </w:divBdr>
            </w:div>
            <w:div w:id="645278622">
              <w:marLeft w:val="0"/>
              <w:marRight w:val="0"/>
              <w:marTop w:val="0"/>
              <w:marBottom w:val="0"/>
              <w:divBdr>
                <w:top w:val="none" w:sz="0" w:space="0" w:color="auto"/>
                <w:left w:val="none" w:sz="0" w:space="0" w:color="auto"/>
                <w:bottom w:val="none" w:sz="0" w:space="0" w:color="auto"/>
                <w:right w:val="none" w:sz="0" w:space="0" w:color="auto"/>
              </w:divBdr>
            </w:div>
            <w:div w:id="1090010603">
              <w:marLeft w:val="0"/>
              <w:marRight w:val="0"/>
              <w:marTop w:val="0"/>
              <w:marBottom w:val="0"/>
              <w:divBdr>
                <w:top w:val="none" w:sz="0" w:space="0" w:color="auto"/>
                <w:left w:val="none" w:sz="0" w:space="0" w:color="auto"/>
                <w:bottom w:val="none" w:sz="0" w:space="0" w:color="auto"/>
                <w:right w:val="none" w:sz="0" w:space="0" w:color="auto"/>
              </w:divBdr>
            </w:div>
            <w:div w:id="1450276759">
              <w:marLeft w:val="0"/>
              <w:marRight w:val="0"/>
              <w:marTop w:val="0"/>
              <w:marBottom w:val="0"/>
              <w:divBdr>
                <w:top w:val="none" w:sz="0" w:space="0" w:color="auto"/>
                <w:left w:val="none" w:sz="0" w:space="0" w:color="auto"/>
                <w:bottom w:val="none" w:sz="0" w:space="0" w:color="auto"/>
                <w:right w:val="none" w:sz="0" w:space="0" w:color="auto"/>
              </w:divBdr>
            </w:div>
            <w:div w:id="1490633619">
              <w:marLeft w:val="0"/>
              <w:marRight w:val="0"/>
              <w:marTop w:val="0"/>
              <w:marBottom w:val="0"/>
              <w:divBdr>
                <w:top w:val="none" w:sz="0" w:space="0" w:color="auto"/>
                <w:left w:val="none" w:sz="0" w:space="0" w:color="auto"/>
                <w:bottom w:val="none" w:sz="0" w:space="0" w:color="auto"/>
                <w:right w:val="none" w:sz="0" w:space="0" w:color="auto"/>
              </w:divBdr>
            </w:div>
            <w:div w:id="1717125183">
              <w:marLeft w:val="0"/>
              <w:marRight w:val="0"/>
              <w:marTop w:val="0"/>
              <w:marBottom w:val="0"/>
              <w:divBdr>
                <w:top w:val="none" w:sz="0" w:space="0" w:color="auto"/>
                <w:left w:val="none" w:sz="0" w:space="0" w:color="auto"/>
                <w:bottom w:val="none" w:sz="0" w:space="0" w:color="auto"/>
                <w:right w:val="none" w:sz="0" w:space="0" w:color="auto"/>
              </w:divBdr>
            </w:div>
            <w:div w:id="1906601685">
              <w:marLeft w:val="0"/>
              <w:marRight w:val="0"/>
              <w:marTop w:val="0"/>
              <w:marBottom w:val="0"/>
              <w:divBdr>
                <w:top w:val="none" w:sz="0" w:space="0" w:color="auto"/>
                <w:left w:val="none" w:sz="0" w:space="0" w:color="auto"/>
                <w:bottom w:val="none" w:sz="0" w:space="0" w:color="auto"/>
                <w:right w:val="none" w:sz="0" w:space="0" w:color="auto"/>
              </w:divBdr>
            </w:div>
            <w:div w:id="2091345035">
              <w:marLeft w:val="0"/>
              <w:marRight w:val="0"/>
              <w:marTop w:val="0"/>
              <w:marBottom w:val="0"/>
              <w:divBdr>
                <w:top w:val="none" w:sz="0" w:space="0" w:color="auto"/>
                <w:left w:val="none" w:sz="0" w:space="0" w:color="auto"/>
                <w:bottom w:val="none" w:sz="0" w:space="0" w:color="auto"/>
                <w:right w:val="none" w:sz="0" w:space="0" w:color="auto"/>
              </w:divBdr>
            </w:div>
          </w:divsChild>
        </w:div>
        <w:div w:id="1557429690">
          <w:marLeft w:val="0"/>
          <w:marRight w:val="0"/>
          <w:marTop w:val="0"/>
          <w:marBottom w:val="0"/>
          <w:divBdr>
            <w:top w:val="none" w:sz="0" w:space="0" w:color="auto"/>
            <w:left w:val="none" w:sz="0" w:space="0" w:color="auto"/>
            <w:bottom w:val="none" w:sz="0" w:space="0" w:color="auto"/>
            <w:right w:val="none" w:sz="0" w:space="0" w:color="auto"/>
          </w:divBdr>
          <w:divsChild>
            <w:div w:id="646128685">
              <w:marLeft w:val="0"/>
              <w:marRight w:val="0"/>
              <w:marTop w:val="0"/>
              <w:marBottom w:val="0"/>
              <w:divBdr>
                <w:top w:val="none" w:sz="0" w:space="0" w:color="auto"/>
                <w:left w:val="none" w:sz="0" w:space="0" w:color="auto"/>
                <w:bottom w:val="none" w:sz="0" w:space="0" w:color="auto"/>
                <w:right w:val="none" w:sz="0" w:space="0" w:color="auto"/>
              </w:divBdr>
            </w:div>
            <w:div w:id="1434126432">
              <w:marLeft w:val="0"/>
              <w:marRight w:val="0"/>
              <w:marTop w:val="0"/>
              <w:marBottom w:val="0"/>
              <w:divBdr>
                <w:top w:val="none" w:sz="0" w:space="0" w:color="auto"/>
                <w:left w:val="none" w:sz="0" w:space="0" w:color="auto"/>
                <w:bottom w:val="none" w:sz="0" w:space="0" w:color="auto"/>
                <w:right w:val="none" w:sz="0" w:space="0" w:color="auto"/>
              </w:divBdr>
            </w:div>
            <w:div w:id="1969313550">
              <w:marLeft w:val="0"/>
              <w:marRight w:val="0"/>
              <w:marTop w:val="0"/>
              <w:marBottom w:val="0"/>
              <w:divBdr>
                <w:top w:val="none" w:sz="0" w:space="0" w:color="auto"/>
                <w:left w:val="none" w:sz="0" w:space="0" w:color="auto"/>
                <w:bottom w:val="none" w:sz="0" w:space="0" w:color="auto"/>
                <w:right w:val="none" w:sz="0" w:space="0" w:color="auto"/>
              </w:divBdr>
            </w:div>
          </w:divsChild>
        </w:div>
        <w:div w:id="1974864945">
          <w:marLeft w:val="0"/>
          <w:marRight w:val="0"/>
          <w:marTop w:val="0"/>
          <w:marBottom w:val="0"/>
          <w:divBdr>
            <w:top w:val="none" w:sz="0" w:space="0" w:color="auto"/>
            <w:left w:val="none" w:sz="0" w:space="0" w:color="auto"/>
            <w:bottom w:val="none" w:sz="0" w:space="0" w:color="auto"/>
            <w:right w:val="none" w:sz="0" w:space="0" w:color="auto"/>
          </w:divBdr>
        </w:div>
        <w:div w:id="2105491919">
          <w:marLeft w:val="0"/>
          <w:marRight w:val="0"/>
          <w:marTop w:val="0"/>
          <w:marBottom w:val="0"/>
          <w:divBdr>
            <w:top w:val="none" w:sz="0" w:space="0" w:color="auto"/>
            <w:left w:val="none" w:sz="0" w:space="0" w:color="auto"/>
            <w:bottom w:val="none" w:sz="0" w:space="0" w:color="auto"/>
            <w:right w:val="none" w:sz="0" w:space="0" w:color="auto"/>
          </w:divBdr>
          <w:divsChild>
            <w:div w:id="94642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4793">
      <w:bodyDiv w:val="1"/>
      <w:marLeft w:val="0"/>
      <w:marRight w:val="0"/>
      <w:marTop w:val="0"/>
      <w:marBottom w:val="0"/>
      <w:divBdr>
        <w:top w:val="none" w:sz="0" w:space="0" w:color="auto"/>
        <w:left w:val="none" w:sz="0" w:space="0" w:color="auto"/>
        <w:bottom w:val="none" w:sz="0" w:space="0" w:color="auto"/>
        <w:right w:val="none" w:sz="0" w:space="0" w:color="auto"/>
      </w:divBdr>
    </w:div>
    <w:div w:id="1877424320">
      <w:bodyDiv w:val="1"/>
      <w:marLeft w:val="0"/>
      <w:marRight w:val="0"/>
      <w:marTop w:val="0"/>
      <w:marBottom w:val="0"/>
      <w:divBdr>
        <w:top w:val="none" w:sz="0" w:space="0" w:color="auto"/>
        <w:left w:val="none" w:sz="0" w:space="0" w:color="auto"/>
        <w:bottom w:val="none" w:sz="0" w:space="0" w:color="auto"/>
        <w:right w:val="none" w:sz="0" w:space="0" w:color="auto"/>
      </w:divBdr>
    </w:div>
    <w:div w:id="201002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036BB-66C5-4537-B7D5-DC810DBA3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1778</Words>
  <Characters>10140</Characters>
  <Application>Microsoft Office Word</Application>
  <DocSecurity>0</DocSecurity>
  <Lines>84</Lines>
  <Paragraphs>23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PAZ4</dc:creator>
  <cp:lastModifiedBy>krast</cp:lastModifiedBy>
  <cp:revision>4</cp:revision>
  <cp:lastPrinted>2018-05-22T14:03:00Z</cp:lastPrinted>
  <dcterms:created xsi:type="dcterms:W3CDTF">2018-05-21T07:10:00Z</dcterms:created>
  <dcterms:modified xsi:type="dcterms:W3CDTF">2018-05-22T14:04:00Z</dcterms:modified>
</cp:coreProperties>
</file>