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A6" w:rsidRPr="00E55E65" w:rsidRDefault="00F27CA6" w:rsidP="00A958F9">
      <w:pPr>
        <w:rPr>
          <w:rFonts w:ascii="Verdana" w:hAnsi="Verdana"/>
          <w:sz w:val="22"/>
          <w:szCs w:val="22"/>
          <w:lang w:val="bg-BG"/>
        </w:rPr>
      </w:pPr>
    </w:p>
    <w:p w:rsidR="00F27CA6" w:rsidRDefault="00F27CA6" w:rsidP="00A958F9">
      <w:pPr>
        <w:rPr>
          <w:rFonts w:ascii="Verdana" w:hAnsi="Verdana"/>
          <w:sz w:val="22"/>
          <w:szCs w:val="22"/>
        </w:rPr>
      </w:pPr>
    </w:p>
    <w:p w:rsidR="00F27CA6" w:rsidRDefault="00F27CA6" w:rsidP="006C1B13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F27CA6" w:rsidRDefault="00F27CA6" w:rsidP="006C1B13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C63242" w:rsidRDefault="00C63242" w:rsidP="006C1B13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C63242" w:rsidRDefault="00C63242" w:rsidP="006C1B13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C63242" w:rsidRDefault="00C63242" w:rsidP="006C1B13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F27CA6" w:rsidRPr="009F7E26" w:rsidRDefault="00F27CA6" w:rsidP="006C1B13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C63242" w:rsidRPr="00F519C8" w:rsidRDefault="00C63242" w:rsidP="00C63242">
      <w:pPr>
        <w:rPr>
          <w:lang w:val="bg-BG"/>
        </w:rPr>
      </w:pPr>
    </w:p>
    <w:p w:rsidR="00C63242" w:rsidRPr="00A03BDB" w:rsidRDefault="00C63242" w:rsidP="00C63242">
      <w:pPr>
        <w:pStyle w:val="Title"/>
        <w:spacing w:line="600" w:lineRule="auto"/>
        <w:jc w:val="center"/>
        <w:rPr>
          <w:rFonts w:cs="Times New Roman"/>
          <w:b/>
          <w:i/>
          <w:color w:val="339966"/>
        </w:rPr>
      </w:pPr>
      <w:r w:rsidRPr="00A03BDB">
        <w:rPr>
          <w:rFonts w:cs="Times New Roman"/>
          <w:b/>
          <w:i/>
          <w:color w:val="339966"/>
          <w:spacing w:val="56"/>
          <w:szCs w:val="42"/>
        </w:rPr>
        <w:t>О Т Ч Е Т</w:t>
      </w:r>
    </w:p>
    <w:p w:rsidR="00C63242" w:rsidRPr="00A03BDB" w:rsidRDefault="00C63242" w:rsidP="00C63242">
      <w:pPr>
        <w:pStyle w:val="Title"/>
        <w:spacing w:line="600" w:lineRule="auto"/>
        <w:jc w:val="center"/>
        <w:rPr>
          <w:rFonts w:cs="Times New Roman"/>
          <w:b/>
          <w:i/>
          <w:color w:val="339966"/>
        </w:rPr>
      </w:pPr>
      <w:r w:rsidRPr="00A03BDB">
        <w:rPr>
          <w:rFonts w:cs="Times New Roman"/>
          <w:b/>
          <w:i/>
          <w:color w:val="339966"/>
        </w:rPr>
        <w:t>за степента на изпълнение на</w:t>
      </w:r>
      <w:r w:rsidRPr="00A03BDB">
        <w:rPr>
          <w:rFonts w:cs="Times New Roman"/>
          <w:b/>
          <w:i/>
          <w:color w:val="339966"/>
          <w:lang w:val="ru-RU"/>
        </w:rPr>
        <w:t xml:space="preserve"> </w:t>
      </w:r>
      <w:r w:rsidRPr="00A03BDB">
        <w:rPr>
          <w:rFonts w:cs="Times New Roman"/>
          <w:b/>
          <w:i/>
          <w:color w:val="339966"/>
        </w:rPr>
        <w:t>утвърдените политики и програми</w:t>
      </w:r>
    </w:p>
    <w:p w:rsidR="00C63242" w:rsidRPr="00A03BDB" w:rsidRDefault="00C63242" w:rsidP="00C63242">
      <w:pPr>
        <w:pStyle w:val="Title"/>
        <w:spacing w:line="600" w:lineRule="auto"/>
        <w:jc w:val="center"/>
        <w:rPr>
          <w:rFonts w:cs="Times New Roman"/>
          <w:b/>
          <w:i/>
          <w:color w:val="339966"/>
        </w:rPr>
      </w:pPr>
      <w:r w:rsidRPr="00A03BDB">
        <w:rPr>
          <w:rFonts w:cs="Times New Roman"/>
          <w:b/>
          <w:i/>
          <w:color w:val="339966"/>
        </w:rPr>
        <w:t>към 3</w:t>
      </w:r>
      <w:r>
        <w:rPr>
          <w:rFonts w:cs="Times New Roman"/>
          <w:b/>
          <w:i/>
          <w:color w:val="339966"/>
        </w:rPr>
        <w:t>1.12</w:t>
      </w:r>
      <w:r w:rsidRPr="00A03BDB">
        <w:rPr>
          <w:rFonts w:cs="Times New Roman"/>
          <w:b/>
          <w:i/>
          <w:color w:val="339966"/>
        </w:rPr>
        <w:t>.20</w:t>
      </w:r>
      <w:r>
        <w:rPr>
          <w:rFonts w:cs="Times New Roman"/>
          <w:b/>
          <w:i/>
          <w:color w:val="339966"/>
          <w:lang w:val="ru-RU"/>
        </w:rPr>
        <w:t>2</w:t>
      </w:r>
      <w:r>
        <w:rPr>
          <w:rFonts w:cs="Times New Roman"/>
          <w:b/>
          <w:i/>
          <w:color w:val="339966"/>
          <w:lang w:val="en-US"/>
        </w:rPr>
        <w:t>4</w:t>
      </w:r>
      <w:r w:rsidRPr="00A03BDB">
        <w:rPr>
          <w:rFonts w:cs="Times New Roman"/>
          <w:b/>
          <w:i/>
          <w:color w:val="339966"/>
        </w:rPr>
        <w:t xml:space="preserve"> г.</w:t>
      </w:r>
    </w:p>
    <w:p w:rsidR="00C63242" w:rsidRPr="005265F8" w:rsidRDefault="00C63242" w:rsidP="00C63242">
      <w:pPr>
        <w:pStyle w:val="Title"/>
        <w:spacing w:line="600" w:lineRule="auto"/>
        <w:jc w:val="center"/>
        <w:rPr>
          <w:rFonts w:cs="Times New Roman"/>
          <w:b/>
          <w:i/>
          <w:color w:val="3366FF"/>
        </w:rPr>
      </w:pPr>
    </w:p>
    <w:p w:rsidR="00C63242" w:rsidRPr="005265F8" w:rsidRDefault="00C63242" w:rsidP="00C63242">
      <w:pPr>
        <w:pStyle w:val="Title"/>
        <w:spacing w:line="600" w:lineRule="auto"/>
        <w:jc w:val="center"/>
        <w:rPr>
          <w:rFonts w:cs="Times New Roman"/>
          <w:b/>
          <w:i/>
          <w:color w:val="3366FF"/>
        </w:rPr>
      </w:pPr>
    </w:p>
    <w:p w:rsidR="00C63242" w:rsidRPr="005265F8" w:rsidRDefault="00C63242" w:rsidP="00C63242">
      <w:pPr>
        <w:pStyle w:val="Title"/>
        <w:tabs>
          <w:tab w:val="left" w:pos="9516"/>
        </w:tabs>
        <w:spacing w:before="120" w:after="0" w:line="240" w:lineRule="auto"/>
        <w:ind w:right="-77" w:firstLine="1222"/>
        <w:jc w:val="center"/>
        <w:rPr>
          <w:rFonts w:cs="Times New Roman"/>
          <w:b/>
          <w:color w:val="3366FF"/>
          <w:sz w:val="32"/>
          <w:lang w:val="ru-RU"/>
        </w:rPr>
      </w:pPr>
    </w:p>
    <w:p w:rsidR="00C63242" w:rsidRPr="005265F8" w:rsidRDefault="00C63242" w:rsidP="00C63242">
      <w:pPr>
        <w:pStyle w:val="Title"/>
        <w:tabs>
          <w:tab w:val="left" w:pos="9516"/>
        </w:tabs>
        <w:spacing w:before="120" w:after="0" w:line="240" w:lineRule="auto"/>
        <w:ind w:right="-77" w:firstLine="1222"/>
        <w:jc w:val="center"/>
        <w:rPr>
          <w:rFonts w:cs="Times New Roman"/>
          <w:b/>
          <w:color w:val="3366FF"/>
          <w:sz w:val="32"/>
          <w:lang w:val="ru-RU"/>
        </w:rPr>
      </w:pPr>
    </w:p>
    <w:p w:rsidR="00C63242" w:rsidRDefault="00C63242" w:rsidP="00C63242">
      <w:pPr>
        <w:pStyle w:val="Title"/>
        <w:tabs>
          <w:tab w:val="left" w:pos="9516"/>
        </w:tabs>
        <w:spacing w:before="120" w:after="0" w:line="240" w:lineRule="auto"/>
        <w:ind w:right="-77" w:firstLine="1222"/>
        <w:jc w:val="center"/>
        <w:rPr>
          <w:rFonts w:cs="Times New Roman"/>
          <w:b/>
          <w:color w:val="auto"/>
          <w:sz w:val="32"/>
          <w:lang w:val="ru-RU"/>
        </w:rPr>
      </w:pPr>
    </w:p>
    <w:p w:rsidR="00C63242" w:rsidRDefault="00C63242" w:rsidP="00C63242">
      <w:pPr>
        <w:pStyle w:val="Title"/>
        <w:tabs>
          <w:tab w:val="left" w:pos="9516"/>
        </w:tabs>
        <w:spacing w:before="120" w:after="0" w:line="240" w:lineRule="auto"/>
        <w:ind w:right="-77" w:firstLine="1222"/>
        <w:jc w:val="center"/>
        <w:rPr>
          <w:rFonts w:cs="Times New Roman"/>
          <w:b/>
          <w:color w:val="auto"/>
          <w:sz w:val="32"/>
          <w:lang w:val="ru-RU"/>
        </w:rPr>
      </w:pPr>
    </w:p>
    <w:p w:rsidR="00C63242" w:rsidRPr="006B58FD" w:rsidRDefault="00C63242" w:rsidP="00C63242">
      <w:pPr>
        <w:pStyle w:val="Title"/>
        <w:tabs>
          <w:tab w:val="left" w:pos="9516"/>
        </w:tabs>
        <w:spacing w:before="120" w:after="0" w:line="240" w:lineRule="auto"/>
        <w:ind w:right="-77" w:firstLine="1222"/>
        <w:jc w:val="center"/>
        <w:rPr>
          <w:rFonts w:cs="Times New Roman"/>
          <w:b/>
          <w:color w:val="3366FF"/>
          <w:sz w:val="32"/>
          <w:lang w:val="ru-RU"/>
        </w:rPr>
      </w:pPr>
    </w:p>
    <w:p w:rsidR="00C63242" w:rsidRPr="006B58FD" w:rsidRDefault="00C63242" w:rsidP="00C63242">
      <w:pPr>
        <w:pStyle w:val="Title"/>
        <w:tabs>
          <w:tab w:val="left" w:pos="9516"/>
        </w:tabs>
        <w:spacing w:before="120" w:after="0" w:line="240" w:lineRule="auto"/>
        <w:ind w:right="-77" w:firstLine="1222"/>
        <w:jc w:val="center"/>
        <w:rPr>
          <w:rFonts w:cs="Times New Roman"/>
          <w:b/>
          <w:color w:val="3366FF"/>
          <w:sz w:val="32"/>
          <w:lang w:val="ru-RU"/>
        </w:rPr>
      </w:pPr>
    </w:p>
    <w:p w:rsidR="00C63242" w:rsidRPr="00A03BDB" w:rsidRDefault="00C63242" w:rsidP="00C63242">
      <w:pPr>
        <w:pStyle w:val="Title"/>
        <w:tabs>
          <w:tab w:val="left" w:pos="9516"/>
        </w:tabs>
        <w:spacing w:before="120" w:after="0" w:line="240" w:lineRule="auto"/>
        <w:ind w:right="-77" w:firstLine="1222"/>
        <w:jc w:val="center"/>
        <w:rPr>
          <w:rFonts w:cs="Times New Roman"/>
          <w:b/>
          <w:color w:val="339966"/>
          <w:sz w:val="32"/>
          <w:lang w:val="ru-RU"/>
        </w:rPr>
      </w:pPr>
      <w:r w:rsidRPr="00A03BDB">
        <w:rPr>
          <w:rFonts w:cs="Times New Roman"/>
          <w:b/>
          <w:color w:val="339966"/>
          <w:sz w:val="32"/>
          <w:lang w:val="ru-RU"/>
        </w:rPr>
        <w:t>С  Ъ  Д  Ъ  Р  Ж  А  Н  И  Е</w:t>
      </w:r>
    </w:p>
    <w:p w:rsidR="00C63242" w:rsidRPr="00A03BDB" w:rsidRDefault="00C63242" w:rsidP="00C63242">
      <w:pPr>
        <w:tabs>
          <w:tab w:val="left" w:pos="8736"/>
          <w:tab w:val="left" w:pos="8970"/>
          <w:tab w:val="left" w:pos="9074"/>
          <w:tab w:val="right" w:pos="9178"/>
          <w:tab w:val="left" w:pos="9204"/>
          <w:tab w:val="right" w:pos="9256"/>
          <w:tab w:val="left" w:pos="9516"/>
          <w:tab w:val="right" w:pos="9639"/>
          <w:tab w:val="left" w:pos="9698"/>
        </w:tabs>
        <w:ind w:left="1276" w:right="567" w:hanging="142"/>
        <w:jc w:val="center"/>
        <w:rPr>
          <w:rStyle w:val="Hyperlink"/>
          <w:b/>
          <w:noProof/>
          <w:color w:val="339966"/>
          <w:sz w:val="32"/>
          <w:szCs w:val="32"/>
          <w:lang w:val="ru-RU"/>
        </w:rPr>
      </w:pPr>
    </w:p>
    <w:p w:rsidR="00C63242" w:rsidRPr="00A03BDB" w:rsidRDefault="00C63242" w:rsidP="00C63242">
      <w:pPr>
        <w:pStyle w:val="TOC4"/>
        <w:rPr>
          <w:color w:val="339966"/>
          <w:lang w:val="bg-BG"/>
        </w:rPr>
      </w:pPr>
    </w:p>
    <w:p w:rsidR="00C63242" w:rsidRPr="006B58FD" w:rsidRDefault="00C63242" w:rsidP="00C63242">
      <w:pPr>
        <w:rPr>
          <w:lang w:val="ru-RU"/>
        </w:rPr>
      </w:pPr>
    </w:p>
    <w:p w:rsidR="00C63242" w:rsidRPr="006B58FD" w:rsidRDefault="00C63242" w:rsidP="00C63242">
      <w:pPr>
        <w:rPr>
          <w:lang w:val="ru-RU"/>
        </w:rPr>
      </w:pPr>
    </w:p>
    <w:p w:rsidR="00C63242" w:rsidRPr="006B58FD" w:rsidRDefault="00C63242" w:rsidP="00C63242">
      <w:pPr>
        <w:rPr>
          <w:sz w:val="28"/>
          <w:szCs w:val="28"/>
          <w:lang w:val="ru-RU"/>
        </w:rPr>
      </w:pPr>
    </w:p>
    <w:p w:rsidR="00C63242" w:rsidRPr="005265F8" w:rsidRDefault="00C63242" w:rsidP="00C63242">
      <w:pPr>
        <w:pStyle w:val="TOC4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5265F8">
        <w:rPr>
          <w:rFonts w:ascii="Times New Roman" w:hAnsi="Times New Roman" w:cs="Times New Roman"/>
          <w:i/>
          <w:sz w:val="28"/>
          <w:szCs w:val="28"/>
          <w:lang w:val="bg-BG"/>
        </w:rPr>
        <w:t>УВОД</w:t>
      </w:r>
    </w:p>
    <w:p w:rsidR="00C63242" w:rsidRPr="00094577" w:rsidRDefault="00C63242" w:rsidP="00C63242">
      <w:pPr>
        <w:spacing w:line="360" w:lineRule="auto"/>
        <w:ind w:left="3"/>
        <w:rPr>
          <w:rFonts w:ascii="Times New Roman" w:hAnsi="Times New Roman"/>
          <w:i/>
          <w:sz w:val="16"/>
          <w:szCs w:val="16"/>
          <w:lang w:val="bg-BG"/>
        </w:rPr>
      </w:pPr>
      <w:r w:rsidRPr="005265F8">
        <w:rPr>
          <w:rFonts w:ascii="Times New Roman" w:hAnsi="Times New Roman"/>
          <w:i/>
          <w:sz w:val="28"/>
          <w:szCs w:val="28"/>
        </w:rPr>
        <w:t xml:space="preserve">                       </w:t>
      </w:r>
    </w:p>
    <w:p w:rsidR="00C63242" w:rsidRPr="00810CE5" w:rsidRDefault="00C63242" w:rsidP="00C63242">
      <w:pPr>
        <w:numPr>
          <w:ilvl w:val="0"/>
          <w:numId w:val="37"/>
        </w:numPr>
        <w:overflowPunct/>
        <w:autoSpaceDE/>
        <w:autoSpaceDN/>
        <w:adjustRightInd/>
        <w:spacing w:line="360" w:lineRule="auto"/>
        <w:textAlignment w:val="auto"/>
        <w:rPr>
          <w:rFonts w:ascii="Times New Roman" w:hAnsi="Times New Roman"/>
          <w:b/>
          <w:i/>
          <w:sz w:val="28"/>
          <w:szCs w:val="28"/>
          <w:lang w:val="ru-RU"/>
        </w:rPr>
      </w:pPr>
      <w:r w:rsidRPr="00810CE5">
        <w:rPr>
          <w:rFonts w:ascii="Times New Roman" w:hAnsi="Times New Roman"/>
          <w:b/>
          <w:i/>
          <w:caps/>
          <w:sz w:val="28"/>
          <w:szCs w:val="28"/>
          <w:lang w:val="ru-RU"/>
        </w:rPr>
        <w:t>ПРЕГЛЕД НА НАСТЪПИЛИТЕ ПРЕЗ ОТЧЕТНИЯ ПЕРИОД ПРОМЕНИ В ОРГАНИЗАЦИОННАТА СТРУКТУРА</w:t>
      </w:r>
    </w:p>
    <w:p w:rsidR="00C63242" w:rsidRPr="00810CE5" w:rsidRDefault="00C63242" w:rsidP="00C63242">
      <w:pPr>
        <w:overflowPunct/>
        <w:autoSpaceDE/>
        <w:autoSpaceDN/>
        <w:adjustRightInd/>
        <w:spacing w:line="360" w:lineRule="auto"/>
        <w:textAlignment w:val="auto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C63242" w:rsidRDefault="00C63242" w:rsidP="00C63242">
      <w:pPr>
        <w:numPr>
          <w:ilvl w:val="0"/>
          <w:numId w:val="37"/>
        </w:numPr>
        <w:overflowPunct/>
        <w:autoSpaceDE/>
        <w:autoSpaceDN/>
        <w:adjustRightInd/>
        <w:spacing w:line="360" w:lineRule="auto"/>
        <w:textAlignment w:val="auto"/>
        <w:rPr>
          <w:rFonts w:ascii="Times New Roman" w:hAnsi="Times New Roman"/>
          <w:b/>
          <w:i/>
          <w:sz w:val="28"/>
          <w:szCs w:val="28"/>
          <w:lang w:val="ru-RU"/>
        </w:rPr>
      </w:pPr>
      <w:r w:rsidRPr="00810CE5">
        <w:rPr>
          <w:rFonts w:ascii="Times New Roman" w:hAnsi="Times New Roman"/>
          <w:b/>
          <w:i/>
          <w:sz w:val="28"/>
          <w:szCs w:val="28"/>
          <w:lang w:val="ru-RU"/>
        </w:rPr>
        <w:t xml:space="preserve">ПРЕГЛЕД НА ИЗПЪЛНЕНИЕТО НА ПОЛИТИКА </w:t>
      </w:r>
      <w:r>
        <w:rPr>
          <w:rFonts w:ascii="Times New Roman" w:hAnsi="Times New Roman"/>
          <w:b/>
          <w:i/>
          <w:sz w:val="28"/>
          <w:szCs w:val="28"/>
          <w:lang w:val="bg-BG"/>
        </w:rPr>
        <w:t>„</w:t>
      </w:r>
      <w:r w:rsidRPr="00810CE5">
        <w:rPr>
          <w:rFonts w:ascii="Times New Roman" w:hAnsi="Times New Roman"/>
          <w:b/>
          <w:i/>
          <w:sz w:val="28"/>
          <w:szCs w:val="28"/>
          <w:lang w:val="ru-RU"/>
        </w:rPr>
        <w:t>ЗЕМЕДЕЛИЕ И СЕЛСКИ РАЙОНИ”</w:t>
      </w:r>
    </w:p>
    <w:p w:rsidR="00C63242" w:rsidRPr="00810CE5" w:rsidRDefault="00C63242" w:rsidP="00C63242">
      <w:pPr>
        <w:overflowPunct/>
        <w:autoSpaceDE/>
        <w:autoSpaceDN/>
        <w:adjustRightInd/>
        <w:spacing w:line="360" w:lineRule="auto"/>
        <w:textAlignment w:val="auto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C63242" w:rsidRPr="005265F8" w:rsidRDefault="00C63242" w:rsidP="00C32AE9">
      <w:pPr>
        <w:pStyle w:val="Char"/>
        <w:spacing w:line="360" w:lineRule="auto"/>
        <w:ind w:left="1260" w:hanging="1170"/>
        <w:rPr>
          <w:rFonts w:ascii="Times New Roman" w:hAnsi="Times New Roman"/>
          <w:b/>
          <w:i/>
          <w:sz w:val="28"/>
          <w:szCs w:val="28"/>
          <w:lang w:val="bg-BG"/>
        </w:rPr>
      </w:pPr>
      <w:r w:rsidRPr="00FB015C"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       </w:t>
      </w:r>
      <w:r>
        <w:rPr>
          <w:rFonts w:ascii="Times New Roman" w:hAnsi="Times New Roman"/>
          <w:b/>
          <w:i/>
          <w:color w:val="00B050"/>
          <w:lang w:val="en-US"/>
        </w:rPr>
        <w:t>4</w:t>
      </w:r>
      <w:r w:rsidRPr="005C4E63">
        <w:rPr>
          <w:rFonts w:ascii="Times New Roman" w:hAnsi="Times New Roman"/>
          <w:b/>
          <w:i/>
          <w:color w:val="00B050"/>
          <w:sz w:val="28"/>
          <w:szCs w:val="28"/>
          <w:lang w:val="bg-BG"/>
        </w:rPr>
        <w:t>.</w:t>
      </w:r>
      <w:r w:rsidRPr="00FB015C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5265F8">
        <w:rPr>
          <w:rFonts w:ascii="Times New Roman" w:hAnsi="Times New Roman"/>
          <w:b/>
          <w:i/>
          <w:sz w:val="28"/>
          <w:szCs w:val="28"/>
        </w:rPr>
        <w:t xml:space="preserve">ПРЕГЛЕД НА ИЗПЪЛНЕНИЕТО НА </w:t>
      </w:r>
      <w:r w:rsidRPr="005265F8">
        <w:rPr>
          <w:rFonts w:ascii="Times New Roman" w:hAnsi="Times New Roman"/>
          <w:b/>
          <w:i/>
          <w:sz w:val="28"/>
          <w:szCs w:val="28"/>
          <w:lang w:val="bg-BG"/>
        </w:rPr>
        <w:t>ПРОГРАМА</w:t>
      </w:r>
      <w:r w:rsidR="00C32AE9">
        <w:rPr>
          <w:rFonts w:ascii="Times New Roman" w:hAnsi="Times New Roman"/>
          <w:b/>
          <w:i/>
          <w:sz w:val="28"/>
          <w:szCs w:val="28"/>
        </w:rPr>
        <w:t xml:space="preserve">         </w:t>
      </w:r>
      <w:r w:rsidRPr="005265F8">
        <w:rPr>
          <w:rFonts w:ascii="Times New Roman" w:hAnsi="Times New Roman"/>
          <w:b/>
          <w:i/>
          <w:sz w:val="28"/>
          <w:szCs w:val="28"/>
          <w:lang w:val="bg-BG"/>
        </w:rPr>
        <w:t>„ЗЕМЕДЕЛСКИ ЗЕМИ”</w:t>
      </w:r>
      <w:r>
        <w:rPr>
          <w:rFonts w:ascii="Times New Roman" w:hAnsi="Times New Roman"/>
          <w:b/>
          <w:i/>
          <w:sz w:val="28"/>
          <w:szCs w:val="28"/>
          <w:lang w:val="bg-BG"/>
        </w:rPr>
        <w:t xml:space="preserve"> И „ЗЕМЕДЕЛСКА ТЕХНИКА”</w:t>
      </w:r>
    </w:p>
    <w:p w:rsidR="00C63242" w:rsidRPr="00FB015C" w:rsidRDefault="00C63242" w:rsidP="00C63242">
      <w:pPr>
        <w:spacing w:line="360" w:lineRule="auto"/>
        <w:ind w:left="1247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C63242" w:rsidRPr="00FB015C" w:rsidRDefault="00C63242" w:rsidP="00C63242">
      <w:pPr>
        <w:spacing w:line="360" w:lineRule="auto"/>
        <w:ind w:left="1247"/>
        <w:rPr>
          <w:rFonts w:ascii="Times New Roman" w:hAnsi="Times New Roman"/>
          <w:b/>
          <w:sz w:val="28"/>
          <w:szCs w:val="28"/>
          <w:lang w:val="ru-RU"/>
        </w:rPr>
      </w:pPr>
    </w:p>
    <w:p w:rsidR="00C63242" w:rsidRPr="00F519C8" w:rsidRDefault="00C63242" w:rsidP="00C63242">
      <w:pPr>
        <w:pStyle w:val="Title"/>
        <w:spacing w:line="600" w:lineRule="auto"/>
        <w:jc w:val="center"/>
        <w:rPr>
          <w:rFonts w:cs="Times New Roman"/>
          <w:b/>
          <w:i/>
          <w:color w:val="339966"/>
        </w:rPr>
      </w:pPr>
    </w:p>
    <w:p w:rsidR="00C63242" w:rsidRDefault="00C63242" w:rsidP="00C63242">
      <w:pPr>
        <w:rPr>
          <w:rFonts w:ascii="Times New Roman" w:hAnsi="Times New Roman"/>
          <w:i/>
          <w:color w:val="339966"/>
        </w:rPr>
      </w:pPr>
      <w:r w:rsidRPr="00FB015C">
        <w:rPr>
          <w:lang w:val="ru-RU"/>
        </w:rPr>
        <w:br w:type="page"/>
      </w:r>
      <w:r w:rsidRPr="00DB4F56">
        <w:rPr>
          <w:rFonts w:ascii="Times New Roman" w:hAnsi="Times New Roman"/>
          <w:i/>
          <w:color w:val="339966"/>
        </w:rPr>
        <w:lastRenderedPageBreak/>
        <w:t xml:space="preserve">      </w:t>
      </w:r>
    </w:p>
    <w:p w:rsidR="00C63242" w:rsidRPr="00A03BDB" w:rsidRDefault="00C63242" w:rsidP="00C63242">
      <w:pPr>
        <w:pStyle w:val="Heading1"/>
        <w:framePr w:h="501" w:hRule="exact" w:wrap="auto" w:x="1421" w:y="681"/>
        <w:ind w:firstLine="720"/>
        <w:jc w:val="left"/>
        <w:rPr>
          <w:i/>
          <w:color w:val="339966"/>
        </w:rPr>
      </w:pPr>
      <w:r w:rsidRPr="00A03BDB">
        <w:rPr>
          <w:rFonts w:ascii="Times New Roman" w:hAnsi="Times New Roman"/>
          <w:i/>
          <w:color w:val="339966"/>
        </w:rPr>
        <w:t>1.</w:t>
      </w:r>
      <w:r w:rsidRPr="00A03BDB">
        <w:rPr>
          <w:rFonts w:ascii="Times New Roman" w:hAnsi="Times New Roman"/>
          <w:i/>
          <w:color w:val="339966"/>
          <w:szCs w:val="24"/>
        </w:rPr>
        <w:t xml:space="preserve"> </w:t>
      </w:r>
      <w:bookmarkStart w:id="0" w:name="_Toc56838778"/>
      <w:bookmarkStart w:id="1" w:name="_Toc61175758"/>
      <w:bookmarkStart w:id="2" w:name="_Toc75228491"/>
      <w:bookmarkStart w:id="3" w:name="_Toc84723285"/>
      <w:bookmarkStart w:id="4" w:name="_Toc239159337"/>
      <w:r w:rsidRPr="00A03BDB">
        <w:rPr>
          <w:i/>
          <w:color w:val="339966"/>
        </w:rPr>
        <w:t>Увод</w:t>
      </w:r>
      <w:bookmarkEnd w:id="0"/>
      <w:bookmarkEnd w:id="1"/>
      <w:bookmarkEnd w:id="2"/>
      <w:bookmarkEnd w:id="3"/>
      <w:bookmarkEnd w:id="4"/>
    </w:p>
    <w:p w:rsidR="00C63242" w:rsidRPr="00F739CB" w:rsidRDefault="00C63242" w:rsidP="00C63242">
      <w:pPr>
        <w:pStyle w:val="BodyText"/>
        <w:widowControl w:val="0"/>
        <w:spacing w:before="120"/>
        <w:rPr>
          <w:sz w:val="16"/>
          <w:szCs w:val="16"/>
          <w:lang w:val="ru-RU"/>
        </w:rPr>
      </w:pPr>
    </w:p>
    <w:p w:rsidR="00C63242" w:rsidRPr="00396CF7" w:rsidRDefault="00C63242" w:rsidP="00C63242">
      <w:pPr>
        <w:pStyle w:val="BodyText"/>
        <w:widowControl w:val="0"/>
        <w:spacing w:before="120"/>
        <w:ind w:firstLine="720"/>
        <w:rPr>
          <w:sz w:val="24"/>
          <w:lang w:val="en-US"/>
        </w:rPr>
      </w:pPr>
      <w:r w:rsidRPr="0092602F">
        <w:rPr>
          <w:sz w:val="24"/>
        </w:rPr>
        <w:t>Настоящият отчет обхваща изпълнението по политики</w:t>
      </w:r>
      <w:r>
        <w:rPr>
          <w:sz w:val="24"/>
        </w:rPr>
        <w:t>те</w:t>
      </w:r>
      <w:r w:rsidRPr="0092602F">
        <w:rPr>
          <w:sz w:val="24"/>
        </w:rPr>
        <w:t xml:space="preserve"> и програми</w:t>
      </w:r>
      <w:r>
        <w:rPr>
          <w:sz w:val="24"/>
        </w:rPr>
        <w:t>те</w:t>
      </w:r>
      <w:r w:rsidRPr="0092602F">
        <w:rPr>
          <w:sz w:val="24"/>
        </w:rPr>
        <w:t xml:space="preserve"> към 3</w:t>
      </w:r>
      <w:r>
        <w:rPr>
          <w:sz w:val="24"/>
        </w:rPr>
        <w:t>1.12</w:t>
      </w:r>
      <w:r w:rsidRPr="0092602F">
        <w:rPr>
          <w:sz w:val="24"/>
        </w:rPr>
        <w:t>.20</w:t>
      </w:r>
      <w:r>
        <w:rPr>
          <w:sz w:val="24"/>
        </w:rPr>
        <w:t>2</w:t>
      </w:r>
      <w:r>
        <w:rPr>
          <w:sz w:val="24"/>
          <w:lang w:val="en-US"/>
        </w:rPr>
        <w:t>4</w:t>
      </w:r>
      <w:r w:rsidRPr="0092602F">
        <w:rPr>
          <w:sz w:val="24"/>
        </w:rPr>
        <w:t xml:space="preserve"> г. Отчетът е разработен, съгласно Указанията на Министерството на финансите </w:t>
      </w:r>
      <w:r w:rsidRPr="00A079FF">
        <w:rPr>
          <w:sz w:val="24"/>
          <w:szCs w:val="24"/>
        </w:rPr>
        <w:t xml:space="preserve">БЮ № </w:t>
      </w:r>
      <w:r w:rsidRPr="006F3017">
        <w:rPr>
          <w:sz w:val="24"/>
          <w:szCs w:val="24"/>
        </w:rPr>
        <w:t>3/</w:t>
      </w:r>
      <w:r>
        <w:rPr>
          <w:sz w:val="24"/>
          <w:szCs w:val="24"/>
          <w:lang w:val="en-US"/>
        </w:rPr>
        <w:t>09.07.2024</w:t>
      </w:r>
      <w:r>
        <w:rPr>
          <w:sz w:val="24"/>
          <w:szCs w:val="24"/>
        </w:rPr>
        <w:t xml:space="preserve"> </w:t>
      </w:r>
      <w:r w:rsidRPr="00A079FF">
        <w:rPr>
          <w:sz w:val="24"/>
          <w:szCs w:val="24"/>
        </w:rPr>
        <w:t>г.</w:t>
      </w:r>
      <w:r w:rsidRPr="00E01B8D">
        <w:t xml:space="preserve"> </w:t>
      </w:r>
    </w:p>
    <w:p w:rsidR="00C63242" w:rsidRPr="0092602F" w:rsidRDefault="00C63242" w:rsidP="00C63242">
      <w:pPr>
        <w:pStyle w:val="BodyText"/>
        <w:widowControl w:val="0"/>
        <w:spacing w:before="120"/>
        <w:ind w:firstLine="720"/>
        <w:rPr>
          <w:sz w:val="24"/>
        </w:rPr>
      </w:pPr>
      <w:r w:rsidRPr="0092602F">
        <w:rPr>
          <w:sz w:val="24"/>
        </w:rPr>
        <w:t>В отчета е предст</w:t>
      </w:r>
      <w:r>
        <w:rPr>
          <w:sz w:val="24"/>
        </w:rPr>
        <w:t>авено изпълнението на Програма „</w:t>
      </w:r>
      <w:r w:rsidRPr="0092602F">
        <w:rPr>
          <w:sz w:val="24"/>
        </w:rPr>
        <w:t xml:space="preserve">Земеделски земи” </w:t>
      </w:r>
      <w:r>
        <w:rPr>
          <w:sz w:val="24"/>
        </w:rPr>
        <w:t xml:space="preserve">и Програма „Земеделска техника” </w:t>
      </w:r>
      <w:r w:rsidRPr="0092602F">
        <w:rPr>
          <w:sz w:val="24"/>
        </w:rPr>
        <w:t xml:space="preserve">към Политика „Земеделие и селски райони” посредством, която  областна дирекция </w:t>
      </w:r>
      <w:r>
        <w:rPr>
          <w:sz w:val="24"/>
        </w:rPr>
        <w:t>„</w:t>
      </w:r>
      <w:r w:rsidRPr="0092602F">
        <w:rPr>
          <w:sz w:val="24"/>
        </w:rPr>
        <w:t xml:space="preserve">Земеделие” – Монтана подпомага Министъра на земеделието </w:t>
      </w:r>
      <w:r>
        <w:rPr>
          <w:sz w:val="24"/>
        </w:rPr>
        <w:t xml:space="preserve">и храните </w:t>
      </w:r>
      <w:r w:rsidRPr="0092602F">
        <w:rPr>
          <w:sz w:val="24"/>
        </w:rPr>
        <w:t>при провеждане на държавната политика в областта на земеделието и при прилагането на селско стопанската политика на територията на областта.</w:t>
      </w:r>
    </w:p>
    <w:p w:rsidR="00C63242" w:rsidRPr="00396CF7" w:rsidRDefault="00C63242" w:rsidP="00C63242">
      <w:pPr>
        <w:pStyle w:val="Char"/>
        <w:rPr>
          <w:rFonts w:ascii="Times New Roman" w:hAnsi="Times New Roman"/>
          <w:sz w:val="16"/>
          <w:szCs w:val="16"/>
          <w:lang w:val="en-US"/>
        </w:rPr>
      </w:pPr>
      <w:r>
        <w:rPr>
          <w:rStyle w:val="Emphasis"/>
          <w:i w:val="0"/>
          <w:iCs w:val="0"/>
          <w:lang w:val="bg-BG"/>
        </w:rPr>
        <w:tab/>
      </w:r>
    </w:p>
    <w:p w:rsidR="00C63242" w:rsidRPr="00A03BDB" w:rsidRDefault="00C63242" w:rsidP="00C63242">
      <w:pPr>
        <w:pStyle w:val="Heading1"/>
        <w:framePr w:w="0" w:hRule="auto" w:wrap="auto" w:vAnchor="margin" w:hAnchor="text" w:xAlign="left" w:yAlign="inline"/>
        <w:ind w:firstLine="708"/>
        <w:jc w:val="left"/>
        <w:rPr>
          <w:i/>
          <w:color w:val="339966"/>
        </w:rPr>
      </w:pPr>
      <w:r>
        <w:rPr>
          <w:i/>
          <w:color w:val="339966"/>
          <w:lang w:val="en-US"/>
        </w:rPr>
        <w:t>2</w:t>
      </w:r>
      <w:r w:rsidRPr="00A03BDB">
        <w:rPr>
          <w:i/>
          <w:color w:val="339966"/>
        </w:rPr>
        <w:t>. Преглед на настъпилите промени в организационната структура</w:t>
      </w:r>
    </w:p>
    <w:p w:rsidR="00C63242" w:rsidRPr="006B58FD" w:rsidRDefault="00C63242" w:rsidP="00C63242">
      <w:pPr>
        <w:tabs>
          <w:tab w:val="num" w:pos="936"/>
          <w:tab w:val="left" w:pos="9000"/>
        </w:tabs>
        <w:spacing w:before="120"/>
        <w:jc w:val="both"/>
        <w:rPr>
          <w:rFonts w:ascii="Times New Roman" w:hAnsi="Times New Roman"/>
          <w:sz w:val="24"/>
          <w:szCs w:val="24"/>
          <w:shd w:val="clear" w:color="auto" w:fill="FEFEFE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В </w:t>
      </w:r>
      <w:r w:rsidRPr="009E489A">
        <w:rPr>
          <w:rFonts w:ascii="Times New Roman" w:hAnsi="Times New Roman"/>
          <w:sz w:val="24"/>
          <w:szCs w:val="24"/>
          <w:lang w:val="ru-RU"/>
        </w:rPr>
        <w:t xml:space="preserve">ОД </w:t>
      </w:r>
      <w:r w:rsidRPr="009E489A">
        <w:rPr>
          <w:rFonts w:ascii="Times New Roman" w:hAnsi="Times New Roman"/>
          <w:sz w:val="24"/>
          <w:szCs w:val="24"/>
          <w:lang w:val="bg-BG"/>
        </w:rPr>
        <w:t>„Земеделие” – Монтана</w:t>
      </w:r>
      <w:r w:rsidRPr="009E489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към 3</w:t>
      </w:r>
      <w:r>
        <w:rPr>
          <w:rFonts w:ascii="Times New Roman" w:hAnsi="Times New Roman"/>
          <w:sz w:val="24"/>
          <w:szCs w:val="24"/>
          <w:lang w:val="bg-BG"/>
        </w:rPr>
        <w:t>1.12</w:t>
      </w:r>
      <w:r>
        <w:rPr>
          <w:rFonts w:ascii="Times New Roman" w:hAnsi="Times New Roman"/>
          <w:sz w:val="24"/>
          <w:szCs w:val="24"/>
          <w:lang w:val="ru-RU"/>
        </w:rPr>
        <w:t>.2024 г.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няма настъпили промени в организационната структура. Тя има обособени</w:t>
      </w:r>
      <w:r w:rsidRPr="009E489A">
        <w:rPr>
          <w:rFonts w:ascii="Times New Roman" w:hAnsi="Times New Roman"/>
          <w:sz w:val="24"/>
          <w:szCs w:val="24"/>
          <w:lang w:val="ru-RU"/>
        </w:rPr>
        <w:t xml:space="preserve"> две дирекции – </w:t>
      </w:r>
      <w:r w:rsidRPr="009E489A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„Административно-правна, финансово-стопанска дейност и човешки ресурси” и Главна дирекция „Аграрно развитие”. На територията на област Монтана през 20</w:t>
      </w:r>
      <w:r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24</w:t>
      </w:r>
      <w:r w:rsidRPr="009E489A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г. функционират осем общински служби по земеделие, които са в Берковица, Бойчиновци, Брусарци, Вълчедръм, Лом, Медковец</w:t>
      </w:r>
      <w:r w:rsidRPr="009E489A">
        <w:rPr>
          <w:rFonts w:ascii="Times New Roman" w:hAnsi="Times New Roman"/>
          <w:sz w:val="24"/>
          <w:szCs w:val="24"/>
          <w:lang w:val="ru-RU"/>
        </w:rPr>
        <w:t xml:space="preserve">, Монтана и Якимово. Утвърдената щатна численост е </w:t>
      </w:r>
      <w:r>
        <w:rPr>
          <w:rFonts w:ascii="Times New Roman" w:hAnsi="Times New Roman"/>
          <w:sz w:val="24"/>
          <w:szCs w:val="24"/>
          <w:lang w:val="ru-RU"/>
        </w:rPr>
        <w:t>63</w:t>
      </w:r>
      <w:r w:rsidRPr="009E489A">
        <w:rPr>
          <w:rFonts w:ascii="Times New Roman" w:hAnsi="Times New Roman"/>
          <w:sz w:val="24"/>
          <w:szCs w:val="24"/>
          <w:lang w:val="ru-RU"/>
        </w:rPr>
        <w:t xml:space="preserve"> броя.</w:t>
      </w:r>
    </w:p>
    <w:p w:rsidR="00C63242" w:rsidRPr="00237AF5" w:rsidRDefault="00C63242" w:rsidP="00C63242">
      <w:pPr>
        <w:tabs>
          <w:tab w:val="num" w:pos="936"/>
        </w:tabs>
        <w:spacing w:before="120"/>
        <w:jc w:val="both"/>
        <w:rPr>
          <w:rFonts w:ascii="Times New Roman" w:hAnsi="Times New Roman"/>
          <w:sz w:val="4"/>
          <w:szCs w:val="4"/>
          <w:lang w:val="ru-RU"/>
        </w:rPr>
      </w:pPr>
    </w:p>
    <w:p w:rsidR="00C63242" w:rsidRPr="00A03BDB" w:rsidRDefault="00C63242" w:rsidP="00C63242">
      <w:pPr>
        <w:pStyle w:val="Heading1"/>
        <w:framePr w:w="0" w:hRule="auto" w:wrap="auto" w:vAnchor="margin" w:hAnchor="text" w:xAlign="left" w:yAlign="inline"/>
        <w:ind w:firstLine="720"/>
        <w:jc w:val="left"/>
        <w:rPr>
          <w:i/>
          <w:color w:val="339966"/>
        </w:rPr>
      </w:pPr>
      <w:r>
        <w:rPr>
          <w:i/>
          <w:color w:val="339966"/>
          <w:lang w:val="en-US"/>
        </w:rPr>
        <w:t>3</w:t>
      </w:r>
      <w:r w:rsidRPr="00A03BDB">
        <w:rPr>
          <w:i/>
          <w:color w:val="339966"/>
        </w:rPr>
        <w:t>. Преглед на изпълнението на</w:t>
      </w:r>
      <w:r w:rsidRPr="00A03BDB">
        <w:rPr>
          <w:i/>
          <w:color w:val="339966"/>
          <w:sz w:val="18"/>
          <w:szCs w:val="18"/>
        </w:rPr>
        <w:t xml:space="preserve"> </w:t>
      </w:r>
      <w:r w:rsidRPr="00A03BDB">
        <w:rPr>
          <w:i/>
          <w:color w:val="339966"/>
        </w:rPr>
        <w:t xml:space="preserve">политика </w:t>
      </w:r>
      <w:r>
        <w:rPr>
          <w:i/>
          <w:color w:val="339966"/>
        </w:rPr>
        <w:t>„</w:t>
      </w:r>
      <w:r w:rsidRPr="00A03BDB">
        <w:rPr>
          <w:i/>
          <w:color w:val="339966"/>
        </w:rPr>
        <w:t>Земеделие и селски райони”</w:t>
      </w:r>
    </w:p>
    <w:p w:rsidR="00C63242" w:rsidRPr="000E684B" w:rsidRDefault="00C63242" w:rsidP="00C63242">
      <w:pPr>
        <w:tabs>
          <w:tab w:val="num" w:pos="936"/>
        </w:tabs>
        <w:spacing w:before="120"/>
        <w:jc w:val="both"/>
        <w:rPr>
          <w:rFonts w:ascii="Times New Roman" w:hAnsi="Times New Roman"/>
          <w:sz w:val="4"/>
          <w:szCs w:val="4"/>
          <w:lang w:val="ru-RU"/>
        </w:rPr>
      </w:pPr>
      <w:r w:rsidRPr="00B852E4">
        <w:rPr>
          <w:lang w:val="ru-RU"/>
        </w:rPr>
        <w:tab/>
      </w:r>
    </w:p>
    <w:p w:rsidR="00C63242" w:rsidRPr="006A3101" w:rsidRDefault="00C63242" w:rsidP="00C63242">
      <w:pPr>
        <w:tabs>
          <w:tab w:val="num" w:pos="936"/>
        </w:tabs>
        <w:spacing w:before="120"/>
        <w:jc w:val="both"/>
        <w:rPr>
          <w:rFonts w:ascii="Times New Roman" w:hAnsi="Times New Roman"/>
          <w:sz w:val="24"/>
          <w:szCs w:val="24"/>
          <w:lang w:val="ru-RU"/>
        </w:rPr>
      </w:pPr>
      <w:r w:rsidRPr="009E489A">
        <w:rPr>
          <w:sz w:val="24"/>
          <w:szCs w:val="24"/>
          <w:lang w:val="bg-BG"/>
        </w:rPr>
        <w:tab/>
      </w:r>
      <w:r w:rsidRPr="009E489A">
        <w:rPr>
          <w:rFonts w:ascii="Times New Roman" w:hAnsi="Times New Roman"/>
          <w:sz w:val="24"/>
          <w:szCs w:val="24"/>
          <w:lang w:val="ru-RU"/>
        </w:rPr>
        <w:t>Политиката в областта на земеделието и селски</w:t>
      </w:r>
      <w:r>
        <w:rPr>
          <w:rFonts w:ascii="Times New Roman" w:hAnsi="Times New Roman"/>
          <w:sz w:val="24"/>
          <w:szCs w:val="24"/>
          <w:lang w:val="ru-RU"/>
        </w:rPr>
        <w:t xml:space="preserve">те райони на областна дирекция </w:t>
      </w:r>
      <w:r>
        <w:rPr>
          <w:rFonts w:ascii="Times New Roman" w:hAnsi="Times New Roman"/>
          <w:sz w:val="24"/>
          <w:szCs w:val="24"/>
          <w:lang w:val="bg-BG"/>
        </w:rPr>
        <w:t>„</w:t>
      </w:r>
      <w:r w:rsidRPr="009E489A">
        <w:rPr>
          <w:rFonts w:ascii="Times New Roman" w:hAnsi="Times New Roman"/>
          <w:sz w:val="24"/>
          <w:szCs w:val="24"/>
          <w:lang w:val="ru-RU"/>
        </w:rPr>
        <w:t>Земеделие”</w:t>
      </w:r>
      <w:r w:rsidRPr="009E489A">
        <w:rPr>
          <w:rFonts w:ascii="Times New Roman" w:hAnsi="Times New Roman"/>
          <w:sz w:val="24"/>
          <w:szCs w:val="24"/>
          <w:lang w:val="bg-BG"/>
        </w:rPr>
        <w:t xml:space="preserve"> - Монтана</w:t>
      </w:r>
      <w:r w:rsidRPr="009E489A">
        <w:rPr>
          <w:rFonts w:ascii="Times New Roman" w:hAnsi="Times New Roman"/>
          <w:sz w:val="24"/>
          <w:szCs w:val="24"/>
          <w:lang w:val="ru-RU"/>
        </w:rPr>
        <w:t xml:space="preserve"> е съобразена с дългосрочната визия за развитие  на селските райони в България. </w:t>
      </w:r>
    </w:p>
    <w:p w:rsidR="00C63242" w:rsidRPr="00A03BDB" w:rsidRDefault="00C63242" w:rsidP="00C63242">
      <w:pPr>
        <w:pStyle w:val="Heading4"/>
        <w:spacing w:before="120"/>
        <w:ind w:firstLine="720"/>
        <w:jc w:val="both"/>
        <w:rPr>
          <w:b w:val="0"/>
          <w:i/>
          <w:iCs/>
          <w:color w:val="339966"/>
          <w:sz w:val="24"/>
        </w:rPr>
      </w:pPr>
      <w:r w:rsidRPr="00A03BDB">
        <w:rPr>
          <w:b w:val="0"/>
          <w:i/>
          <w:iCs/>
          <w:color w:val="339966"/>
          <w:sz w:val="24"/>
        </w:rPr>
        <w:t>а) Стратегическ</w:t>
      </w:r>
      <w:r>
        <w:rPr>
          <w:b w:val="0"/>
          <w:i/>
          <w:iCs/>
          <w:color w:val="339966"/>
          <w:sz w:val="24"/>
        </w:rPr>
        <w:t>и</w:t>
      </w:r>
      <w:r w:rsidRPr="00A03BDB">
        <w:rPr>
          <w:b w:val="0"/>
          <w:i/>
          <w:iCs/>
          <w:color w:val="339966"/>
          <w:sz w:val="24"/>
        </w:rPr>
        <w:t xml:space="preserve"> и оперативни цели</w:t>
      </w:r>
    </w:p>
    <w:p w:rsidR="00C63242" w:rsidRPr="00FB015C" w:rsidRDefault="00C63242" w:rsidP="00C63242">
      <w:pPr>
        <w:rPr>
          <w:sz w:val="16"/>
          <w:szCs w:val="16"/>
          <w:lang w:val="ru-RU"/>
        </w:rPr>
      </w:pPr>
    </w:p>
    <w:p w:rsidR="00C63242" w:rsidRDefault="00C63242" w:rsidP="00C63242">
      <w:pPr>
        <w:ind w:firstLine="54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proofErr w:type="spellStart"/>
      <w:r w:rsidRPr="00B606E5">
        <w:rPr>
          <w:rFonts w:ascii="Times New Roman" w:hAnsi="Times New Roman"/>
          <w:color w:val="000000"/>
          <w:sz w:val="24"/>
          <w:szCs w:val="24"/>
        </w:rPr>
        <w:t>Основна</w:t>
      </w:r>
      <w:proofErr w:type="spellEnd"/>
      <w:r w:rsidRPr="00B606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606E5">
        <w:rPr>
          <w:rFonts w:ascii="Times New Roman" w:hAnsi="Times New Roman"/>
          <w:color w:val="000000"/>
          <w:sz w:val="24"/>
          <w:szCs w:val="24"/>
        </w:rPr>
        <w:t>цел</w:t>
      </w:r>
      <w:proofErr w:type="spellEnd"/>
      <w:r w:rsidRPr="00B606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606E5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B606E5">
        <w:rPr>
          <w:rFonts w:ascii="Times New Roman" w:hAnsi="Times New Roman"/>
          <w:color w:val="000000"/>
          <w:sz w:val="24"/>
          <w:szCs w:val="24"/>
        </w:rPr>
        <w:t xml:space="preserve"> ОД</w:t>
      </w:r>
      <w:r w:rsidRPr="00B606E5">
        <w:rPr>
          <w:rFonts w:ascii="Times New Roman" w:hAnsi="Times New Roman"/>
          <w:color w:val="000000"/>
          <w:sz w:val="24"/>
          <w:szCs w:val="24"/>
          <w:lang w:val="bg-BG"/>
        </w:rPr>
        <w:t xml:space="preserve"> „</w:t>
      </w:r>
      <w:proofErr w:type="spellStart"/>
      <w:r w:rsidRPr="00B606E5">
        <w:rPr>
          <w:rFonts w:ascii="Times New Roman" w:hAnsi="Times New Roman"/>
          <w:color w:val="000000"/>
          <w:sz w:val="24"/>
          <w:szCs w:val="24"/>
        </w:rPr>
        <w:t>Земеделие</w:t>
      </w:r>
      <w:proofErr w:type="spellEnd"/>
      <w:r w:rsidRPr="00B606E5">
        <w:rPr>
          <w:rFonts w:ascii="Times New Roman" w:hAnsi="Times New Roman"/>
          <w:color w:val="000000"/>
          <w:sz w:val="24"/>
          <w:szCs w:val="24"/>
          <w:lang w:val="bg-BG"/>
        </w:rPr>
        <w:t>” -</w:t>
      </w:r>
      <w:r w:rsidRPr="00B606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606E5">
        <w:rPr>
          <w:rFonts w:ascii="Times New Roman" w:hAnsi="Times New Roman"/>
          <w:color w:val="000000"/>
          <w:sz w:val="24"/>
          <w:szCs w:val="24"/>
        </w:rPr>
        <w:t>Монтана</w:t>
      </w:r>
      <w:proofErr w:type="spellEnd"/>
      <w:r w:rsidRPr="00B606E5">
        <w:rPr>
          <w:rFonts w:ascii="Times New Roman" w:hAnsi="Times New Roman"/>
          <w:color w:val="000000"/>
          <w:sz w:val="24"/>
          <w:szCs w:val="24"/>
        </w:rPr>
        <w:t xml:space="preserve"> е </w:t>
      </w:r>
      <w:proofErr w:type="spellStart"/>
      <w:r w:rsidRPr="00B606E5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B606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606E5">
        <w:rPr>
          <w:rFonts w:ascii="Times New Roman" w:hAnsi="Times New Roman"/>
          <w:color w:val="000000"/>
          <w:sz w:val="24"/>
          <w:szCs w:val="24"/>
        </w:rPr>
        <w:t>подпомага</w:t>
      </w:r>
      <w:proofErr w:type="spellEnd"/>
      <w:r w:rsidRPr="00B606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606E5">
        <w:rPr>
          <w:rFonts w:ascii="Times New Roman" w:hAnsi="Times New Roman"/>
          <w:color w:val="000000"/>
          <w:sz w:val="24"/>
          <w:szCs w:val="24"/>
        </w:rPr>
        <w:t>провеждането</w:t>
      </w:r>
      <w:proofErr w:type="spellEnd"/>
      <w:r w:rsidRPr="00B606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606E5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B606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606E5">
        <w:rPr>
          <w:rFonts w:ascii="Times New Roman" w:hAnsi="Times New Roman"/>
          <w:color w:val="000000"/>
          <w:sz w:val="24"/>
          <w:szCs w:val="24"/>
        </w:rPr>
        <w:t>държавната</w:t>
      </w:r>
      <w:proofErr w:type="spellEnd"/>
      <w:r w:rsidRPr="00B606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606E5">
        <w:rPr>
          <w:rFonts w:ascii="Times New Roman" w:hAnsi="Times New Roman"/>
          <w:color w:val="000000"/>
          <w:sz w:val="24"/>
          <w:szCs w:val="24"/>
        </w:rPr>
        <w:t>политика</w:t>
      </w:r>
      <w:proofErr w:type="spellEnd"/>
      <w:r w:rsidRPr="00B606E5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B606E5">
        <w:rPr>
          <w:rFonts w:ascii="Times New Roman" w:hAnsi="Times New Roman"/>
          <w:color w:val="000000"/>
          <w:sz w:val="24"/>
          <w:szCs w:val="24"/>
        </w:rPr>
        <w:t>областта</w:t>
      </w:r>
      <w:proofErr w:type="spellEnd"/>
      <w:r w:rsidRPr="00B606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606E5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B606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606E5">
        <w:rPr>
          <w:rFonts w:ascii="Times New Roman" w:hAnsi="Times New Roman"/>
          <w:color w:val="000000"/>
          <w:sz w:val="24"/>
          <w:szCs w:val="24"/>
        </w:rPr>
        <w:t>земеделието</w:t>
      </w:r>
      <w:proofErr w:type="spellEnd"/>
      <w:r w:rsidRPr="00B606E5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B606E5">
        <w:rPr>
          <w:rFonts w:ascii="Times New Roman" w:hAnsi="Times New Roman"/>
          <w:color w:val="000000"/>
          <w:sz w:val="24"/>
          <w:szCs w:val="24"/>
        </w:rPr>
        <w:t>горите</w:t>
      </w:r>
      <w:proofErr w:type="spellEnd"/>
      <w:r w:rsidRPr="00B606E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B606E5">
        <w:rPr>
          <w:rFonts w:ascii="Times New Roman" w:hAnsi="Times New Roman"/>
          <w:color w:val="000000"/>
          <w:sz w:val="24"/>
          <w:szCs w:val="24"/>
        </w:rPr>
        <w:t>както</w:t>
      </w:r>
      <w:proofErr w:type="spellEnd"/>
      <w:r w:rsidRPr="00B606E5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B606E5">
        <w:rPr>
          <w:rFonts w:ascii="Times New Roman" w:hAnsi="Times New Roman"/>
          <w:color w:val="000000"/>
          <w:sz w:val="24"/>
          <w:szCs w:val="24"/>
        </w:rPr>
        <w:t>при</w:t>
      </w:r>
      <w:proofErr w:type="spellEnd"/>
      <w:r w:rsidRPr="00B606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606E5">
        <w:rPr>
          <w:rFonts w:ascii="Times New Roman" w:hAnsi="Times New Roman"/>
          <w:color w:val="000000"/>
          <w:sz w:val="24"/>
          <w:szCs w:val="24"/>
        </w:rPr>
        <w:t>прилагането</w:t>
      </w:r>
      <w:proofErr w:type="spellEnd"/>
      <w:r w:rsidRPr="00B606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606E5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B606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606E5">
        <w:rPr>
          <w:rFonts w:ascii="Times New Roman" w:hAnsi="Times New Roman"/>
          <w:color w:val="000000"/>
          <w:sz w:val="24"/>
          <w:szCs w:val="24"/>
        </w:rPr>
        <w:t>Общата</w:t>
      </w:r>
      <w:proofErr w:type="spellEnd"/>
      <w:r w:rsidRPr="00B606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606E5">
        <w:rPr>
          <w:rFonts w:ascii="Times New Roman" w:hAnsi="Times New Roman"/>
          <w:color w:val="000000"/>
          <w:sz w:val="24"/>
          <w:szCs w:val="24"/>
        </w:rPr>
        <w:t>селкостопанска</w:t>
      </w:r>
      <w:proofErr w:type="spellEnd"/>
      <w:r w:rsidRPr="00B606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606E5">
        <w:rPr>
          <w:rFonts w:ascii="Times New Roman" w:hAnsi="Times New Roman"/>
          <w:color w:val="000000"/>
          <w:sz w:val="24"/>
          <w:szCs w:val="24"/>
        </w:rPr>
        <w:t>политика</w:t>
      </w:r>
      <w:proofErr w:type="spellEnd"/>
      <w:r w:rsidRPr="00B606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606E5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B606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606E5">
        <w:rPr>
          <w:rFonts w:ascii="Times New Roman" w:hAnsi="Times New Roman"/>
          <w:color w:val="000000"/>
          <w:sz w:val="24"/>
          <w:szCs w:val="24"/>
        </w:rPr>
        <w:t>Европейския</w:t>
      </w:r>
      <w:proofErr w:type="spellEnd"/>
      <w:r w:rsidRPr="00B606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606E5">
        <w:rPr>
          <w:rFonts w:ascii="Times New Roman" w:hAnsi="Times New Roman"/>
          <w:color w:val="000000"/>
          <w:sz w:val="24"/>
          <w:szCs w:val="24"/>
        </w:rPr>
        <w:t>съюз</w:t>
      </w:r>
      <w:proofErr w:type="spellEnd"/>
      <w:r w:rsidRPr="00B606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606E5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B606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606E5">
        <w:rPr>
          <w:rFonts w:ascii="Times New Roman" w:hAnsi="Times New Roman"/>
          <w:color w:val="000000"/>
          <w:sz w:val="24"/>
          <w:szCs w:val="24"/>
        </w:rPr>
        <w:t>територията</w:t>
      </w:r>
      <w:proofErr w:type="spellEnd"/>
      <w:r w:rsidRPr="00B606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606E5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B606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606E5">
        <w:rPr>
          <w:rFonts w:ascii="Times New Roman" w:hAnsi="Times New Roman"/>
          <w:color w:val="000000"/>
          <w:sz w:val="24"/>
          <w:szCs w:val="24"/>
        </w:rPr>
        <w:t>областта</w:t>
      </w:r>
      <w:proofErr w:type="spellEnd"/>
      <w:r w:rsidRPr="00B606E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B606E5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B606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606E5">
        <w:rPr>
          <w:rFonts w:ascii="Times New Roman" w:hAnsi="Times New Roman"/>
          <w:color w:val="000000"/>
          <w:sz w:val="24"/>
          <w:szCs w:val="24"/>
        </w:rPr>
        <w:t>изграждане</w:t>
      </w:r>
      <w:proofErr w:type="spellEnd"/>
      <w:r w:rsidRPr="00B606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606E5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B606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606E5">
        <w:rPr>
          <w:rFonts w:ascii="Times New Roman" w:hAnsi="Times New Roman"/>
          <w:color w:val="000000"/>
          <w:sz w:val="24"/>
          <w:szCs w:val="24"/>
        </w:rPr>
        <w:t>устойчиво</w:t>
      </w:r>
      <w:proofErr w:type="spellEnd"/>
      <w:r w:rsidRPr="00B606E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B606E5">
        <w:rPr>
          <w:rFonts w:ascii="Times New Roman" w:hAnsi="Times New Roman"/>
          <w:color w:val="000000"/>
          <w:sz w:val="24"/>
          <w:szCs w:val="24"/>
        </w:rPr>
        <w:t>конкурентноспособно</w:t>
      </w:r>
      <w:proofErr w:type="spellEnd"/>
      <w:r w:rsidRPr="00B606E5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B606E5">
        <w:rPr>
          <w:rFonts w:ascii="Times New Roman" w:hAnsi="Times New Roman"/>
          <w:color w:val="000000"/>
          <w:sz w:val="24"/>
          <w:szCs w:val="24"/>
        </w:rPr>
        <w:t>пазарно</w:t>
      </w:r>
      <w:proofErr w:type="spellEnd"/>
      <w:r w:rsidRPr="00B606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606E5">
        <w:rPr>
          <w:rFonts w:ascii="Times New Roman" w:hAnsi="Times New Roman"/>
          <w:color w:val="000000"/>
          <w:sz w:val="24"/>
          <w:szCs w:val="24"/>
        </w:rPr>
        <w:t>ориентирано</w:t>
      </w:r>
      <w:proofErr w:type="spellEnd"/>
      <w:r w:rsidRPr="00B606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606E5">
        <w:rPr>
          <w:rFonts w:ascii="Times New Roman" w:hAnsi="Times New Roman"/>
          <w:color w:val="000000"/>
          <w:sz w:val="24"/>
          <w:szCs w:val="24"/>
        </w:rPr>
        <w:t>селско</w:t>
      </w:r>
      <w:proofErr w:type="spellEnd"/>
      <w:r w:rsidRPr="00B606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606E5">
        <w:rPr>
          <w:rFonts w:ascii="Times New Roman" w:hAnsi="Times New Roman"/>
          <w:color w:val="000000"/>
          <w:sz w:val="24"/>
          <w:szCs w:val="24"/>
        </w:rPr>
        <w:t>стопанство</w:t>
      </w:r>
      <w:proofErr w:type="spellEnd"/>
      <w:r w:rsidRPr="00B606E5">
        <w:rPr>
          <w:rFonts w:ascii="Times New Roman" w:hAnsi="Times New Roman"/>
          <w:color w:val="000000"/>
          <w:sz w:val="24"/>
          <w:szCs w:val="24"/>
        </w:rPr>
        <w:t>.</w:t>
      </w:r>
    </w:p>
    <w:p w:rsidR="00C63242" w:rsidRPr="00C347CC" w:rsidRDefault="00C63242" w:rsidP="00C63242">
      <w:pPr>
        <w:ind w:firstLine="540"/>
        <w:jc w:val="both"/>
        <w:rPr>
          <w:b/>
          <w:color w:val="00B050"/>
          <w:lang w:val="bg-BG"/>
        </w:rPr>
      </w:pPr>
    </w:p>
    <w:p w:rsidR="00C63242" w:rsidRDefault="00C63242" w:rsidP="00C63242">
      <w:pPr>
        <w:ind w:firstLine="540"/>
        <w:jc w:val="both"/>
        <w:rPr>
          <w:rFonts w:ascii="Times New Roman" w:hAnsi="Times New Roman"/>
          <w:i/>
          <w:color w:val="00B050"/>
          <w:sz w:val="24"/>
          <w:szCs w:val="24"/>
          <w:lang w:val="bg-BG"/>
        </w:rPr>
      </w:pPr>
      <w:proofErr w:type="spellStart"/>
      <w:r w:rsidRPr="00F010FE">
        <w:rPr>
          <w:rFonts w:ascii="Times New Roman" w:hAnsi="Times New Roman"/>
          <w:i/>
          <w:color w:val="00B050"/>
          <w:sz w:val="24"/>
          <w:szCs w:val="24"/>
        </w:rPr>
        <w:t>Стратегическите</w:t>
      </w:r>
      <w:proofErr w:type="spellEnd"/>
      <w:r w:rsidRPr="00F010FE">
        <w:rPr>
          <w:rFonts w:ascii="Times New Roman" w:hAnsi="Times New Roman"/>
          <w:i/>
          <w:color w:val="00B050"/>
          <w:sz w:val="24"/>
          <w:szCs w:val="24"/>
        </w:rPr>
        <w:t xml:space="preserve"> </w:t>
      </w:r>
      <w:proofErr w:type="spellStart"/>
      <w:r w:rsidRPr="00F010FE">
        <w:rPr>
          <w:rFonts w:ascii="Times New Roman" w:hAnsi="Times New Roman"/>
          <w:i/>
          <w:color w:val="00B050"/>
          <w:sz w:val="24"/>
          <w:szCs w:val="24"/>
        </w:rPr>
        <w:t>цели</w:t>
      </w:r>
      <w:proofErr w:type="spellEnd"/>
      <w:r w:rsidRPr="00F010FE">
        <w:rPr>
          <w:rFonts w:ascii="Times New Roman" w:hAnsi="Times New Roman"/>
          <w:i/>
          <w:color w:val="00B050"/>
          <w:sz w:val="24"/>
          <w:szCs w:val="24"/>
        </w:rPr>
        <w:t xml:space="preserve"> </w:t>
      </w:r>
      <w:proofErr w:type="spellStart"/>
      <w:r w:rsidRPr="00F010FE">
        <w:rPr>
          <w:rFonts w:ascii="Times New Roman" w:hAnsi="Times New Roman"/>
          <w:i/>
          <w:color w:val="00B050"/>
          <w:sz w:val="24"/>
          <w:szCs w:val="24"/>
        </w:rPr>
        <w:t>са</w:t>
      </w:r>
      <w:proofErr w:type="spellEnd"/>
      <w:r w:rsidRPr="00F010FE">
        <w:rPr>
          <w:rFonts w:ascii="Times New Roman" w:hAnsi="Times New Roman"/>
          <w:i/>
          <w:color w:val="00B050"/>
          <w:sz w:val="24"/>
          <w:szCs w:val="24"/>
        </w:rPr>
        <w:t>:</w:t>
      </w:r>
    </w:p>
    <w:p w:rsidR="00C63242" w:rsidRPr="003A6C82" w:rsidRDefault="00C63242" w:rsidP="00C63242">
      <w:pPr>
        <w:shd w:val="clear" w:color="auto" w:fill="FFFFFF"/>
        <w:spacing w:before="278"/>
        <w:ind w:right="10" w:firstLine="567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proofErr w:type="spellStart"/>
      <w:r w:rsidRPr="00B606E5">
        <w:rPr>
          <w:rFonts w:ascii="Times New Roman" w:hAnsi="Times New Roman"/>
          <w:color w:val="000000"/>
          <w:sz w:val="24"/>
          <w:szCs w:val="24"/>
        </w:rPr>
        <w:t>Стратегическа</w:t>
      </w:r>
      <w:proofErr w:type="spellEnd"/>
      <w:r w:rsidRPr="00B606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606E5">
        <w:rPr>
          <w:rFonts w:ascii="Times New Roman" w:hAnsi="Times New Roman"/>
          <w:color w:val="000000"/>
          <w:sz w:val="24"/>
          <w:szCs w:val="24"/>
        </w:rPr>
        <w:t>цел</w:t>
      </w:r>
      <w:proofErr w:type="spellEnd"/>
      <w:r w:rsidRPr="00B606E5">
        <w:rPr>
          <w:rFonts w:ascii="Times New Roman" w:hAnsi="Times New Roman"/>
          <w:color w:val="000000"/>
          <w:sz w:val="24"/>
          <w:szCs w:val="24"/>
        </w:rPr>
        <w:t xml:space="preserve"> 1: </w:t>
      </w:r>
      <w:proofErr w:type="spellStart"/>
      <w:r w:rsidRPr="00B606E5">
        <w:rPr>
          <w:rFonts w:ascii="Times New Roman" w:hAnsi="Times New Roman"/>
          <w:color w:val="000000"/>
          <w:sz w:val="24"/>
          <w:szCs w:val="24"/>
        </w:rPr>
        <w:t>Подпомагане</w:t>
      </w:r>
      <w:proofErr w:type="spellEnd"/>
      <w:r w:rsidRPr="00B606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606E5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B606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606E5">
        <w:rPr>
          <w:rFonts w:ascii="Times New Roman" w:hAnsi="Times New Roman"/>
          <w:color w:val="000000"/>
          <w:sz w:val="24"/>
          <w:szCs w:val="24"/>
        </w:rPr>
        <w:t>достатъчно</w:t>
      </w:r>
      <w:proofErr w:type="spellEnd"/>
      <w:r w:rsidRPr="00B606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606E5">
        <w:rPr>
          <w:rFonts w:ascii="Times New Roman" w:hAnsi="Times New Roman"/>
          <w:color w:val="000000"/>
          <w:sz w:val="24"/>
          <w:szCs w:val="24"/>
        </w:rPr>
        <w:t>надеждни</w:t>
      </w:r>
      <w:proofErr w:type="spellEnd"/>
      <w:r w:rsidRPr="00B606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606E5">
        <w:rPr>
          <w:rFonts w:ascii="Times New Roman" w:hAnsi="Times New Roman"/>
          <w:color w:val="000000"/>
          <w:sz w:val="24"/>
          <w:szCs w:val="24"/>
        </w:rPr>
        <w:t>земеделски</w:t>
      </w:r>
      <w:proofErr w:type="spellEnd"/>
      <w:r w:rsidRPr="00B606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606E5">
        <w:rPr>
          <w:rFonts w:ascii="Times New Roman" w:hAnsi="Times New Roman"/>
          <w:color w:val="000000"/>
          <w:sz w:val="24"/>
          <w:szCs w:val="24"/>
        </w:rPr>
        <w:t>доходи</w:t>
      </w:r>
      <w:proofErr w:type="spellEnd"/>
      <w:r w:rsidRPr="00B606E5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B606E5">
        <w:rPr>
          <w:rFonts w:ascii="Times New Roman" w:hAnsi="Times New Roman"/>
          <w:color w:val="000000"/>
          <w:sz w:val="24"/>
          <w:szCs w:val="24"/>
        </w:rPr>
        <w:t>устойчивост</w:t>
      </w:r>
      <w:proofErr w:type="spellEnd"/>
      <w:r w:rsidRPr="00B606E5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B606E5">
        <w:rPr>
          <w:rFonts w:ascii="Times New Roman" w:hAnsi="Times New Roman"/>
          <w:color w:val="000000"/>
          <w:sz w:val="24"/>
          <w:szCs w:val="24"/>
        </w:rPr>
        <w:t>целия</w:t>
      </w:r>
      <w:proofErr w:type="spellEnd"/>
      <w:r w:rsidRPr="00B606E5">
        <w:rPr>
          <w:rFonts w:ascii="Times New Roman" w:hAnsi="Times New Roman"/>
          <w:color w:val="000000"/>
          <w:sz w:val="24"/>
          <w:szCs w:val="24"/>
        </w:rPr>
        <w:t xml:space="preserve"> ЕС с </w:t>
      </w:r>
      <w:proofErr w:type="spellStart"/>
      <w:r w:rsidRPr="00B606E5">
        <w:rPr>
          <w:rFonts w:ascii="Times New Roman" w:hAnsi="Times New Roman"/>
          <w:color w:val="000000"/>
          <w:sz w:val="24"/>
          <w:szCs w:val="24"/>
        </w:rPr>
        <w:t>цел</w:t>
      </w:r>
      <w:proofErr w:type="spellEnd"/>
      <w:r w:rsidRPr="00B606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606E5">
        <w:rPr>
          <w:rFonts w:ascii="Times New Roman" w:hAnsi="Times New Roman"/>
          <w:color w:val="000000"/>
          <w:sz w:val="24"/>
          <w:szCs w:val="24"/>
        </w:rPr>
        <w:t>подобряване</w:t>
      </w:r>
      <w:proofErr w:type="spellEnd"/>
      <w:r w:rsidRPr="00B606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606E5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B606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606E5">
        <w:rPr>
          <w:rFonts w:ascii="Times New Roman" w:hAnsi="Times New Roman"/>
          <w:color w:val="000000"/>
          <w:sz w:val="24"/>
          <w:szCs w:val="24"/>
        </w:rPr>
        <w:t>продоволствената</w:t>
      </w:r>
      <w:proofErr w:type="spellEnd"/>
      <w:r w:rsidRPr="00B606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606E5">
        <w:rPr>
          <w:rFonts w:ascii="Times New Roman" w:hAnsi="Times New Roman"/>
          <w:color w:val="000000"/>
          <w:sz w:val="24"/>
          <w:szCs w:val="24"/>
        </w:rPr>
        <w:t>сигурност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bg-BG"/>
        </w:rPr>
        <w:t>.</w:t>
      </w:r>
    </w:p>
    <w:p w:rsidR="00C63242" w:rsidRPr="003A6C82" w:rsidRDefault="00C63242" w:rsidP="00C63242">
      <w:pPr>
        <w:shd w:val="clear" w:color="auto" w:fill="FFFFFF"/>
        <w:spacing w:before="278"/>
        <w:ind w:right="10" w:firstLine="567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proofErr w:type="spellStart"/>
      <w:r w:rsidRPr="00B606E5">
        <w:rPr>
          <w:rFonts w:ascii="Times New Roman" w:hAnsi="Times New Roman"/>
          <w:color w:val="000000"/>
          <w:sz w:val="24"/>
          <w:szCs w:val="24"/>
        </w:rPr>
        <w:t>Стратегическа</w:t>
      </w:r>
      <w:proofErr w:type="spellEnd"/>
      <w:r w:rsidRPr="00B606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606E5">
        <w:rPr>
          <w:rFonts w:ascii="Times New Roman" w:hAnsi="Times New Roman"/>
          <w:color w:val="000000"/>
          <w:sz w:val="24"/>
          <w:szCs w:val="24"/>
        </w:rPr>
        <w:t>цел</w:t>
      </w:r>
      <w:proofErr w:type="spellEnd"/>
      <w:r w:rsidRPr="00B606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06E5">
        <w:rPr>
          <w:rFonts w:ascii="Times New Roman" w:hAnsi="Times New Roman"/>
          <w:color w:val="000000"/>
          <w:sz w:val="24"/>
          <w:szCs w:val="24"/>
          <w:lang w:val="bg-BG"/>
        </w:rPr>
        <w:t>2</w:t>
      </w:r>
      <w:r w:rsidRPr="00B606E5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B606E5">
        <w:rPr>
          <w:rFonts w:ascii="Times New Roman" w:hAnsi="Times New Roman"/>
          <w:color w:val="000000"/>
          <w:sz w:val="24"/>
          <w:szCs w:val="24"/>
        </w:rPr>
        <w:t>Засилване</w:t>
      </w:r>
      <w:proofErr w:type="spellEnd"/>
      <w:r w:rsidRPr="00B606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606E5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B606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606E5">
        <w:rPr>
          <w:rFonts w:ascii="Times New Roman" w:hAnsi="Times New Roman"/>
          <w:color w:val="000000"/>
          <w:sz w:val="24"/>
          <w:szCs w:val="24"/>
        </w:rPr>
        <w:t>пазарната</w:t>
      </w:r>
      <w:proofErr w:type="spellEnd"/>
      <w:r w:rsidRPr="00B606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606E5">
        <w:rPr>
          <w:rFonts w:ascii="Times New Roman" w:hAnsi="Times New Roman"/>
          <w:color w:val="000000"/>
          <w:sz w:val="24"/>
          <w:szCs w:val="24"/>
        </w:rPr>
        <w:t>ориентация</w:t>
      </w:r>
      <w:proofErr w:type="spellEnd"/>
      <w:r w:rsidRPr="00B606E5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B606E5">
        <w:rPr>
          <w:rFonts w:ascii="Times New Roman" w:hAnsi="Times New Roman"/>
          <w:color w:val="000000"/>
          <w:sz w:val="24"/>
          <w:szCs w:val="24"/>
        </w:rPr>
        <w:t>повишаване</w:t>
      </w:r>
      <w:proofErr w:type="spellEnd"/>
      <w:r w:rsidRPr="00B606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606E5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B606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606E5">
        <w:rPr>
          <w:rFonts w:ascii="Times New Roman" w:hAnsi="Times New Roman"/>
          <w:color w:val="000000"/>
          <w:sz w:val="24"/>
          <w:szCs w:val="24"/>
        </w:rPr>
        <w:t>конкурентоспособността</w:t>
      </w:r>
      <w:proofErr w:type="spellEnd"/>
      <w:r w:rsidRPr="00B606E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B606E5">
        <w:rPr>
          <w:rFonts w:ascii="Times New Roman" w:hAnsi="Times New Roman"/>
          <w:color w:val="000000"/>
          <w:sz w:val="24"/>
          <w:szCs w:val="24"/>
        </w:rPr>
        <w:t>включително</w:t>
      </w:r>
      <w:proofErr w:type="spellEnd"/>
      <w:r w:rsidRPr="00B606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606E5">
        <w:rPr>
          <w:rFonts w:ascii="Times New Roman" w:hAnsi="Times New Roman"/>
          <w:color w:val="000000"/>
          <w:sz w:val="24"/>
          <w:szCs w:val="24"/>
        </w:rPr>
        <w:t>поставяне</w:t>
      </w:r>
      <w:proofErr w:type="spellEnd"/>
      <w:r w:rsidRPr="00B606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606E5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B606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606E5">
        <w:rPr>
          <w:rFonts w:ascii="Times New Roman" w:hAnsi="Times New Roman"/>
          <w:color w:val="000000"/>
          <w:sz w:val="24"/>
          <w:szCs w:val="24"/>
        </w:rPr>
        <w:t>по-голям</w:t>
      </w:r>
      <w:proofErr w:type="spellEnd"/>
      <w:r w:rsidRPr="00B606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606E5">
        <w:rPr>
          <w:rFonts w:ascii="Times New Roman" w:hAnsi="Times New Roman"/>
          <w:color w:val="000000"/>
          <w:sz w:val="24"/>
          <w:szCs w:val="24"/>
        </w:rPr>
        <w:t>акцент</w:t>
      </w:r>
      <w:proofErr w:type="spellEnd"/>
      <w:r w:rsidRPr="00B606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606E5">
        <w:rPr>
          <w:rFonts w:ascii="Times New Roman" w:hAnsi="Times New Roman"/>
          <w:color w:val="000000"/>
          <w:sz w:val="24"/>
          <w:szCs w:val="24"/>
        </w:rPr>
        <w:t>върху</w:t>
      </w:r>
      <w:proofErr w:type="spellEnd"/>
      <w:r w:rsidRPr="00B606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606E5">
        <w:rPr>
          <w:rFonts w:ascii="Times New Roman" w:hAnsi="Times New Roman"/>
          <w:color w:val="000000"/>
          <w:sz w:val="24"/>
          <w:szCs w:val="24"/>
        </w:rPr>
        <w:t>научните</w:t>
      </w:r>
      <w:proofErr w:type="spellEnd"/>
      <w:r w:rsidRPr="00A70B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0BB3">
        <w:rPr>
          <w:rFonts w:ascii="Times New Roman" w:hAnsi="Times New Roman"/>
          <w:color w:val="000000"/>
          <w:sz w:val="24"/>
          <w:szCs w:val="24"/>
        </w:rPr>
        <w:t>изследвания</w:t>
      </w:r>
      <w:proofErr w:type="spellEnd"/>
      <w:r w:rsidRPr="00A70BB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70BB3">
        <w:rPr>
          <w:rFonts w:ascii="Times New Roman" w:hAnsi="Times New Roman"/>
          <w:color w:val="000000"/>
          <w:sz w:val="24"/>
          <w:szCs w:val="24"/>
        </w:rPr>
        <w:t>технологиите</w:t>
      </w:r>
      <w:proofErr w:type="spellEnd"/>
      <w:r w:rsidRPr="00A70BB3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A70BB3">
        <w:rPr>
          <w:rFonts w:ascii="Times New Roman" w:hAnsi="Times New Roman"/>
          <w:color w:val="000000"/>
          <w:sz w:val="24"/>
          <w:szCs w:val="24"/>
        </w:rPr>
        <w:t>цифровизацията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bg-BG"/>
        </w:rPr>
        <w:t>.</w:t>
      </w:r>
    </w:p>
    <w:p w:rsidR="00C63242" w:rsidRPr="003A6C82" w:rsidRDefault="00C63242" w:rsidP="00C63242">
      <w:pPr>
        <w:shd w:val="clear" w:color="auto" w:fill="FFFFFF"/>
        <w:spacing w:before="278"/>
        <w:ind w:right="10" w:firstLine="567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Стратегическа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цел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3</w:t>
      </w:r>
      <w:r w:rsidRPr="007418D5">
        <w:rPr>
          <w:rFonts w:ascii="Times New Roman" w:hAnsi="Times New Roman"/>
          <w:color w:val="000000"/>
          <w:sz w:val="24"/>
          <w:szCs w:val="24"/>
        </w:rPr>
        <w:t>:</w:t>
      </w:r>
      <w:r w:rsidRPr="00A70BB3">
        <w:t xml:space="preserve"> </w:t>
      </w:r>
      <w:proofErr w:type="spellStart"/>
      <w:r w:rsidRPr="00A70BB3">
        <w:rPr>
          <w:rFonts w:ascii="Times New Roman" w:hAnsi="Times New Roman"/>
          <w:color w:val="000000"/>
          <w:sz w:val="24"/>
          <w:szCs w:val="24"/>
        </w:rPr>
        <w:t>Модернизиране</w:t>
      </w:r>
      <w:proofErr w:type="spellEnd"/>
      <w:r w:rsidRPr="00A70B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0BB3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A70B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0BB3">
        <w:rPr>
          <w:rFonts w:ascii="Times New Roman" w:hAnsi="Times New Roman"/>
          <w:color w:val="000000"/>
          <w:sz w:val="24"/>
          <w:szCs w:val="24"/>
        </w:rPr>
        <w:t>сектора</w:t>
      </w:r>
      <w:proofErr w:type="spellEnd"/>
      <w:r w:rsidRPr="00A70B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0BB3">
        <w:rPr>
          <w:rFonts w:ascii="Times New Roman" w:hAnsi="Times New Roman"/>
          <w:color w:val="000000"/>
          <w:sz w:val="24"/>
          <w:szCs w:val="24"/>
        </w:rPr>
        <w:t>чрез</w:t>
      </w:r>
      <w:proofErr w:type="spellEnd"/>
      <w:r w:rsidRPr="00A70B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0BB3">
        <w:rPr>
          <w:rFonts w:ascii="Times New Roman" w:hAnsi="Times New Roman"/>
          <w:color w:val="000000"/>
          <w:sz w:val="24"/>
          <w:szCs w:val="24"/>
        </w:rPr>
        <w:t>стимулиране</w:t>
      </w:r>
      <w:proofErr w:type="spellEnd"/>
      <w:r w:rsidRPr="00A70BB3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A70BB3">
        <w:rPr>
          <w:rFonts w:ascii="Times New Roman" w:hAnsi="Times New Roman"/>
          <w:color w:val="000000"/>
          <w:sz w:val="24"/>
          <w:szCs w:val="24"/>
        </w:rPr>
        <w:t>споделяне</w:t>
      </w:r>
      <w:proofErr w:type="spellEnd"/>
      <w:r w:rsidRPr="00A70B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0BB3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A70B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0BB3">
        <w:rPr>
          <w:rFonts w:ascii="Times New Roman" w:hAnsi="Times New Roman"/>
          <w:color w:val="000000"/>
          <w:sz w:val="24"/>
          <w:szCs w:val="24"/>
        </w:rPr>
        <w:t>знания</w:t>
      </w:r>
      <w:proofErr w:type="spellEnd"/>
      <w:r w:rsidRPr="00A70BB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70BB3">
        <w:rPr>
          <w:rFonts w:ascii="Times New Roman" w:hAnsi="Times New Roman"/>
          <w:color w:val="000000"/>
          <w:sz w:val="24"/>
          <w:szCs w:val="24"/>
        </w:rPr>
        <w:t>иновациите</w:t>
      </w:r>
      <w:proofErr w:type="spellEnd"/>
      <w:r w:rsidRPr="00A70BB3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A70BB3">
        <w:rPr>
          <w:rFonts w:ascii="Times New Roman" w:hAnsi="Times New Roman"/>
          <w:color w:val="000000"/>
          <w:sz w:val="24"/>
          <w:szCs w:val="24"/>
        </w:rPr>
        <w:t>цифровизацията</w:t>
      </w:r>
      <w:proofErr w:type="spellEnd"/>
      <w:r w:rsidRPr="00A70BB3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A70BB3">
        <w:rPr>
          <w:rFonts w:ascii="Times New Roman" w:hAnsi="Times New Roman"/>
          <w:color w:val="000000"/>
          <w:sz w:val="24"/>
          <w:szCs w:val="24"/>
        </w:rPr>
        <w:t>селското</w:t>
      </w:r>
      <w:proofErr w:type="spellEnd"/>
      <w:r w:rsidRPr="00A70B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0BB3">
        <w:rPr>
          <w:rFonts w:ascii="Times New Roman" w:hAnsi="Times New Roman"/>
          <w:color w:val="000000"/>
          <w:sz w:val="24"/>
          <w:szCs w:val="24"/>
        </w:rPr>
        <w:t>стопанство</w:t>
      </w:r>
      <w:proofErr w:type="spellEnd"/>
      <w:r w:rsidRPr="00A70BB3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A70BB3">
        <w:rPr>
          <w:rFonts w:ascii="Times New Roman" w:hAnsi="Times New Roman"/>
          <w:color w:val="000000"/>
          <w:sz w:val="24"/>
          <w:szCs w:val="24"/>
        </w:rPr>
        <w:t>селските</w:t>
      </w:r>
      <w:proofErr w:type="spellEnd"/>
      <w:r w:rsidRPr="00A70B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0BB3">
        <w:rPr>
          <w:rFonts w:ascii="Times New Roman" w:hAnsi="Times New Roman"/>
          <w:color w:val="000000"/>
          <w:sz w:val="24"/>
          <w:szCs w:val="24"/>
        </w:rPr>
        <w:t>райони</w:t>
      </w:r>
      <w:proofErr w:type="spellEnd"/>
      <w:r w:rsidRPr="00A70BB3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A70BB3">
        <w:rPr>
          <w:rFonts w:ascii="Times New Roman" w:hAnsi="Times New Roman"/>
          <w:color w:val="000000"/>
          <w:sz w:val="24"/>
          <w:szCs w:val="24"/>
        </w:rPr>
        <w:t>насърчаване</w:t>
      </w:r>
      <w:proofErr w:type="spellEnd"/>
      <w:r w:rsidRPr="00A70B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0BB3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A70B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0BB3">
        <w:rPr>
          <w:rFonts w:ascii="Times New Roman" w:hAnsi="Times New Roman"/>
          <w:color w:val="000000"/>
          <w:sz w:val="24"/>
          <w:szCs w:val="24"/>
        </w:rPr>
        <w:t>използването</w:t>
      </w:r>
      <w:proofErr w:type="spellEnd"/>
      <w:r w:rsidRPr="00A70B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0BB3">
        <w:rPr>
          <w:rFonts w:ascii="Times New Roman" w:hAnsi="Times New Roman"/>
          <w:color w:val="000000"/>
          <w:sz w:val="24"/>
          <w:szCs w:val="24"/>
        </w:rPr>
        <w:t>им</w:t>
      </w:r>
      <w:proofErr w:type="spellEnd"/>
      <w:r w:rsidRPr="00A70BB3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A70BB3">
        <w:rPr>
          <w:rFonts w:ascii="Times New Roman" w:hAnsi="Times New Roman"/>
          <w:color w:val="000000"/>
          <w:sz w:val="24"/>
          <w:szCs w:val="24"/>
        </w:rPr>
        <w:t>по-голяма</w:t>
      </w:r>
      <w:proofErr w:type="spellEnd"/>
      <w:r w:rsidRPr="00A70B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0BB3">
        <w:rPr>
          <w:rFonts w:ascii="Times New Roman" w:hAnsi="Times New Roman"/>
          <w:color w:val="000000"/>
          <w:sz w:val="24"/>
          <w:szCs w:val="24"/>
        </w:rPr>
        <w:t>степен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bg-BG"/>
        </w:rPr>
        <w:t>.</w:t>
      </w:r>
    </w:p>
    <w:p w:rsidR="00C63242" w:rsidRPr="003A6C82" w:rsidRDefault="00C63242" w:rsidP="00C63242">
      <w:pPr>
        <w:shd w:val="clear" w:color="auto" w:fill="FFFFFF"/>
        <w:spacing w:before="278"/>
        <w:ind w:right="10" w:firstLine="567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proofErr w:type="spellStart"/>
      <w:r w:rsidRPr="007418D5">
        <w:rPr>
          <w:rFonts w:ascii="Times New Roman" w:hAnsi="Times New Roman"/>
          <w:color w:val="000000"/>
          <w:sz w:val="24"/>
          <w:szCs w:val="24"/>
        </w:rPr>
        <w:t>Стратегическа</w:t>
      </w:r>
      <w:proofErr w:type="spellEnd"/>
      <w:r w:rsidRPr="007418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18D5">
        <w:rPr>
          <w:rFonts w:ascii="Times New Roman" w:hAnsi="Times New Roman"/>
          <w:color w:val="000000"/>
          <w:sz w:val="24"/>
          <w:szCs w:val="24"/>
        </w:rPr>
        <w:t>цел</w:t>
      </w:r>
      <w:proofErr w:type="spellEnd"/>
      <w:r w:rsidRPr="007418D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4</w:t>
      </w:r>
      <w:r w:rsidRPr="007418D5">
        <w:rPr>
          <w:rFonts w:ascii="Times New Roman" w:hAnsi="Times New Roman"/>
          <w:color w:val="000000"/>
          <w:sz w:val="24"/>
          <w:szCs w:val="24"/>
        </w:rPr>
        <w:t>:</w:t>
      </w:r>
      <w:r w:rsidRPr="00A70BB3">
        <w:t xml:space="preserve"> </w:t>
      </w:r>
      <w:proofErr w:type="spellStart"/>
      <w:r w:rsidRPr="00A70BB3">
        <w:rPr>
          <w:rFonts w:ascii="Times New Roman" w:hAnsi="Times New Roman"/>
          <w:color w:val="000000"/>
          <w:sz w:val="24"/>
          <w:szCs w:val="24"/>
        </w:rPr>
        <w:t>Подобряване</w:t>
      </w:r>
      <w:proofErr w:type="spellEnd"/>
      <w:r w:rsidRPr="00A70B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0BB3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A70B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0BB3">
        <w:rPr>
          <w:rFonts w:ascii="Times New Roman" w:hAnsi="Times New Roman"/>
          <w:color w:val="000000"/>
          <w:sz w:val="24"/>
          <w:szCs w:val="24"/>
        </w:rPr>
        <w:t>позицията</w:t>
      </w:r>
      <w:proofErr w:type="spellEnd"/>
      <w:r w:rsidRPr="00A70B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0BB3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A70B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0BB3">
        <w:rPr>
          <w:rFonts w:ascii="Times New Roman" w:hAnsi="Times New Roman"/>
          <w:color w:val="000000"/>
          <w:sz w:val="24"/>
          <w:szCs w:val="24"/>
        </w:rPr>
        <w:t>земеделските</w:t>
      </w:r>
      <w:proofErr w:type="spellEnd"/>
      <w:r w:rsidRPr="00A70B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0BB3">
        <w:rPr>
          <w:rFonts w:ascii="Times New Roman" w:hAnsi="Times New Roman"/>
          <w:color w:val="000000"/>
          <w:sz w:val="24"/>
          <w:szCs w:val="24"/>
        </w:rPr>
        <w:t>стопани</w:t>
      </w:r>
      <w:proofErr w:type="spellEnd"/>
      <w:r w:rsidRPr="00A70B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0BB3">
        <w:rPr>
          <w:rFonts w:ascii="Times New Roman" w:hAnsi="Times New Roman"/>
          <w:color w:val="000000"/>
          <w:sz w:val="24"/>
          <w:szCs w:val="24"/>
        </w:rPr>
        <w:t>във</w:t>
      </w:r>
      <w:proofErr w:type="spellEnd"/>
      <w:r w:rsidRPr="00A70B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0BB3">
        <w:rPr>
          <w:rFonts w:ascii="Times New Roman" w:hAnsi="Times New Roman"/>
          <w:color w:val="000000"/>
          <w:sz w:val="24"/>
          <w:szCs w:val="24"/>
        </w:rPr>
        <w:t>веригата</w:t>
      </w:r>
      <w:proofErr w:type="spellEnd"/>
      <w:r w:rsidRPr="00A70B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0BB3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A70B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0BB3">
        <w:rPr>
          <w:rFonts w:ascii="Times New Roman" w:hAnsi="Times New Roman"/>
          <w:color w:val="000000"/>
          <w:sz w:val="24"/>
          <w:szCs w:val="24"/>
        </w:rPr>
        <w:t>стойността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bg-BG"/>
        </w:rPr>
        <w:t>.</w:t>
      </w:r>
    </w:p>
    <w:p w:rsidR="00C63242" w:rsidRPr="003A6C82" w:rsidRDefault="00C63242" w:rsidP="00C63242">
      <w:pPr>
        <w:shd w:val="clear" w:color="auto" w:fill="FFFFFF"/>
        <w:spacing w:before="278"/>
        <w:ind w:right="10" w:firstLine="567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Стратегическа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цел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5</w:t>
      </w:r>
      <w:r w:rsidRPr="007418D5">
        <w:rPr>
          <w:rFonts w:ascii="Times New Roman" w:hAnsi="Times New Roman"/>
          <w:color w:val="000000"/>
          <w:sz w:val="24"/>
          <w:szCs w:val="24"/>
        </w:rPr>
        <w:t>:</w:t>
      </w:r>
      <w:r w:rsidRPr="00A70BB3">
        <w:t xml:space="preserve"> </w:t>
      </w:r>
      <w:proofErr w:type="spellStart"/>
      <w:r w:rsidRPr="00A70BB3">
        <w:rPr>
          <w:rFonts w:ascii="Times New Roman" w:hAnsi="Times New Roman"/>
          <w:color w:val="000000"/>
          <w:sz w:val="24"/>
          <w:szCs w:val="24"/>
        </w:rPr>
        <w:t>Устойчиво</w:t>
      </w:r>
      <w:proofErr w:type="spellEnd"/>
      <w:r w:rsidRPr="00A70B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0BB3">
        <w:rPr>
          <w:rFonts w:ascii="Times New Roman" w:hAnsi="Times New Roman"/>
          <w:color w:val="000000"/>
          <w:sz w:val="24"/>
          <w:szCs w:val="24"/>
        </w:rPr>
        <w:t>конкурентноспособно</w:t>
      </w:r>
      <w:proofErr w:type="spellEnd"/>
      <w:r w:rsidRPr="00A70BB3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A70BB3">
        <w:rPr>
          <w:rFonts w:ascii="Times New Roman" w:hAnsi="Times New Roman"/>
          <w:color w:val="000000"/>
          <w:sz w:val="24"/>
          <w:szCs w:val="24"/>
        </w:rPr>
        <w:t>пазарноориентирано</w:t>
      </w:r>
      <w:proofErr w:type="spellEnd"/>
      <w:r w:rsidRPr="00A70B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0BB3">
        <w:rPr>
          <w:rFonts w:ascii="Times New Roman" w:hAnsi="Times New Roman"/>
          <w:color w:val="000000"/>
          <w:sz w:val="24"/>
          <w:szCs w:val="24"/>
        </w:rPr>
        <w:t>земеделие</w:t>
      </w:r>
      <w:proofErr w:type="spellEnd"/>
      <w:r w:rsidRPr="00A70BB3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A70BB3">
        <w:rPr>
          <w:rFonts w:ascii="Times New Roman" w:hAnsi="Times New Roman"/>
          <w:color w:val="000000"/>
          <w:sz w:val="24"/>
          <w:szCs w:val="24"/>
        </w:rPr>
        <w:t>дейности</w:t>
      </w:r>
      <w:proofErr w:type="spellEnd"/>
      <w:r w:rsidRPr="00A70B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0BB3">
        <w:rPr>
          <w:rFonts w:ascii="Times New Roman" w:hAnsi="Times New Roman"/>
          <w:color w:val="000000"/>
          <w:sz w:val="24"/>
          <w:szCs w:val="24"/>
        </w:rPr>
        <w:t>свързани</w:t>
      </w:r>
      <w:proofErr w:type="spellEnd"/>
      <w:r w:rsidRPr="00A70B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0BB3">
        <w:rPr>
          <w:rFonts w:ascii="Times New Roman" w:hAnsi="Times New Roman"/>
          <w:color w:val="000000"/>
          <w:sz w:val="24"/>
          <w:szCs w:val="24"/>
        </w:rPr>
        <w:t>със</w:t>
      </w:r>
      <w:proofErr w:type="spellEnd"/>
      <w:r w:rsidRPr="00A70B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0BB3">
        <w:rPr>
          <w:rFonts w:ascii="Times New Roman" w:hAnsi="Times New Roman"/>
          <w:color w:val="000000"/>
          <w:sz w:val="24"/>
          <w:szCs w:val="24"/>
        </w:rPr>
        <w:t>земеделското</w:t>
      </w:r>
      <w:proofErr w:type="spellEnd"/>
      <w:r w:rsidRPr="00A70B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0BB3">
        <w:rPr>
          <w:rFonts w:ascii="Times New Roman" w:hAnsi="Times New Roman"/>
          <w:color w:val="000000"/>
          <w:sz w:val="24"/>
          <w:szCs w:val="24"/>
        </w:rPr>
        <w:t>производство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bg-BG"/>
        </w:rPr>
        <w:t>.</w:t>
      </w:r>
    </w:p>
    <w:p w:rsidR="00C63242" w:rsidRPr="00A70BB3" w:rsidRDefault="00C63242" w:rsidP="00C63242">
      <w:pPr>
        <w:shd w:val="clear" w:color="auto" w:fill="FFFFFF"/>
        <w:spacing w:before="278"/>
        <w:ind w:right="10" w:firstLine="567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lastRenderedPageBreak/>
        <w:t>Стратегическа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цел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6</w:t>
      </w:r>
      <w:r w:rsidRPr="007418D5">
        <w:rPr>
          <w:rFonts w:ascii="Times New Roman" w:hAnsi="Times New Roman"/>
          <w:color w:val="000000"/>
          <w:sz w:val="24"/>
          <w:szCs w:val="24"/>
        </w:rPr>
        <w:t>:</w:t>
      </w:r>
      <w:r w:rsidRPr="00A70BB3">
        <w:t xml:space="preserve"> </w:t>
      </w:r>
      <w:proofErr w:type="spellStart"/>
      <w:r w:rsidRPr="00A70BB3">
        <w:rPr>
          <w:rFonts w:ascii="Times New Roman" w:hAnsi="Times New Roman"/>
          <w:color w:val="000000"/>
          <w:sz w:val="24"/>
          <w:szCs w:val="24"/>
        </w:rPr>
        <w:t>Електронно</w:t>
      </w:r>
      <w:proofErr w:type="spellEnd"/>
      <w:r w:rsidRPr="00A70B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0BB3">
        <w:rPr>
          <w:rFonts w:ascii="Times New Roman" w:hAnsi="Times New Roman"/>
          <w:color w:val="000000"/>
          <w:sz w:val="24"/>
          <w:szCs w:val="24"/>
        </w:rPr>
        <w:t>административно</w:t>
      </w:r>
      <w:proofErr w:type="spellEnd"/>
      <w:r w:rsidRPr="00A70B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0BB3">
        <w:rPr>
          <w:rFonts w:ascii="Times New Roman" w:hAnsi="Times New Roman"/>
          <w:color w:val="000000"/>
          <w:sz w:val="24"/>
          <w:szCs w:val="24"/>
        </w:rPr>
        <w:t>обслужване</w:t>
      </w:r>
      <w:proofErr w:type="spellEnd"/>
      <w:r w:rsidRPr="00A70BB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70BB3">
        <w:rPr>
          <w:rFonts w:ascii="Times New Roman" w:hAnsi="Times New Roman"/>
          <w:color w:val="000000"/>
          <w:sz w:val="24"/>
          <w:szCs w:val="24"/>
        </w:rPr>
        <w:t>ориентирано</w:t>
      </w:r>
      <w:proofErr w:type="spellEnd"/>
      <w:r w:rsidRPr="00A70B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0BB3">
        <w:rPr>
          <w:rFonts w:ascii="Times New Roman" w:hAnsi="Times New Roman"/>
          <w:color w:val="000000"/>
          <w:sz w:val="24"/>
          <w:szCs w:val="24"/>
        </w:rPr>
        <w:t>към</w:t>
      </w:r>
      <w:proofErr w:type="spellEnd"/>
      <w:r w:rsidRPr="00A70B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0BB3">
        <w:rPr>
          <w:rFonts w:ascii="Times New Roman" w:hAnsi="Times New Roman"/>
          <w:color w:val="000000"/>
          <w:sz w:val="24"/>
          <w:szCs w:val="24"/>
        </w:rPr>
        <w:t>потребителя</w:t>
      </w:r>
      <w:proofErr w:type="spellEnd"/>
      <w:r w:rsidRPr="00A70BB3">
        <w:rPr>
          <w:rFonts w:ascii="Times New Roman" w:hAnsi="Times New Roman"/>
          <w:color w:val="000000"/>
          <w:sz w:val="24"/>
          <w:szCs w:val="24"/>
        </w:rPr>
        <w:t>.</w:t>
      </w:r>
    </w:p>
    <w:p w:rsidR="00C63242" w:rsidRPr="005F1B59" w:rsidRDefault="00C63242" w:rsidP="00C63242">
      <w:pPr>
        <w:ind w:firstLine="540"/>
        <w:jc w:val="both"/>
        <w:rPr>
          <w:rFonts w:ascii="Times New Roman" w:hAnsi="Times New Roman"/>
          <w:i/>
          <w:color w:val="00B050"/>
          <w:sz w:val="24"/>
          <w:szCs w:val="24"/>
          <w:lang w:val="bg-BG"/>
        </w:rPr>
      </w:pPr>
    </w:p>
    <w:p w:rsidR="00C63242" w:rsidRDefault="00C63242" w:rsidP="00C63242">
      <w:pPr>
        <w:ind w:firstLine="540"/>
        <w:jc w:val="both"/>
        <w:rPr>
          <w:rFonts w:ascii="Times New Roman" w:hAnsi="Times New Roman"/>
          <w:b/>
          <w:i/>
          <w:color w:val="00B050"/>
          <w:sz w:val="24"/>
          <w:szCs w:val="24"/>
          <w:lang w:val="bg-BG"/>
        </w:rPr>
      </w:pPr>
      <w:proofErr w:type="spellStart"/>
      <w:r w:rsidRPr="00F010FE">
        <w:rPr>
          <w:rFonts w:ascii="Times New Roman" w:hAnsi="Times New Roman"/>
          <w:b/>
          <w:i/>
          <w:color w:val="00B050"/>
          <w:sz w:val="24"/>
          <w:szCs w:val="24"/>
        </w:rPr>
        <w:t>Оперативни</w:t>
      </w:r>
      <w:proofErr w:type="spellEnd"/>
      <w:r w:rsidRPr="00F010FE">
        <w:rPr>
          <w:rFonts w:ascii="Times New Roman" w:hAnsi="Times New Roman"/>
          <w:b/>
          <w:i/>
          <w:color w:val="00B050"/>
          <w:sz w:val="24"/>
          <w:szCs w:val="24"/>
        </w:rPr>
        <w:t xml:space="preserve"> </w:t>
      </w:r>
      <w:proofErr w:type="spellStart"/>
      <w:r w:rsidRPr="00F010FE">
        <w:rPr>
          <w:rFonts w:ascii="Times New Roman" w:hAnsi="Times New Roman"/>
          <w:b/>
          <w:i/>
          <w:color w:val="00B050"/>
          <w:sz w:val="24"/>
          <w:szCs w:val="24"/>
        </w:rPr>
        <w:t>цели</w:t>
      </w:r>
      <w:proofErr w:type="spellEnd"/>
      <w:r w:rsidRPr="00F010FE">
        <w:rPr>
          <w:rFonts w:ascii="Times New Roman" w:hAnsi="Times New Roman"/>
          <w:b/>
          <w:i/>
          <w:color w:val="00B050"/>
          <w:sz w:val="24"/>
          <w:szCs w:val="24"/>
        </w:rPr>
        <w:t>:</w:t>
      </w:r>
    </w:p>
    <w:p w:rsidR="00C63242" w:rsidRPr="00EF1834" w:rsidRDefault="00C63242" w:rsidP="00C63242">
      <w:pPr>
        <w:ind w:firstLine="540"/>
        <w:jc w:val="both"/>
        <w:rPr>
          <w:rFonts w:ascii="Times New Roman" w:hAnsi="Times New Roman"/>
          <w:b/>
          <w:i/>
          <w:color w:val="00B050"/>
          <w:sz w:val="24"/>
          <w:szCs w:val="24"/>
          <w:lang w:val="bg-BG"/>
        </w:rPr>
      </w:pPr>
    </w:p>
    <w:p w:rsidR="00C63242" w:rsidRDefault="00C63242" w:rsidP="00C63242">
      <w:pPr>
        <w:spacing w:line="276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810D35">
        <w:rPr>
          <w:rFonts w:ascii="Times New Roman" w:hAnsi="Times New Roman"/>
          <w:bCs/>
          <w:color w:val="000000"/>
          <w:sz w:val="24"/>
          <w:szCs w:val="24"/>
          <w:lang w:val="ru-RU"/>
        </w:rPr>
        <w:t>Подобряване на процесите по стопанисване, управление и разпораждане с имоти от държа</w:t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вния поземлен фонд;</w:t>
      </w:r>
    </w:p>
    <w:p w:rsidR="00C63242" w:rsidRPr="005D4C04" w:rsidRDefault="00C63242" w:rsidP="00C63242">
      <w:pPr>
        <w:spacing w:line="276" w:lineRule="auto"/>
        <w:ind w:firstLine="540"/>
        <w:jc w:val="both"/>
        <w:rPr>
          <w:rFonts w:ascii="Times New Roman" w:hAnsi="Times New Roman"/>
          <w:b/>
          <w:i/>
          <w:color w:val="00B050"/>
          <w:sz w:val="24"/>
          <w:szCs w:val="24"/>
          <w:lang w:val="bg-BG"/>
        </w:rPr>
      </w:pPr>
      <w:r w:rsidRPr="00810D35">
        <w:rPr>
          <w:rFonts w:ascii="Times New Roman" w:hAnsi="Times New Roman"/>
          <w:bCs/>
          <w:color w:val="000000"/>
          <w:sz w:val="24"/>
          <w:szCs w:val="24"/>
          <w:lang w:val="ru-RU"/>
        </w:rPr>
        <w:t>Оптимизиране на поземлените отношения за гарантиране на ефект</w:t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ивността на земеползването, запазване и</w:t>
      </w:r>
      <w:r w:rsidRPr="00810D35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у</w:t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величаване на доходите от земеделска</w:t>
      </w:r>
      <w:r w:rsidRPr="00810D35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дейност</w:t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;</w:t>
      </w:r>
    </w:p>
    <w:p w:rsidR="00C63242" w:rsidRPr="00F010FE" w:rsidRDefault="00C63242" w:rsidP="00C63242">
      <w:pPr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10FE">
        <w:rPr>
          <w:rFonts w:ascii="Times New Roman" w:hAnsi="Times New Roman"/>
          <w:sz w:val="24"/>
          <w:szCs w:val="24"/>
        </w:rPr>
        <w:t>Постигане</w:t>
      </w:r>
      <w:proofErr w:type="spellEnd"/>
      <w:r w:rsidRPr="00F010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10FE">
        <w:rPr>
          <w:rFonts w:ascii="Times New Roman" w:hAnsi="Times New Roman"/>
          <w:sz w:val="24"/>
          <w:szCs w:val="24"/>
        </w:rPr>
        <w:t>на</w:t>
      </w:r>
      <w:proofErr w:type="spellEnd"/>
      <w:r w:rsidRPr="00F010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10FE">
        <w:rPr>
          <w:rFonts w:ascii="Times New Roman" w:hAnsi="Times New Roman"/>
          <w:sz w:val="24"/>
          <w:szCs w:val="24"/>
        </w:rPr>
        <w:t>по-висока</w:t>
      </w:r>
      <w:proofErr w:type="spellEnd"/>
      <w:r w:rsidRPr="00F010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10FE">
        <w:rPr>
          <w:rFonts w:ascii="Times New Roman" w:hAnsi="Times New Roman"/>
          <w:sz w:val="24"/>
          <w:szCs w:val="24"/>
        </w:rPr>
        <w:t>професионална</w:t>
      </w:r>
      <w:proofErr w:type="spellEnd"/>
      <w:r w:rsidRPr="00F010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10FE">
        <w:rPr>
          <w:rFonts w:ascii="Times New Roman" w:hAnsi="Times New Roman"/>
          <w:sz w:val="24"/>
          <w:szCs w:val="24"/>
        </w:rPr>
        <w:t>квалификация</w:t>
      </w:r>
      <w:proofErr w:type="spellEnd"/>
      <w:r w:rsidRPr="00F010F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010FE">
        <w:rPr>
          <w:rFonts w:ascii="Times New Roman" w:hAnsi="Times New Roman"/>
          <w:sz w:val="24"/>
          <w:szCs w:val="24"/>
        </w:rPr>
        <w:t>информираност</w:t>
      </w:r>
      <w:proofErr w:type="spellEnd"/>
      <w:r w:rsidRPr="00F010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10FE">
        <w:rPr>
          <w:rFonts w:ascii="Times New Roman" w:hAnsi="Times New Roman"/>
          <w:sz w:val="24"/>
          <w:szCs w:val="24"/>
        </w:rPr>
        <w:t>на</w:t>
      </w:r>
      <w:proofErr w:type="spellEnd"/>
      <w:r w:rsidRPr="00F010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10FE">
        <w:rPr>
          <w:rFonts w:ascii="Times New Roman" w:hAnsi="Times New Roman"/>
          <w:sz w:val="24"/>
          <w:szCs w:val="24"/>
        </w:rPr>
        <w:t>земеделските</w:t>
      </w:r>
      <w:proofErr w:type="spellEnd"/>
      <w:r w:rsidRPr="00F010FE">
        <w:rPr>
          <w:rFonts w:ascii="Times New Roman" w:hAnsi="Times New Roman"/>
          <w:sz w:val="24"/>
          <w:szCs w:val="24"/>
        </w:rPr>
        <w:t xml:space="preserve"> </w:t>
      </w:r>
      <w:r w:rsidRPr="00F010FE">
        <w:rPr>
          <w:rFonts w:ascii="Times New Roman" w:hAnsi="Times New Roman"/>
          <w:sz w:val="24"/>
          <w:szCs w:val="24"/>
          <w:lang w:val="bg-BG"/>
        </w:rPr>
        <w:t>стопани</w:t>
      </w:r>
      <w:r w:rsidRPr="00F010FE">
        <w:rPr>
          <w:rFonts w:ascii="Times New Roman" w:hAnsi="Times New Roman"/>
          <w:sz w:val="24"/>
          <w:szCs w:val="24"/>
        </w:rPr>
        <w:t>;</w:t>
      </w:r>
    </w:p>
    <w:p w:rsidR="00C63242" w:rsidRPr="00286089" w:rsidRDefault="00C63242" w:rsidP="00C63242">
      <w:pPr>
        <w:spacing w:line="276" w:lineRule="auto"/>
        <w:ind w:firstLine="540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proofErr w:type="gramStart"/>
      <w:r w:rsidRPr="00286089">
        <w:rPr>
          <w:rFonts w:ascii="Times New Roman" w:hAnsi="Times New Roman"/>
          <w:sz w:val="24"/>
          <w:szCs w:val="24"/>
        </w:rPr>
        <w:t>Подобряване</w:t>
      </w:r>
      <w:proofErr w:type="spellEnd"/>
      <w:r w:rsidRPr="00286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6089">
        <w:rPr>
          <w:rFonts w:ascii="Times New Roman" w:hAnsi="Times New Roman"/>
          <w:sz w:val="24"/>
          <w:szCs w:val="24"/>
        </w:rPr>
        <w:t>на</w:t>
      </w:r>
      <w:proofErr w:type="spellEnd"/>
      <w:r w:rsidRPr="00286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6089">
        <w:rPr>
          <w:rFonts w:ascii="Times New Roman" w:hAnsi="Times New Roman"/>
          <w:sz w:val="24"/>
          <w:szCs w:val="24"/>
        </w:rPr>
        <w:t>достъпа</w:t>
      </w:r>
      <w:proofErr w:type="spellEnd"/>
      <w:r w:rsidRPr="00286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6089">
        <w:rPr>
          <w:rFonts w:ascii="Times New Roman" w:hAnsi="Times New Roman"/>
          <w:sz w:val="24"/>
          <w:szCs w:val="24"/>
        </w:rPr>
        <w:t>до</w:t>
      </w:r>
      <w:proofErr w:type="spellEnd"/>
      <w:r w:rsidRPr="00286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6089">
        <w:rPr>
          <w:rFonts w:ascii="Times New Roman" w:hAnsi="Times New Roman"/>
          <w:sz w:val="24"/>
          <w:szCs w:val="24"/>
        </w:rPr>
        <w:t>административни</w:t>
      </w:r>
      <w:proofErr w:type="spellEnd"/>
      <w:r w:rsidRPr="00286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6089">
        <w:rPr>
          <w:rFonts w:ascii="Times New Roman" w:hAnsi="Times New Roman"/>
          <w:sz w:val="24"/>
          <w:szCs w:val="24"/>
        </w:rPr>
        <w:t>услуги</w:t>
      </w:r>
      <w:proofErr w:type="spellEnd"/>
      <w:r w:rsidRPr="00286089">
        <w:rPr>
          <w:rFonts w:ascii="Times New Roman" w:hAnsi="Times New Roman"/>
          <w:sz w:val="24"/>
          <w:szCs w:val="24"/>
        </w:rPr>
        <w:t>.</w:t>
      </w:r>
      <w:proofErr w:type="gramEnd"/>
      <w:r w:rsidRPr="0028608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86089">
        <w:rPr>
          <w:rFonts w:ascii="Times New Roman" w:hAnsi="Times New Roman"/>
          <w:sz w:val="24"/>
          <w:szCs w:val="24"/>
        </w:rPr>
        <w:t>Постигане</w:t>
      </w:r>
      <w:proofErr w:type="spellEnd"/>
      <w:r w:rsidRPr="00286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6089">
        <w:rPr>
          <w:rFonts w:ascii="Times New Roman" w:hAnsi="Times New Roman"/>
          <w:sz w:val="24"/>
          <w:szCs w:val="24"/>
        </w:rPr>
        <w:t>ефективен</w:t>
      </w:r>
      <w:proofErr w:type="spellEnd"/>
      <w:r w:rsidRPr="00286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6089">
        <w:rPr>
          <w:rFonts w:ascii="Times New Roman" w:hAnsi="Times New Roman"/>
          <w:sz w:val="24"/>
          <w:szCs w:val="24"/>
        </w:rPr>
        <w:t>резултат</w:t>
      </w:r>
      <w:proofErr w:type="spellEnd"/>
      <w:r w:rsidRPr="0028608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86089">
        <w:rPr>
          <w:rFonts w:ascii="Times New Roman" w:hAnsi="Times New Roman"/>
          <w:sz w:val="24"/>
          <w:szCs w:val="24"/>
        </w:rPr>
        <w:t>качество</w:t>
      </w:r>
      <w:proofErr w:type="spellEnd"/>
      <w:r w:rsidRPr="00286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6089">
        <w:rPr>
          <w:rFonts w:ascii="Times New Roman" w:hAnsi="Times New Roman"/>
          <w:sz w:val="24"/>
          <w:szCs w:val="24"/>
        </w:rPr>
        <w:t>на</w:t>
      </w:r>
      <w:proofErr w:type="spellEnd"/>
      <w:r w:rsidRPr="00286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6089">
        <w:rPr>
          <w:rFonts w:ascii="Times New Roman" w:hAnsi="Times New Roman"/>
          <w:sz w:val="24"/>
          <w:szCs w:val="24"/>
        </w:rPr>
        <w:t>административното</w:t>
      </w:r>
      <w:proofErr w:type="spellEnd"/>
      <w:r w:rsidRPr="00286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6089">
        <w:rPr>
          <w:rFonts w:ascii="Times New Roman" w:hAnsi="Times New Roman"/>
          <w:sz w:val="24"/>
          <w:szCs w:val="24"/>
        </w:rPr>
        <w:t>обслужване</w:t>
      </w:r>
      <w:proofErr w:type="spellEnd"/>
      <w:r w:rsidRPr="00286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6089">
        <w:rPr>
          <w:rFonts w:ascii="Times New Roman" w:hAnsi="Times New Roman"/>
          <w:sz w:val="24"/>
          <w:szCs w:val="24"/>
        </w:rPr>
        <w:t>при</w:t>
      </w:r>
      <w:proofErr w:type="spellEnd"/>
      <w:r w:rsidRPr="00286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6089">
        <w:rPr>
          <w:rFonts w:ascii="Times New Roman" w:hAnsi="Times New Roman"/>
          <w:sz w:val="24"/>
          <w:szCs w:val="24"/>
        </w:rPr>
        <w:t>минимален</w:t>
      </w:r>
      <w:proofErr w:type="spellEnd"/>
      <w:r w:rsidRPr="00286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6089">
        <w:rPr>
          <w:rFonts w:ascii="Times New Roman" w:hAnsi="Times New Roman"/>
          <w:sz w:val="24"/>
          <w:szCs w:val="24"/>
        </w:rPr>
        <w:t>разход</w:t>
      </w:r>
      <w:proofErr w:type="spellEnd"/>
      <w:r w:rsidRPr="00286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6089">
        <w:rPr>
          <w:rFonts w:ascii="Times New Roman" w:hAnsi="Times New Roman"/>
          <w:sz w:val="24"/>
          <w:szCs w:val="24"/>
        </w:rPr>
        <w:t>на</w:t>
      </w:r>
      <w:proofErr w:type="spellEnd"/>
      <w:r w:rsidRPr="00286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6089">
        <w:rPr>
          <w:rFonts w:ascii="Times New Roman" w:hAnsi="Times New Roman"/>
          <w:sz w:val="24"/>
          <w:szCs w:val="24"/>
        </w:rPr>
        <w:t>финансови</w:t>
      </w:r>
      <w:proofErr w:type="spellEnd"/>
      <w:r w:rsidRPr="00286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6089">
        <w:rPr>
          <w:rFonts w:ascii="Times New Roman" w:hAnsi="Times New Roman"/>
          <w:sz w:val="24"/>
          <w:szCs w:val="24"/>
        </w:rPr>
        <w:t>средства</w:t>
      </w:r>
      <w:proofErr w:type="spellEnd"/>
      <w:r w:rsidRPr="0028608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86089">
        <w:rPr>
          <w:rFonts w:ascii="Times New Roman" w:hAnsi="Times New Roman"/>
          <w:sz w:val="24"/>
          <w:szCs w:val="24"/>
        </w:rPr>
        <w:t>човешки</w:t>
      </w:r>
      <w:proofErr w:type="spellEnd"/>
      <w:r w:rsidRPr="00286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6089">
        <w:rPr>
          <w:rFonts w:ascii="Times New Roman" w:hAnsi="Times New Roman"/>
          <w:sz w:val="24"/>
          <w:szCs w:val="24"/>
        </w:rPr>
        <w:t>ресурси</w:t>
      </w:r>
      <w:proofErr w:type="spellEnd"/>
      <w:r w:rsidRPr="00286089">
        <w:rPr>
          <w:rFonts w:ascii="Times New Roman" w:hAnsi="Times New Roman"/>
          <w:sz w:val="24"/>
          <w:szCs w:val="24"/>
        </w:rPr>
        <w:t>.</w:t>
      </w:r>
      <w:proofErr w:type="gramEnd"/>
    </w:p>
    <w:p w:rsidR="00C63242" w:rsidRPr="007E749E" w:rsidRDefault="00C63242" w:rsidP="00C63242">
      <w:pPr>
        <w:tabs>
          <w:tab w:val="left" w:pos="720"/>
        </w:tabs>
        <w:jc w:val="both"/>
        <w:rPr>
          <w:lang w:val="bg-BG"/>
        </w:rPr>
      </w:pPr>
    </w:p>
    <w:p w:rsidR="00C63242" w:rsidRPr="00A03BDB" w:rsidRDefault="00C63242" w:rsidP="00C63242">
      <w:pPr>
        <w:pStyle w:val="Heading4"/>
        <w:spacing w:before="120"/>
        <w:ind w:firstLine="720"/>
        <w:jc w:val="both"/>
        <w:rPr>
          <w:b w:val="0"/>
          <w:i/>
          <w:iCs/>
          <w:color w:val="339966"/>
          <w:sz w:val="24"/>
        </w:rPr>
      </w:pPr>
      <w:r w:rsidRPr="00A03BDB">
        <w:rPr>
          <w:b w:val="0"/>
          <w:i/>
          <w:iCs/>
          <w:color w:val="339966"/>
          <w:sz w:val="24"/>
        </w:rPr>
        <w:t xml:space="preserve">б) Полза/ефект за обществото от политиката </w:t>
      </w:r>
      <w:r>
        <w:rPr>
          <w:b w:val="0"/>
          <w:i/>
          <w:iCs/>
          <w:color w:val="339966"/>
          <w:sz w:val="24"/>
        </w:rPr>
        <w:t>„</w:t>
      </w:r>
      <w:r w:rsidRPr="00A03BDB">
        <w:rPr>
          <w:b w:val="0"/>
          <w:i/>
          <w:iCs/>
          <w:color w:val="339966"/>
          <w:sz w:val="24"/>
        </w:rPr>
        <w:t>Земеделие и селски райони”</w:t>
      </w:r>
    </w:p>
    <w:p w:rsidR="00C63242" w:rsidRPr="000E684B" w:rsidRDefault="00C63242" w:rsidP="00C63242">
      <w:pPr>
        <w:rPr>
          <w:sz w:val="4"/>
          <w:szCs w:val="4"/>
          <w:lang w:val="bg-BG"/>
        </w:rPr>
      </w:pPr>
    </w:p>
    <w:p w:rsidR="00C63242" w:rsidRDefault="00C63242" w:rsidP="00C63242">
      <w:pPr>
        <w:spacing w:before="120"/>
        <w:ind w:left="26"/>
        <w:jc w:val="both"/>
        <w:rPr>
          <w:rFonts w:ascii="Times New Roman" w:hAnsi="Times New Roman"/>
          <w:sz w:val="24"/>
          <w:szCs w:val="24"/>
          <w:lang w:val="ru-RU"/>
        </w:rPr>
      </w:pPr>
      <w:r w:rsidRPr="00FB015C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EF657E">
        <w:rPr>
          <w:rFonts w:ascii="Times New Roman" w:hAnsi="Times New Roman"/>
          <w:sz w:val="24"/>
          <w:szCs w:val="24"/>
          <w:lang w:val="bg-BG"/>
        </w:rPr>
        <w:t xml:space="preserve">    Ефектите са у</w:t>
      </w:r>
      <w:r w:rsidRPr="00FB015C">
        <w:rPr>
          <w:rFonts w:ascii="Times New Roman" w:hAnsi="Times New Roman"/>
          <w:sz w:val="24"/>
          <w:szCs w:val="24"/>
          <w:lang w:val="ru-RU"/>
        </w:rPr>
        <w:t>крепнали селски райони</w:t>
      </w:r>
      <w:r w:rsidRPr="00EF657E">
        <w:rPr>
          <w:rFonts w:ascii="Times New Roman" w:hAnsi="Times New Roman"/>
          <w:sz w:val="24"/>
          <w:szCs w:val="24"/>
          <w:lang w:val="bg-BG"/>
        </w:rPr>
        <w:t>, основани на</w:t>
      </w:r>
      <w:r w:rsidRPr="00FB015C">
        <w:rPr>
          <w:rFonts w:ascii="Times New Roman" w:hAnsi="Times New Roman"/>
          <w:sz w:val="24"/>
          <w:szCs w:val="24"/>
          <w:lang w:val="ru-RU"/>
        </w:rPr>
        <w:t>:</w:t>
      </w:r>
    </w:p>
    <w:p w:rsidR="00C63242" w:rsidRPr="007E749E" w:rsidRDefault="00C63242" w:rsidP="00C63242">
      <w:pPr>
        <w:spacing w:before="120"/>
        <w:ind w:left="26"/>
        <w:jc w:val="both"/>
        <w:rPr>
          <w:rFonts w:ascii="Times New Roman" w:hAnsi="Times New Roman"/>
          <w:sz w:val="4"/>
          <w:szCs w:val="4"/>
          <w:lang w:val="ru-RU"/>
        </w:rPr>
      </w:pPr>
    </w:p>
    <w:p w:rsidR="00C63242" w:rsidRDefault="00C63242" w:rsidP="00C63242">
      <w:pPr>
        <w:ind w:left="334" w:firstLine="180"/>
        <w:jc w:val="both"/>
        <w:rPr>
          <w:lang w:val="ru-RU"/>
        </w:rPr>
      </w:pPr>
      <w:r>
        <w:rPr>
          <w:lang w:val="ru-RU"/>
        </w:rPr>
        <w:t xml:space="preserve">-    </w:t>
      </w:r>
      <w:r>
        <w:rPr>
          <w:rFonts w:ascii="Times New Roman" w:hAnsi="Times New Roman"/>
          <w:sz w:val="24"/>
          <w:szCs w:val="24"/>
          <w:lang w:val="ru-RU"/>
        </w:rPr>
        <w:t>с</w:t>
      </w:r>
      <w:r w:rsidRPr="003262FD">
        <w:rPr>
          <w:rFonts w:ascii="Times New Roman" w:hAnsi="Times New Roman"/>
          <w:sz w:val="24"/>
          <w:szCs w:val="24"/>
          <w:lang w:val="ru-RU"/>
        </w:rPr>
        <w:t>табилен пазар на земеделски продукти;</w:t>
      </w:r>
      <w:r w:rsidRPr="003262FD">
        <w:rPr>
          <w:lang w:val="ru-RU"/>
        </w:rPr>
        <w:t xml:space="preserve"> </w:t>
      </w:r>
    </w:p>
    <w:p w:rsidR="00C63242" w:rsidRPr="004E4D99" w:rsidRDefault="00C63242" w:rsidP="00C63242">
      <w:pPr>
        <w:tabs>
          <w:tab w:val="left" w:pos="720"/>
        </w:tabs>
        <w:ind w:left="360"/>
        <w:jc w:val="both"/>
        <w:rPr>
          <w:rFonts w:ascii="Times New Roman" w:hAnsi="Times New Roman"/>
          <w:sz w:val="12"/>
          <w:szCs w:val="12"/>
          <w:lang w:val="bg-BG"/>
        </w:rPr>
      </w:pPr>
    </w:p>
    <w:p w:rsidR="00C63242" w:rsidRPr="004E4D99" w:rsidRDefault="00C63242" w:rsidP="00C63242">
      <w:pPr>
        <w:numPr>
          <w:ilvl w:val="0"/>
          <w:numId w:val="38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с</w:t>
      </w:r>
      <w:proofErr w:type="spellStart"/>
      <w:r w:rsidRPr="004E4D99">
        <w:rPr>
          <w:rFonts w:ascii="Times New Roman" w:hAnsi="Times New Roman"/>
          <w:sz w:val="24"/>
          <w:szCs w:val="24"/>
        </w:rPr>
        <w:t>игурност</w:t>
      </w:r>
      <w:proofErr w:type="spellEnd"/>
      <w:r w:rsidRPr="004E4D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D99">
        <w:rPr>
          <w:rFonts w:ascii="Times New Roman" w:hAnsi="Times New Roman"/>
          <w:sz w:val="24"/>
          <w:szCs w:val="24"/>
        </w:rPr>
        <w:t>на</w:t>
      </w:r>
      <w:proofErr w:type="spellEnd"/>
      <w:r w:rsidRPr="004E4D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D99">
        <w:rPr>
          <w:rFonts w:ascii="Times New Roman" w:hAnsi="Times New Roman"/>
          <w:sz w:val="24"/>
          <w:szCs w:val="24"/>
        </w:rPr>
        <w:t>земеползването</w:t>
      </w:r>
      <w:proofErr w:type="spellEnd"/>
      <w:r w:rsidRPr="004E4D9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E4D99">
        <w:rPr>
          <w:rFonts w:ascii="Times New Roman" w:hAnsi="Times New Roman"/>
          <w:sz w:val="24"/>
          <w:szCs w:val="24"/>
        </w:rPr>
        <w:t>подобрена</w:t>
      </w:r>
      <w:proofErr w:type="spellEnd"/>
      <w:r w:rsidRPr="004E4D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D99">
        <w:rPr>
          <w:rFonts w:ascii="Times New Roman" w:hAnsi="Times New Roman"/>
          <w:sz w:val="24"/>
          <w:szCs w:val="24"/>
        </w:rPr>
        <w:t>структура</w:t>
      </w:r>
      <w:proofErr w:type="spellEnd"/>
      <w:r w:rsidRPr="004E4D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D99">
        <w:rPr>
          <w:rFonts w:ascii="Times New Roman" w:hAnsi="Times New Roman"/>
          <w:sz w:val="24"/>
          <w:szCs w:val="24"/>
        </w:rPr>
        <w:t>на</w:t>
      </w:r>
      <w:proofErr w:type="spellEnd"/>
      <w:r w:rsidRPr="004E4D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D99">
        <w:rPr>
          <w:rFonts w:ascii="Times New Roman" w:hAnsi="Times New Roman"/>
          <w:sz w:val="24"/>
          <w:szCs w:val="24"/>
        </w:rPr>
        <w:t>земеделските</w:t>
      </w:r>
      <w:proofErr w:type="spellEnd"/>
      <w:r w:rsidRPr="004E4D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D99">
        <w:rPr>
          <w:rFonts w:ascii="Times New Roman" w:hAnsi="Times New Roman"/>
          <w:sz w:val="24"/>
          <w:szCs w:val="24"/>
        </w:rPr>
        <w:t>стопанства</w:t>
      </w:r>
      <w:proofErr w:type="spellEnd"/>
      <w:r w:rsidRPr="004E4D99">
        <w:rPr>
          <w:rFonts w:ascii="Times New Roman" w:hAnsi="Times New Roman"/>
          <w:sz w:val="24"/>
          <w:szCs w:val="24"/>
        </w:rPr>
        <w:t>;</w:t>
      </w:r>
    </w:p>
    <w:p w:rsidR="00C63242" w:rsidRPr="003262FD" w:rsidRDefault="00C63242" w:rsidP="00C63242">
      <w:pPr>
        <w:numPr>
          <w:ilvl w:val="0"/>
          <w:numId w:val="38"/>
        </w:numPr>
        <w:tabs>
          <w:tab w:val="clear" w:pos="926"/>
          <w:tab w:val="num" w:pos="900"/>
        </w:tabs>
        <w:overflowPunct/>
        <w:autoSpaceDE/>
        <w:autoSpaceDN/>
        <w:adjustRightInd/>
        <w:spacing w:before="120"/>
        <w:ind w:left="90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ru-RU"/>
        </w:rPr>
        <w:t>п</w:t>
      </w:r>
      <w:r w:rsidRPr="003262FD">
        <w:rPr>
          <w:rFonts w:ascii="Times New Roman" w:hAnsi="Times New Roman"/>
          <w:sz w:val="24"/>
          <w:szCs w:val="24"/>
          <w:lang w:val="ru-RU"/>
        </w:rPr>
        <w:t>овишаване на доходите от земеделска дейност;</w:t>
      </w:r>
    </w:p>
    <w:p w:rsidR="00C63242" w:rsidRDefault="00C63242" w:rsidP="00C63242">
      <w:pPr>
        <w:numPr>
          <w:ilvl w:val="0"/>
          <w:numId w:val="38"/>
        </w:numPr>
        <w:tabs>
          <w:tab w:val="clear" w:pos="926"/>
          <w:tab w:val="num" w:pos="900"/>
        </w:tabs>
        <w:overflowPunct/>
        <w:autoSpaceDE/>
        <w:autoSpaceDN/>
        <w:adjustRightInd/>
        <w:spacing w:before="120"/>
        <w:ind w:left="90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</w:t>
      </w:r>
      <w:r w:rsidRPr="003262FD">
        <w:rPr>
          <w:rFonts w:ascii="Times New Roman" w:hAnsi="Times New Roman"/>
          <w:sz w:val="24"/>
          <w:szCs w:val="24"/>
          <w:lang w:val="ru-RU"/>
        </w:rPr>
        <w:t>пазване на селските райони с техните културни особености, традиции и бит и предотвратяване обезлюдаването им</w:t>
      </w:r>
      <w:r w:rsidRPr="00EF657E">
        <w:rPr>
          <w:rFonts w:ascii="Times New Roman" w:hAnsi="Times New Roman"/>
          <w:sz w:val="24"/>
          <w:szCs w:val="24"/>
          <w:lang w:val="bg-BG"/>
        </w:rPr>
        <w:t>.</w:t>
      </w:r>
    </w:p>
    <w:p w:rsidR="00C63242" w:rsidRPr="00E12C01" w:rsidRDefault="00C63242" w:rsidP="00C63242">
      <w:pPr>
        <w:overflowPunct/>
        <w:autoSpaceDE/>
        <w:autoSpaceDN/>
        <w:adjustRightInd/>
        <w:spacing w:before="120"/>
        <w:jc w:val="both"/>
        <w:textAlignment w:val="auto"/>
        <w:rPr>
          <w:rFonts w:ascii="Times New Roman" w:hAnsi="Times New Roman"/>
          <w:sz w:val="16"/>
          <w:szCs w:val="16"/>
          <w:lang w:val="bg-BG"/>
        </w:rPr>
      </w:pPr>
    </w:p>
    <w:tbl>
      <w:tblPr>
        <w:tblW w:w="9944" w:type="dxa"/>
        <w:tblInd w:w="93" w:type="dxa"/>
        <w:tblLook w:val="0000"/>
      </w:tblPr>
      <w:tblGrid>
        <w:gridCol w:w="9944"/>
      </w:tblGrid>
      <w:tr w:rsidR="00C63242" w:rsidRPr="00FB015C" w:rsidTr="00116C7D">
        <w:trPr>
          <w:trHeight w:val="270"/>
        </w:trPr>
        <w:tc>
          <w:tcPr>
            <w:tcW w:w="9944" w:type="dxa"/>
            <w:shd w:val="clear" w:color="auto" w:fill="auto"/>
            <w:noWrap/>
            <w:vAlign w:val="bottom"/>
          </w:tcPr>
          <w:p w:rsidR="00C63242" w:rsidRDefault="00C63242" w:rsidP="00C63242">
            <w:pPr>
              <w:pStyle w:val="Heading1"/>
              <w:framePr w:w="0" w:hRule="auto" w:wrap="auto" w:vAnchor="margin" w:hAnchor="text" w:xAlign="left" w:yAlign="inline"/>
              <w:numPr>
                <w:ilvl w:val="0"/>
                <w:numId w:val="37"/>
              </w:numPr>
              <w:tabs>
                <w:tab w:val="clear" w:pos="1607"/>
                <w:tab w:val="num" w:pos="447"/>
              </w:tabs>
              <w:ind w:left="447" w:hanging="447"/>
              <w:jc w:val="both"/>
              <w:rPr>
                <w:i/>
                <w:color w:val="3366FF"/>
              </w:rPr>
            </w:pPr>
            <w:r w:rsidRPr="00A03BDB">
              <w:rPr>
                <w:i/>
                <w:color w:val="339966"/>
              </w:rPr>
              <w:t>Преглед на изпълнението на</w:t>
            </w:r>
            <w:r w:rsidRPr="00A03BDB">
              <w:rPr>
                <w:i/>
                <w:color w:val="339966"/>
                <w:sz w:val="18"/>
                <w:szCs w:val="18"/>
              </w:rPr>
              <w:t xml:space="preserve"> </w:t>
            </w:r>
            <w:r w:rsidRPr="00A03BDB">
              <w:rPr>
                <w:i/>
                <w:color w:val="339966"/>
              </w:rPr>
              <w:t xml:space="preserve">програма </w:t>
            </w:r>
            <w:r>
              <w:rPr>
                <w:i/>
                <w:color w:val="339966"/>
              </w:rPr>
              <w:t>„</w:t>
            </w:r>
            <w:r w:rsidRPr="00A03BDB">
              <w:rPr>
                <w:i/>
                <w:color w:val="339966"/>
              </w:rPr>
              <w:t>Земеделски земи”</w:t>
            </w:r>
            <w:r>
              <w:rPr>
                <w:i/>
                <w:color w:val="339966"/>
              </w:rPr>
              <w:t xml:space="preserve"> и програма „Земеделска техника”</w:t>
            </w:r>
          </w:p>
          <w:p w:rsidR="00C63242" w:rsidRPr="00F8074C" w:rsidRDefault="00C63242" w:rsidP="00116C7D">
            <w:pPr>
              <w:ind w:left="1247"/>
              <w:rPr>
                <w:lang w:val="bg-BG"/>
              </w:rPr>
            </w:pPr>
          </w:p>
          <w:tbl>
            <w:tblPr>
              <w:tblW w:w="9728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1080"/>
              <w:gridCol w:w="8648"/>
            </w:tblGrid>
            <w:tr w:rsidR="00C63242" w:rsidRPr="00F8074C" w:rsidTr="00116C7D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63242" w:rsidRPr="00F8074C" w:rsidRDefault="00C63242" w:rsidP="00116C7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bg-BG" w:eastAsia="bg-BG"/>
                    </w:rPr>
                  </w:pPr>
                </w:p>
              </w:tc>
              <w:tc>
                <w:tcPr>
                  <w:tcW w:w="864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63242" w:rsidRPr="00375D2C" w:rsidRDefault="00C63242" w:rsidP="00116C7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color w:val="000000"/>
                      <w:lang w:val="bg-BG" w:eastAsia="bg-BG"/>
                    </w:rPr>
                  </w:pPr>
                  <w:r w:rsidRPr="00F8074C">
                    <w:rPr>
                      <w:rFonts w:ascii="Times New Roman" w:hAnsi="Times New Roman"/>
                      <w:b/>
                      <w:bCs/>
                      <w:color w:val="000000"/>
                      <w:lang w:val="bg-BG" w:eastAsia="bg-BG"/>
                    </w:rPr>
                    <w:t xml:space="preserve">Приложение №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lang w:val="bg-BG" w:eastAsia="bg-BG"/>
                    </w:rPr>
                    <w:t>1</w:t>
                  </w:r>
                  <w:r w:rsidRPr="00F8074C">
                    <w:rPr>
                      <w:rFonts w:ascii="Times New Roman" w:hAnsi="Times New Roman"/>
                      <w:color w:val="000000"/>
                      <w:lang w:val="bg-BG" w:eastAsia="bg-BG"/>
                    </w:rPr>
                    <w:t xml:space="preserve"> – Отчет на показателите за изпълнение по бюджетните програми</w:t>
                  </w:r>
                </w:p>
              </w:tc>
            </w:tr>
          </w:tbl>
          <w:p w:rsidR="00C63242" w:rsidRPr="0092260E" w:rsidRDefault="00C63242" w:rsidP="00116C7D">
            <w:pPr>
              <w:rPr>
                <w:b/>
                <w:bCs/>
              </w:rPr>
            </w:pPr>
          </w:p>
        </w:tc>
      </w:tr>
    </w:tbl>
    <w:p w:rsidR="00C63242" w:rsidRDefault="00C63242" w:rsidP="00C63242">
      <w:pPr>
        <w:rPr>
          <w:sz w:val="4"/>
          <w:szCs w:val="4"/>
          <w:lang w:val="ru-RU"/>
        </w:rPr>
      </w:pPr>
    </w:p>
    <w:p w:rsidR="00C63242" w:rsidRDefault="00C63242" w:rsidP="00C63242">
      <w:pPr>
        <w:rPr>
          <w:sz w:val="4"/>
          <w:szCs w:val="4"/>
          <w:lang w:val="ru-RU"/>
        </w:rPr>
      </w:pPr>
    </w:p>
    <w:p w:rsidR="00C63242" w:rsidRDefault="00C63242" w:rsidP="00C63242">
      <w:pPr>
        <w:rPr>
          <w:sz w:val="4"/>
          <w:szCs w:val="4"/>
          <w:lang w:val="ru-RU"/>
        </w:rPr>
      </w:pPr>
    </w:p>
    <w:p w:rsidR="00C63242" w:rsidRDefault="00C63242" w:rsidP="00C63242">
      <w:pPr>
        <w:rPr>
          <w:sz w:val="4"/>
          <w:szCs w:val="4"/>
          <w:lang w:val="ru-RU"/>
        </w:rPr>
      </w:pPr>
    </w:p>
    <w:p w:rsidR="00C63242" w:rsidRDefault="00C63242" w:rsidP="00C63242">
      <w:pPr>
        <w:rPr>
          <w:sz w:val="4"/>
          <w:szCs w:val="4"/>
          <w:lang w:val="ru-RU"/>
        </w:rPr>
      </w:pPr>
    </w:p>
    <w:p w:rsidR="00C63242" w:rsidRDefault="00C63242" w:rsidP="00C63242">
      <w:pPr>
        <w:rPr>
          <w:sz w:val="4"/>
          <w:szCs w:val="4"/>
          <w:lang w:val="ru-RU"/>
        </w:rPr>
      </w:pPr>
    </w:p>
    <w:p w:rsidR="00C63242" w:rsidRDefault="00C63242" w:rsidP="00C63242">
      <w:pPr>
        <w:rPr>
          <w:sz w:val="4"/>
          <w:szCs w:val="4"/>
          <w:lang w:val="ru-RU"/>
        </w:rPr>
      </w:pPr>
    </w:p>
    <w:p w:rsidR="00C63242" w:rsidRDefault="00C63242" w:rsidP="00C63242">
      <w:pPr>
        <w:rPr>
          <w:sz w:val="4"/>
          <w:szCs w:val="4"/>
          <w:lang w:val="ru-RU"/>
        </w:rPr>
      </w:pPr>
    </w:p>
    <w:p w:rsidR="00C63242" w:rsidRDefault="00C63242" w:rsidP="00C63242">
      <w:pPr>
        <w:rPr>
          <w:sz w:val="4"/>
          <w:szCs w:val="4"/>
          <w:lang w:val="ru-RU"/>
        </w:rPr>
      </w:pPr>
    </w:p>
    <w:tbl>
      <w:tblPr>
        <w:tblW w:w="9640" w:type="dxa"/>
        <w:tblInd w:w="98" w:type="dxa"/>
        <w:tblLook w:val="04A0"/>
      </w:tblPr>
      <w:tblGrid>
        <w:gridCol w:w="417"/>
        <w:gridCol w:w="5326"/>
        <w:gridCol w:w="1117"/>
        <w:gridCol w:w="1120"/>
        <w:gridCol w:w="1660"/>
      </w:tblGrid>
      <w:tr w:rsidR="00C63242" w:rsidRPr="00936693" w:rsidTr="00116C7D">
        <w:trPr>
          <w:trHeight w:val="67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936693">
              <w:rPr>
                <w:rFonts w:ascii="Times New Roman" w:hAnsi="Times New Roman"/>
                <w:b/>
                <w:bCs/>
                <w:color w:val="000000"/>
              </w:rPr>
              <w:t xml:space="preserve">2200.01.01 </w:t>
            </w:r>
            <w:proofErr w:type="spellStart"/>
            <w:r w:rsidRPr="00936693">
              <w:rPr>
                <w:rFonts w:ascii="Times New Roman" w:hAnsi="Times New Roman"/>
                <w:b/>
                <w:bCs/>
                <w:color w:val="000000"/>
              </w:rPr>
              <w:t>Бюджетна</w:t>
            </w:r>
            <w:proofErr w:type="spellEnd"/>
            <w:r w:rsidRPr="00936693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b/>
                <w:bCs/>
                <w:color w:val="000000"/>
              </w:rPr>
              <w:t>програма</w:t>
            </w:r>
            <w:proofErr w:type="spellEnd"/>
            <w:r w:rsidRPr="00936693">
              <w:rPr>
                <w:rFonts w:ascii="Times New Roman" w:hAnsi="Times New Roman"/>
                <w:b/>
                <w:bCs/>
                <w:color w:val="000000"/>
              </w:rPr>
              <w:t xml:space="preserve"> "</w:t>
            </w:r>
            <w:proofErr w:type="spellStart"/>
            <w:r w:rsidRPr="00936693">
              <w:rPr>
                <w:rFonts w:ascii="Times New Roman" w:hAnsi="Times New Roman"/>
                <w:b/>
                <w:bCs/>
                <w:color w:val="000000"/>
              </w:rPr>
              <w:t>Земеделски</w:t>
            </w:r>
            <w:proofErr w:type="spellEnd"/>
            <w:r w:rsidRPr="00936693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b/>
                <w:bCs/>
                <w:color w:val="000000"/>
              </w:rPr>
              <w:t>земи</w:t>
            </w:r>
            <w:proofErr w:type="spellEnd"/>
            <w:r w:rsidRPr="00936693">
              <w:rPr>
                <w:rFonts w:ascii="Times New Roman" w:hAnsi="Times New Roman"/>
                <w:b/>
                <w:bCs/>
                <w:color w:val="000000"/>
              </w:rPr>
              <w:t>"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b/>
                <w:bCs/>
                <w:color w:val="000000"/>
              </w:rPr>
              <w:t>Мерна</w:t>
            </w:r>
            <w:proofErr w:type="spellEnd"/>
            <w:r w:rsidRPr="00936693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b/>
                <w:bCs/>
                <w:color w:val="000000"/>
              </w:rPr>
              <w:t>единица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b/>
                <w:bCs/>
                <w:color w:val="000000"/>
              </w:rPr>
              <w:t>Целева</w:t>
            </w:r>
            <w:proofErr w:type="spellEnd"/>
            <w:r w:rsidRPr="00936693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b/>
                <w:bCs/>
                <w:color w:val="000000"/>
              </w:rPr>
              <w:t>стойност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b/>
                <w:bCs/>
                <w:color w:val="000000"/>
              </w:rPr>
              <w:t>Отчет</w:t>
            </w:r>
            <w:proofErr w:type="spellEnd"/>
            <w:r w:rsidRPr="00936693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</w:tr>
      <w:tr w:rsidR="00C63242" w:rsidRPr="00936693" w:rsidTr="00116C7D">
        <w:trPr>
          <w:trHeight w:val="330"/>
        </w:trPr>
        <w:tc>
          <w:tcPr>
            <w:tcW w:w="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936693"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</w:tc>
        <w:tc>
          <w:tcPr>
            <w:tcW w:w="5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b/>
                <w:bCs/>
                <w:color w:val="000000"/>
              </w:rPr>
              <w:t>Показатели</w:t>
            </w:r>
            <w:proofErr w:type="spellEnd"/>
            <w:r w:rsidRPr="00936693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b/>
                <w:bCs/>
                <w:color w:val="000000"/>
              </w:rPr>
              <w:t>за</w:t>
            </w:r>
            <w:proofErr w:type="spellEnd"/>
            <w:r w:rsidRPr="00936693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b/>
                <w:bCs/>
                <w:color w:val="000000"/>
              </w:rPr>
              <w:t>изпълнение</w:t>
            </w:r>
            <w:proofErr w:type="spellEnd"/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b/>
                <w:bCs/>
                <w:color w:val="000000"/>
              </w:rPr>
              <w:t>Закон</w:t>
            </w:r>
            <w:proofErr w:type="spellEnd"/>
            <w:r w:rsidRPr="00936693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lang w:val="bg-BG"/>
              </w:rPr>
              <w:t>1.12</w:t>
            </w:r>
            <w:r>
              <w:rPr>
                <w:rFonts w:ascii="Times New Roman" w:hAnsi="Times New Roman"/>
                <w:b/>
                <w:bCs/>
                <w:color w:val="000000"/>
              </w:rPr>
              <w:t>.202</w:t>
            </w:r>
            <w:r>
              <w:rPr>
                <w:rFonts w:ascii="Times New Roman" w:hAnsi="Times New Roman"/>
                <w:b/>
                <w:bCs/>
                <w:color w:val="000000"/>
                <w:lang w:val="bg-BG"/>
              </w:rPr>
              <w:t>4</w:t>
            </w:r>
            <w:r w:rsidRPr="00936693">
              <w:rPr>
                <w:rFonts w:ascii="Times New Roman" w:hAnsi="Times New Roman"/>
                <w:b/>
                <w:bCs/>
                <w:color w:val="000000"/>
              </w:rPr>
              <w:t xml:space="preserve"> г.</w:t>
            </w:r>
          </w:p>
        </w:tc>
      </w:tr>
      <w:tr w:rsidR="00C63242" w:rsidRPr="00936693" w:rsidTr="00116C7D">
        <w:trPr>
          <w:trHeight w:val="345"/>
        </w:trPr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lang w:val="bg-BG"/>
              </w:rPr>
              <w:t>4</w:t>
            </w:r>
            <w:r w:rsidRPr="00936693">
              <w:rPr>
                <w:rFonts w:ascii="Times New Roman" w:hAnsi="Times New Roman"/>
                <w:b/>
                <w:bCs/>
                <w:color w:val="000000"/>
              </w:rPr>
              <w:t xml:space="preserve"> г.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C63242" w:rsidRPr="00936693" w:rsidTr="00116C7D">
        <w:trPr>
          <w:trHeight w:val="99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color w:val="000000"/>
              </w:rPr>
              <w:t>Постановяване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решения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за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промяна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предназначението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земеделските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земи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, в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т.ч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. КЗЗ и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комисиите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чл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. 17,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ал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. 1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от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ЗОЗЗ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color w:val="000000"/>
              </w:rPr>
              <w:t>Брой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решения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 </w:t>
            </w:r>
            <w:r w:rsidRPr="00936693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</w:p>
          <w:p w:rsidR="00C63242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6</w:t>
            </w:r>
          </w:p>
          <w:p w:rsidR="00C63242" w:rsidRPr="00322A09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</w:p>
        </w:tc>
      </w:tr>
      <w:tr w:rsidR="00C63242" w:rsidRPr="00936693" w:rsidTr="00116C7D">
        <w:trPr>
          <w:trHeight w:val="51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color w:val="000000"/>
              </w:rPr>
              <w:t>Одобряване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рекултивации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color w:val="000000"/>
              </w:rPr>
              <w:t>Площ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дка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8F1D3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0</w:t>
            </w:r>
          </w:p>
        </w:tc>
      </w:tr>
      <w:tr w:rsidR="00C63242" w:rsidRPr="00936693" w:rsidTr="00116C7D">
        <w:trPr>
          <w:trHeight w:val="51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color w:val="000000"/>
              </w:rPr>
              <w:t>Изработване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планове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за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обезщетяване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собствениците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color w:val="000000"/>
              </w:rPr>
              <w:t>Брой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0</w:t>
            </w:r>
          </w:p>
        </w:tc>
      </w:tr>
      <w:tr w:rsidR="00C63242" w:rsidRPr="00936693" w:rsidTr="00116C7D">
        <w:trPr>
          <w:trHeight w:val="51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color w:val="000000"/>
              </w:rPr>
              <w:t>Откриване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процедури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за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изработване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планове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за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уедряване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color w:val="000000"/>
              </w:rPr>
              <w:t>Брой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проекти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8F1D3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0</w:t>
            </w:r>
          </w:p>
        </w:tc>
      </w:tr>
      <w:tr w:rsidR="00C63242" w:rsidRPr="00936693" w:rsidTr="00116C7D">
        <w:trPr>
          <w:trHeight w:val="51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color w:val="000000"/>
              </w:rPr>
              <w:t>Предоставяне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земи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от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ДПФ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за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възмездно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ползване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чрез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търг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или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конкурс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color w:val="000000"/>
              </w:rPr>
              <w:t>Площ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дка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t>225 000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322A09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18 978</w:t>
            </w:r>
          </w:p>
        </w:tc>
      </w:tr>
      <w:tr w:rsidR="00C63242" w:rsidRPr="00936693" w:rsidTr="00116C7D">
        <w:trPr>
          <w:trHeight w:val="76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color w:val="000000"/>
              </w:rPr>
              <w:t>Разпределяне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пасища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мери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ливади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от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ДПФ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за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възмездно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ползване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реда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чл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. 37 и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от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ЗСПЗЗ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color w:val="000000"/>
              </w:rPr>
              <w:t>Площ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дка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t>40 000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0</w:t>
            </w:r>
          </w:p>
        </w:tc>
      </w:tr>
      <w:tr w:rsidR="00C63242" w:rsidRPr="00936693" w:rsidTr="00116C7D">
        <w:trPr>
          <w:trHeight w:val="51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lastRenderedPageBreak/>
              <w:t>7</w:t>
            </w:r>
          </w:p>
        </w:tc>
        <w:tc>
          <w:tcPr>
            <w:tcW w:w="5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color w:val="000000"/>
              </w:rPr>
              <w:t>Предоставяне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земи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от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ДПФ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за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безвъзмездно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ползване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(чл.24, ал.2 и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чл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. 24б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от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ЗСПЗЗ)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color w:val="000000"/>
              </w:rPr>
              <w:t>Площ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дка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t>260 000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3 885</w:t>
            </w:r>
          </w:p>
        </w:tc>
      </w:tr>
      <w:tr w:rsidR="00C63242" w:rsidRPr="00936693" w:rsidTr="00116C7D">
        <w:trPr>
          <w:trHeight w:val="51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color w:val="000000"/>
              </w:rPr>
              <w:t>Обезщетяване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собственици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реда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чл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. 10в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от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ЗСПЗЗ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color w:val="000000"/>
              </w:rPr>
              <w:t>Площ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дка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0</w:t>
            </w:r>
          </w:p>
        </w:tc>
      </w:tr>
      <w:tr w:rsidR="00C63242" w:rsidRPr="00936693" w:rsidTr="00116C7D">
        <w:trPr>
          <w:trHeight w:val="510"/>
        </w:trPr>
        <w:tc>
          <w:tcPr>
            <w:tcW w:w="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color w:val="000000"/>
              </w:rPr>
              <w:t>Продажба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земеделски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земи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от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ДПФ,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заети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с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овощни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насаждения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при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условията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чл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. 24д,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ал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. 1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от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ЗСПЗЗ.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color w:val="000000"/>
              </w:rPr>
              <w:t>Брой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заявления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0</w:t>
            </w:r>
          </w:p>
        </w:tc>
      </w:tr>
      <w:tr w:rsidR="00C63242" w:rsidRPr="00936693" w:rsidTr="00116C7D">
        <w:trPr>
          <w:trHeight w:val="510"/>
        </w:trPr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color w:val="000000"/>
              </w:rPr>
              <w:t>Брой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заповеди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8F1D3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0</w:t>
            </w:r>
          </w:p>
        </w:tc>
      </w:tr>
      <w:tr w:rsidR="00C63242" w:rsidRPr="00936693" w:rsidTr="00116C7D">
        <w:trPr>
          <w:trHeight w:val="510"/>
        </w:trPr>
        <w:tc>
          <w:tcPr>
            <w:tcW w:w="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color w:val="000000"/>
              </w:rPr>
              <w:t>Придобиване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собственост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застроени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прилежащи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площи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стопански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дворове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color w:val="000000"/>
              </w:rPr>
              <w:t>Брой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заявления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8F1D3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5D5C62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3</w:t>
            </w:r>
          </w:p>
        </w:tc>
      </w:tr>
      <w:tr w:rsidR="00C63242" w:rsidRPr="00936693" w:rsidTr="00116C7D">
        <w:trPr>
          <w:trHeight w:val="510"/>
        </w:trPr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color w:val="000000"/>
              </w:rPr>
              <w:t>Брой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заповеди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8F1D3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5D5C62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13</w:t>
            </w:r>
          </w:p>
        </w:tc>
      </w:tr>
      <w:tr w:rsidR="00C63242" w:rsidRPr="00936693" w:rsidTr="00116C7D">
        <w:trPr>
          <w:trHeight w:val="51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color w:val="000000"/>
              </w:rPr>
              <w:t>Учредяване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ограничени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вещни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права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върху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имоти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от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ДПФ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color w:val="000000"/>
              </w:rPr>
              <w:t>Брой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заявления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8F1D3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0</w:t>
            </w:r>
          </w:p>
        </w:tc>
      </w:tr>
      <w:tr w:rsidR="00C63242" w:rsidRPr="00936693" w:rsidTr="00116C7D">
        <w:trPr>
          <w:trHeight w:val="51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color w:val="000000"/>
              </w:rPr>
              <w:t>Становища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за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отдаване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концесии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Закона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за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подземните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богатства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color w:val="000000"/>
              </w:rPr>
              <w:t>Брой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8F1D3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0</w:t>
            </w:r>
          </w:p>
        </w:tc>
      </w:tr>
      <w:tr w:rsidR="00C63242" w:rsidRPr="00936693" w:rsidTr="00116C7D">
        <w:trPr>
          <w:trHeight w:val="51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color w:val="000000"/>
              </w:rPr>
              <w:t>Проверени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обработени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предадени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към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ИСАК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правни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основания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за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ползване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земеделски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площи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color w:val="000000"/>
              </w:rPr>
              <w:t>Брой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t xml:space="preserve">8 000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000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8</w:t>
            </w:r>
          </w:p>
        </w:tc>
      </w:tr>
      <w:tr w:rsidR="00C63242" w:rsidRPr="00936693" w:rsidTr="00116C7D">
        <w:trPr>
          <w:trHeight w:val="51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color w:val="000000"/>
              </w:rPr>
              <w:t>Площ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от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страната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с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регистрирани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правни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основания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за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ползване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земеделски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територии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color w:val="000000"/>
              </w:rPr>
              <w:t>Площ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 (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дка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t xml:space="preserve">5 000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000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8F1D3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0</w:t>
            </w:r>
          </w:p>
        </w:tc>
      </w:tr>
      <w:tr w:rsidR="00C63242" w:rsidRPr="00936693" w:rsidTr="00116C7D">
        <w:trPr>
          <w:trHeight w:val="76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color w:val="000000"/>
              </w:rPr>
              <w:t>Извършени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проверки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за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наддекларирани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правни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основания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за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земеделски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земи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предоставени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данни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от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ДФ „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Земеделие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“;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color w:val="000000"/>
              </w:rPr>
              <w:t>Брой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0</w:t>
            </w:r>
          </w:p>
        </w:tc>
      </w:tr>
      <w:tr w:rsidR="00C63242" w:rsidRPr="00936693" w:rsidTr="00116C7D">
        <w:trPr>
          <w:trHeight w:val="102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t xml:space="preserve">   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Обезщетяване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собственици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засегнати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поземлени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имоти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при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отстраняване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явна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фактическа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грешка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реда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чл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. 10б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от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ЗСПЗЗ,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съответно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чл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. 6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от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ЗВСГЗГФ и § 8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от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ПЗР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ЗВСГЗГФ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във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връзка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с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чл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. 53б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от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ЗКИР;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color w:val="000000"/>
              </w:rPr>
              <w:t>Площ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дка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8F1D3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0</w:t>
            </w:r>
          </w:p>
        </w:tc>
      </w:tr>
      <w:tr w:rsidR="00C63242" w:rsidRPr="00936693" w:rsidTr="00116C7D">
        <w:trPr>
          <w:trHeight w:val="51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color w:val="000000"/>
              </w:rPr>
              <w:t>Площ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от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страната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за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обновяване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ЦОФК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чрез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сателитно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заснемане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color w:val="000000"/>
              </w:rPr>
              <w:t>Кв.км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t>25 000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0</w:t>
            </w:r>
          </w:p>
        </w:tc>
      </w:tr>
      <w:tr w:rsidR="00C63242" w:rsidRPr="00936693" w:rsidTr="00116C7D">
        <w:trPr>
          <w:trHeight w:val="51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color w:val="000000"/>
              </w:rPr>
              <w:t>Площ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от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страната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за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обновяване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Цифровата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ортофотокарта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(ЦОФК)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чрез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аерозаснемане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color w:val="000000"/>
              </w:rPr>
              <w:t>Кв.км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8F1D3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36 761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0</w:t>
            </w:r>
          </w:p>
        </w:tc>
      </w:tr>
      <w:tr w:rsidR="00C63242" w:rsidRPr="00936693" w:rsidTr="00116C7D">
        <w:trPr>
          <w:trHeight w:val="76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color w:val="000000"/>
              </w:rPr>
              <w:t>Проверени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физически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блокове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чрез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дешифрация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обновената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ЦОФК и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дигитализация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промените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за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актуализация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базата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данни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СИЗП)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color w:val="000000"/>
              </w:rPr>
              <w:t>Брой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8F1D3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471 000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0</w:t>
            </w:r>
          </w:p>
        </w:tc>
      </w:tr>
      <w:tr w:rsidR="00C63242" w:rsidRPr="00936693" w:rsidTr="00116C7D">
        <w:trPr>
          <w:trHeight w:val="76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color w:val="000000"/>
              </w:rPr>
              <w:t>Проверка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физически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блокове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коректност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граници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начин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трайно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ползване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, в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т.ч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граници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неземеделски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площи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color w:val="000000"/>
              </w:rPr>
              <w:t>Хектари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t>420 000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18 940</w:t>
            </w:r>
          </w:p>
        </w:tc>
      </w:tr>
      <w:tr w:rsidR="00C63242" w:rsidRPr="00936693" w:rsidTr="00116C7D">
        <w:trPr>
          <w:trHeight w:val="37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color w:val="000000"/>
              </w:rPr>
              <w:t>Заявления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за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подпомагане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въведени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в ИСАК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color w:val="000000"/>
              </w:rPr>
              <w:t>Брой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8F1D3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65 000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821F41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1 267</w:t>
            </w:r>
          </w:p>
        </w:tc>
      </w:tr>
      <w:tr w:rsidR="00C63242" w:rsidRPr="00936693" w:rsidTr="00116C7D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Брой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регистрирани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пререгистри</w:t>
            </w:r>
            <w:r w:rsidRPr="00936693">
              <w:rPr>
                <w:rFonts w:ascii="Times New Roman" w:hAnsi="Times New Roman"/>
                <w:color w:val="000000"/>
              </w:rPr>
              <w:t>рани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земеделски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стопани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color w:val="000000"/>
              </w:rPr>
              <w:t>Брой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8F1D3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70 000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821F41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highlight w:val="yellow"/>
                <w:lang w:val="bg-BG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1 396</w:t>
            </w:r>
          </w:p>
        </w:tc>
      </w:tr>
      <w:tr w:rsidR="00C63242" w:rsidRPr="00936693" w:rsidTr="00116C7D">
        <w:trPr>
          <w:trHeight w:val="178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color w:val="000000"/>
              </w:rPr>
              <w:t>Изготвени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проекти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рамкови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позиции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указания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областта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директните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плащания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във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връзка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с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участието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Република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България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работата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институциите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936693">
              <w:rPr>
                <w:rFonts w:ascii="Times New Roman" w:hAnsi="Times New Roman"/>
                <w:color w:val="000000"/>
              </w:rPr>
              <w:t>ЕС  (</w:t>
            </w:r>
            <w:proofErr w:type="spellStart"/>
            <w:proofErr w:type="gramEnd"/>
            <w:r w:rsidRPr="00936693">
              <w:rPr>
                <w:rFonts w:ascii="Times New Roman" w:hAnsi="Times New Roman"/>
                <w:color w:val="000000"/>
              </w:rPr>
              <w:t>работни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групи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към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Съвета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комитети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към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Европейската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комисия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Специален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комитет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селско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стопанство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към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ЕК,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Съвет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министрите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опорни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точки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за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срещи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министъра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др.становища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>).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0</w:t>
            </w:r>
          </w:p>
        </w:tc>
      </w:tr>
      <w:tr w:rsidR="00C63242" w:rsidRPr="00936693" w:rsidTr="00116C7D">
        <w:trPr>
          <w:trHeight w:val="153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color w:val="000000"/>
              </w:rPr>
              <w:t>Участие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работата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институциите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ЕС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от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името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Република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България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работни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групи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към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Съвета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комитети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към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Европейската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комисия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Специален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комитет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селско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стопанство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към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ЕК,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Съвет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министрите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други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форуми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) в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областта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директните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плащания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националните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доплащания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0</w:t>
            </w:r>
          </w:p>
        </w:tc>
      </w:tr>
      <w:tr w:rsidR="00C63242" w:rsidRPr="00936693" w:rsidTr="00116C7D">
        <w:trPr>
          <w:trHeight w:val="153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lastRenderedPageBreak/>
              <w:t>25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color w:val="000000"/>
              </w:rPr>
              <w:t>Организиране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провеждане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семинари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работни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срещи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с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държавни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институции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земеделски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стопани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браншови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организации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за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разясняване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механизмите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Общата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селскостопанска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политика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(ОСП)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Европейския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съюз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областта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директните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плащания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преходната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национална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помощ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color w:val="000000"/>
              </w:rPr>
              <w:t>Брой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0</w:t>
            </w:r>
          </w:p>
        </w:tc>
      </w:tr>
      <w:tr w:rsidR="00C63242" w:rsidRPr="00936693" w:rsidTr="00116C7D">
        <w:trPr>
          <w:trHeight w:val="76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5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color w:val="000000"/>
              </w:rPr>
              <w:t>Разработване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схеми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за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подпомагане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земеделските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производители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прилагане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нотифицираните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пред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ЕК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схеми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областта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директните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плащания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8F1D3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0</w:t>
            </w:r>
          </w:p>
        </w:tc>
      </w:tr>
      <w:tr w:rsidR="00C63242" w:rsidRPr="00936693" w:rsidTr="00116C7D">
        <w:trPr>
          <w:trHeight w:val="76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color w:val="000000"/>
              </w:rPr>
              <w:t>Разработване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схеми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за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подпомагане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земеделските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стопани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прилагане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нотифицираните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пред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ЕК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схеми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областта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преходната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национална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помощ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0</w:t>
            </w:r>
          </w:p>
        </w:tc>
      </w:tr>
    </w:tbl>
    <w:p w:rsidR="00C63242" w:rsidRDefault="00C63242" w:rsidP="00C63242">
      <w:pPr>
        <w:jc w:val="center"/>
        <w:rPr>
          <w:sz w:val="4"/>
          <w:szCs w:val="4"/>
          <w:lang w:val="ru-RU"/>
        </w:rPr>
      </w:pPr>
    </w:p>
    <w:p w:rsidR="00C63242" w:rsidRDefault="00C63242" w:rsidP="00C63242">
      <w:pPr>
        <w:jc w:val="center"/>
        <w:rPr>
          <w:sz w:val="4"/>
          <w:szCs w:val="4"/>
          <w:lang w:val="ru-RU"/>
        </w:rPr>
      </w:pPr>
    </w:p>
    <w:p w:rsidR="00C63242" w:rsidRDefault="00C63242" w:rsidP="00C63242">
      <w:pPr>
        <w:jc w:val="center"/>
        <w:rPr>
          <w:sz w:val="4"/>
          <w:szCs w:val="4"/>
          <w:lang w:val="ru-RU"/>
        </w:rPr>
      </w:pPr>
    </w:p>
    <w:p w:rsidR="00C63242" w:rsidRDefault="00C63242" w:rsidP="00C63242">
      <w:pPr>
        <w:jc w:val="center"/>
        <w:rPr>
          <w:sz w:val="4"/>
          <w:szCs w:val="4"/>
          <w:lang w:val="ru-RU"/>
        </w:rPr>
      </w:pPr>
    </w:p>
    <w:p w:rsidR="00C63242" w:rsidRDefault="00C63242" w:rsidP="00C63242">
      <w:pPr>
        <w:jc w:val="center"/>
        <w:rPr>
          <w:sz w:val="4"/>
          <w:szCs w:val="4"/>
          <w:lang w:val="ru-RU"/>
        </w:rPr>
      </w:pPr>
    </w:p>
    <w:p w:rsidR="00C63242" w:rsidRDefault="00C63242" w:rsidP="00C63242">
      <w:pPr>
        <w:jc w:val="center"/>
        <w:rPr>
          <w:sz w:val="4"/>
          <w:szCs w:val="4"/>
          <w:lang w:val="ru-RU"/>
        </w:rPr>
      </w:pPr>
    </w:p>
    <w:tbl>
      <w:tblPr>
        <w:tblW w:w="9640" w:type="dxa"/>
        <w:tblInd w:w="98" w:type="dxa"/>
        <w:tblLook w:val="04A0"/>
      </w:tblPr>
      <w:tblGrid>
        <w:gridCol w:w="417"/>
        <w:gridCol w:w="5323"/>
        <w:gridCol w:w="1120"/>
        <w:gridCol w:w="1120"/>
        <w:gridCol w:w="1660"/>
      </w:tblGrid>
      <w:tr w:rsidR="00C63242" w:rsidRPr="00936693" w:rsidTr="00116C7D">
        <w:trPr>
          <w:trHeight w:val="255"/>
        </w:trPr>
        <w:tc>
          <w:tcPr>
            <w:tcW w:w="5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936693">
              <w:rPr>
                <w:rFonts w:ascii="Times New Roman" w:hAnsi="Times New Roman"/>
                <w:b/>
                <w:bCs/>
                <w:color w:val="000000"/>
              </w:rPr>
              <w:t xml:space="preserve">2200.01.10 </w:t>
            </w:r>
            <w:proofErr w:type="spellStart"/>
            <w:r w:rsidRPr="00936693">
              <w:rPr>
                <w:rFonts w:ascii="Times New Roman" w:hAnsi="Times New Roman"/>
                <w:b/>
                <w:bCs/>
                <w:color w:val="000000"/>
              </w:rPr>
              <w:t>Бюджетна</w:t>
            </w:r>
            <w:proofErr w:type="spellEnd"/>
            <w:r w:rsidRPr="00936693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b/>
                <w:bCs/>
                <w:color w:val="000000"/>
              </w:rPr>
              <w:t>програма</w:t>
            </w:r>
            <w:proofErr w:type="spellEnd"/>
            <w:r w:rsidRPr="00936693">
              <w:rPr>
                <w:rFonts w:ascii="Times New Roman" w:hAnsi="Times New Roman"/>
                <w:b/>
                <w:bCs/>
                <w:color w:val="000000"/>
              </w:rPr>
              <w:t xml:space="preserve"> "</w:t>
            </w:r>
            <w:proofErr w:type="spellStart"/>
            <w:r w:rsidRPr="00936693">
              <w:rPr>
                <w:rFonts w:ascii="Times New Roman" w:hAnsi="Times New Roman"/>
                <w:b/>
                <w:bCs/>
                <w:color w:val="000000"/>
              </w:rPr>
              <w:t>Земеделска</w:t>
            </w:r>
            <w:proofErr w:type="spellEnd"/>
            <w:r w:rsidRPr="00936693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b/>
                <w:bCs/>
                <w:color w:val="000000"/>
              </w:rPr>
              <w:t>техника</w:t>
            </w:r>
            <w:proofErr w:type="spellEnd"/>
            <w:r w:rsidRPr="00936693">
              <w:rPr>
                <w:rFonts w:ascii="Times New Roman" w:hAnsi="Times New Roman"/>
                <w:b/>
                <w:bCs/>
                <w:color w:val="000000"/>
              </w:rPr>
              <w:t>"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DE9D9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b/>
                <w:bCs/>
                <w:color w:val="000000"/>
              </w:rPr>
              <w:t>Мерна</w:t>
            </w:r>
            <w:proofErr w:type="spellEnd"/>
            <w:r w:rsidRPr="00936693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b/>
                <w:bCs/>
                <w:color w:val="000000"/>
              </w:rPr>
              <w:t>единица</w:t>
            </w:r>
            <w:proofErr w:type="spellEnd"/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b/>
                <w:bCs/>
                <w:color w:val="000000"/>
              </w:rPr>
              <w:t>Целева</w:t>
            </w:r>
            <w:proofErr w:type="spellEnd"/>
            <w:r w:rsidRPr="00936693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b/>
                <w:bCs/>
                <w:color w:val="000000"/>
              </w:rPr>
              <w:t>стойност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93669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C63242" w:rsidRPr="00936693" w:rsidTr="00116C7D">
        <w:trPr>
          <w:trHeight w:val="465"/>
        </w:trPr>
        <w:tc>
          <w:tcPr>
            <w:tcW w:w="5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b/>
                <w:bCs/>
                <w:color w:val="000000"/>
              </w:rPr>
              <w:t>Отчет</w:t>
            </w:r>
            <w:proofErr w:type="spellEnd"/>
          </w:p>
        </w:tc>
      </w:tr>
      <w:tr w:rsidR="00C63242" w:rsidRPr="00936693" w:rsidTr="00116C7D">
        <w:trPr>
          <w:trHeight w:val="330"/>
        </w:trPr>
        <w:tc>
          <w:tcPr>
            <w:tcW w:w="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936693"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</w:tc>
        <w:tc>
          <w:tcPr>
            <w:tcW w:w="5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b/>
                <w:bCs/>
                <w:color w:val="000000"/>
              </w:rPr>
              <w:t>Показатели</w:t>
            </w:r>
            <w:proofErr w:type="spellEnd"/>
            <w:r w:rsidRPr="00936693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b/>
                <w:bCs/>
                <w:color w:val="000000"/>
              </w:rPr>
              <w:t>за</w:t>
            </w:r>
            <w:proofErr w:type="spellEnd"/>
            <w:r w:rsidRPr="00936693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b/>
                <w:bCs/>
                <w:color w:val="000000"/>
              </w:rPr>
              <w:t>изпълнение</w:t>
            </w:r>
            <w:proofErr w:type="spellEnd"/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b/>
                <w:bCs/>
                <w:color w:val="000000"/>
              </w:rPr>
              <w:t>Закон</w:t>
            </w:r>
            <w:proofErr w:type="spellEnd"/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C63242" w:rsidRPr="00936693" w:rsidTr="00116C7D">
        <w:trPr>
          <w:trHeight w:val="330"/>
        </w:trPr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lang w:val="bg-BG"/>
              </w:rPr>
              <w:t>4</w:t>
            </w:r>
            <w:r w:rsidRPr="00936693">
              <w:rPr>
                <w:rFonts w:ascii="Times New Roman" w:hAnsi="Times New Roman"/>
                <w:b/>
                <w:bCs/>
                <w:color w:val="000000"/>
              </w:rPr>
              <w:t xml:space="preserve"> г.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lang w:val="bg-BG"/>
              </w:rPr>
              <w:t>1.12</w:t>
            </w:r>
            <w:r>
              <w:rPr>
                <w:rFonts w:ascii="Times New Roman" w:hAnsi="Times New Roman"/>
                <w:b/>
                <w:bCs/>
                <w:color w:val="000000"/>
              </w:rPr>
              <w:t>.202</w:t>
            </w:r>
            <w:r>
              <w:rPr>
                <w:rFonts w:ascii="Times New Roman" w:hAnsi="Times New Roman"/>
                <w:b/>
                <w:bCs/>
                <w:color w:val="000000"/>
                <w:lang w:val="bg-BG"/>
              </w:rPr>
              <w:t>4</w:t>
            </w:r>
            <w:r w:rsidRPr="00936693">
              <w:rPr>
                <w:rFonts w:ascii="Times New Roman" w:hAnsi="Times New Roman"/>
                <w:b/>
                <w:bCs/>
                <w:color w:val="000000"/>
              </w:rPr>
              <w:t xml:space="preserve"> г.</w:t>
            </w:r>
          </w:p>
        </w:tc>
      </w:tr>
      <w:tr w:rsidR="00C63242" w:rsidRPr="00936693" w:rsidTr="00116C7D">
        <w:trPr>
          <w:trHeight w:val="25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color w:val="000000"/>
              </w:rPr>
              <w:t>Общ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брой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регистрирана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техника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color w:val="000000"/>
              </w:rPr>
              <w:t>Брой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t>320 000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3B335C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13 372</w:t>
            </w:r>
          </w:p>
        </w:tc>
      </w:tr>
      <w:tr w:rsidR="00C63242" w:rsidRPr="00936693" w:rsidTr="00116C7D">
        <w:trPr>
          <w:trHeight w:val="52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color w:val="000000"/>
              </w:rPr>
              <w:t>Общ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брой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издадени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свидетелства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за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регистрация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color w:val="000000"/>
              </w:rPr>
              <w:t>Брой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t>37 000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3B335C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 w:rsidRPr="003B335C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  <w:lang w:val="bg-BG"/>
              </w:rPr>
              <w:t>875</w:t>
            </w:r>
          </w:p>
        </w:tc>
      </w:tr>
      <w:tr w:rsidR="00C63242" w:rsidRPr="00936693" w:rsidTr="00116C7D">
        <w:trPr>
          <w:trHeight w:val="25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color w:val="000000"/>
              </w:rPr>
              <w:t>Общ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брой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проведени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технически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прегледи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color w:val="000000"/>
              </w:rPr>
              <w:t>Брой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t>122 000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3B335C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5 239</w:t>
            </w:r>
            <w:r w:rsidRPr="003B335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63242" w:rsidRPr="00936693" w:rsidTr="00116C7D">
        <w:trPr>
          <w:trHeight w:val="51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color w:val="000000"/>
              </w:rPr>
              <w:t>Общ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брой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издадени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свидетелства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за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правоспособност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color w:val="000000"/>
              </w:rPr>
              <w:t>Брой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t>5 000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3B335C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237</w:t>
            </w:r>
          </w:p>
        </w:tc>
      </w:tr>
      <w:tr w:rsidR="00C63242" w:rsidRPr="00936693" w:rsidTr="00116C7D">
        <w:trPr>
          <w:trHeight w:val="51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color w:val="000000"/>
              </w:rPr>
              <w:t>Общ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брой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проверени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машини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при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транспорт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color w:val="000000"/>
              </w:rPr>
              <w:t>Брой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t>11 000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3B335C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3B335C">
              <w:rPr>
                <w:rFonts w:ascii="Times New Roman" w:hAnsi="Times New Roman"/>
                <w:color w:val="000000"/>
              </w:rPr>
              <w:t> 0</w:t>
            </w:r>
          </w:p>
        </w:tc>
      </w:tr>
      <w:tr w:rsidR="00C63242" w:rsidRPr="00936693" w:rsidTr="00116C7D">
        <w:trPr>
          <w:trHeight w:val="25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color w:val="000000"/>
              </w:rPr>
              <w:t>Общ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брой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изпитани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машини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color w:val="000000"/>
              </w:rPr>
              <w:t>Брой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t>1 000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3B335C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0</w:t>
            </w:r>
          </w:p>
        </w:tc>
      </w:tr>
      <w:tr w:rsidR="00C63242" w:rsidRPr="00936693" w:rsidTr="00116C7D">
        <w:trPr>
          <w:trHeight w:val="76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color w:val="000000"/>
              </w:rPr>
              <w:t>Общ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брой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проверени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машини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за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наличие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сертификат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за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одобрение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типа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съответствието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color w:val="000000"/>
              </w:rPr>
              <w:t>Брой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t>3 000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3B335C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75</w:t>
            </w:r>
          </w:p>
        </w:tc>
      </w:tr>
      <w:tr w:rsidR="00C63242" w:rsidRPr="00936693" w:rsidTr="00116C7D">
        <w:trPr>
          <w:trHeight w:val="51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color w:val="000000"/>
              </w:rPr>
              <w:t>Машини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преминали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годишен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технически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преглед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спрямо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регистрираните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t>65%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3B335C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39 %</w:t>
            </w:r>
          </w:p>
        </w:tc>
      </w:tr>
      <w:tr w:rsidR="00C63242" w:rsidRPr="00936693" w:rsidTr="00116C7D">
        <w:trPr>
          <w:trHeight w:val="51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936693">
              <w:rPr>
                <w:rFonts w:ascii="Times New Roman" w:hAnsi="Times New Roman"/>
                <w:color w:val="000000"/>
              </w:rPr>
              <w:t>Проверени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машини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при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транспорт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спрямо</w:t>
            </w:r>
            <w:proofErr w:type="spellEnd"/>
            <w:r w:rsidRPr="009366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693">
              <w:rPr>
                <w:rFonts w:ascii="Times New Roman" w:hAnsi="Times New Roman"/>
                <w:color w:val="000000"/>
              </w:rPr>
              <w:t>регистрираните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936693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36693">
              <w:rPr>
                <w:rFonts w:ascii="Times New Roman" w:hAnsi="Times New Roman"/>
                <w:color w:val="000000"/>
              </w:rPr>
              <w:t>10%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42" w:rsidRPr="005B37DD" w:rsidRDefault="00C63242" w:rsidP="00116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0</w:t>
            </w:r>
            <w:r w:rsidRPr="00936693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  <w:lang w:val="bg-BG"/>
              </w:rPr>
              <w:t>%</w:t>
            </w:r>
          </w:p>
        </w:tc>
      </w:tr>
    </w:tbl>
    <w:p w:rsidR="00C63242" w:rsidRDefault="00C63242" w:rsidP="00C63242">
      <w:pPr>
        <w:jc w:val="center"/>
        <w:rPr>
          <w:sz w:val="4"/>
          <w:szCs w:val="4"/>
          <w:lang w:val="ru-RU"/>
        </w:rPr>
      </w:pPr>
    </w:p>
    <w:p w:rsidR="00C63242" w:rsidRDefault="00C63242" w:rsidP="00C63242">
      <w:pPr>
        <w:jc w:val="center"/>
        <w:rPr>
          <w:sz w:val="4"/>
          <w:szCs w:val="4"/>
          <w:lang w:val="ru-RU"/>
        </w:rPr>
      </w:pPr>
    </w:p>
    <w:p w:rsidR="00C63242" w:rsidRDefault="00C63242" w:rsidP="00C63242">
      <w:pPr>
        <w:jc w:val="center"/>
        <w:rPr>
          <w:sz w:val="4"/>
          <w:szCs w:val="4"/>
          <w:lang w:val="ru-RU"/>
        </w:rPr>
      </w:pPr>
    </w:p>
    <w:p w:rsidR="00C63242" w:rsidRPr="00237AF5" w:rsidRDefault="00C63242" w:rsidP="00C63242">
      <w:pPr>
        <w:rPr>
          <w:sz w:val="4"/>
          <w:szCs w:val="4"/>
          <w:lang w:val="ru-RU"/>
        </w:rPr>
      </w:pPr>
    </w:p>
    <w:p w:rsidR="00C63242" w:rsidRPr="00281A22" w:rsidRDefault="00C63242" w:rsidP="00C63242">
      <w:pPr>
        <w:rPr>
          <w:rFonts w:ascii="Times New Roman" w:hAnsi="Times New Roman"/>
          <w:b/>
          <w:caps/>
          <w:sz w:val="16"/>
          <w:szCs w:val="16"/>
          <w:lang w:val="bg-BG"/>
        </w:rPr>
      </w:pPr>
    </w:p>
    <w:tbl>
      <w:tblPr>
        <w:tblW w:w="13522" w:type="dxa"/>
        <w:tblInd w:w="60" w:type="dxa"/>
        <w:tblCellMar>
          <w:left w:w="70" w:type="dxa"/>
          <w:right w:w="70" w:type="dxa"/>
        </w:tblCellMar>
        <w:tblLook w:val="0000"/>
      </w:tblPr>
      <w:tblGrid>
        <w:gridCol w:w="13522"/>
      </w:tblGrid>
      <w:tr w:rsidR="00C63242" w:rsidRPr="001C3A77" w:rsidTr="00116C7D">
        <w:trPr>
          <w:trHeight w:val="330"/>
        </w:trPr>
        <w:tc>
          <w:tcPr>
            <w:tcW w:w="135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63242" w:rsidRDefault="00C63242" w:rsidP="00116C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lang w:val="bg-BG" w:eastAsia="bg-BG"/>
              </w:rPr>
            </w:pPr>
            <w:r w:rsidRPr="001C3A77"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 xml:space="preserve">Приложение № </w:t>
            </w:r>
            <w:r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2</w:t>
            </w:r>
            <w:r w:rsidRPr="001C3A77">
              <w:rPr>
                <w:rFonts w:ascii="Times New Roman" w:hAnsi="Times New Roman"/>
                <w:color w:val="000000"/>
                <w:lang w:val="bg-BG" w:eastAsia="bg-BG"/>
              </w:rPr>
              <w:t xml:space="preserve"> – Отчет на разходите по бюджетните програми</w:t>
            </w:r>
          </w:p>
          <w:tbl>
            <w:tblPr>
              <w:tblW w:w="9520" w:type="dxa"/>
              <w:tblLook w:val="04A0"/>
            </w:tblPr>
            <w:tblGrid>
              <w:gridCol w:w="791"/>
              <w:gridCol w:w="3768"/>
              <w:gridCol w:w="1701"/>
              <w:gridCol w:w="1417"/>
              <w:gridCol w:w="1843"/>
            </w:tblGrid>
            <w:tr w:rsidR="00C63242" w:rsidRPr="00111A7C" w:rsidTr="00116C7D">
              <w:trPr>
                <w:trHeight w:val="315"/>
              </w:trPr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3242" w:rsidRPr="00111A7C" w:rsidRDefault="00C63242" w:rsidP="00116C7D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72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63242" w:rsidRPr="00111A7C" w:rsidRDefault="00C63242" w:rsidP="00116C7D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11A7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Отчет</w:t>
                  </w:r>
                  <w:proofErr w:type="spellEnd"/>
                  <w:r w:rsidRPr="00111A7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1A7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</w:t>
                  </w:r>
                  <w:proofErr w:type="spellEnd"/>
                  <w:r w:rsidRPr="00111A7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1A7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ведомствените</w:t>
                  </w:r>
                  <w:proofErr w:type="spellEnd"/>
                  <w:r w:rsidRPr="00111A7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111A7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администрираните</w:t>
                  </w:r>
                  <w:proofErr w:type="spellEnd"/>
                  <w:r w:rsidRPr="00111A7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1A7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разходи</w:t>
                  </w:r>
                  <w:proofErr w:type="spellEnd"/>
                  <w:r w:rsidRPr="00111A7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1A7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по</w:t>
                  </w:r>
                  <w:proofErr w:type="spellEnd"/>
                  <w:r w:rsidRPr="00111A7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1A7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бюджетни</w:t>
                  </w:r>
                  <w:proofErr w:type="spellEnd"/>
                  <w:r w:rsidRPr="00111A7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1A7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програми</w:t>
                  </w:r>
                  <w:proofErr w:type="spellEnd"/>
                </w:p>
              </w:tc>
            </w:tr>
            <w:tr w:rsidR="00C63242" w:rsidRPr="00111A7C" w:rsidTr="00116C7D">
              <w:trPr>
                <w:trHeight w:val="315"/>
              </w:trPr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3242" w:rsidRPr="00111A7C" w:rsidRDefault="00C63242" w:rsidP="00116C7D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72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63242" w:rsidRPr="00111A7C" w:rsidRDefault="00C63242" w:rsidP="00116C7D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11A7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към</w:t>
                  </w:r>
                  <w:proofErr w:type="spellEnd"/>
                  <w:r w:rsidRPr="00111A7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bg-BG"/>
                    </w:rPr>
                    <w:t>31.12.</w:t>
                  </w:r>
                  <w:r w:rsidRPr="00111A7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bg-BG"/>
                    </w:rPr>
                    <w:t>4</w:t>
                  </w:r>
                  <w:r w:rsidRPr="00111A7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г.</w:t>
                  </w:r>
                </w:p>
              </w:tc>
            </w:tr>
            <w:tr w:rsidR="00C63242" w:rsidRPr="00111A7C" w:rsidTr="00116C7D">
              <w:trPr>
                <w:trHeight w:val="270"/>
              </w:trPr>
              <w:tc>
                <w:tcPr>
                  <w:tcW w:w="79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:rsidR="00C63242" w:rsidRPr="00105EF5" w:rsidRDefault="00C63242" w:rsidP="00116C7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bg-BG"/>
                    </w:rPr>
                  </w:pPr>
                </w:p>
              </w:tc>
              <w:tc>
                <w:tcPr>
                  <w:tcW w:w="8729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63242" w:rsidRPr="00105EF5" w:rsidRDefault="00C63242" w:rsidP="00116C7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bg-BG"/>
                    </w:rPr>
                  </w:pPr>
                </w:p>
              </w:tc>
            </w:tr>
            <w:tr w:rsidR="00C63242" w:rsidRPr="00111A7C" w:rsidTr="00116C7D">
              <w:trPr>
                <w:trHeight w:val="255"/>
              </w:trPr>
              <w:tc>
                <w:tcPr>
                  <w:tcW w:w="79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:rsidR="00C63242" w:rsidRDefault="00C63242" w:rsidP="00116C7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b/>
                      <w:bCs/>
                      <w:color w:val="000000"/>
                      <w:lang w:val="bg-BG"/>
                    </w:rPr>
                  </w:pPr>
                </w:p>
              </w:tc>
              <w:tc>
                <w:tcPr>
                  <w:tcW w:w="376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3242" w:rsidRPr="00111A7C" w:rsidRDefault="00C63242" w:rsidP="00116C7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lang w:val="bg-BG"/>
                    </w:rPr>
                    <w:t>2200</w:t>
                  </w:r>
                  <w:r w:rsidRPr="00111A7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.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lang w:val="bg-BG"/>
                    </w:rPr>
                    <w:t>01</w:t>
                  </w:r>
                  <w:r w:rsidRPr="00111A7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.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lang w:val="bg-BG"/>
                    </w:rPr>
                    <w:t>01</w:t>
                  </w:r>
                  <w:r w:rsidRPr="00111A7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- </w:t>
                  </w:r>
                  <w:proofErr w:type="spellStart"/>
                  <w:r w:rsidRPr="00111A7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Бюджетна</w:t>
                  </w:r>
                  <w:proofErr w:type="spellEnd"/>
                  <w:r w:rsidRPr="00111A7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111A7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програма</w:t>
                  </w:r>
                  <w:proofErr w:type="spellEnd"/>
                  <w:r w:rsidRPr="00111A7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„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lang w:val="bg-BG"/>
                    </w:rPr>
                    <w:t>Земеделски земи</w:t>
                  </w:r>
                  <w:r w:rsidRPr="00111A7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“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lang w:val="bg-BG"/>
                    </w:rPr>
                    <w:t xml:space="preserve">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3242" w:rsidRPr="004A6123" w:rsidRDefault="00C63242" w:rsidP="00116C7D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Times New Roman" w:hAnsi="Times New Roman"/>
                      <w:b/>
                      <w:bCs/>
                      <w:color w:val="000000"/>
                      <w:lang w:val="bg-BG"/>
                    </w:rPr>
                  </w:pPr>
                  <w:proofErr w:type="spellStart"/>
                  <w:r w:rsidRPr="00111A7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Закон</w:t>
                  </w:r>
                  <w:proofErr w:type="spellEnd"/>
                  <w:r w:rsidRPr="00111A7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202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lang w:val="bg-BG"/>
                    </w:rPr>
                    <w:t>4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3242" w:rsidRPr="00111A7C" w:rsidRDefault="00C63242" w:rsidP="00116C7D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proofErr w:type="spellStart"/>
                  <w:r w:rsidRPr="00111A7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Уточнен</w:t>
                  </w:r>
                  <w:proofErr w:type="spellEnd"/>
                  <w:r w:rsidRPr="00111A7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111A7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план</w:t>
                  </w:r>
                  <w:proofErr w:type="spellEnd"/>
                  <w:r w:rsidRPr="00111A7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3242" w:rsidRDefault="00C63242" w:rsidP="00116C7D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Times New Roman" w:hAnsi="Times New Roman"/>
                      <w:b/>
                      <w:bCs/>
                      <w:color w:val="000000"/>
                      <w:lang w:val="bg-BG"/>
                    </w:rPr>
                  </w:pPr>
                </w:p>
                <w:p w:rsidR="00C63242" w:rsidRPr="00105EF5" w:rsidRDefault="00C63242" w:rsidP="00116C7D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Times New Roman" w:hAnsi="Times New Roman"/>
                      <w:b/>
                      <w:bCs/>
                      <w:color w:val="000000"/>
                      <w:lang w:val="bg-BG"/>
                    </w:rPr>
                  </w:pPr>
                  <w:proofErr w:type="spellStart"/>
                  <w:r w:rsidRPr="00111A7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Отчет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color w:val="000000"/>
                      <w:lang w:val="bg-BG"/>
                    </w:rPr>
                    <w:t xml:space="preserve"> </w:t>
                  </w:r>
                  <w:proofErr w:type="spellStart"/>
                  <w:r w:rsidRPr="00111A7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към</w:t>
                  </w:r>
                  <w:proofErr w:type="spellEnd"/>
                </w:p>
              </w:tc>
            </w:tr>
            <w:tr w:rsidR="00C63242" w:rsidRPr="00111A7C" w:rsidTr="00116C7D">
              <w:trPr>
                <w:trHeight w:val="255"/>
              </w:trPr>
              <w:tc>
                <w:tcPr>
                  <w:tcW w:w="79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:rsidR="00C63242" w:rsidRPr="00105EF5" w:rsidRDefault="00C63242" w:rsidP="00116C7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b/>
                      <w:bCs/>
                      <w:color w:val="000000"/>
                      <w:lang w:val="bg-BG"/>
                    </w:rPr>
                  </w:pPr>
                </w:p>
              </w:tc>
              <w:tc>
                <w:tcPr>
                  <w:tcW w:w="376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3242" w:rsidRPr="00111A7C" w:rsidRDefault="00C63242" w:rsidP="00116C7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111A7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(в </w:t>
                  </w:r>
                  <w:proofErr w:type="spellStart"/>
                  <w:r w:rsidRPr="00111A7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лева</w:t>
                  </w:r>
                  <w:proofErr w:type="spellEnd"/>
                  <w:r w:rsidRPr="00111A7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)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C63242" w:rsidRPr="00111A7C" w:rsidRDefault="00C63242" w:rsidP="00116C7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C63242" w:rsidRPr="00111A7C" w:rsidRDefault="00C63242" w:rsidP="00116C7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3242" w:rsidRPr="00105EF5" w:rsidRDefault="00C63242" w:rsidP="00116C7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b/>
                      <w:bCs/>
                      <w:color w:val="000000"/>
                      <w:lang w:val="bg-BG"/>
                    </w:rPr>
                  </w:pPr>
                </w:p>
              </w:tc>
            </w:tr>
            <w:tr w:rsidR="00C63242" w:rsidRPr="00111A7C" w:rsidTr="00116C7D">
              <w:trPr>
                <w:trHeight w:val="70"/>
              </w:trPr>
              <w:tc>
                <w:tcPr>
                  <w:tcW w:w="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63242" w:rsidRPr="008C23BC" w:rsidRDefault="00C63242" w:rsidP="00116C7D">
                  <w:pPr>
                    <w:overflowPunct/>
                    <w:autoSpaceDE/>
                    <w:autoSpaceDN/>
                    <w:adjustRightInd/>
                    <w:ind w:left="-168" w:firstLine="168"/>
                    <w:textAlignment w:val="auto"/>
                    <w:rPr>
                      <w:rFonts w:ascii="Times New Roman" w:hAnsi="Times New Roman"/>
                      <w:color w:val="000000"/>
                      <w:lang w:val="bg-BG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bg-BG"/>
                    </w:rPr>
                    <w:t>№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3242" w:rsidRPr="00111A7C" w:rsidRDefault="00C63242" w:rsidP="00116C7D">
                  <w:pPr>
                    <w:overflowPunct/>
                    <w:autoSpaceDE/>
                    <w:autoSpaceDN/>
                    <w:adjustRightInd/>
                    <w:ind w:left="-168" w:firstLine="168"/>
                    <w:textAlignment w:val="auto"/>
                    <w:rPr>
                      <w:rFonts w:ascii="Times New Roman" w:hAnsi="Times New Roman"/>
                      <w:color w:val="000000"/>
                    </w:rPr>
                  </w:pPr>
                  <w:r w:rsidRPr="00111A7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C63242" w:rsidRPr="00111A7C" w:rsidRDefault="00C63242" w:rsidP="00116C7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C63242" w:rsidRPr="00111A7C" w:rsidRDefault="00C63242" w:rsidP="00116C7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3242" w:rsidRPr="00105EF5" w:rsidRDefault="00C63242" w:rsidP="00116C7D">
                  <w:pPr>
                    <w:tabs>
                      <w:tab w:val="left" w:pos="1625"/>
                    </w:tabs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b/>
                      <w:bCs/>
                      <w:color w:val="000000"/>
                      <w:lang w:val="bg-BG"/>
                    </w:rPr>
                  </w:pPr>
                  <w:r w:rsidRPr="00111A7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3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lang w:val="bg-BG"/>
                    </w:rPr>
                    <w:t xml:space="preserve">1 декември </w:t>
                  </w:r>
                  <w:r w:rsidRPr="00111A7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202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lang w:val="bg-BG"/>
                    </w:rPr>
                    <w:t>4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</w:t>
                  </w:r>
                </w:p>
              </w:tc>
            </w:tr>
            <w:tr w:rsidR="00C63242" w:rsidRPr="00111A7C" w:rsidTr="00116C7D">
              <w:trPr>
                <w:trHeight w:val="270"/>
              </w:trPr>
              <w:tc>
                <w:tcPr>
                  <w:tcW w:w="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</w:tcPr>
                <w:p w:rsidR="00C63242" w:rsidRPr="00111A7C" w:rsidRDefault="00C63242" w:rsidP="00116C7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111A7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I.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center"/>
                  <w:hideMark/>
                </w:tcPr>
                <w:p w:rsidR="00C63242" w:rsidRPr="004B799E" w:rsidRDefault="00C63242" w:rsidP="00116C7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b/>
                      <w:bCs/>
                      <w:color w:val="000000"/>
                      <w:lang w:val="bg-BG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lang w:val="bg-BG"/>
                    </w:rPr>
                    <w:t>Общо в</w:t>
                  </w:r>
                  <w:proofErr w:type="spellStart"/>
                  <w:r w:rsidRPr="00111A7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едомствени</w:t>
                  </w:r>
                  <w:proofErr w:type="spellEnd"/>
                  <w:r w:rsidRPr="00111A7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111A7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разходи</w:t>
                  </w:r>
                  <w:proofErr w:type="spellEnd"/>
                  <w:r w:rsidRPr="00111A7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lang w:val="bg-BG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center"/>
                  <w:hideMark/>
                </w:tcPr>
                <w:p w:rsidR="00C63242" w:rsidRPr="00D94E83" w:rsidRDefault="00C63242" w:rsidP="00116C7D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Times New Roman" w:hAnsi="Times New Roman"/>
                      <w:b/>
                      <w:bCs/>
                      <w:color w:val="000000"/>
                      <w:lang w:val="bg-BG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lang w:val="bg-BG"/>
                    </w:rPr>
                    <w:t>1 610 200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center"/>
                  <w:hideMark/>
                </w:tcPr>
                <w:p w:rsidR="00C63242" w:rsidRPr="00D94E83" w:rsidRDefault="00C63242" w:rsidP="00116C7D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Times New Roman" w:hAnsi="Times New Roman"/>
                      <w:b/>
                      <w:bCs/>
                      <w:color w:val="000000"/>
                      <w:lang w:val="bg-BG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lang w:val="bg-BG"/>
                    </w:rPr>
                    <w:t>1 914 171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center"/>
                  <w:hideMark/>
                </w:tcPr>
                <w:p w:rsidR="00C63242" w:rsidRPr="000C5B0A" w:rsidRDefault="00C63242" w:rsidP="00116C7D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Times New Roman" w:hAnsi="Times New Roman"/>
                      <w:b/>
                      <w:bCs/>
                      <w:color w:val="000000"/>
                      <w:lang w:val="bg-BG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lang w:val="bg-BG"/>
                    </w:rPr>
                    <w:t>1 959 171</w:t>
                  </w:r>
                </w:p>
              </w:tc>
            </w:tr>
            <w:tr w:rsidR="00C63242" w:rsidRPr="00111A7C" w:rsidTr="00116C7D">
              <w:trPr>
                <w:trHeight w:val="270"/>
              </w:trPr>
              <w:tc>
                <w:tcPr>
                  <w:tcW w:w="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63242" w:rsidRPr="00111A7C" w:rsidRDefault="00C63242" w:rsidP="00116C7D">
                  <w:pPr>
                    <w:overflowPunct/>
                    <w:autoSpaceDE/>
                    <w:autoSpaceDN/>
                    <w:adjustRightInd/>
                    <w:ind w:firstLineChars="100" w:firstLine="200"/>
                    <w:textAlignment w:val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7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3242" w:rsidRPr="00111A7C" w:rsidRDefault="00C63242" w:rsidP="00116C7D">
                  <w:pPr>
                    <w:overflowPunct/>
                    <w:autoSpaceDE/>
                    <w:autoSpaceDN/>
                    <w:adjustRightInd/>
                    <w:ind w:firstLineChars="100" w:firstLine="200"/>
                    <w:textAlignment w:val="auto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111A7C">
                    <w:rPr>
                      <w:rFonts w:ascii="Times New Roman" w:hAnsi="Times New Roman"/>
                      <w:color w:val="000000"/>
                    </w:rPr>
                    <w:t>Персонал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3242" w:rsidRPr="0056272C" w:rsidRDefault="00C63242" w:rsidP="00116C7D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Times New Roman" w:hAnsi="Times New Roman"/>
                      <w:color w:val="000000"/>
                      <w:lang w:val="bg-BG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bg-BG"/>
                    </w:rPr>
                    <w:t>1 438 200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3242" w:rsidRPr="0056272C" w:rsidRDefault="00C63242" w:rsidP="00116C7D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Times New Roman" w:hAnsi="Times New Roman"/>
                      <w:color w:val="000000"/>
                      <w:lang w:val="bg-BG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bg-BG"/>
                    </w:rPr>
                    <w:t>1 707 371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3242" w:rsidRPr="00724A41" w:rsidRDefault="00C63242" w:rsidP="00116C7D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Times New Roman" w:hAnsi="Times New Roman"/>
                      <w:color w:val="000000"/>
                      <w:lang w:val="bg-BG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bg-BG"/>
                    </w:rPr>
                    <w:t>1 707 751</w:t>
                  </w:r>
                </w:p>
              </w:tc>
            </w:tr>
            <w:tr w:rsidR="00C63242" w:rsidRPr="00111A7C" w:rsidTr="00116C7D">
              <w:trPr>
                <w:trHeight w:val="270"/>
              </w:trPr>
              <w:tc>
                <w:tcPr>
                  <w:tcW w:w="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63242" w:rsidRPr="00111A7C" w:rsidRDefault="00C63242" w:rsidP="00116C7D">
                  <w:pPr>
                    <w:overflowPunct/>
                    <w:autoSpaceDE/>
                    <w:autoSpaceDN/>
                    <w:adjustRightInd/>
                    <w:ind w:firstLineChars="100" w:firstLine="200"/>
                    <w:textAlignment w:val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7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3242" w:rsidRPr="00AC00A0" w:rsidRDefault="00C63242" w:rsidP="00116C7D">
                  <w:pPr>
                    <w:overflowPunct/>
                    <w:autoSpaceDE/>
                    <w:autoSpaceDN/>
                    <w:adjustRightInd/>
                    <w:ind w:firstLineChars="100" w:firstLine="200"/>
                    <w:textAlignment w:val="auto"/>
                    <w:rPr>
                      <w:rFonts w:ascii="Times New Roman" w:hAnsi="Times New Roman"/>
                      <w:color w:val="000000"/>
                      <w:lang w:val="bg-BG"/>
                    </w:rPr>
                  </w:pPr>
                  <w:proofErr w:type="spellStart"/>
                  <w:r w:rsidRPr="00111A7C">
                    <w:rPr>
                      <w:rFonts w:ascii="Times New Roman" w:hAnsi="Times New Roman"/>
                      <w:color w:val="000000"/>
                    </w:rPr>
                    <w:t>Издръжка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lang w:val="bg-BG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3242" w:rsidRPr="0056272C" w:rsidRDefault="00C63242" w:rsidP="00116C7D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Times New Roman" w:hAnsi="Times New Roman"/>
                      <w:color w:val="000000"/>
                      <w:lang w:val="bg-BG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bg-BG"/>
                    </w:rPr>
                    <w:t>172 000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3242" w:rsidRPr="0056272C" w:rsidRDefault="00C63242" w:rsidP="00116C7D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Times New Roman" w:hAnsi="Times New Roman"/>
                      <w:color w:val="000000"/>
                      <w:lang w:val="bg-BG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bg-BG"/>
                    </w:rPr>
                    <w:t>205 700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3242" w:rsidRPr="00724A41" w:rsidRDefault="00C63242" w:rsidP="00116C7D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Times New Roman" w:hAnsi="Times New Roman"/>
                      <w:color w:val="000000"/>
                      <w:lang w:val="bg-BG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bg-BG"/>
                    </w:rPr>
                    <w:t>204 679</w:t>
                  </w:r>
                </w:p>
              </w:tc>
            </w:tr>
            <w:tr w:rsidR="00C63242" w:rsidRPr="00111A7C" w:rsidTr="00116C7D">
              <w:trPr>
                <w:trHeight w:val="270"/>
              </w:trPr>
              <w:tc>
                <w:tcPr>
                  <w:tcW w:w="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63242" w:rsidRPr="00111A7C" w:rsidRDefault="00C63242" w:rsidP="00116C7D">
                  <w:pPr>
                    <w:overflowPunct/>
                    <w:autoSpaceDE/>
                    <w:autoSpaceDN/>
                    <w:adjustRightInd/>
                    <w:ind w:firstLineChars="100" w:firstLine="200"/>
                    <w:textAlignment w:val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7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3242" w:rsidRPr="00111A7C" w:rsidRDefault="00C63242" w:rsidP="00116C7D">
                  <w:pPr>
                    <w:overflowPunct/>
                    <w:autoSpaceDE/>
                    <w:autoSpaceDN/>
                    <w:adjustRightInd/>
                    <w:ind w:firstLineChars="100" w:firstLine="200"/>
                    <w:textAlignment w:val="auto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111A7C">
                    <w:rPr>
                      <w:rFonts w:ascii="Times New Roman" w:hAnsi="Times New Roman"/>
                      <w:color w:val="000000"/>
                    </w:rPr>
                    <w:t>Капиталови</w:t>
                  </w:r>
                  <w:proofErr w:type="spellEnd"/>
                  <w:r w:rsidRPr="00111A7C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proofErr w:type="spellStart"/>
                  <w:r w:rsidRPr="00111A7C">
                    <w:rPr>
                      <w:rFonts w:ascii="Times New Roman" w:hAnsi="Times New Roman"/>
                      <w:color w:val="000000"/>
                    </w:rPr>
                    <w:t>разходи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3242" w:rsidRPr="0056272C" w:rsidRDefault="00C63242" w:rsidP="00116C7D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Times New Roman" w:hAnsi="Times New Roman"/>
                      <w:color w:val="000000"/>
                      <w:lang w:val="bg-BG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bg-BG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3242" w:rsidRPr="0056272C" w:rsidRDefault="00C63242" w:rsidP="00116C7D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Times New Roman" w:hAnsi="Times New Roman"/>
                      <w:color w:val="000000"/>
                      <w:lang w:val="bg-BG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bg-BG"/>
                    </w:rPr>
                    <w:t>1 100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3242" w:rsidRPr="00724A41" w:rsidRDefault="00C63242" w:rsidP="00116C7D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Times New Roman" w:hAnsi="Times New Roman"/>
                      <w:color w:val="000000"/>
                      <w:lang w:val="bg-BG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bg-BG"/>
                    </w:rPr>
                    <w:t>5 097</w:t>
                  </w:r>
                </w:p>
              </w:tc>
            </w:tr>
            <w:tr w:rsidR="00C63242" w:rsidRPr="00111A7C" w:rsidTr="00116C7D">
              <w:trPr>
                <w:trHeight w:val="270"/>
              </w:trPr>
              <w:tc>
                <w:tcPr>
                  <w:tcW w:w="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63242" w:rsidRPr="00111A7C" w:rsidRDefault="00C63242" w:rsidP="00116C7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7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3242" w:rsidRPr="000C5B0A" w:rsidRDefault="00C63242" w:rsidP="00116C7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color w:val="000000"/>
                      <w:lang w:val="bg-BG"/>
                    </w:rPr>
                  </w:pPr>
                  <w:r w:rsidRPr="00111A7C">
                    <w:rPr>
                      <w:rFonts w:ascii="Times New Roman" w:hAnsi="Times New Roman"/>
                      <w:color w:val="000000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lang w:val="bg-BG"/>
                    </w:rPr>
                    <w:t xml:space="preserve">   Платени данъци, такси и адм. санкции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3242" w:rsidRPr="0056272C" w:rsidRDefault="00C63242" w:rsidP="00116C7D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Times New Roman" w:hAnsi="Times New Roman"/>
                      <w:color w:val="000000"/>
                      <w:lang w:val="bg-BG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bg-BG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3242" w:rsidRPr="0056272C" w:rsidRDefault="00C63242" w:rsidP="00116C7D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Times New Roman" w:hAnsi="Times New Roman"/>
                      <w:color w:val="000000"/>
                      <w:lang w:val="bg-BG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bg-BG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3242" w:rsidRPr="00724A41" w:rsidRDefault="00C63242" w:rsidP="00116C7D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Times New Roman" w:hAnsi="Times New Roman"/>
                      <w:color w:val="000000"/>
                      <w:lang w:val="bg-BG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bg-BG"/>
                    </w:rPr>
                    <w:t>41 644</w:t>
                  </w:r>
                </w:p>
              </w:tc>
            </w:tr>
            <w:tr w:rsidR="00C63242" w:rsidRPr="00111A7C" w:rsidTr="00116C7D">
              <w:trPr>
                <w:trHeight w:val="525"/>
              </w:trPr>
              <w:tc>
                <w:tcPr>
                  <w:tcW w:w="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</w:tcPr>
                <w:p w:rsidR="00C63242" w:rsidRPr="00111A7C" w:rsidRDefault="00C63242" w:rsidP="00116C7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111A7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II.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center"/>
                  <w:hideMark/>
                </w:tcPr>
                <w:p w:rsidR="00C63242" w:rsidRPr="00111A7C" w:rsidRDefault="00C63242" w:rsidP="00116C7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proofErr w:type="spellStart"/>
                  <w:r w:rsidRPr="00111A7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Администрирани</w:t>
                  </w:r>
                  <w:proofErr w:type="spellEnd"/>
                  <w:r w:rsidRPr="00111A7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111A7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разходни</w:t>
                  </w:r>
                  <w:proofErr w:type="spellEnd"/>
                  <w:r w:rsidRPr="00111A7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111A7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параграфи</w:t>
                  </w:r>
                  <w:proofErr w:type="spellEnd"/>
                  <w:r w:rsidRPr="00111A7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111A7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по</w:t>
                  </w:r>
                  <w:proofErr w:type="spellEnd"/>
                  <w:r w:rsidRPr="00111A7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111A7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бюджета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center"/>
                  <w:hideMark/>
                </w:tcPr>
                <w:p w:rsidR="00C63242" w:rsidRPr="00111A7C" w:rsidRDefault="00C63242" w:rsidP="00116C7D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111A7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center"/>
                  <w:hideMark/>
                </w:tcPr>
                <w:p w:rsidR="00C63242" w:rsidRPr="00111A7C" w:rsidRDefault="00C63242" w:rsidP="00116C7D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111A7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center"/>
                  <w:hideMark/>
                </w:tcPr>
                <w:p w:rsidR="00C63242" w:rsidRPr="00111A7C" w:rsidRDefault="00C63242" w:rsidP="00116C7D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111A7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</w:t>
                  </w:r>
                </w:p>
              </w:tc>
            </w:tr>
            <w:tr w:rsidR="00C63242" w:rsidRPr="00111A7C" w:rsidTr="00116C7D">
              <w:trPr>
                <w:trHeight w:val="270"/>
              </w:trPr>
              <w:tc>
                <w:tcPr>
                  <w:tcW w:w="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63242" w:rsidRPr="00105EF5" w:rsidRDefault="00C63242" w:rsidP="00116C7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color w:val="000000"/>
                      <w:lang w:val="bg-BG"/>
                    </w:rPr>
                  </w:pPr>
                </w:p>
              </w:tc>
              <w:tc>
                <w:tcPr>
                  <w:tcW w:w="37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3242" w:rsidRPr="00111A7C" w:rsidRDefault="00C63242" w:rsidP="00116C7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color w:val="000000"/>
                    </w:rPr>
                  </w:pPr>
                  <w:r w:rsidRPr="00111A7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3242" w:rsidRPr="00111A7C" w:rsidRDefault="00C63242" w:rsidP="00116C7D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Times New Roman" w:hAnsi="Times New Roman"/>
                      <w:color w:val="000000"/>
                    </w:rPr>
                  </w:pPr>
                  <w:r w:rsidRPr="00111A7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3242" w:rsidRPr="00111A7C" w:rsidRDefault="00C63242" w:rsidP="00116C7D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Times New Roman" w:hAnsi="Times New Roman"/>
                      <w:color w:val="000000"/>
                    </w:rPr>
                  </w:pPr>
                  <w:r w:rsidRPr="00111A7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3242" w:rsidRPr="00111A7C" w:rsidRDefault="00C63242" w:rsidP="00116C7D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Times New Roman" w:hAnsi="Times New Roman"/>
                      <w:color w:val="000000"/>
                    </w:rPr>
                  </w:pPr>
                  <w:r w:rsidRPr="00111A7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C63242" w:rsidRPr="00111A7C" w:rsidTr="00116C7D">
              <w:trPr>
                <w:trHeight w:val="270"/>
              </w:trPr>
              <w:tc>
                <w:tcPr>
                  <w:tcW w:w="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</w:tcPr>
                <w:p w:rsidR="00C63242" w:rsidRPr="00111A7C" w:rsidRDefault="00C63242" w:rsidP="00116C7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7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center"/>
                  <w:hideMark/>
                </w:tcPr>
                <w:p w:rsidR="00C63242" w:rsidRPr="00111A7C" w:rsidRDefault="00C63242" w:rsidP="00116C7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proofErr w:type="spellStart"/>
                  <w:r w:rsidRPr="00111A7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Общо</w:t>
                  </w:r>
                  <w:proofErr w:type="spellEnd"/>
                  <w:r w:rsidRPr="00111A7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111A7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разходи</w:t>
                  </w:r>
                  <w:proofErr w:type="spellEnd"/>
                  <w:r w:rsidRPr="00111A7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111A7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по</w:t>
                  </w:r>
                  <w:proofErr w:type="spellEnd"/>
                  <w:r w:rsidRPr="00111A7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111A7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бюджета</w:t>
                  </w:r>
                  <w:proofErr w:type="spellEnd"/>
                  <w:r w:rsidRPr="00111A7C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(I+II)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center"/>
                  <w:hideMark/>
                </w:tcPr>
                <w:p w:rsidR="00C63242" w:rsidRPr="00D94E83" w:rsidRDefault="00C63242" w:rsidP="00116C7D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Times New Roman" w:hAnsi="Times New Roman"/>
                      <w:b/>
                      <w:bCs/>
                      <w:color w:val="000000"/>
                      <w:lang w:val="bg-BG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lang w:val="bg-BG"/>
                    </w:rPr>
                    <w:t>1 610 200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center"/>
                  <w:hideMark/>
                </w:tcPr>
                <w:p w:rsidR="00C63242" w:rsidRPr="00D94E83" w:rsidRDefault="00C63242" w:rsidP="00116C7D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Times New Roman" w:hAnsi="Times New Roman"/>
                      <w:b/>
                      <w:bCs/>
                      <w:color w:val="000000"/>
                      <w:lang w:val="bg-BG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lang w:val="bg-BG"/>
                    </w:rPr>
                    <w:t>1 914 171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center"/>
                  <w:hideMark/>
                </w:tcPr>
                <w:p w:rsidR="00C63242" w:rsidRPr="00E93951" w:rsidRDefault="00C63242" w:rsidP="00116C7D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Times New Roman" w:hAnsi="Times New Roman"/>
                      <w:b/>
                      <w:bCs/>
                      <w:color w:val="000000"/>
                      <w:lang w:val="bg-BG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lang w:val="bg-BG"/>
                    </w:rPr>
                    <w:t>1 959 171</w:t>
                  </w:r>
                </w:p>
              </w:tc>
            </w:tr>
            <w:tr w:rsidR="00C63242" w:rsidRPr="00111A7C" w:rsidTr="00116C7D">
              <w:trPr>
                <w:trHeight w:val="270"/>
              </w:trPr>
              <w:tc>
                <w:tcPr>
                  <w:tcW w:w="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63242" w:rsidRPr="00111A7C" w:rsidRDefault="00C63242" w:rsidP="00116C7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7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3242" w:rsidRPr="00111A7C" w:rsidRDefault="00C63242" w:rsidP="00116C7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color w:val="000000"/>
                    </w:rPr>
                  </w:pPr>
                  <w:r w:rsidRPr="00111A7C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3242" w:rsidRPr="00111A7C" w:rsidRDefault="00C63242" w:rsidP="00116C7D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3242" w:rsidRPr="00111A7C" w:rsidRDefault="00C63242" w:rsidP="00116C7D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3242" w:rsidRPr="00111A7C" w:rsidRDefault="00C63242" w:rsidP="00116C7D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C63242" w:rsidRPr="00111A7C" w:rsidTr="00116C7D">
              <w:trPr>
                <w:trHeight w:val="270"/>
              </w:trPr>
              <w:tc>
                <w:tcPr>
                  <w:tcW w:w="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63242" w:rsidRPr="00111A7C" w:rsidRDefault="00C63242" w:rsidP="00116C7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7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3242" w:rsidRPr="00111A7C" w:rsidRDefault="00C63242" w:rsidP="00116C7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111A7C">
                    <w:rPr>
                      <w:rFonts w:ascii="Times New Roman" w:hAnsi="Times New Roman"/>
                      <w:color w:val="000000"/>
                    </w:rPr>
                    <w:t>Численост</w:t>
                  </w:r>
                  <w:proofErr w:type="spellEnd"/>
                  <w:r w:rsidRPr="00111A7C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proofErr w:type="spellStart"/>
                  <w:r w:rsidRPr="00111A7C">
                    <w:rPr>
                      <w:rFonts w:ascii="Times New Roman" w:hAnsi="Times New Roman"/>
                      <w:color w:val="000000"/>
                    </w:rPr>
                    <w:t>на</w:t>
                  </w:r>
                  <w:proofErr w:type="spellEnd"/>
                  <w:r w:rsidRPr="00111A7C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proofErr w:type="spellStart"/>
                  <w:r w:rsidRPr="00111A7C">
                    <w:rPr>
                      <w:rFonts w:ascii="Times New Roman" w:hAnsi="Times New Roman"/>
                      <w:color w:val="000000"/>
                    </w:rPr>
                    <w:t>щатния</w:t>
                  </w:r>
                  <w:proofErr w:type="spellEnd"/>
                  <w:r w:rsidRPr="00111A7C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proofErr w:type="spellStart"/>
                  <w:r w:rsidRPr="00111A7C">
                    <w:rPr>
                      <w:rFonts w:ascii="Times New Roman" w:hAnsi="Times New Roman"/>
                      <w:color w:val="000000"/>
                    </w:rPr>
                    <w:t>персонал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3242" w:rsidRPr="00D94E83" w:rsidRDefault="00C63242" w:rsidP="00116C7D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Times New Roman" w:hAnsi="Times New Roman"/>
                      <w:color w:val="000000"/>
                      <w:lang w:val="bg-BG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bg-BG"/>
                    </w:rPr>
                    <w:t>63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3242" w:rsidRPr="00DD1F3C" w:rsidRDefault="00C63242" w:rsidP="00116C7D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Times New Roman" w:hAnsi="Times New Roman"/>
                      <w:color w:val="000000"/>
                      <w:lang w:val="bg-BG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bg-BG"/>
                    </w:rPr>
                    <w:t>63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3242" w:rsidRPr="00E93951" w:rsidRDefault="00C63242" w:rsidP="00116C7D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Times New Roman" w:hAnsi="Times New Roman"/>
                      <w:color w:val="000000"/>
                      <w:lang w:val="bg-BG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bg-BG"/>
                    </w:rPr>
                    <w:t>61</w:t>
                  </w:r>
                </w:p>
              </w:tc>
            </w:tr>
            <w:tr w:rsidR="00C63242" w:rsidRPr="00111A7C" w:rsidTr="00116C7D">
              <w:trPr>
                <w:trHeight w:val="40"/>
              </w:trPr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3242" w:rsidRPr="00D94E83" w:rsidRDefault="00C63242" w:rsidP="00116C7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lang w:val="bg-BG"/>
                    </w:rPr>
                  </w:pPr>
                </w:p>
              </w:tc>
              <w:tc>
                <w:tcPr>
                  <w:tcW w:w="8729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63242" w:rsidRPr="00D94E83" w:rsidRDefault="00C63242" w:rsidP="00116C7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lang w:val="bg-BG"/>
                    </w:rPr>
                  </w:pPr>
                </w:p>
              </w:tc>
            </w:tr>
            <w:tr w:rsidR="00C63242" w:rsidRPr="00111A7C" w:rsidTr="00116C7D">
              <w:trPr>
                <w:trHeight w:val="255"/>
              </w:trPr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3242" w:rsidRPr="00111A7C" w:rsidRDefault="00C63242" w:rsidP="00116C7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29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63242" w:rsidRPr="00111A7C" w:rsidRDefault="00C63242" w:rsidP="00116C7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C63242" w:rsidRPr="001C3A77" w:rsidRDefault="00C63242" w:rsidP="00116C7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</w:pPr>
          </w:p>
        </w:tc>
      </w:tr>
    </w:tbl>
    <w:p w:rsidR="00C63242" w:rsidRDefault="00C63242" w:rsidP="00C63242">
      <w:pPr>
        <w:pStyle w:val="Heading4"/>
        <w:spacing w:before="12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EF657E">
        <w:rPr>
          <w:rFonts w:ascii="Times New Roman" w:hAnsi="Times New Roman"/>
          <w:b w:val="0"/>
          <w:iCs/>
          <w:sz w:val="24"/>
          <w:szCs w:val="24"/>
        </w:rPr>
        <w:lastRenderedPageBreak/>
        <w:t xml:space="preserve">Източниците на информация за данните </w:t>
      </w:r>
      <w:r>
        <w:rPr>
          <w:rFonts w:ascii="Times New Roman" w:hAnsi="Times New Roman"/>
          <w:b w:val="0"/>
          <w:iCs/>
          <w:sz w:val="24"/>
          <w:szCs w:val="24"/>
        </w:rPr>
        <w:t>в отчета</w:t>
      </w:r>
      <w:r w:rsidRPr="00EF657E">
        <w:rPr>
          <w:rFonts w:ascii="Times New Roman" w:hAnsi="Times New Roman"/>
          <w:b w:val="0"/>
          <w:iCs/>
          <w:sz w:val="24"/>
          <w:szCs w:val="24"/>
        </w:rPr>
        <w:t xml:space="preserve">  са </w:t>
      </w:r>
      <w:r>
        <w:rPr>
          <w:rFonts w:ascii="Times New Roman" w:hAnsi="Times New Roman"/>
          <w:b w:val="0"/>
          <w:sz w:val="24"/>
          <w:szCs w:val="24"/>
        </w:rPr>
        <w:t>справки</w:t>
      </w:r>
      <w:r w:rsidRPr="00EF657E">
        <w:rPr>
          <w:rFonts w:ascii="Times New Roman" w:hAnsi="Times New Roman"/>
          <w:b w:val="0"/>
          <w:sz w:val="24"/>
          <w:szCs w:val="24"/>
        </w:rPr>
        <w:t xml:space="preserve">  на Главна дирекция </w:t>
      </w:r>
      <w:r>
        <w:rPr>
          <w:rFonts w:ascii="Times New Roman" w:hAnsi="Times New Roman"/>
          <w:b w:val="0"/>
          <w:sz w:val="24"/>
          <w:szCs w:val="24"/>
        </w:rPr>
        <w:t>„</w:t>
      </w:r>
      <w:r w:rsidRPr="00EF657E">
        <w:rPr>
          <w:rFonts w:ascii="Times New Roman" w:hAnsi="Times New Roman"/>
          <w:b w:val="0"/>
          <w:sz w:val="24"/>
          <w:szCs w:val="24"/>
        </w:rPr>
        <w:t>Аграрно развитие”  и  счетоводни</w:t>
      </w:r>
      <w:r>
        <w:rPr>
          <w:rFonts w:ascii="Times New Roman" w:hAnsi="Times New Roman"/>
          <w:b w:val="0"/>
          <w:sz w:val="24"/>
          <w:szCs w:val="24"/>
        </w:rPr>
        <w:t>те</w:t>
      </w:r>
      <w:r w:rsidRPr="00EF657E">
        <w:rPr>
          <w:rFonts w:ascii="Times New Roman" w:hAnsi="Times New Roman"/>
          <w:b w:val="0"/>
          <w:sz w:val="24"/>
          <w:szCs w:val="24"/>
        </w:rPr>
        <w:t xml:space="preserve"> регистри.</w:t>
      </w:r>
    </w:p>
    <w:p w:rsidR="00C63242" w:rsidRDefault="00C63242" w:rsidP="00C63242">
      <w:pPr>
        <w:rPr>
          <w:lang w:val="bg-BG"/>
        </w:rPr>
      </w:pPr>
    </w:p>
    <w:p w:rsidR="00C63242" w:rsidRPr="00111A7C" w:rsidRDefault="00C63242" w:rsidP="00C63242">
      <w:pPr>
        <w:rPr>
          <w:lang w:val="bg-BG"/>
        </w:rPr>
      </w:pPr>
    </w:p>
    <w:p w:rsidR="00C63242" w:rsidRDefault="00C63242" w:rsidP="00C63242">
      <w:pPr>
        <w:rPr>
          <w:rFonts w:ascii="Times New Roman" w:hAnsi="Times New Roman"/>
          <w:b/>
          <w:caps/>
          <w:sz w:val="28"/>
          <w:szCs w:val="28"/>
          <w:lang w:val="bg-BG"/>
        </w:rPr>
      </w:pPr>
    </w:p>
    <w:p w:rsidR="00C63242" w:rsidRPr="00282FD3" w:rsidRDefault="00C63242" w:rsidP="00C63242">
      <w:pPr>
        <w:rPr>
          <w:rFonts w:ascii="Times New Roman" w:hAnsi="Times New Roman"/>
          <w:b/>
          <w:caps/>
          <w:sz w:val="28"/>
          <w:szCs w:val="28"/>
          <w:lang w:val="bg-BG"/>
        </w:rPr>
      </w:pPr>
    </w:p>
    <w:p w:rsidR="00553E8D" w:rsidRDefault="00553E8D" w:rsidP="00553E8D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bookmarkStart w:id="5" w:name="_GoBack"/>
      <w:bookmarkEnd w:id="5"/>
      <w:r>
        <w:rPr>
          <w:rFonts w:ascii="Times New Roman" w:hAnsi="Times New Roman"/>
          <w:b/>
          <w:sz w:val="24"/>
          <w:szCs w:val="24"/>
          <w:lang w:val="ru-RU"/>
        </w:rPr>
        <w:t>С уважение,</w:t>
      </w:r>
    </w:p>
    <w:p w:rsidR="00553E8D" w:rsidRDefault="00553E8D" w:rsidP="00553E8D">
      <w:pPr>
        <w:jc w:val="both"/>
        <w:rPr>
          <w:rFonts w:ascii="Times New Roman" w:hAnsi="Times New Roman"/>
          <w:b/>
          <w:sz w:val="16"/>
          <w:szCs w:val="16"/>
          <w:lang w:val="ru-RU"/>
        </w:rPr>
      </w:pPr>
    </w:p>
    <w:p w:rsidR="00553E8D" w:rsidRDefault="00553E8D" w:rsidP="00553E8D">
      <w:pPr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  <w:r>
        <w:rPr>
          <w:rFonts w:ascii="Times New Roman" w:hAnsi="Times New Roman"/>
          <w:b/>
          <w:caps/>
          <w:sz w:val="24"/>
          <w:szCs w:val="24"/>
          <w:lang w:val="bg-BG"/>
        </w:rPr>
        <w:t>д-р виолета гергова /п/</w:t>
      </w:r>
    </w:p>
    <w:p w:rsidR="00553E8D" w:rsidRDefault="00553E8D" w:rsidP="00553E8D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Директор на </w:t>
      </w:r>
      <w:r>
        <w:rPr>
          <w:rFonts w:ascii="Times New Roman" w:hAnsi="Times New Roman"/>
          <w:i/>
          <w:sz w:val="24"/>
          <w:szCs w:val="24"/>
          <w:lang w:val="bg-BG"/>
        </w:rPr>
        <w:t>ОД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bg-BG"/>
        </w:rPr>
        <w:t>„Земеделие” - Монтана</w:t>
      </w:r>
    </w:p>
    <w:p w:rsidR="00553E8D" w:rsidRDefault="00553E8D" w:rsidP="00553E8D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553E8D" w:rsidRPr="00F968C3" w:rsidRDefault="00553E8D" w:rsidP="00553E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ЦХ/</w:t>
      </w:r>
      <w:r>
        <w:rPr>
          <w:rFonts w:ascii="Times New Roman" w:hAnsi="Times New Roman"/>
          <w:sz w:val="24"/>
          <w:szCs w:val="24"/>
          <w:lang w:val="bg-BG"/>
        </w:rPr>
        <w:t xml:space="preserve"> Д „АПФСДЧР”</w:t>
      </w:r>
    </w:p>
    <w:p w:rsidR="00F27CA6" w:rsidRPr="006534C2" w:rsidRDefault="00F27CA6" w:rsidP="00CE55F8">
      <w:pPr>
        <w:rPr>
          <w:rFonts w:ascii="Times New Roman" w:hAnsi="Times New Roman"/>
          <w:b/>
          <w:sz w:val="24"/>
          <w:szCs w:val="24"/>
          <w:lang w:val="ru-RU"/>
        </w:rPr>
      </w:pPr>
    </w:p>
    <w:sectPr w:rsidR="00F27CA6" w:rsidRPr="006534C2" w:rsidSect="00044642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851" w:right="1134" w:bottom="1134" w:left="1134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E74" w:rsidRDefault="00A75E74">
      <w:r>
        <w:separator/>
      </w:r>
    </w:p>
  </w:endnote>
  <w:endnote w:type="continuationSeparator" w:id="0">
    <w:p w:rsidR="00A75E74" w:rsidRDefault="00A75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CA6" w:rsidRDefault="00F443F7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27C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27CA6" w:rsidRDefault="00F27CA6" w:rsidP="00F22605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CA6" w:rsidRPr="006534C2" w:rsidRDefault="00F443F7" w:rsidP="00F22605">
    <w:pPr>
      <w:pStyle w:val="Footer"/>
      <w:framePr w:wrap="around" w:vAnchor="text" w:hAnchor="margin" w:xAlign="right" w:y="1"/>
      <w:rPr>
        <w:rStyle w:val="PageNumber"/>
        <w:lang w:val="ru-RU"/>
      </w:rPr>
    </w:pPr>
    <w:r>
      <w:rPr>
        <w:rStyle w:val="PageNumber"/>
      </w:rPr>
      <w:fldChar w:fldCharType="begin"/>
    </w:r>
    <w:r w:rsidR="00F27CA6">
      <w:rPr>
        <w:rStyle w:val="PageNumber"/>
      </w:rPr>
      <w:instrText>PAGE</w:instrText>
    </w:r>
    <w:r w:rsidR="00F27CA6" w:rsidRPr="006534C2">
      <w:rPr>
        <w:rStyle w:val="PageNumber"/>
        <w:lang w:val="ru-RU"/>
      </w:rPr>
      <w:instrText xml:space="preserve">  </w:instrText>
    </w:r>
    <w:r>
      <w:rPr>
        <w:rStyle w:val="PageNumber"/>
      </w:rPr>
      <w:fldChar w:fldCharType="separate"/>
    </w:r>
    <w:r w:rsidR="00553E8D">
      <w:rPr>
        <w:rStyle w:val="PageNumber"/>
        <w:noProof/>
      </w:rPr>
      <w:t>7</w:t>
    </w:r>
    <w:r>
      <w:rPr>
        <w:rStyle w:val="PageNumber"/>
      </w:rPr>
      <w:fldChar w:fldCharType="end"/>
    </w:r>
  </w:p>
  <w:p w:rsidR="00F27CA6" w:rsidRPr="00972222" w:rsidRDefault="00F27CA6" w:rsidP="00C63242">
    <w:pPr>
      <w:ind w:right="360"/>
      <w:rPr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CA6" w:rsidRDefault="00F27CA6" w:rsidP="00F22605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F27CA6" w:rsidRPr="00904F43" w:rsidRDefault="00F27CA6" w:rsidP="00C63242">
    <w:pPr>
      <w:jc w:val="center"/>
      <w:rPr>
        <w:rFonts w:ascii="Times New Roman" w:hAnsi="Times New Roman"/>
        <w:lang w:val="bg-BG"/>
      </w:rPr>
    </w:pPr>
    <w:r w:rsidRPr="00904F43">
      <w:rPr>
        <w:rFonts w:ascii="Times New Roman" w:hAnsi="Times New Roman"/>
        <w:lang w:val="bg-BG"/>
      </w:rPr>
      <w:t>3400 Монтана, ул.Ген.Столетов № 1, ет.1,</w:t>
    </w:r>
    <w:r w:rsidRPr="006534C2">
      <w:rPr>
        <w:rFonts w:ascii="Times New Roman" w:hAnsi="Times New Roman"/>
        <w:lang w:val="bg-BG"/>
      </w:rPr>
      <w:t xml:space="preserve">  </w:t>
    </w:r>
    <w:r w:rsidRPr="00904F43">
      <w:rPr>
        <w:rFonts w:ascii="Times New Roman" w:hAnsi="Times New Roman"/>
        <w:lang w:val="bg-BG"/>
      </w:rPr>
      <w:t>пощ.кутия №389, тел. факс: 096/ 300728</w:t>
    </w:r>
    <w:r w:rsidRPr="006534C2">
      <w:rPr>
        <w:rFonts w:ascii="Times New Roman" w:hAnsi="Times New Roman"/>
        <w:lang w:val="bg-BG"/>
      </w:rPr>
      <w:t xml:space="preserve">, </w:t>
    </w:r>
    <w:r w:rsidRPr="00904F43">
      <w:rPr>
        <w:rFonts w:ascii="Times New Roman" w:hAnsi="Times New Roman"/>
        <w:lang w:val="bg-BG"/>
      </w:rPr>
      <w:t xml:space="preserve">300718, 300738, 300031, </w:t>
    </w:r>
    <w:r w:rsidRPr="00904F43">
      <w:rPr>
        <w:rFonts w:ascii="Times New Roman" w:hAnsi="Times New Roman"/>
      </w:rPr>
      <w:t>web</w:t>
    </w:r>
    <w:r w:rsidRPr="00904F43">
      <w:rPr>
        <w:rFonts w:ascii="Times New Roman" w:hAnsi="Times New Roman"/>
        <w:lang w:val="bg-BG"/>
      </w:rPr>
      <w:t xml:space="preserve"> </w:t>
    </w:r>
    <w:r w:rsidRPr="00904F43">
      <w:rPr>
        <w:rFonts w:ascii="Times New Roman" w:hAnsi="Times New Roman"/>
      </w:rPr>
      <w:t>site</w:t>
    </w:r>
    <w:r w:rsidRPr="00904F43">
      <w:rPr>
        <w:rFonts w:ascii="Times New Roman" w:hAnsi="Times New Roman"/>
        <w:lang w:val="bg-BG"/>
      </w:rPr>
      <w:t xml:space="preserve">: </w:t>
    </w:r>
    <w:hyperlink r:id="rId1" w:history="1">
      <w:r w:rsidRPr="00904F43">
        <w:rPr>
          <w:rStyle w:val="Hyperlink"/>
          <w:rFonts w:ascii="Times New Roman" w:hAnsi="Times New Roman"/>
        </w:rPr>
        <w:t>http</w:t>
      </w:r>
      <w:r w:rsidRPr="00904F43">
        <w:rPr>
          <w:rStyle w:val="Hyperlink"/>
          <w:rFonts w:ascii="Times New Roman" w:hAnsi="Times New Roman"/>
          <w:lang w:val="bg-BG"/>
        </w:rPr>
        <w:t>://</w:t>
      </w:r>
      <w:r w:rsidRPr="00904F43">
        <w:rPr>
          <w:rStyle w:val="Hyperlink"/>
          <w:rFonts w:ascii="Times New Roman" w:hAnsi="Times New Roman"/>
        </w:rPr>
        <w:t>www</w:t>
      </w:r>
      <w:r w:rsidRPr="00904F43">
        <w:rPr>
          <w:rStyle w:val="Hyperlink"/>
          <w:rFonts w:ascii="Times New Roman" w:hAnsi="Times New Roman"/>
          <w:lang w:val="bg-BG"/>
        </w:rPr>
        <w:t>.</w:t>
      </w:r>
      <w:r w:rsidRPr="00904F43">
        <w:rPr>
          <w:rStyle w:val="Hyperlink"/>
          <w:rFonts w:ascii="Times New Roman" w:hAnsi="Times New Roman"/>
        </w:rPr>
        <w:t>mzh</w:t>
      </w:r>
      <w:r w:rsidRPr="00904F43">
        <w:rPr>
          <w:rStyle w:val="Hyperlink"/>
          <w:rFonts w:ascii="Times New Roman" w:hAnsi="Times New Roman"/>
          <w:lang w:val="bg-BG"/>
        </w:rPr>
        <w:t>.</w:t>
      </w:r>
      <w:r w:rsidRPr="00904F43">
        <w:rPr>
          <w:rStyle w:val="Hyperlink"/>
          <w:rFonts w:ascii="Times New Roman" w:hAnsi="Times New Roman"/>
        </w:rPr>
        <w:t>government</w:t>
      </w:r>
      <w:r w:rsidRPr="00904F43">
        <w:rPr>
          <w:rStyle w:val="Hyperlink"/>
          <w:rFonts w:ascii="Times New Roman" w:hAnsi="Times New Roman"/>
          <w:lang w:val="bg-BG"/>
        </w:rPr>
        <w:t>.</w:t>
      </w:r>
      <w:r w:rsidRPr="00904F43">
        <w:rPr>
          <w:rStyle w:val="Hyperlink"/>
          <w:rFonts w:ascii="Times New Roman" w:hAnsi="Times New Roman"/>
        </w:rPr>
        <w:t>bg</w:t>
      </w:r>
      <w:r w:rsidRPr="00904F43">
        <w:rPr>
          <w:rStyle w:val="Hyperlink"/>
          <w:rFonts w:ascii="Times New Roman" w:hAnsi="Times New Roman"/>
          <w:lang w:val="bg-BG"/>
        </w:rPr>
        <w:t>/</w:t>
      </w:r>
      <w:r w:rsidRPr="00904F43">
        <w:rPr>
          <w:rStyle w:val="Hyperlink"/>
          <w:rFonts w:ascii="Times New Roman" w:hAnsi="Times New Roman"/>
        </w:rPr>
        <w:t>ODZ</w:t>
      </w:r>
      <w:r w:rsidRPr="00904F43">
        <w:rPr>
          <w:rStyle w:val="Hyperlink"/>
          <w:rFonts w:ascii="Times New Roman" w:hAnsi="Times New Roman"/>
          <w:lang w:val="bg-BG"/>
        </w:rPr>
        <w:t>-</w:t>
      </w:r>
      <w:r w:rsidRPr="00904F43">
        <w:rPr>
          <w:rStyle w:val="Hyperlink"/>
          <w:rFonts w:ascii="Times New Roman" w:hAnsi="Times New Roman"/>
        </w:rPr>
        <w:t>Montana</w:t>
      </w:r>
      <w:r w:rsidRPr="00904F43">
        <w:rPr>
          <w:rStyle w:val="Hyperlink"/>
          <w:rFonts w:ascii="Times New Roman" w:hAnsi="Times New Roman"/>
          <w:lang w:val="bg-BG"/>
        </w:rPr>
        <w:t>/</w:t>
      </w:r>
      <w:r w:rsidRPr="00904F43">
        <w:rPr>
          <w:rStyle w:val="Hyperlink"/>
          <w:rFonts w:ascii="Times New Roman" w:hAnsi="Times New Roman"/>
        </w:rPr>
        <w:t>bg</w:t>
      </w:r>
      <w:r w:rsidRPr="00904F43">
        <w:rPr>
          <w:rStyle w:val="Hyperlink"/>
          <w:rFonts w:ascii="Times New Roman" w:hAnsi="Times New Roman"/>
          <w:lang w:val="bg-BG"/>
        </w:rPr>
        <w:t>/</w:t>
      </w:r>
      <w:r w:rsidRPr="00904F43">
        <w:rPr>
          <w:rStyle w:val="Hyperlink"/>
          <w:rFonts w:ascii="Times New Roman" w:hAnsi="Times New Roman"/>
        </w:rPr>
        <w:t>Home</w:t>
      </w:r>
      <w:r w:rsidRPr="00904F43">
        <w:rPr>
          <w:rStyle w:val="Hyperlink"/>
          <w:rFonts w:ascii="Times New Roman" w:hAnsi="Times New Roman"/>
          <w:lang w:val="bg-BG"/>
        </w:rPr>
        <w:t>.</w:t>
      </w:r>
      <w:r w:rsidRPr="00904F43">
        <w:rPr>
          <w:rStyle w:val="Hyperlink"/>
          <w:rFonts w:ascii="Times New Roman" w:hAnsi="Times New Roman"/>
        </w:rPr>
        <w:t>aspx</w:t>
      </w:r>
    </w:hyperlink>
    <w:r w:rsidRPr="00904F43">
      <w:rPr>
        <w:rFonts w:ascii="Times New Roman" w:hAnsi="Times New Roman"/>
        <w:lang w:val="bg-BG"/>
      </w:rPr>
      <w:t xml:space="preserve"> , </w:t>
    </w:r>
    <w:r w:rsidRPr="00904F43">
      <w:rPr>
        <w:rFonts w:ascii="Times New Roman" w:hAnsi="Times New Roman"/>
      </w:rPr>
      <w:t>e</w:t>
    </w:r>
    <w:r w:rsidRPr="006534C2">
      <w:rPr>
        <w:rFonts w:ascii="Times New Roman" w:hAnsi="Times New Roman"/>
        <w:lang w:val="bg-BG"/>
      </w:rPr>
      <w:t>-</w:t>
    </w:r>
    <w:r w:rsidRPr="00904F43">
      <w:rPr>
        <w:rFonts w:ascii="Times New Roman" w:hAnsi="Times New Roman"/>
      </w:rPr>
      <w:t>mail</w:t>
    </w:r>
    <w:r w:rsidRPr="006534C2">
      <w:rPr>
        <w:rFonts w:ascii="Times New Roman" w:hAnsi="Times New Roman"/>
        <w:lang w:val="bg-BG"/>
      </w:rPr>
      <w:t xml:space="preserve">: </w:t>
    </w:r>
    <w:hyperlink r:id="rId2" w:history="1">
      <w:r w:rsidRPr="00904F43">
        <w:rPr>
          <w:rStyle w:val="Hyperlink"/>
          <w:rFonts w:ascii="Times New Roman" w:hAnsi="Times New Roman"/>
        </w:rPr>
        <w:t>odzg</w:t>
      </w:r>
      <w:r w:rsidRPr="006534C2">
        <w:rPr>
          <w:rStyle w:val="Hyperlink"/>
          <w:rFonts w:ascii="Times New Roman" w:hAnsi="Times New Roman"/>
          <w:lang w:val="bg-BG"/>
        </w:rPr>
        <w:t>@</w:t>
      </w:r>
      <w:r w:rsidRPr="00904F43">
        <w:rPr>
          <w:rStyle w:val="Hyperlink"/>
          <w:rFonts w:ascii="Times New Roman" w:hAnsi="Times New Roman"/>
        </w:rPr>
        <w:t>net</w:t>
      </w:r>
      <w:r w:rsidRPr="006534C2">
        <w:rPr>
          <w:rStyle w:val="Hyperlink"/>
          <w:rFonts w:ascii="Times New Roman" w:hAnsi="Times New Roman"/>
          <w:lang w:val="bg-BG"/>
        </w:rPr>
        <w:t>-</w:t>
      </w:r>
      <w:r w:rsidRPr="00904F43">
        <w:rPr>
          <w:rStyle w:val="Hyperlink"/>
          <w:rFonts w:ascii="Times New Roman" w:hAnsi="Times New Roman"/>
        </w:rPr>
        <w:t>surf</w:t>
      </w:r>
      <w:r w:rsidRPr="006534C2">
        <w:rPr>
          <w:rStyle w:val="Hyperlink"/>
          <w:rFonts w:ascii="Times New Roman" w:hAnsi="Times New Roman"/>
          <w:lang w:val="bg-BG"/>
        </w:rPr>
        <w:t>.</w:t>
      </w:r>
      <w:r w:rsidRPr="00904F43">
        <w:rPr>
          <w:rStyle w:val="Hyperlink"/>
          <w:rFonts w:ascii="Times New Roman" w:hAnsi="Times New Roman"/>
        </w:rPr>
        <w:t>net</w:t>
      </w:r>
    </w:hyperlink>
  </w:p>
  <w:p w:rsidR="00F27CA6" w:rsidRPr="006534C2" w:rsidRDefault="00F27CA6" w:rsidP="009209DD">
    <w:pPr>
      <w:pStyle w:val="Footer"/>
      <w:rPr>
        <w:rFonts w:ascii="Verdana" w:hAnsi="Verdana"/>
        <w:lang w:val="bg-BG"/>
      </w:rPr>
    </w:pPr>
  </w:p>
  <w:p w:rsidR="00F27CA6" w:rsidRPr="001F600F" w:rsidRDefault="00F27CA6" w:rsidP="009209DD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E74" w:rsidRDefault="00A75E74">
      <w:r>
        <w:separator/>
      </w:r>
    </w:p>
  </w:footnote>
  <w:footnote w:type="continuationSeparator" w:id="0">
    <w:p w:rsidR="00A75E74" w:rsidRDefault="00A75E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242" w:rsidRDefault="004F7BD0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27CA6" w:rsidRPr="00B54ADC" w:rsidRDefault="00F443F7" w:rsidP="00C325E6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Cs w:val="24"/>
      </w:rPr>
    </w:pPr>
    <w:r w:rsidRPr="00F443F7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8" type="#_x0000_t32" style="position:absolute;margin-left:53.05pt;margin-top:.65pt;width:0;height:48.2pt;z-index:251658752;visibility:visible"/>
      </w:pict>
    </w:r>
    <w:r w:rsidR="009B418D">
      <w:rPr>
        <w:rFonts w:ascii="Times New Roman" w:hAnsi="Times New Roman"/>
        <w:b w:val="0"/>
        <w:spacing w:val="40"/>
        <w:szCs w:val="24"/>
        <w:lang w:val="en-US"/>
      </w:rPr>
      <w:t xml:space="preserve">            </w:t>
    </w:r>
    <w:r w:rsidR="00F27CA6" w:rsidRPr="00B54ADC">
      <w:rPr>
        <w:rFonts w:ascii="Times New Roman" w:hAnsi="Times New Roman"/>
        <w:b w:val="0"/>
        <w:spacing w:val="40"/>
        <w:szCs w:val="24"/>
      </w:rPr>
      <w:t>РЕПУБЛИКА БЪЛГАРИЯ</w:t>
    </w:r>
  </w:p>
  <w:p w:rsidR="00F27CA6" w:rsidRPr="00B54ADC" w:rsidRDefault="009B418D" w:rsidP="009209D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Cs w:val="24"/>
      </w:rPr>
    </w:pPr>
    <w:r w:rsidRPr="00B54ADC">
      <w:rPr>
        <w:rFonts w:ascii="Times New Roman" w:hAnsi="Times New Roman"/>
        <w:b w:val="0"/>
        <w:spacing w:val="40"/>
        <w:szCs w:val="24"/>
        <w:lang w:val="en-US"/>
      </w:rPr>
      <w:t xml:space="preserve">            </w:t>
    </w:r>
    <w:r w:rsidR="004F7BD0" w:rsidRPr="00B54ADC">
      <w:rPr>
        <w:rFonts w:ascii="Times New Roman" w:hAnsi="Times New Roman"/>
        <w:b w:val="0"/>
        <w:spacing w:val="40"/>
        <w:szCs w:val="24"/>
      </w:rPr>
      <w:t>Министерство на земеделието</w:t>
    </w:r>
    <w:r w:rsidR="009F08B8" w:rsidRPr="00B54ADC">
      <w:rPr>
        <w:rFonts w:ascii="Times New Roman" w:hAnsi="Times New Roman"/>
        <w:b w:val="0"/>
        <w:spacing w:val="40"/>
        <w:szCs w:val="24"/>
      </w:rPr>
      <w:t xml:space="preserve"> и храните</w:t>
    </w:r>
  </w:p>
  <w:p w:rsidR="00F27CA6" w:rsidRPr="00B54ADC" w:rsidRDefault="00F443F7" w:rsidP="00C325E6">
    <w:pPr>
      <w:rPr>
        <w:rFonts w:ascii="Times New Roman" w:hAnsi="Times New Roman"/>
        <w:spacing w:val="40"/>
        <w:sz w:val="24"/>
        <w:szCs w:val="24"/>
      </w:rPr>
    </w:pPr>
    <w:r w:rsidRPr="00F443F7">
      <w:rPr>
        <w:rFonts w:ascii="Times New Roman" w:hAnsi="Times New Roman"/>
        <w:noProof/>
        <w:sz w:val="24"/>
        <w:szCs w:val="24"/>
        <w:lang w:val="bg-BG" w:eastAsia="bg-BG"/>
      </w:rPr>
      <w:pict>
        <v:line id="Line 3" o:spid="_x0000_s4097" style="position:absolute;z-index:251656704;visibility:visible" from="-17.85pt,767.25pt" to="579.75pt,767.25pt" o:allowincell="f"/>
      </w:pict>
    </w:r>
    <w:r w:rsidR="009B418D" w:rsidRPr="00B54ADC">
      <w:rPr>
        <w:rFonts w:ascii="Times New Roman" w:hAnsi="Times New Roman"/>
        <w:spacing w:val="40"/>
        <w:sz w:val="24"/>
        <w:szCs w:val="24"/>
      </w:rPr>
      <w:t xml:space="preserve">            </w:t>
    </w:r>
    <w:r w:rsidR="00F27CA6" w:rsidRPr="00B54ADC">
      <w:rPr>
        <w:rFonts w:ascii="Times New Roman" w:hAnsi="Times New Roman"/>
        <w:spacing w:val="40"/>
        <w:sz w:val="24"/>
        <w:szCs w:val="24"/>
        <w:lang w:val="ru-RU"/>
      </w:rPr>
      <w:t xml:space="preserve">Областна дирекция </w:t>
    </w:r>
    <w:r w:rsidR="00F27CA6" w:rsidRPr="00B54ADC">
      <w:rPr>
        <w:rFonts w:ascii="Times New Roman" w:hAnsi="Times New Roman"/>
        <w:spacing w:val="40"/>
        <w:sz w:val="24"/>
        <w:szCs w:val="24"/>
      </w:rPr>
      <w:t>“</w:t>
    </w:r>
    <w:r w:rsidR="00F27CA6" w:rsidRPr="00B54ADC">
      <w:rPr>
        <w:rFonts w:ascii="Times New Roman" w:hAnsi="Times New Roman"/>
        <w:spacing w:val="40"/>
        <w:sz w:val="24"/>
        <w:szCs w:val="24"/>
        <w:lang w:val="bg-BG"/>
      </w:rPr>
      <w:t>Земеделие</w:t>
    </w:r>
    <w:r w:rsidR="00F27CA6" w:rsidRPr="00B54ADC">
      <w:rPr>
        <w:rFonts w:ascii="Times New Roman" w:hAnsi="Times New Roman"/>
        <w:spacing w:val="40"/>
        <w:sz w:val="24"/>
        <w:szCs w:val="24"/>
      </w:rPr>
      <w:t>”</w:t>
    </w:r>
    <w:r w:rsidR="00F27CA6" w:rsidRPr="00B54ADC">
      <w:rPr>
        <w:rFonts w:ascii="Times New Roman" w:hAnsi="Times New Roman"/>
        <w:spacing w:val="40"/>
        <w:sz w:val="24"/>
        <w:szCs w:val="24"/>
        <w:lang w:val="bg-BG"/>
      </w:rPr>
      <w:t>- гр.Монтана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9D8BA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EE65E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5C60D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A664D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F988A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2829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40C9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9890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AED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F78DD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7">
    <w:nsid w:val="12FC1179"/>
    <w:multiLevelType w:val="hybridMultilevel"/>
    <w:tmpl w:val="1AAEE35C"/>
    <w:lvl w:ilvl="0" w:tplc="C8445774">
      <w:start w:val="1"/>
      <w:numFmt w:val="decimal"/>
      <w:lvlText w:val="%1."/>
      <w:lvlJc w:val="left"/>
      <w:pPr>
        <w:tabs>
          <w:tab w:val="num" w:pos="1607"/>
        </w:tabs>
        <w:ind w:left="1607" w:hanging="360"/>
      </w:pPr>
      <w:rPr>
        <w:rFonts w:hint="default"/>
        <w:color w:val="339966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327"/>
        </w:tabs>
        <w:ind w:left="232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047"/>
        </w:tabs>
        <w:ind w:left="304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767"/>
        </w:tabs>
        <w:ind w:left="376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487"/>
        </w:tabs>
        <w:ind w:left="448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207"/>
        </w:tabs>
        <w:ind w:left="520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927"/>
        </w:tabs>
        <w:ind w:left="592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647"/>
        </w:tabs>
        <w:ind w:left="664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367"/>
        </w:tabs>
        <w:ind w:left="7367" w:hanging="180"/>
      </w:pPr>
    </w:lvl>
  </w:abstractNum>
  <w:abstractNum w:abstractNumId="18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A120DA0"/>
    <w:multiLevelType w:val="hybridMultilevel"/>
    <w:tmpl w:val="03844F0C"/>
    <w:lvl w:ilvl="0" w:tplc="D19CE5F8">
      <w:start w:val="3"/>
      <w:numFmt w:val="bullet"/>
      <w:lvlText w:val="-"/>
      <w:lvlJc w:val="left"/>
      <w:pPr>
        <w:tabs>
          <w:tab w:val="num" w:pos="926"/>
        </w:tabs>
        <w:ind w:left="9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6"/>
        </w:tabs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6"/>
        </w:tabs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6"/>
        </w:tabs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6"/>
        </w:tabs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6"/>
        </w:tabs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6"/>
        </w:tabs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6"/>
        </w:tabs>
        <w:ind w:left="6686" w:hanging="360"/>
      </w:pPr>
      <w:rPr>
        <w:rFonts w:ascii="Wingdings" w:hAnsi="Wingdings" w:hint="default"/>
      </w:rPr>
    </w:lvl>
  </w:abstractNum>
  <w:abstractNum w:abstractNumId="26">
    <w:nsid w:val="46A019D3"/>
    <w:multiLevelType w:val="hybridMultilevel"/>
    <w:tmpl w:val="D932D226"/>
    <w:lvl w:ilvl="0" w:tplc="0DEC8D86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7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D892ACE"/>
    <w:multiLevelType w:val="hybridMultilevel"/>
    <w:tmpl w:val="6636A53E"/>
    <w:lvl w:ilvl="0" w:tplc="4B60F3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075FC5"/>
    <w:multiLevelType w:val="hybridMultilevel"/>
    <w:tmpl w:val="F0660D06"/>
    <w:lvl w:ilvl="0" w:tplc="F1A4C6A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35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36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2"/>
  </w:num>
  <w:num w:numId="3">
    <w:abstractNumId w:val="24"/>
  </w:num>
  <w:num w:numId="4">
    <w:abstractNumId w:val="18"/>
  </w:num>
  <w:num w:numId="5">
    <w:abstractNumId w:val="23"/>
  </w:num>
  <w:num w:numId="6">
    <w:abstractNumId w:val="19"/>
  </w:num>
  <w:num w:numId="7">
    <w:abstractNumId w:val="34"/>
  </w:num>
  <w:num w:numId="8">
    <w:abstractNumId w:val="16"/>
  </w:num>
  <w:num w:numId="9">
    <w:abstractNumId w:val="35"/>
  </w:num>
  <w:num w:numId="10">
    <w:abstractNumId w:val="37"/>
  </w:num>
  <w:num w:numId="11">
    <w:abstractNumId w:val="20"/>
  </w:num>
  <w:num w:numId="12">
    <w:abstractNumId w:val="10"/>
  </w:num>
  <w:num w:numId="13">
    <w:abstractNumId w:val="29"/>
  </w:num>
  <w:num w:numId="14">
    <w:abstractNumId w:val="27"/>
  </w:num>
  <w:num w:numId="15">
    <w:abstractNumId w:val="13"/>
  </w:num>
  <w:num w:numId="16">
    <w:abstractNumId w:val="36"/>
  </w:num>
  <w:num w:numId="17">
    <w:abstractNumId w:val="11"/>
  </w:num>
  <w:num w:numId="18">
    <w:abstractNumId w:val="30"/>
  </w:num>
  <w:num w:numId="19">
    <w:abstractNumId w:val="22"/>
  </w:num>
  <w:num w:numId="20">
    <w:abstractNumId w:val="33"/>
  </w:num>
  <w:num w:numId="21">
    <w:abstractNumId w:val="14"/>
  </w:num>
  <w:num w:numId="22">
    <w:abstractNumId w:val="15"/>
  </w:num>
  <w:num w:numId="23">
    <w:abstractNumId w:val="28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32"/>
  </w:num>
  <w:num w:numId="35">
    <w:abstractNumId w:val="26"/>
  </w:num>
  <w:num w:numId="36">
    <w:abstractNumId w:val="31"/>
  </w:num>
  <w:num w:numId="37">
    <w:abstractNumId w:val="17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4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958F9"/>
    <w:rsid w:val="000017E3"/>
    <w:rsid w:val="0000318B"/>
    <w:rsid w:val="00003DAF"/>
    <w:rsid w:val="000072F3"/>
    <w:rsid w:val="000137FD"/>
    <w:rsid w:val="0001527D"/>
    <w:rsid w:val="000363E9"/>
    <w:rsid w:val="00043798"/>
    <w:rsid w:val="00044642"/>
    <w:rsid w:val="0004612C"/>
    <w:rsid w:val="0005193D"/>
    <w:rsid w:val="00053368"/>
    <w:rsid w:val="000544E9"/>
    <w:rsid w:val="0005477F"/>
    <w:rsid w:val="000645F6"/>
    <w:rsid w:val="00070985"/>
    <w:rsid w:val="0007498B"/>
    <w:rsid w:val="00084AEA"/>
    <w:rsid w:val="0009607B"/>
    <w:rsid w:val="00097309"/>
    <w:rsid w:val="000A331B"/>
    <w:rsid w:val="000A3EDB"/>
    <w:rsid w:val="000A5EE7"/>
    <w:rsid w:val="000B26FA"/>
    <w:rsid w:val="000B2D8A"/>
    <w:rsid w:val="000C662B"/>
    <w:rsid w:val="000C66A8"/>
    <w:rsid w:val="000C727B"/>
    <w:rsid w:val="000D15DB"/>
    <w:rsid w:val="000D78FA"/>
    <w:rsid w:val="000E24BA"/>
    <w:rsid w:val="000E2F6A"/>
    <w:rsid w:val="000E76B2"/>
    <w:rsid w:val="000F36B6"/>
    <w:rsid w:val="000F4FC1"/>
    <w:rsid w:val="000F522A"/>
    <w:rsid w:val="000F6C8A"/>
    <w:rsid w:val="000F7A83"/>
    <w:rsid w:val="0010789F"/>
    <w:rsid w:val="001105F2"/>
    <w:rsid w:val="00110810"/>
    <w:rsid w:val="001114F5"/>
    <w:rsid w:val="0012159C"/>
    <w:rsid w:val="001245A0"/>
    <w:rsid w:val="00127EAC"/>
    <w:rsid w:val="0014686A"/>
    <w:rsid w:val="0015107B"/>
    <w:rsid w:val="001517DE"/>
    <w:rsid w:val="00152244"/>
    <w:rsid w:val="00152A52"/>
    <w:rsid w:val="00161278"/>
    <w:rsid w:val="00163BB3"/>
    <w:rsid w:val="001739FC"/>
    <w:rsid w:val="00183889"/>
    <w:rsid w:val="00187287"/>
    <w:rsid w:val="001A3ED5"/>
    <w:rsid w:val="001A62BC"/>
    <w:rsid w:val="001B2244"/>
    <w:rsid w:val="001B529C"/>
    <w:rsid w:val="001B55BA"/>
    <w:rsid w:val="001B6960"/>
    <w:rsid w:val="001B6E2C"/>
    <w:rsid w:val="001B6F7F"/>
    <w:rsid w:val="001C7DC7"/>
    <w:rsid w:val="001D45B7"/>
    <w:rsid w:val="001E016C"/>
    <w:rsid w:val="001E37EF"/>
    <w:rsid w:val="001E6539"/>
    <w:rsid w:val="001F36F9"/>
    <w:rsid w:val="001F600F"/>
    <w:rsid w:val="002103A3"/>
    <w:rsid w:val="00220E5A"/>
    <w:rsid w:val="002268D4"/>
    <w:rsid w:val="0022780D"/>
    <w:rsid w:val="00231353"/>
    <w:rsid w:val="00245C21"/>
    <w:rsid w:val="00246595"/>
    <w:rsid w:val="00251E04"/>
    <w:rsid w:val="0025455D"/>
    <w:rsid w:val="00262F5C"/>
    <w:rsid w:val="002644AF"/>
    <w:rsid w:val="0026630C"/>
    <w:rsid w:val="0027122A"/>
    <w:rsid w:val="002745EE"/>
    <w:rsid w:val="00276383"/>
    <w:rsid w:val="0028368C"/>
    <w:rsid w:val="00283C41"/>
    <w:rsid w:val="00285016"/>
    <w:rsid w:val="00286E3E"/>
    <w:rsid w:val="00287A31"/>
    <w:rsid w:val="00290CE0"/>
    <w:rsid w:val="00293F51"/>
    <w:rsid w:val="0029667C"/>
    <w:rsid w:val="002A1A18"/>
    <w:rsid w:val="002A39EC"/>
    <w:rsid w:val="002D0713"/>
    <w:rsid w:val="002D352F"/>
    <w:rsid w:val="002E0D1D"/>
    <w:rsid w:val="002E1334"/>
    <w:rsid w:val="002E5E83"/>
    <w:rsid w:val="002F28EF"/>
    <w:rsid w:val="002F6A8D"/>
    <w:rsid w:val="002F6FC8"/>
    <w:rsid w:val="00307459"/>
    <w:rsid w:val="00313E0C"/>
    <w:rsid w:val="0031435C"/>
    <w:rsid w:val="00317C74"/>
    <w:rsid w:val="003276EA"/>
    <w:rsid w:val="003278C9"/>
    <w:rsid w:val="00332FE1"/>
    <w:rsid w:val="003333F1"/>
    <w:rsid w:val="0034689E"/>
    <w:rsid w:val="00355DD6"/>
    <w:rsid w:val="00367212"/>
    <w:rsid w:val="00367835"/>
    <w:rsid w:val="00373FB0"/>
    <w:rsid w:val="00375021"/>
    <w:rsid w:val="0037578A"/>
    <w:rsid w:val="00383CF8"/>
    <w:rsid w:val="003865E3"/>
    <w:rsid w:val="0039199D"/>
    <w:rsid w:val="00391AD8"/>
    <w:rsid w:val="00394BD7"/>
    <w:rsid w:val="003A1D3C"/>
    <w:rsid w:val="003A4052"/>
    <w:rsid w:val="003A4324"/>
    <w:rsid w:val="003A6392"/>
    <w:rsid w:val="003A639B"/>
    <w:rsid w:val="003A71FD"/>
    <w:rsid w:val="003B01DD"/>
    <w:rsid w:val="003B049B"/>
    <w:rsid w:val="003B6722"/>
    <w:rsid w:val="003C3154"/>
    <w:rsid w:val="003C5D06"/>
    <w:rsid w:val="003D2CE2"/>
    <w:rsid w:val="003E0192"/>
    <w:rsid w:val="003E4539"/>
    <w:rsid w:val="003E4AB4"/>
    <w:rsid w:val="003E77EA"/>
    <w:rsid w:val="003F064F"/>
    <w:rsid w:val="003F6AD5"/>
    <w:rsid w:val="004037A5"/>
    <w:rsid w:val="004056AB"/>
    <w:rsid w:val="00411397"/>
    <w:rsid w:val="0041787F"/>
    <w:rsid w:val="00417B76"/>
    <w:rsid w:val="00421704"/>
    <w:rsid w:val="004229DF"/>
    <w:rsid w:val="0043011D"/>
    <w:rsid w:val="00433AE6"/>
    <w:rsid w:val="00435545"/>
    <w:rsid w:val="00444EF6"/>
    <w:rsid w:val="00445328"/>
    <w:rsid w:val="004501DF"/>
    <w:rsid w:val="004601A2"/>
    <w:rsid w:val="00460474"/>
    <w:rsid w:val="004733DB"/>
    <w:rsid w:val="00480FC6"/>
    <w:rsid w:val="00481AA8"/>
    <w:rsid w:val="00493676"/>
    <w:rsid w:val="00497DCF"/>
    <w:rsid w:val="004A6E3C"/>
    <w:rsid w:val="004B0A61"/>
    <w:rsid w:val="004B1834"/>
    <w:rsid w:val="004B7827"/>
    <w:rsid w:val="004B7F4E"/>
    <w:rsid w:val="004C4C66"/>
    <w:rsid w:val="004C5A85"/>
    <w:rsid w:val="004C7115"/>
    <w:rsid w:val="004D4023"/>
    <w:rsid w:val="004D59A4"/>
    <w:rsid w:val="004D724E"/>
    <w:rsid w:val="004E1572"/>
    <w:rsid w:val="004E343F"/>
    <w:rsid w:val="004E60F3"/>
    <w:rsid w:val="004F3BDD"/>
    <w:rsid w:val="004F5F0D"/>
    <w:rsid w:val="004F7BD0"/>
    <w:rsid w:val="005047A3"/>
    <w:rsid w:val="00505078"/>
    <w:rsid w:val="00507B53"/>
    <w:rsid w:val="00511540"/>
    <w:rsid w:val="0051450D"/>
    <w:rsid w:val="0052281F"/>
    <w:rsid w:val="0052482E"/>
    <w:rsid w:val="00531422"/>
    <w:rsid w:val="0054109F"/>
    <w:rsid w:val="005412E9"/>
    <w:rsid w:val="00543C6E"/>
    <w:rsid w:val="00546555"/>
    <w:rsid w:val="00553E8D"/>
    <w:rsid w:val="00555BFF"/>
    <w:rsid w:val="0056222B"/>
    <w:rsid w:val="00582FAF"/>
    <w:rsid w:val="00590050"/>
    <w:rsid w:val="00591235"/>
    <w:rsid w:val="005930C4"/>
    <w:rsid w:val="00594982"/>
    <w:rsid w:val="00596178"/>
    <w:rsid w:val="005B69F7"/>
    <w:rsid w:val="005C0963"/>
    <w:rsid w:val="005C0AD6"/>
    <w:rsid w:val="005C1FF4"/>
    <w:rsid w:val="005C2E68"/>
    <w:rsid w:val="005C5C03"/>
    <w:rsid w:val="005D1380"/>
    <w:rsid w:val="005D2AD1"/>
    <w:rsid w:val="005D7D20"/>
    <w:rsid w:val="005E0A87"/>
    <w:rsid w:val="005E1DDC"/>
    <w:rsid w:val="005F5887"/>
    <w:rsid w:val="00601E63"/>
    <w:rsid w:val="00606EC5"/>
    <w:rsid w:val="006112EB"/>
    <w:rsid w:val="00621666"/>
    <w:rsid w:val="006264DF"/>
    <w:rsid w:val="00627AB1"/>
    <w:rsid w:val="00633FA1"/>
    <w:rsid w:val="00640486"/>
    <w:rsid w:val="00643273"/>
    <w:rsid w:val="0064493E"/>
    <w:rsid w:val="00644ECE"/>
    <w:rsid w:val="006501DE"/>
    <w:rsid w:val="006534C2"/>
    <w:rsid w:val="00655136"/>
    <w:rsid w:val="006552AA"/>
    <w:rsid w:val="0065766D"/>
    <w:rsid w:val="00665C9E"/>
    <w:rsid w:val="00693E39"/>
    <w:rsid w:val="00696883"/>
    <w:rsid w:val="006A1156"/>
    <w:rsid w:val="006A132F"/>
    <w:rsid w:val="006A388F"/>
    <w:rsid w:val="006B4514"/>
    <w:rsid w:val="006B56A7"/>
    <w:rsid w:val="006C09E5"/>
    <w:rsid w:val="006C1740"/>
    <w:rsid w:val="006C1B13"/>
    <w:rsid w:val="006C34BB"/>
    <w:rsid w:val="006C53A1"/>
    <w:rsid w:val="006C588F"/>
    <w:rsid w:val="006D2545"/>
    <w:rsid w:val="006D6EB0"/>
    <w:rsid w:val="006E0D67"/>
    <w:rsid w:val="006E10A4"/>
    <w:rsid w:val="006E1596"/>
    <w:rsid w:val="006F5E7E"/>
    <w:rsid w:val="006F629B"/>
    <w:rsid w:val="00702092"/>
    <w:rsid w:val="00704CE3"/>
    <w:rsid w:val="00705095"/>
    <w:rsid w:val="00721A46"/>
    <w:rsid w:val="007240ED"/>
    <w:rsid w:val="00744E05"/>
    <w:rsid w:val="007575E5"/>
    <w:rsid w:val="00772EE0"/>
    <w:rsid w:val="007803BB"/>
    <w:rsid w:val="007823AD"/>
    <w:rsid w:val="00791529"/>
    <w:rsid w:val="007915A5"/>
    <w:rsid w:val="007A04D8"/>
    <w:rsid w:val="007A3072"/>
    <w:rsid w:val="007B5B07"/>
    <w:rsid w:val="007B656E"/>
    <w:rsid w:val="007B776E"/>
    <w:rsid w:val="007D101E"/>
    <w:rsid w:val="007D3620"/>
    <w:rsid w:val="007D5951"/>
    <w:rsid w:val="007D6741"/>
    <w:rsid w:val="007D74A6"/>
    <w:rsid w:val="007E48E3"/>
    <w:rsid w:val="007E6812"/>
    <w:rsid w:val="007E6BEA"/>
    <w:rsid w:val="007E6D3C"/>
    <w:rsid w:val="007E6D65"/>
    <w:rsid w:val="007F5473"/>
    <w:rsid w:val="007F6159"/>
    <w:rsid w:val="00800028"/>
    <w:rsid w:val="00805D24"/>
    <w:rsid w:val="00811ED3"/>
    <w:rsid w:val="0081439F"/>
    <w:rsid w:val="0082377B"/>
    <w:rsid w:val="00835723"/>
    <w:rsid w:val="008438F9"/>
    <w:rsid w:val="00844DA4"/>
    <w:rsid w:val="008454C8"/>
    <w:rsid w:val="0084642D"/>
    <w:rsid w:val="0085176A"/>
    <w:rsid w:val="00855915"/>
    <w:rsid w:val="00866A84"/>
    <w:rsid w:val="008701D8"/>
    <w:rsid w:val="008733D1"/>
    <w:rsid w:val="00874310"/>
    <w:rsid w:val="00877543"/>
    <w:rsid w:val="00887476"/>
    <w:rsid w:val="00892836"/>
    <w:rsid w:val="008A1DD9"/>
    <w:rsid w:val="008A2C47"/>
    <w:rsid w:val="008A4C4A"/>
    <w:rsid w:val="008A755C"/>
    <w:rsid w:val="008A7B91"/>
    <w:rsid w:val="008B2DBB"/>
    <w:rsid w:val="008C240F"/>
    <w:rsid w:val="008C3845"/>
    <w:rsid w:val="008C4733"/>
    <w:rsid w:val="008C5601"/>
    <w:rsid w:val="008D4015"/>
    <w:rsid w:val="008D612F"/>
    <w:rsid w:val="008E1F63"/>
    <w:rsid w:val="008E40FD"/>
    <w:rsid w:val="008E45AF"/>
    <w:rsid w:val="008F5FAA"/>
    <w:rsid w:val="00901071"/>
    <w:rsid w:val="00904F43"/>
    <w:rsid w:val="00905D59"/>
    <w:rsid w:val="00917BFF"/>
    <w:rsid w:val="009209DD"/>
    <w:rsid w:val="009210C3"/>
    <w:rsid w:val="00930BAD"/>
    <w:rsid w:val="0093439D"/>
    <w:rsid w:val="00934D5B"/>
    <w:rsid w:val="00936EB4"/>
    <w:rsid w:val="0094324C"/>
    <w:rsid w:val="0094350C"/>
    <w:rsid w:val="00943AA2"/>
    <w:rsid w:val="009500E5"/>
    <w:rsid w:val="0095184F"/>
    <w:rsid w:val="009556E3"/>
    <w:rsid w:val="009564D1"/>
    <w:rsid w:val="009608B3"/>
    <w:rsid w:val="00965132"/>
    <w:rsid w:val="0096784F"/>
    <w:rsid w:val="00970ACB"/>
    <w:rsid w:val="00972222"/>
    <w:rsid w:val="0097639F"/>
    <w:rsid w:val="00980836"/>
    <w:rsid w:val="00981064"/>
    <w:rsid w:val="00984248"/>
    <w:rsid w:val="009864F5"/>
    <w:rsid w:val="00992AB2"/>
    <w:rsid w:val="00993382"/>
    <w:rsid w:val="00993BC8"/>
    <w:rsid w:val="00996FA5"/>
    <w:rsid w:val="009979CF"/>
    <w:rsid w:val="009A5B90"/>
    <w:rsid w:val="009B418D"/>
    <w:rsid w:val="009B4D3C"/>
    <w:rsid w:val="009B53B5"/>
    <w:rsid w:val="009C1202"/>
    <w:rsid w:val="009E38CF"/>
    <w:rsid w:val="009E55AB"/>
    <w:rsid w:val="009F08B8"/>
    <w:rsid w:val="009F4FC9"/>
    <w:rsid w:val="009F7E26"/>
    <w:rsid w:val="00A00739"/>
    <w:rsid w:val="00A023ED"/>
    <w:rsid w:val="00A02520"/>
    <w:rsid w:val="00A103C8"/>
    <w:rsid w:val="00A21E02"/>
    <w:rsid w:val="00A31EE5"/>
    <w:rsid w:val="00A328B1"/>
    <w:rsid w:val="00A34670"/>
    <w:rsid w:val="00A35AA3"/>
    <w:rsid w:val="00A37AC5"/>
    <w:rsid w:val="00A46C95"/>
    <w:rsid w:val="00A47D77"/>
    <w:rsid w:val="00A62ECB"/>
    <w:rsid w:val="00A66346"/>
    <w:rsid w:val="00A669D1"/>
    <w:rsid w:val="00A70CBD"/>
    <w:rsid w:val="00A75E74"/>
    <w:rsid w:val="00A77EB1"/>
    <w:rsid w:val="00A824CA"/>
    <w:rsid w:val="00A91C04"/>
    <w:rsid w:val="00A94A58"/>
    <w:rsid w:val="00A958F9"/>
    <w:rsid w:val="00AB5C40"/>
    <w:rsid w:val="00AB7753"/>
    <w:rsid w:val="00AC1424"/>
    <w:rsid w:val="00AC4194"/>
    <w:rsid w:val="00AC6D98"/>
    <w:rsid w:val="00AD1B7A"/>
    <w:rsid w:val="00AD2A3D"/>
    <w:rsid w:val="00AE2790"/>
    <w:rsid w:val="00AE66C0"/>
    <w:rsid w:val="00AE6AD5"/>
    <w:rsid w:val="00AE74A4"/>
    <w:rsid w:val="00AF0B92"/>
    <w:rsid w:val="00AF28D9"/>
    <w:rsid w:val="00AF3DF8"/>
    <w:rsid w:val="00AF4597"/>
    <w:rsid w:val="00AF714A"/>
    <w:rsid w:val="00B04079"/>
    <w:rsid w:val="00B13413"/>
    <w:rsid w:val="00B2148D"/>
    <w:rsid w:val="00B24C8F"/>
    <w:rsid w:val="00B25765"/>
    <w:rsid w:val="00B26C53"/>
    <w:rsid w:val="00B31679"/>
    <w:rsid w:val="00B377CC"/>
    <w:rsid w:val="00B46B37"/>
    <w:rsid w:val="00B4778E"/>
    <w:rsid w:val="00B54ADC"/>
    <w:rsid w:val="00B55B8F"/>
    <w:rsid w:val="00B60A63"/>
    <w:rsid w:val="00B640BE"/>
    <w:rsid w:val="00B778D0"/>
    <w:rsid w:val="00B85CD2"/>
    <w:rsid w:val="00B937A4"/>
    <w:rsid w:val="00B96948"/>
    <w:rsid w:val="00BA2F2D"/>
    <w:rsid w:val="00BA5196"/>
    <w:rsid w:val="00BB4278"/>
    <w:rsid w:val="00BE1176"/>
    <w:rsid w:val="00BE18CA"/>
    <w:rsid w:val="00BE56A6"/>
    <w:rsid w:val="00C1155C"/>
    <w:rsid w:val="00C14EB1"/>
    <w:rsid w:val="00C16536"/>
    <w:rsid w:val="00C315FF"/>
    <w:rsid w:val="00C32389"/>
    <w:rsid w:val="00C325E6"/>
    <w:rsid w:val="00C32AE9"/>
    <w:rsid w:val="00C33982"/>
    <w:rsid w:val="00C36886"/>
    <w:rsid w:val="00C50B64"/>
    <w:rsid w:val="00C516BA"/>
    <w:rsid w:val="00C5551B"/>
    <w:rsid w:val="00C5649F"/>
    <w:rsid w:val="00C5759E"/>
    <w:rsid w:val="00C57D41"/>
    <w:rsid w:val="00C628C7"/>
    <w:rsid w:val="00C62CB8"/>
    <w:rsid w:val="00C63242"/>
    <w:rsid w:val="00C66231"/>
    <w:rsid w:val="00C66A42"/>
    <w:rsid w:val="00C67A64"/>
    <w:rsid w:val="00C70317"/>
    <w:rsid w:val="00C70B31"/>
    <w:rsid w:val="00C71EE7"/>
    <w:rsid w:val="00C812B2"/>
    <w:rsid w:val="00C82777"/>
    <w:rsid w:val="00C82F2B"/>
    <w:rsid w:val="00C83B5A"/>
    <w:rsid w:val="00C84272"/>
    <w:rsid w:val="00C90EFB"/>
    <w:rsid w:val="00C91317"/>
    <w:rsid w:val="00C92D47"/>
    <w:rsid w:val="00C958EF"/>
    <w:rsid w:val="00C97E19"/>
    <w:rsid w:val="00CA0076"/>
    <w:rsid w:val="00CA5849"/>
    <w:rsid w:val="00CB04FB"/>
    <w:rsid w:val="00CB0FC9"/>
    <w:rsid w:val="00CC0432"/>
    <w:rsid w:val="00CC7E5A"/>
    <w:rsid w:val="00CE54AB"/>
    <w:rsid w:val="00CE55F8"/>
    <w:rsid w:val="00CF1341"/>
    <w:rsid w:val="00CF6263"/>
    <w:rsid w:val="00CF7257"/>
    <w:rsid w:val="00D00300"/>
    <w:rsid w:val="00D046E5"/>
    <w:rsid w:val="00D049D8"/>
    <w:rsid w:val="00D14A43"/>
    <w:rsid w:val="00D17FD9"/>
    <w:rsid w:val="00D253A3"/>
    <w:rsid w:val="00D313DA"/>
    <w:rsid w:val="00D45F81"/>
    <w:rsid w:val="00D50625"/>
    <w:rsid w:val="00D5111C"/>
    <w:rsid w:val="00D53998"/>
    <w:rsid w:val="00D61DA7"/>
    <w:rsid w:val="00D6508B"/>
    <w:rsid w:val="00D6576F"/>
    <w:rsid w:val="00D7128E"/>
    <w:rsid w:val="00D755ED"/>
    <w:rsid w:val="00D822DB"/>
    <w:rsid w:val="00D82C0A"/>
    <w:rsid w:val="00D95134"/>
    <w:rsid w:val="00DA2543"/>
    <w:rsid w:val="00DA7665"/>
    <w:rsid w:val="00DB3535"/>
    <w:rsid w:val="00DB5008"/>
    <w:rsid w:val="00DC2ED0"/>
    <w:rsid w:val="00DC4960"/>
    <w:rsid w:val="00DC72CE"/>
    <w:rsid w:val="00DD0E3C"/>
    <w:rsid w:val="00DD11C9"/>
    <w:rsid w:val="00DD6AC7"/>
    <w:rsid w:val="00DE26F1"/>
    <w:rsid w:val="00DE3896"/>
    <w:rsid w:val="00DE7DF8"/>
    <w:rsid w:val="00DF340B"/>
    <w:rsid w:val="00DF5DF3"/>
    <w:rsid w:val="00E122CE"/>
    <w:rsid w:val="00E1252C"/>
    <w:rsid w:val="00E12754"/>
    <w:rsid w:val="00E140E1"/>
    <w:rsid w:val="00E22F2E"/>
    <w:rsid w:val="00E23B77"/>
    <w:rsid w:val="00E35808"/>
    <w:rsid w:val="00E40270"/>
    <w:rsid w:val="00E43FF0"/>
    <w:rsid w:val="00E53C63"/>
    <w:rsid w:val="00E55E65"/>
    <w:rsid w:val="00E60FAA"/>
    <w:rsid w:val="00E63A3F"/>
    <w:rsid w:val="00E72958"/>
    <w:rsid w:val="00E75380"/>
    <w:rsid w:val="00E82E34"/>
    <w:rsid w:val="00E860DF"/>
    <w:rsid w:val="00E906F2"/>
    <w:rsid w:val="00E915C9"/>
    <w:rsid w:val="00EA0DF9"/>
    <w:rsid w:val="00EA3595"/>
    <w:rsid w:val="00EB4873"/>
    <w:rsid w:val="00EB7575"/>
    <w:rsid w:val="00EC23C2"/>
    <w:rsid w:val="00EC6704"/>
    <w:rsid w:val="00ED0535"/>
    <w:rsid w:val="00ED275F"/>
    <w:rsid w:val="00EE583A"/>
    <w:rsid w:val="00EF65DB"/>
    <w:rsid w:val="00EF6E7D"/>
    <w:rsid w:val="00EF79E7"/>
    <w:rsid w:val="00F04D10"/>
    <w:rsid w:val="00F117EA"/>
    <w:rsid w:val="00F203C4"/>
    <w:rsid w:val="00F21A91"/>
    <w:rsid w:val="00F22605"/>
    <w:rsid w:val="00F23A57"/>
    <w:rsid w:val="00F27CA6"/>
    <w:rsid w:val="00F354D7"/>
    <w:rsid w:val="00F35553"/>
    <w:rsid w:val="00F37294"/>
    <w:rsid w:val="00F41C0C"/>
    <w:rsid w:val="00F44082"/>
    <w:rsid w:val="00F443F7"/>
    <w:rsid w:val="00F72A93"/>
    <w:rsid w:val="00F86A4E"/>
    <w:rsid w:val="00F96F44"/>
    <w:rsid w:val="00FA0641"/>
    <w:rsid w:val="00FA0AB3"/>
    <w:rsid w:val="00FA492A"/>
    <w:rsid w:val="00FB3F27"/>
    <w:rsid w:val="00FC198F"/>
    <w:rsid w:val="00FD1613"/>
    <w:rsid w:val="00FD27DE"/>
    <w:rsid w:val="00FD3921"/>
    <w:rsid w:val="00FD4319"/>
    <w:rsid w:val="00FE4954"/>
    <w:rsid w:val="00FE4A99"/>
    <w:rsid w:val="00FE7690"/>
    <w:rsid w:val="00FF2D54"/>
    <w:rsid w:val="00FF3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Batang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958F9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958F9"/>
    <w:rPr>
      <w:rFonts w:ascii="Bookman Old Style" w:hAnsi="Bookman Old Style" w:cs="Times New Roman"/>
      <w:b/>
      <w:spacing w:val="30"/>
      <w:sz w:val="20"/>
      <w:szCs w:val="20"/>
    </w:rPr>
  </w:style>
  <w:style w:type="character" w:customStyle="1" w:styleId="Heading2Char">
    <w:name w:val="Heading 2 Char"/>
    <w:link w:val="Heading2"/>
    <w:uiPriority w:val="99"/>
    <w:locked/>
    <w:rsid w:val="00A958F9"/>
    <w:rPr>
      <w:rFonts w:ascii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link w:val="Heading3"/>
    <w:uiPriority w:val="99"/>
    <w:locked/>
    <w:rsid w:val="00A958F9"/>
    <w:rPr>
      <w:rFonts w:ascii="Arial" w:hAnsi="Arial" w:cs="Times New Roman"/>
      <w:b/>
      <w:sz w:val="20"/>
      <w:szCs w:val="20"/>
      <w:lang w:val="en-US"/>
    </w:rPr>
  </w:style>
  <w:style w:type="character" w:customStyle="1" w:styleId="Heading4Char">
    <w:name w:val="Heading 4 Char"/>
    <w:link w:val="Heading4"/>
    <w:uiPriority w:val="99"/>
    <w:locked/>
    <w:rsid w:val="00A958F9"/>
    <w:rPr>
      <w:rFonts w:ascii="Arial" w:hAnsi="Arial" w:cs="Times New Roman"/>
      <w:b/>
      <w:bCs/>
      <w:sz w:val="20"/>
      <w:szCs w:val="20"/>
    </w:rPr>
  </w:style>
  <w:style w:type="character" w:customStyle="1" w:styleId="HeaderChar">
    <w:name w:val="Header Char"/>
    <w:uiPriority w:val="99"/>
    <w:locked/>
    <w:rsid w:val="00A958F9"/>
    <w:rPr>
      <w:rFonts w:ascii="Arial" w:hAnsi="Arial"/>
      <w:sz w:val="20"/>
      <w:lang w:val="en-US"/>
    </w:rPr>
  </w:style>
  <w:style w:type="paragraph" w:styleId="Header">
    <w:name w:val="header"/>
    <w:basedOn w:val="Normal"/>
    <w:link w:val="HeaderChar1"/>
    <w:uiPriority w:val="99"/>
    <w:rsid w:val="00A958F9"/>
    <w:pPr>
      <w:tabs>
        <w:tab w:val="center" w:pos="4320"/>
        <w:tab w:val="right" w:pos="8640"/>
      </w:tabs>
    </w:pPr>
    <w:rPr>
      <w:lang w:eastAsia="zh-TW"/>
    </w:rPr>
  </w:style>
  <w:style w:type="character" w:customStyle="1" w:styleId="HeaderChar1">
    <w:name w:val="Header Char1"/>
    <w:link w:val="Header"/>
    <w:uiPriority w:val="99"/>
    <w:semiHidden/>
    <w:locked/>
    <w:rsid w:val="005412E9"/>
    <w:rPr>
      <w:rFonts w:ascii="Arial" w:hAnsi="Arial"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A958F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A958F9"/>
    <w:rPr>
      <w:rFonts w:ascii="Arial" w:hAnsi="Arial" w:cs="Times New Roman"/>
      <w:sz w:val="20"/>
      <w:szCs w:val="20"/>
      <w:lang w:val="en-US"/>
    </w:rPr>
  </w:style>
  <w:style w:type="character" w:customStyle="1" w:styleId="BodyTextChar">
    <w:name w:val="Body Text Char"/>
    <w:uiPriority w:val="99"/>
    <w:locked/>
    <w:rsid w:val="00A958F9"/>
    <w:rPr>
      <w:rFonts w:ascii="Times New Roman" w:hAnsi="Times New Roman"/>
      <w:sz w:val="20"/>
    </w:rPr>
  </w:style>
  <w:style w:type="paragraph" w:styleId="BodyText">
    <w:name w:val="Body Text"/>
    <w:basedOn w:val="Normal"/>
    <w:link w:val="BodyTextChar1"/>
    <w:uiPriority w:val="99"/>
    <w:rsid w:val="00A958F9"/>
    <w:pPr>
      <w:jc w:val="both"/>
    </w:pPr>
    <w:rPr>
      <w:rFonts w:ascii="Times New Roman" w:hAnsi="Times New Roman"/>
      <w:lang w:val="bg-BG" w:eastAsia="zh-TW"/>
    </w:rPr>
  </w:style>
  <w:style w:type="character" w:customStyle="1" w:styleId="BodyTextChar1">
    <w:name w:val="Body Text Char1"/>
    <w:link w:val="BodyText"/>
    <w:uiPriority w:val="99"/>
    <w:semiHidden/>
    <w:locked/>
    <w:rsid w:val="005412E9"/>
    <w:rPr>
      <w:rFonts w:ascii="Arial" w:hAnsi="Arial" w:cs="Times New Roman"/>
      <w:sz w:val="20"/>
      <w:szCs w:val="20"/>
      <w:lang w:val="en-US" w:eastAsia="en-US"/>
    </w:rPr>
  </w:style>
  <w:style w:type="character" w:customStyle="1" w:styleId="BodyText2Char">
    <w:name w:val="Body Text 2 Char"/>
    <w:uiPriority w:val="99"/>
    <w:locked/>
    <w:rsid w:val="00A958F9"/>
    <w:rPr>
      <w:rFonts w:ascii="Times New Roman" w:hAnsi="Times New Roman"/>
      <w:sz w:val="20"/>
    </w:rPr>
  </w:style>
  <w:style w:type="paragraph" w:styleId="BodyText2">
    <w:name w:val="Body Text 2"/>
    <w:basedOn w:val="Normal"/>
    <w:link w:val="BodyText2Char1"/>
    <w:uiPriority w:val="99"/>
    <w:rsid w:val="00A958F9"/>
    <w:pPr>
      <w:jc w:val="both"/>
    </w:pPr>
    <w:rPr>
      <w:rFonts w:ascii="Times New Roman" w:hAnsi="Times New Roman"/>
      <w:lang w:val="bg-BG" w:eastAsia="zh-TW"/>
    </w:rPr>
  </w:style>
  <w:style w:type="character" w:customStyle="1" w:styleId="BodyText2Char1">
    <w:name w:val="Body Text 2 Char1"/>
    <w:link w:val="BodyText2"/>
    <w:uiPriority w:val="99"/>
    <w:semiHidden/>
    <w:locked/>
    <w:rsid w:val="005412E9"/>
    <w:rPr>
      <w:rFonts w:ascii="Arial" w:hAnsi="Arial" w:cs="Times New Roman"/>
      <w:sz w:val="20"/>
      <w:szCs w:val="20"/>
      <w:lang w:val="en-US" w:eastAsia="en-US"/>
    </w:rPr>
  </w:style>
  <w:style w:type="character" w:styleId="Emphasis">
    <w:name w:val="Emphasis"/>
    <w:qFormat/>
    <w:rsid w:val="00A958F9"/>
    <w:rPr>
      <w:rFonts w:cs="Times New Roman"/>
      <w:i/>
      <w:iCs/>
    </w:rPr>
  </w:style>
  <w:style w:type="character" w:customStyle="1" w:styleId="BalloonTextChar">
    <w:name w:val="Balloon Text Char"/>
    <w:uiPriority w:val="99"/>
    <w:semiHidden/>
    <w:locked/>
    <w:rsid w:val="00A958F9"/>
    <w:rPr>
      <w:rFonts w:ascii="Tahoma" w:hAnsi="Tahoma"/>
      <w:sz w:val="16"/>
      <w:lang w:val="en-US"/>
    </w:rPr>
  </w:style>
  <w:style w:type="paragraph" w:styleId="BalloonText">
    <w:name w:val="Balloon Text"/>
    <w:basedOn w:val="Normal"/>
    <w:link w:val="BalloonTextChar1"/>
    <w:uiPriority w:val="99"/>
    <w:semiHidden/>
    <w:rsid w:val="00A958F9"/>
    <w:rPr>
      <w:rFonts w:ascii="Tahoma" w:hAnsi="Tahoma"/>
      <w:sz w:val="16"/>
      <w:szCs w:val="16"/>
      <w:lang w:eastAsia="zh-TW"/>
    </w:rPr>
  </w:style>
  <w:style w:type="character" w:customStyle="1" w:styleId="BalloonTextChar1">
    <w:name w:val="Balloon Text Char1"/>
    <w:link w:val="BalloonText"/>
    <w:uiPriority w:val="99"/>
    <w:semiHidden/>
    <w:locked/>
    <w:rsid w:val="005412E9"/>
    <w:rPr>
      <w:rFonts w:ascii="Times New Roman" w:hAnsi="Times New Roman" w:cs="Times New Roman"/>
      <w:sz w:val="2"/>
      <w:lang w:val="en-US" w:eastAsia="en-US"/>
    </w:rPr>
  </w:style>
  <w:style w:type="paragraph" w:styleId="ListParagraph">
    <w:name w:val="List Paragraph"/>
    <w:basedOn w:val="Normal"/>
    <w:uiPriority w:val="99"/>
    <w:qFormat/>
    <w:rsid w:val="00A958F9"/>
    <w:pPr>
      <w:ind w:left="720"/>
    </w:pPr>
  </w:style>
  <w:style w:type="paragraph" w:styleId="Subtitle">
    <w:name w:val="Subtitle"/>
    <w:basedOn w:val="Normal"/>
    <w:link w:val="SubtitleChar"/>
    <w:uiPriority w:val="99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SubtitleChar">
    <w:name w:val="Subtitle Char"/>
    <w:link w:val="Subtitle"/>
    <w:uiPriority w:val="99"/>
    <w:locked/>
    <w:rsid w:val="00A958F9"/>
    <w:rPr>
      <w:rFonts w:ascii="Times New Roman" w:hAnsi="Times New Roman" w:cs="Times New Roman"/>
      <w:sz w:val="20"/>
      <w:szCs w:val="20"/>
    </w:rPr>
  </w:style>
  <w:style w:type="character" w:customStyle="1" w:styleId="BodyTextIndent3Char">
    <w:name w:val="Body Text Indent 3 Char"/>
    <w:uiPriority w:val="99"/>
    <w:locked/>
    <w:rsid w:val="00A958F9"/>
    <w:rPr>
      <w:rFonts w:ascii="Arial" w:hAnsi="Arial"/>
      <w:sz w:val="16"/>
      <w:lang w:val="en-US"/>
    </w:rPr>
  </w:style>
  <w:style w:type="paragraph" w:styleId="BodyTextIndent3">
    <w:name w:val="Body Text Indent 3"/>
    <w:basedOn w:val="Normal"/>
    <w:link w:val="BodyTextIndent3Char1"/>
    <w:uiPriority w:val="99"/>
    <w:rsid w:val="00A958F9"/>
    <w:pPr>
      <w:spacing w:after="120"/>
      <w:ind w:left="283"/>
    </w:pPr>
    <w:rPr>
      <w:sz w:val="16"/>
      <w:szCs w:val="16"/>
      <w:lang w:eastAsia="zh-TW"/>
    </w:rPr>
  </w:style>
  <w:style w:type="character" w:customStyle="1" w:styleId="BodyTextIndent3Char1">
    <w:name w:val="Body Text Indent 3 Char1"/>
    <w:link w:val="BodyTextIndent3"/>
    <w:uiPriority w:val="99"/>
    <w:semiHidden/>
    <w:locked/>
    <w:rsid w:val="005412E9"/>
    <w:rPr>
      <w:rFonts w:ascii="Arial" w:hAnsi="Arial" w:cs="Times New Roman"/>
      <w:sz w:val="16"/>
      <w:szCs w:val="16"/>
      <w:lang w:val="en-US" w:eastAsia="en-US"/>
    </w:rPr>
  </w:style>
  <w:style w:type="character" w:styleId="PageNumber">
    <w:name w:val="page number"/>
    <w:uiPriority w:val="99"/>
    <w:rsid w:val="00F22605"/>
    <w:rPr>
      <w:rFonts w:cs="Times New Roman"/>
    </w:rPr>
  </w:style>
  <w:style w:type="character" w:styleId="Hyperlink">
    <w:name w:val="Hyperlink"/>
    <w:uiPriority w:val="99"/>
    <w:rsid w:val="0010789F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0F6C8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A91C0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Title1">
    <w:name w:val="Title1"/>
    <w:basedOn w:val="Normal"/>
    <w:uiPriority w:val="99"/>
    <w:rsid w:val="00A91C0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buttons">
    <w:name w:val="buttons"/>
    <w:basedOn w:val="Normal"/>
    <w:uiPriority w:val="99"/>
    <w:rsid w:val="00A91C0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samedocreference">
    <w:name w:val="samedocreference"/>
    <w:uiPriority w:val="99"/>
    <w:rsid w:val="00A91C04"/>
    <w:rPr>
      <w:rFonts w:cs="Times New Roman"/>
    </w:rPr>
  </w:style>
  <w:style w:type="character" w:customStyle="1" w:styleId="newdocreference">
    <w:name w:val="newdocreference"/>
    <w:uiPriority w:val="99"/>
    <w:rsid w:val="00A91C04"/>
    <w:rPr>
      <w:rFonts w:cs="Times New Roman"/>
    </w:rPr>
  </w:style>
  <w:style w:type="paragraph" w:customStyle="1" w:styleId="CharCharChar">
    <w:name w:val="Char Char Char"/>
    <w:basedOn w:val="Normal"/>
    <w:uiPriority w:val="99"/>
    <w:rsid w:val="00E55E6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99"/>
    <w:rsid w:val="00AE74A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"/>
    <w:basedOn w:val="Normal"/>
    <w:uiPriority w:val="99"/>
    <w:rsid w:val="00F3555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">
    <w:name w:val="Char"/>
    <w:basedOn w:val="Normal"/>
    <w:rsid w:val="00C6324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Title">
    <w:name w:val="Title"/>
    <w:basedOn w:val="Normal"/>
    <w:link w:val="TitleChar"/>
    <w:qFormat/>
    <w:rsid w:val="00C63242"/>
    <w:pPr>
      <w:overflowPunct/>
      <w:autoSpaceDE/>
      <w:autoSpaceDN/>
      <w:adjustRightInd/>
      <w:spacing w:after="280" w:line="280" w:lineRule="atLeast"/>
      <w:textAlignment w:val="auto"/>
    </w:pPr>
    <w:rPr>
      <w:rFonts w:ascii="Times New Roman" w:eastAsia="Times New Roman" w:hAnsi="Times New Roman" w:cs="Arial"/>
      <w:bCs/>
      <w:color w:val="0A55A3"/>
      <w:sz w:val="42"/>
      <w:szCs w:val="32"/>
      <w:lang w:val="bg-BG"/>
    </w:rPr>
  </w:style>
  <w:style w:type="character" w:customStyle="1" w:styleId="TitleChar">
    <w:name w:val="Title Char"/>
    <w:basedOn w:val="DefaultParagraphFont"/>
    <w:link w:val="Title"/>
    <w:rsid w:val="00C63242"/>
    <w:rPr>
      <w:rFonts w:ascii="Times New Roman" w:eastAsia="Times New Roman" w:hAnsi="Times New Roman" w:cs="Arial"/>
      <w:bCs/>
      <w:color w:val="0A55A3"/>
      <w:sz w:val="42"/>
      <w:szCs w:val="32"/>
      <w:lang w:eastAsia="en-US"/>
    </w:rPr>
  </w:style>
  <w:style w:type="paragraph" w:styleId="TOC4">
    <w:name w:val="toc 4"/>
    <w:basedOn w:val="Normal"/>
    <w:next w:val="Normal"/>
    <w:autoRedefine/>
    <w:rsid w:val="00C63242"/>
    <w:pPr>
      <w:tabs>
        <w:tab w:val="left" w:pos="1680"/>
        <w:tab w:val="left" w:pos="2217"/>
        <w:tab w:val="right" w:pos="9178"/>
      </w:tabs>
      <w:overflowPunct/>
      <w:autoSpaceDE/>
      <w:autoSpaceDN/>
      <w:adjustRightInd/>
      <w:spacing w:before="120"/>
      <w:ind w:left="2217" w:right="-753" w:hanging="970"/>
      <w:jc w:val="both"/>
      <w:textAlignment w:val="auto"/>
    </w:pPr>
    <w:rPr>
      <w:rFonts w:eastAsia="Times New Roman" w:cs="Arial"/>
      <w:b/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67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8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8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8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8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68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68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68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68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268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68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8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8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68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68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68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679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2679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26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2680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268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2680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268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2680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2680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268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68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8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8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8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6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67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68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680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679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268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2680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2680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2680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268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268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2680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2680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2680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2680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2680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ЗАПОВЕД</vt:lpstr>
    </vt:vector>
  </TitlesOfParts>
  <Company/>
  <LinksUpToDate>false</LinksUpToDate>
  <CharactersWithSpaces>9678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Tsvetelina</cp:lastModifiedBy>
  <cp:revision>11</cp:revision>
  <cp:lastPrinted>2024-03-18T09:47:00Z</cp:lastPrinted>
  <dcterms:created xsi:type="dcterms:W3CDTF">2025-02-05T14:19:00Z</dcterms:created>
  <dcterms:modified xsi:type="dcterms:W3CDTF">2025-02-12T08:22:00Z</dcterms:modified>
</cp:coreProperties>
</file>