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0F5088" w:rsidRDefault="000F5088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</w:p>
    <w:p w:rsidR="000F5088" w:rsidRDefault="000F5088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</w:p>
    <w:p w:rsidR="00206BA0" w:rsidRPr="000F5088" w:rsidRDefault="00206BA0" w:rsidP="00DC05B4">
      <w:pPr>
        <w:ind w:left="5760" w:firstLine="2887"/>
        <w:rPr>
          <w:rFonts w:ascii="Verdana" w:hAnsi="Verdana"/>
          <w:b/>
          <w:lang w:val="bg-BG"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0F5088">
        <w:rPr>
          <w:rFonts w:ascii="Verdana" w:hAnsi="Verdana"/>
          <w:b/>
          <w:lang w:val="bg-BG"/>
        </w:rPr>
        <w:t>3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0F5088">
        <w:rPr>
          <w:rFonts w:ascii="Verdana" w:hAnsi="Verdana"/>
          <w:b/>
          <w:lang w:val="bg-BG"/>
        </w:rPr>
        <w:t>16.07</w:t>
      </w:r>
      <w:r w:rsidR="001D2ED2">
        <w:rPr>
          <w:rFonts w:ascii="Verdana" w:hAnsi="Verdana"/>
          <w:b/>
          <w:lang w:val="bg-BG"/>
        </w:rPr>
        <w:t>.2024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676FA5" w:rsidRDefault="00676FA5" w:rsidP="00915B9F">
      <w:pPr>
        <w:tabs>
          <w:tab w:val="left" w:pos="1695"/>
        </w:tabs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0F5088" w:rsidRDefault="000F5088" w:rsidP="00915B9F">
      <w:pPr>
        <w:tabs>
          <w:tab w:val="left" w:pos="1695"/>
        </w:tabs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0F5088" w:rsidRPr="00676FA5" w:rsidRDefault="000F5088" w:rsidP="00915B9F">
      <w:pPr>
        <w:tabs>
          <w:tab w:val="left" w:pos="1695"/>
        </w:tabs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0F5088" w:rsidRDefault="00206BA0" w:rsidP="00915B9F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0F5088">
        <w:rPr>
          <w:rFonts w:ascii="Verdana" w:hAnsi="Verdana"/>
          <w:b/>
          <w:sz w:val="28"/>
          <w:szCs w:val="28"/>
          <w:lang w:val="bg-BG"/>
        </w:rPr>
        <w:t>3</w:t>
      </w:r>
    </w:p>
    <w:p w:rsidR="00E95EA4" w:rsidRPr="00E95EA4" w:rsidRDefault="001E0E07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 w:rsidR="000F5088">
        <w:rPr>
          <w:rFonts w:ascii="Verdana" w:hAnsi="Verdana"/>
          <w:b/>
          <w:sz w:val="28"/>
          <w:szCs w:val="28"/>
          <w:lang w:val="bg-BG"/>
        </w:rPr>
        <w:t>16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0F5088">
        <w:rPr>
          <w:rFonts w:ascii="Verdana" w:hAnsi="Verdana"/>
          <w:b/>
          <w:sz w:val="28"/>
          <w:szCs w:val="28"/>
          <w:lang w:val="bg-BG"/>
        </w:rPr>
        <w:t>юли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1D2ED2">
        <w:rPr>
          <w:rFonts w:ascii="Verdana" w:hAnsi="Verdana"/>
          <w:b/>
          <w:sz w:val="28"/>
          <w:szCs w:val="28"/>
          <w:lang w:val="bg-BG"/>
        </w:rPr>
        <w:t>4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0F5088">
      <w:pPr>
        <w:spacing w:line="360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0F5088">
      <w:pPr>
        <w:spacing w:line="360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0F5088" w:rsidRPr="000F5088" w:rsidRDefault="00001502" w:rsidP="000F5088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0F5088">
        <w:rPr>
          <w:rFonts w:ascii="Verdana" w:hAnsi="Verdana"/>
          <w:lang w:val="bg-BG"/>
        </w:rPr>
        <w:t>1</w:t>
      </w:r>
      <w:r w:rsidR="00410C33" w:rsidRPr="000F5088">
        <w:rPr>
          <w:rFonts w:ascii="Verdana" w:hAnsi="Verdana"/>
          <w:lang w:val="bg-BG"/>
        </w:rPr>
        <w:t xml:space="preserve">. </w:t>
      </w:r>
      <w:r w:rsidR="001D2ED2" w:rsidRPr="000F5088">
        <w:rPr>
          <w:rFonts w:ascii="Verdana" w:hAnsi="Verdana"/>
          <w:lang w:val="bg-BG"/>
        </w:rPr>
        <w:t xml:space="preserve">Променя предназначението </w:t>
      </w:r>
      <w:r w:rsidR="001D2ED2" w:rsidRPr="000F5088">
        <w:rPr>
          <w:rFonts w:ascii="Verdana" w:hAnsi="Verdana" w:cstheme="minorHAnsi"/>
          <w:lang w:val="bg-BG"/>
        </w:rPr>
        <w:t xml:space="preserve">на </w:t>
      </w:r>
      <w:r w:rsidR="000F5088" w:rsidRPr="000F5088">
        <w:rPr>
          <w:rFonts w:ascii="Verdana" w:hAnsi="Verdana" w:cstheme="minorHAnsi"/>
          <w:lang w:val="bg-BG"/>
        </w:rPr>
        <w:t>985 кв.</w:t>
      </w:r>
      <w:r w:rsidR="000F5088" w:rsidRPr="000F5088">
        <w:rPr>
          <w:rFonts w:ascii="Verdana" w:hAnsi="Verdana" w:cstheme="minorHAnsi"/>
        </w:rPr>
        <w:t xml:space="preserve"> </w:t>
      </w:r>
      <w:r w:rsidR="000F5088" w:rsidRPr="000F5088">
        <w:rPr>
          <w:rFonts w:ascii="Verdana" w:hAnsi="Verdana" w:cstheme="minorHAnsi"/>
          <w:lang w:val="bg-BG"/>
        </w:rPr>
        <w:t>м</w:t>
      </w:r>
      <w:r w:rsidR="000F5088" w:rsidRPr="000F5088">
        <w:rPr>
          <w:rFonts w:ascii="Verdana" w:hAnsi="Verdana" w:cstheme="minorHAnsi"/>
        </w:rPr>
        <w:t>.</w:t>
      </w:r>
      <w:r w:rsidR="000F5088" w:rsidRPr="000F5088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М</w:t>
      </w:r>
      <w:r w:rsidR="00B809FA">
        <w:rPr>
          <w:rFonts w:ascii="Verdana" w:hAnsi="Verdana" w:cstheme="minorHAnsi"/>
          <w:lang w:val="bg-BG"/>
        </w:rPr>
        <w:t>.</w:t>
      </w:r>
      <w:r w:rsidR="000F5088" w:rsidRPr="000F5088">
        <w:rPr>
          <w:rFonts w:ascii="Verdana" w:hAnsi="Verdana" w:cstheme="minorHAnsi"/>
          <w:lang w:val="bg-BG"/>
        </w:rPr>
        <w:t xml:space="preserve"> П</w:t>
      </w:r>
      <w:r w:rsidR="00B809FA">
        <w:rPr>
          <w:rFonts w:ascii="Verdana" w:hAnsi="Verdana" w:cstheme="minorHAnsi"/>
          <w:lang w:val="bg-BG"/>
        </w:rPr>
        <w:t>.</w:t>
      </w:r>
      <w:r w:rsidR="000F5088" w:rsidRPr="000F5088">
        <w:rPr>
          <w:rFonts w:ascii="Verdana" w:hAnsi="Verdana" w:cstheme="minorHAnsi"/>
          <w:lang w:val="bg-BG"/>
        </w:rPr>
        <w:t xml:space="preserve"> М</w:t>
      </w:r>
      <w:r w:rsidR="00B809FA">
        <w:rPr>
          <w:rFonts w:ascii="Verdana" w:hAnsi="Verdana" w:cstheme="minorHAnsi"/>
          <w:lang w:val="bg-BG"/>
        </w:rPr>
        <w:t>.</w:t>
      </w:r>
      <w:r w:rsidR="000F5088" w:rsidRPr="000F5088">
        <w:rPr>
          <w:rFonts w:ascii="Verdana" w:hAnsi="Verdana" w:cstheme="minorHAnsi"/>
          <w:lang w:val="bg-BG"/>
        </w:rPr>
        <w:t>, за изграждане на обект: „За жилищно строителство”, част от поземлен имот с идентификатор 48489.26.671 (проектен идентификатор 48489.26.898) по кадастралната карта и кадастралните регистри на град Монтана, местност „Над село”, община Монтана, област Монтана</w:t>
      </w:r>
      <w:r w:rsidR="000F5088" w:rsidRPr="000F5088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001502" w:rsidRDefault="000F5088" w:rsidP="000F5088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0F508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1152,45 лева и да отнеме и оползотвори хумусния пласт от терена, върху който ще се извършва строителство</w:t>
      </w:r>
      <w:r w:rsidR="001E0E07" w:rsidRPr="000F5088">
        <w:rPr>
          <w:rFonts w:ascii="Verdana" w:hAnsi="Verdana"/>
          <w:lang w:val="bg-BG"/>
        </w:rPr>
        <w:t>.</w:t>
      </w:r>
    </w:p>
    <w:p w:rsidR="000F5088" w:rsidRPr="000F5088" w:rsidRDefault="000F5088" w:rsidP="000F5088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0F5088">
        <w:rPr>
          <w:rFonts w:ascii="Verdana" w:hAnsi="Verdana"/>
          <w:lang w:val="bg-BG"/>
        </w:rPr>
        <w:t xml:space="preserve">2. Променя предназначението на </w:t>
      </w:r>
      <w:r w:rsidRPr="000F5088">
        <w:rPr>
          <w:rFonts w:ascii="Verdana" w:hAnsi="Verdana" w:cstheme="minorHAnsi"/>
          <w:lang w:val="bg-BG"/>
        </w:rPr>
        <w:t>1939 кв. м. земеделска земя, седма категория, неполивна, собственост на Х</w:t>
      </w:r>
      <w:r w:rsidR="00B809FA">
        <w:rPr>
          <w:rFonts w:ascii="Verdana" w:hAnsi="Verdana" w:cstheme="minorHAnsi"/>
          <w:lang w:val="bg-BG"/>
        </w:rPr>
        <w:t>.</w:t>
      </w:r>
      <w:r w:rsidRPr="000F5088">
        <w:rPr>
          <w:rFonts w:ascii="Verdana" w:hAnsi="Verdana" w:cstheme="minorHAnsi"/>
          <w:lang w:val="bg-BG"/>
        </w:rPr>
        <w:t xml:space="preserve"> Т</w:t>
      </w:r>
      <w:r w:rsidR="00B809FA">
        <w:rPr>
          <w:rFonts w:ascii="Verdana" w:hAnsi="Verdana" w:cstheme="minorHAnsi"/>
          <w:lang w:val="bg-BG"/>
        </w:rPr>
        <w:t>.</w:t>
      </w:r>
      <w:r w:rsidRPr="000F5088">
        <w:rPr>
          <w:rFonts w:ascii="Verdana" w:hAnsi="Verdana" w:cstheme="minorHAnsi"/>
          <w:lang w:val="bg-BG"/>
        </w:rPr>
        <w:t xml:space="preserve"> Т</w:t>
      </w:r>
      <w:r w:rsidR="00B809FA">
        <w:rPr>
          <w:rFonts w:ascii="Verdana" w:hAnsi="Verdana" w:cstheme="minorHAnsi"/>
          <w:lang w:val="bg-BG"/>
        </w:rPr>
        <w:t>.</w:t>
      </w:r>
      <w:r w:rsidRPr="000F5088">
        <w:rPr>
          <w:rFonts w:ascii="Verdana" w:hAnsi="Verdana" w:cstheme="minorHAnsi"/>
          <w:lang w:val="bg-BG"/>
        </w:rPr>
        <w:t>, за изграждане на обект: „За малкоетажно жилищно застрояване”, поземлен имот с идентификатор 12961.33.31 по кадастралната карта и кадастралните регистри на град Вършец, местност „Манчовото”, община Вършец, област Монтана</w:t>
      </w:r>
      <w:r w:rsidRPr="000F5088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0F5088" w:rsidRPr="000F5088" w:rsidRDefault="000F5088" w:rsidP="000F5088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0F508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2646,74 лева.</w:t>
      </w:r>
    </w:p>
    <w:p w:rsidR="0073002E" w:rsidRPr="00676FA5" w:rsidRDefault="0073002E" w:rsidP="000F5088">
      <w:pPr>
        <w:spacing w:line="360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0F5088">
      <w:pPr>
        <w:tabs>
          <w:tab w:val="left" w:pos="0"/>
        </w:tabs>
        <w:spacing w:line="360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0F5088">
      <w:pPr>
        <w:spacing w:line="360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0F5088">
      <w:pPr>
        <w:spacing w:line="360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0F5088">
      <w:pPr>
        <w:spacing w:line="360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1D2ED2">
      <w:pPr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Pr="00676FA5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4E37D4" w:rsidRPr="00676FA5" w:rsidRDefault="004E37D4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  <w:bookmarkStart w:id="0" w:name="_GoBack"/>
      <w:bookmarkEnd w:id="0"/>
    </w:p>
    <w:sectPr w:rsidR="004E37D4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07" w:rsidRDefault="00402507">
      <w:r>
        <w:separator/>
      </w:r>
    </w:p>
  </w:endnote>
  <w:endnote w:type="continuationSeparator" w:id="0">
    <w:p w:rsidR="00402507" w:rsidRDefault="0040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07" w:rsidRDefault="00402507">
      <w:r>
        <w:separator/>
      </w:r>
    </w:p>
  </w:footnote>
  <w:footnote w:type="continuationSeparator" w:id="0">
    <w:p w:rsidR="00402507" w:rsidRDefault="0040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912A41" w:rsidP="00B809F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8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912A41" w:rsidP="00B809FA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894E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E0380"/>
    <w:rsid w:val="000F4FC1"/>
    <w:rsid w:val="000F5088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0E07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0CBA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D74A0"/>
    <w:rsid w:val="003F0E94"/>
    <w:rsid w:val="003F497C"/>
    <w:rsid w:val="00402507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1C60"/>
    <w:rsid w:val="005F1C93"/>
    <w:rsid w:val="00602409"/>
    <w:rsid w:val="0061369D"/>
    <w:rsid w:val="00614033"/>
    <w:rsid w:val="006207D5"/>
    <w:rsid w:val="0062643E"/>
    <w:rsid w:val="00630683"/>
    <w:rsid w:val="006322DC"/>
    <w:rsid w:val="00632CD1"/>
    <w:rsid w:val="00656439"/>
    <w:rsid w:val="006618DE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C4C19"/>
    <w:rsid w:val="007C7DEC"/>
    <w:rsid w:val="007D44BF"/>
    <w:rsid w:val="007D5951"/>
    <w:rsid w:val="007E2D58"/>
    <w:rsid w:val="007F0634"/>
    <w:rsid w:val="00811188"/>
    <w:rsid w:val="00814BF4"/>
    <w:rsid w:val="00815F3F"/>
    <w:rsid w:val="00816C65"/>
    <w:rsid w:val="00817F0B"/>
    <w:rsid w:val="0082029C"/>
    <w:rsid w:val="008220E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A41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09FA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04CD7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9A6C-6F4F-44A0-AA4C-9147D272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2222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2023-05-22T09:53:00Z</cp:lastPrinted>
  <dcterms:created xsi:type="dcterms:W3CDTF">2024-08-07T07:06:00Z</dcterms:created>
  <dcterms:modified xsi:type="dcterms:W3CDTF">2024-08-07T07:08:00Z</dcterms:modified>
</cp:coreProperties>
</file>