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25C" w:rsidRPr="00C4425C" w:rsidRDefault="00C4425C" w:rsidP="00C4425C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b/>
          <w:spacing w:val="40"/>
          <w:kern w:val="0"/>
          <w:sz w:val="24"/>
          <w:szCs w:val="24"/>
          <w:lang w:val="x-none" w:eastAsia="x-none"/>
          <w14:ligatures w14:val="none"/>
        </w:rPr>
      </w:pPr>
      <w:r>
        <w:rPr>
          <w:noProof/>
          <w:lang w:eastAsia="bg-BG"/>
        </w:rPr>
        <w:drawing>
          <wp:anchor distT="0" distB="0" distL="114300" distR="114300" simplePos="0" relativeHeight="251662336" behindDoc="0" locked="0" layoutInCell="1" allowOverlap="1" wp14:anchorId="0C084C1A" wp14:editId="355C3E96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0710" cy="866775"/>
            <wp:effectExtent l="0" t="0" r="8890" b="952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4425C">
        <w:rPr>
          <w:rFonts w:ascii="Times New Roman" w:eastAsia="Times New Roman" w:hAnsi="Times New Roman" w:cs="Times New Roman"/>
          <w:b/>
          <w:noProof/>
          <w:spacing w:val="30"/>
          <w:kern w:val="0"/>
          <w:sz w:val="24"/>
          <w:szCs w:val="24"/>
          <w:lang w:eastAsia="bg-BG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431116" wp14:editId="04F333E4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99591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sW9GHgIAADoEAAAOAAAAAAAAAAAAAAAAAC4CAABkcnMvZTJvRG9jLnhtbFBLAQIt&#10;ABQABgAIAAAAIQBnQIxP3AAAAAgBAAAPAAAAAAAAAAAAAAAAAHgEAABkcnMvZG93bnJldi54bWxQ&#10;SwUGAAAAAAQABADzAAAAgQUAAAAA&#10;"/>
            </w:pict>
          </mc:Fallback>
        </mc:AlternateContent>
      </w:r>
      <w:r w:rsidRPr="00C4425C">
        <w:rPr>
          <w:rFonts w:ascii="Times New Roman" w:eastAsia="Times New Roman" w:hAnsi="Times New Roman" w:cs="Times New Roman"/>
          <w:b/>
          <w:spacing w:val="40"/>
          <w:kern w:val="0"/>
          <w:sz w:val="24"/>
          <w:szCs w:val="24"/>
          <w:lang w:val="x-none" w:eastAsia="x-none"/>
          <w14:ligatures w14:val="none"/>
        </w:rPr>
        <w:t>РЕПУБЛИКА БЪЛГАРИЯ</w:t>
      </w:r>
    </w:p>
    <w:p w:rsidR="00C4425C" w:rsidRPr="00C4425C" w:rsidRDefault="00C4425C" w:rsidP="00C4425C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kern w:val="0"/>
          <w:sz w:val="24"/>
          <w:szCs w:val="24"/>
          <w:lang w:eastAsia="x-none"/>
          <w14:ligatures w14:val="none"/>
        </w:rPr>
      </w:pPr>
      <w:r w:rsidRPr="00C4425C">
        <w:rPr>
          <w:rFonts w:ascii="Times New Roman" w:eastAsia="Times New Roman" w:hAnsi="Times New Roman" w:cs="Times New Roman"/>
          <w:spacing w:val="40"/>
          <w:kern w:val="0"/>
          <w:sz w:val="24"/>
          <w:szCs w:val="24"/>
          <w:lang w:val="x-none" w:eastAsia="x-none"/>
          <w14:ligatures w14:val="none"/>
        </w:rPr>
        <w:t>Министерство на земеделието</w:t>
      </w:r>
      <w:r w:rsidRPr="00C4425C">
        <w:rPr>
          <w:rFonts w:ascii="Times New Roman" w:eastAsia="Times New Roman" w:hAnsi="Times New Roman" w:cs="Times New Roman"/>
          <w:spacing w:val="40"/>
          <w:kern w:val="0"/>
          <w:sz w:val="24"/>
          <w:szCs w:val="24"/>
          <w:lang w:eastAsia="x-none"/>
          <w14:ligatures w14:val="none"/>
        </w:rPr>
        <w:t xml:space="preserve"> и храните</w:t>
      </w:r>
    </w:p>
    <w:p w:rsidR="00C4425C" w:rsidRPr="00C4425C" w:rsidRDefault="00C4425C" w:rsidP="00C4425C">
      <w:pPr>
        <w:ind w:left="708"/>
        <w:rPr>
          <w:rFonts w:ascii="Times New Roman" w:hAnsi="Times New Roman" w:cs="Times New Roman"/>
          <w:spacing w:val="40"/>
          <w:sz w:val="24"/>
          <w:szCs w:val="24"/>
        </w:rPr>
      </w:pPr>
      <w:r w:rsidRPr="00C4425C">
        <w:rPr>
          <w:rFonts w:ascii="Times New Roman" w:hAnsi="Times New Roman" w:cs="Times New Roman"/>
          <w:b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11A5C78" wp14:editId="6B5A0DC3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FF879E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C4425C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Областна дирекция </w:t>
      </w:r>
      <w:r w:rsidRPr="00C4425C">
        <w:rPr>
          <w:rFonts w:ascii="Times New Roman" w:hAnsi="Times New Roman" w:cs="Times New Roman"/>
          <w:spacing w:val="40"/>
          <w:sz w:val="24"/>
          <w:szCs w:val="24"/>
        </w:rPr>
        <w:t>“Земеделие”- гр.Монтана</w:t>
      </w:r>
    </w:p>
    <w:p w:rsidR="00345197" w:rsidRPr="00345197" w:rsidRDefault="00345197" w:rsidP="00345197">
      <w:pPr>
        <w:spacing w:after="0"/>
        <w:jc w:val="both"/>
        <w:rPr>
          <w:sz w:val="24"/>
        </w:rPr>
      </w:pPr>
    </w:p>
    <w:p w:rsidR="00EA05C8" w:rsidRPr="00EA43C9" w:rsidRDefault="00EA05C8" w:rsidP="00EA05C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3C9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EA05C8" w:rsidRPr="00A84E99" w:rsidRDefault="00EA05C8" w:rsidP="00EA05C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EA43C9">
        <w:rPr>
          <w:rFonts w:ascii="Times New Roman" w:hAnsi="Times New Roman" w:cs="Times New Roman"/>
          <w:b/>
          <w:sz w:val="24"/>
          <w:szCs w:val="24"/>
        </w:rPr>
        <w:t>№</w:t>
      </w:r>
      <w:r w:rsidR="00862B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4E99">
        <w:rPr>
          <w:rFonts w:ascii="Times New Roman" w:hAnsi="Times New Roman" w:cs="Times New Roman"/>
          <w:b/>
          <w:sz w:val="24"/>
          <w:szCs w:val="24"/>
          <w:lang w:val="en-GB"/>
        </w:rPr>
        <w:t>107</w:t>
      </w:r>
    </w:p>
    <w:p w:rsidR="00EA05C8" w:rsidRPr="00AF6FF7" w:rsidRDefault="00EA05C8" w:rsidP="00EA05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FF7">
        <w:rPr>
          <w:rFonts w:ascii="Times New Roman" w:hAnsi="Times New Roman" w:cs="Times New Roman"/>
          <w:b/>
          <w:sz w:val="24"/>
          <w:szCs w:val="24"/>
        </w:rPr>
        <w:t xml:space="preserve">гр. Монтана, 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="00D849B0">
        <w:rPr>
          <w:rFonts w:ascii="Times New Roman" w:hAnsi="Times New Roman" w:cs="Times New Roman"/>
          <w:b/>
          <w:sz w:val="24"/>
          <w:szCs w:val="24"/>
        </w:rPr>
        <w:t>1</w:t>
      </w:r>
      <w:r w:rsidRPr="00AF6FF7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="00D849B0">
        <w:rPr>
          <w:rFonts w:ascii="Times New Roman" w:hAnsi="Times New Roman" w:cs="Times New Roman"/>
          <w:b/>
          <w:sz w:val="24"/>
          <w:szCs w:val="24"/>
        </w:rPr>
        <w:t>4</w:t>
      </w:r>
      <w:r w:rsidRPr="00AF6FF7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AF6FF7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EA05C8" w:rsidRPr="00C4425C" w:rsidRDefault="00EA05C8" w:rsidP="00EA05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425C">
        <w:rPr>
          <w:rFonts w:ascii="Times New Roman" w:hAnsi="Times New Roman" w:cs="Times New Roman"/>
          <w:sz w:val="24"/>
          <w:szCs w:val="24"/>
        </w:rPr>
        <w:tab/>
      </w:r>
    </w:p>
    <w:p w:rsidR="00345197" w:rsidRPr="00803B69" w:rsidRDefault="00EA05C8" w:rsidP="00EA05C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425C">
        <w:rPr>
          <w:rFonts w:ascii="Times New Roman" w:hAnsi="Times New Roman" w:cs="Times New Roman"/>
          <w:sz w:val="24"/>
          <w:szCs w:val="24"/>
        </w:rPr>
        <w:tab/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(ППЗСПЗЗ), и с оглед Заповед № </w:t>
      </w:r>
      <w:r w:rsidR="00D664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РД </w:t>
      </w:r>
      <w:r w:rsidRPr="00C4425C">
        <w:rPr>
          <w:rFonts w:ascii="Times New Roman" w:eastAsia="Times New Roman" w:hAnsi="Times New Roman" w:cs="Times New Roman"/>
          <w:sz w:val="24"/>
          <w:szCs w:val="24"/>
          <w:lang w:eastAsia="bg-BG"/>
        </w:rPr>
        <w:t>46-</w:t>
      </w:r>
      <w:r w:rsidR="00D66486">
        <w:rPr>
          <w:rFonts w:ascii="Times New Roman" w:eastAsia="Times New Roman" w:hAnsi="Times New Roman" w:cs="Times New Roman"/>
          <w:sz w:val="24"/>
          <w:szCs w:val="24"/>
          <w:lang w:eastAsia="bg-BG"/>
        </w:rPr>
        <w:t>56</w:t>
      </w:r>
      <w:r w:rsidRPr="00C4425C">
        <w:rPr>
          <w:rFonts w:ascii="Times New Roman" w:eastAsia="Times New Roman" w:hAnsi="Times New Roman" w:cs="Times New Roman"/>
          <w:sz w:val="24"/>
          <w:szCs w:val="24"/>
          <w:lang w:eastAsia="bg-BG"/>
        </w:rPr>
        <w:t>/2</w:t>
      </w:r>
      <w:r w:rsidR="00D66486">
        <w:rPr>
          <w:rFonts w:ascii="Times New Roman" w:eastAsia="Times New Roman" w:hAnsi="Times New Roman" w:cs="Times New Roman"/>
          <w:sz w:val="24"/>
          <w:szCs w:val="24"/>
          <w:lang w:eastAsia="bg-BG"/>
        </w:rPr>
        <w:t>7</w:t>
      </w:r>
      <w:r w:rsidRPr="00C4425C">
        <w:rPr>
          <w:rFonts w:ascii="Times New Roman" w:eastAsia="Times New Roman" w:hAnsi="Times New Roman" w:cs="Times New Roman"/>
          <w:sz w:val="24"/>
          <w:szCs w:val="24"/>
          <w:lang w:eastAsia="bg-BG"/>
        </w:rPr>
        <w:t>.0</w:t>
      </w:r>
      <w:r w:rsidR="00D66486"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r w:rsidRPr="00C4425C">
        <w:rPr>
          <w:rFonts w:ascii="Times New Roman" w:eastAsia="Times New Roman" w:hAnsi="Times New Roman" w:cs="Times New Roman"/>
          <w:sz w:val="24"/>
          <w:szCs w:val="24"/>
          <w:lang w:eastAsia="bg-BG"/>
        </w:rPr>
        <w:t>.202</w:t>
      </w:r>
      <w:r w:rsidR="00D66486"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 w:rsidRPr="00C4425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 на министъра на земеделието и храните</w:t>
      </w:r>
      <w:r w:rsidRPr="00C4425C">
        <w:rPr>
          <w:rFonts w:ascii="Times New Roman" w:hAnsi="Times New Roman" w:cs="Times New Roman"/>
          <w:sz w:val="24"/>
          <w:szCs w:val="24"/>
        </w:rPr>
        <w:t xml:space="preserve"> и доклад с вх. </w:t>
      </w:r>
      <w:r w:rsidRPr="00862B25">
        <w:rPr>
          <w:rFonts w:ascii="Times New Roman" w:hAnsi="Times New Roman" w:cs="Times New Roman"/>
          <w:sz w:val="24"/>
          <w:szCs w:val="24"/>
        </w:rPr>
        <w:t xml:space="preserve">№ </w:t>
      </w:r>
      <w:r w:rsidR="00345197" w:rsidRPr="00862B25">
        <w:rPr>
          <w:rFonts w:ascii="Times New Roman" w:hAnsi="Times New Roman" w:cs="Times New Roman"/>
          <w:sz w:val="24"/>
          <w:szCs w:val="24"/>
        </w:rPr>
        <w:t xml:space="preserve"> </w:t>
      </w:r>
      <w:r w:rsidR="00C4425C" w:rsidRPr="00091D98">
        <w:rPr>
          <w:rFonts w:ascii="Times New Roman" w:hAnsi="Times New Roman" w:cs="Times New Roman"/>
          <w:sz w:val="24"/>
          <w:szCs w:val="24"/>
        </w:rPr>
        <w:t>АР-</w:t>
      </w:r>
      <w:r w:rsidR="00091D98" w:rsidRPr="00091D98">
        <w:rPr>
          <w:rFonts w:ascii="Times New Roman" w:hAnsi="Times New Roman" w:cs="Times New Roman"/>
          <w:sz w:val="24"/>
          <w:szCs w:val="24"/>
          <w:lang w:val="en-US"/>
        </w:rPr>
        <w:t>1926</w:t>
      </w:r>
      <w:r w:rsidR="00C4425C" w:rsidRPr="00091D98">
        <w:rPr>
          <w:rFonts w:ascii="Times New Roman" w:hAnsi="Times New Roman" w:cs="Times New Roman"/>
          <w:sz w:val="24"/>
          <w:szCs w:val="24"/>
        </w:rPr>
        <w:t>-1</w:t>
      </w:r>
      <w:r w:rsidR="00345197" w:rsidRPr="00091D98">
        <w:rPr>
          <w:rFonts w:ascii="Times New Roman" w:hAnsi="Times New Roman" w:cs="Times New Roman"/>
          <w:sz w:val="24"/>
          <w:szCs w:val="24"/>
        </w:rPr>
        <w:t>/</w:t>
      </w:r>
      <w:r w:rsidR="00803B69" w:rsidRPr="00091D98">
        <w:rPr>
          <w:rFonts w:ascii="Times New Roman" w:hAnsi="Times New Roman" w:cs="Times New Roman"/>
          <w:sz w:val="24"/>
          <w:szCs w:val="24"/>
          <w:lang w:val="en-US"/>
        </w:rPr>
        <w:t>31.03.2026</w:t>
      </w:r>
      <w:r w:rsidR="00345197" w:rsidRPr="00091D98">
        <w:rPr>
          <w:rFonts w:ascii="Times New Roman" w:hAnsi="Times New Roman" w:cs="Times New Roman"/>
          <w:sz w:val="24"/>
          <w:szCs w:val="24"/>
        </w:rPr>
        <w:t xml:space="preserve"> г. </w:t>
      </w:r>
      <w:r w:rsidR="00345197" w:rsidRPr="00C4425C">
        <w:rPr>
          <w:rFonts w:ascii="Times New Roman" w:hAnsi="Times New Roman" w:cs="Times New Roman"/>
          <w:sz w:val="24"/>
          <w:szCs w:val="24"/>
        </w:rPr>
        <w:t xml:space="preserve">от комисията по чл. 37в, ал. 1 от ЗСПЗЗ, </w:t>
      </w:r>
      <w:r w:rsidR="00C4425C" w:rsidRPr="00EA43C9">
        <w:rPr>
          <w:rFonts w:ascii="Times New Roman" w:hAnsi="Times New Roman" w:cs="Times New Roman"/>
          <w:sz w:val="24"/>
          <w:szCs w:val="24"/>
        </w:rPr>
        <w:t xml:space="preserve">определена със Заповед № 305 от </w:t>
      </w:r>
      <w:r w:rsidR="00C4425C">
        <w:rPr>
          <w:rFonts w:ascii="Times New Roman" w:hAnsi="Times New Roman" w:cs="Times New Roman"/>
          <w:sz w:val="24"/>
          <w:szCs w:val="24"/>
        </w:rPr>
        <w:t>0</w:t>
      </w:r>
      <w:r w:rsidR="00C4425C" w:rsidRPr="00EA43C9">
        <w:rPr>
          <w:rFonts w:ascii="Times New Roman" w:hAnsi="Times New Roman" w:cs="Times New Roman"/>
          <w:sz w:val="24"/>
          <w:szCs w:val="24"/>
        </w:rPr>
        <w:t>4.</w:t>
      </w:r>
      <w:r w:rsidR="00C4425C">
        <w:rPr>
          <w:rFonts w:ascii="Times New Roman" w:hAnsi="Times New Roman" w:cs="Times New Roman"/>
          <w:sz w:val="24"/>
          <w:szCs w:val="24"/>
        </w:rPr>
        <w:t>0</w:t>
      </w:r>
      <w:r w:rsidR="00C4425C" w:rsidRPr="00EA43C9">
        <w:rPr>
          <w:rFonts w:ascii="Times New Roman" w:hAnsi="Times New Roman" w:cs="Times New Roman"/>
          <w:sz w:val="24"/>
          <w:szCs w:val="24"/>
        </w:rPr>
        <w:t>8.2025 г.</w:t>
      </w:r>
      <w:r w:rsidR="00C4425C">
        <w:rPr>
          <w:rFonts w:ascii="Times New Roman" w:hAnsi="Times New Roman" w:cs="Times New Roman"/>
          <w:sz w:val="24"/>
          <w:szCs w:val="24"/>
        </w:rPr>
        <w:t xml:space="preserve">, допълнена със заповед </w:t>
      </w:r>
      <w:r w:rsidR="00C4425C" w:rsidRPr="00EA43C9">
        <w:rPr>
          <w:rFonts w:ascii="Times New Roman" w:hAnsi="Times New Roman" w:cs="Times New Roman"/>
          <w:sz w:val="24"/>
          <w:szCs w:val="24"/>
        </w:rPr>
        <w:t>№</w:t>
      </w:r>
      <w:r w:rsidR="00C4425C">
        <w:rPr>
          <w:rFonts w:ascii="Times New Roman" w:hAnsi="Times New Roman" w:cs="Times New Roman"/>
          <w:sz w:val="24"/>
          <w:szCs w:val="24"/>
        </w:rPr>
        <w:t xml:space="preserve"> 561 от 17.12.2025 г. </w:t>
      </w:r>
      <w:r w:rsidR="00345197" w:rsidRPr="00C4425C">
        <w:rPr>
          <w:rFonts w:ascii="Times New Roman" w:hAnsi="Times New Roman" w:cs="Times New Roman"/>
          <w:sz w:val="24"/>
          <w:szCs w:val="24"/>
        </w:rPr>
        <w:t xml:space="preserve">на директора на Областна дирекция "Земеделие" - МОНТАНА и споразумение с вх. № </w:t>
      </w:r>
      <w:r w:rsidR="00D5567D" w:rsidRPr="00C4425C">
        <w:rPr>
          <w:rFonts w:ascii="Times New Roman" w:hAnsi="Times New Roman" w:cs="Times New Roman"/>
          <w:sz w:val="24"/>
          <w:szCs w:val="24"/>
        </w:rPr>
        <w:t>1</w:t>
      </w:r>
      <w:r w:rsidR="00D849B0">
        <w:rPr>
          <w:rFonts w:ascii="Times New Roman" w:hAnsi="Times New Roman" w:cs="Times New Roman"/>
          <w:sz w:val="24"/>
          <w:szCs w:val="24"/>
        </w:rPr>
        <w:t>4</w:t>
      </w:r>
      <w:r w:rsidR="00D5567D" w:rsidRPr="00C4425C">
        <w:rPr>
          <w:rFonts w:ascii="Times New Roman" w:hAnsi="Times New Roman" w:cs="Times New Roman"/>
          <w:sz w:val="24"/>
          <w:szCs w:val="24"/>
        </w:rPr>
        <w:t>/</w:t>
      </w:r>
      <w:r w:rsidR="00D849B0">
        <w:rPr>
          <w:rFonts w:ascii="Times New Roman" w:hAnsi="Times New Roman" w:cs="Times New Roman"/>
          <w:sz w:val="24"/>
          <w:szCs w:val="24"/>
        </w:rPr>
        <w:t>31</w:t>
      </w:r>
      <w:r w:rsidR="00D5567D" w:rsidRPr="00C4425C">
        <w:rPr>
          <w:rFonts w:ascii="Times New Roman" w:hAnsi="Times New Roman" w:cs="Times New Roman"/>
          <w:sz w:val="24"/>
          <w:szCs w:val="24"/>
        </w:rPr>
        <w:t>.</w:t>
      </w:r>
      <w:r w:rsidR="00D5567D" w:rsidRPr="00C4425C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D849B0">
        <w:rPr>
          <w:rFonts w:ascii="Times New Roman" w:hAnsi="Times New Roman" w:cs="Times New Roman"/>
          <w:sz w:val="24"/>
          <w:szCs w:val="24"/>
        </w:rPr>
        <w:t>3</w:t>
      </w:r>
      <w:r w:rsidR="00D5567D" w:rsidRPr="00C4425C">
        <w:rPr>
          <w:rFonts w:ascii="Times New Roman" w:hAnsi="Times New Roman" w:cs="Times New Roman"/>
          <w:sz w:val="24"/>
          <w:szCs w:val="24"/>
        </w:rPr>
        <w:t>.202</w:t>
      </w:r>
      <w:r w:rsidR="00D5567D" w:rsidRPr="00C4425C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345197" w:rsidRPr="00C4425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45197" w:rsidRPr="00C4425C">
        <w:rPr>
          <w:rFonts w:ascii="Times New Roman" w:hAnsi="Times New Roman" w:cs="Times New Roman"/>
          <w:sz w:val="24"/>
          <w:szCs w:val="24"/>
        </w:rPr>
        <w:t xml:space="preserve">г. за землището на с. </w:t>
      </w:r>
      <w:r w:rsidR="00D849B0">
        <w:rPr>
          <w:rFonts w:ascii="Times New Roman" w:hAnsi="Times New Roman" w:cs="Times New Roman"/>
          <w:sz w:val="24"/>
          <w:szCs w:val="24"/>
        </w:rPr>
        <w:t>КИСЕЛЕВО</w:t>
      </w:r>
      <w:r w:rsidR="00345197" w:rsidRPr="00C4425C">
        <w:rPr>
          <w:rFonts w:ascii="Times New Roman" w:hAnsi="Times New Roman" w:cs="Times New Roman"/>
          <w:sz w:val="24"/>
          <w:szCs w:val="24"/>
        </w:rPr>
        <w:t xml:space="preserve">, ЕКАТТЕ </w:t>
      </w:r>
      <w:r w:rsidR="00D849B0">
        <w:rPr>
          <w:rFonts w:ascii="Times New Roman" w:hAnsi="Times New Roman" w:cs="Times New Roman"/>
          <w:sz w:val="24"/>
          <w:szCs w:val="24"/>
        </w:rPr>
        <w:t>36957</w:t>
      </w:r>
      <w:r w:rsidR="00345197" w:rsidRPr="00C4425C">
        <w:rPr>
          <w:rFonts w:ascii="Times New Roman" w:hAnsi="Times New Roman" w:cs="Times New Roman"/>
          <w:sz w:val="24"/>
          <w:szCs w:val="24"/>
        </w:rPr>
        <w:t>, община БРУСАРЦИ, област МОНТАНА</w:t>
      </w:r>
      <w:r w:rsidR="00C4425C">
        <w:rPr>
          <w:rFonts w:ascii="Times New Roman" w:hAnsi="Times New Roman" w:cs="Times New Roman"/>
          <w:sz w:val="24"/>
          <w:szCs w:val="24"/>
        </w:rPr>
        <w:t xml:space="preserve">, </w:t>
      </w:r>
      <w:r w:rsidR="00C4425C" w:rsidRPr="00AF6FF7">
        <w:rPr>
          <w:rFonts w:ascii="Times New Roman" w:hAnsi="Times New Roman" w:cs="Times New Roman"/>
          <w:sz w:val="24"/>
          <w:szCs w:val="24"/>
        </w:rPr>
        <w:t xml:space="preserve">както </w:t>
      </w:r>
      <w:r w:rsidR="00C4425C" w:rsidRPr="00AF6FF7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C4425C" w:rsidRPr="00AF6FF7">
        <w:rPr>
          <w:rFonts w:ascii="Times New Roman" w:hAnsi="Times New Roman" w:cs="Times New Roman"/>
          <w:sz w:val="24"/>
          <w:szCs w:val="24"/>
        </w:rPr>
        <w:t xml:space="preserve"> заявление от ползвател в землището с </w:t>
      </w:r>
      <w:r w:rsidR="00C4425C" w:rsidRPr="00862B25">
        <w:rPr>
          <w:rFonts w:ascii="Times New Roman" w:hAnsi="Times New Roman" w:cs="Times New Roman"/>
          <w:sz w:val="24"/>
          <w:szCs w:val="24"/>
        </w:rPr>
        <w:t>вх. № АР</w:t>
      </w:r>
      <w:r w:rsidR="00C4425C" w:rsidRPr="00091D98">
        <w:rPr>
          <w:rFonts w:ascii="Times New Roman" w:hAnsi="Times New Roman" w:cs="Times New Roman"/>
          <w:sz w:val="24"/>
          <w:szCs w:val="24"/>
        </w:rPr>
        <w:t xml:space="preserve">- </w:t>
      </w:r>
      <w:r w:rsidR="00091D98" w:rsidRPr="00091D98">
        <w:rPr>
          <w:rFonts w:ascii="Times New Roman" w:hAnsi="Times New Roman" w:cs="Times New Roman"/>
          <w:sz w:val="24"/>
          <w:szCs w:val="24"/>
          <w:lang w:val="en-US"/>
        </w:rPr>
        <w:t>1926</w:t>
      </w:r>
      <w:r w:rsidR="00C4425C" w:rsidRPr="00091D98">
        <w:rPr>
          <w:rFonts w:ascii="Times New Roman" w:hAnsi="Times New Roman" w:cs="Times New Roman"/>
          <w:sz w:val="24"/>
          <w:szCs w:val="24"/>
        </w:rPr>
        <w:t>/</w:t>
      </w:r>
      <w:r w:rsidR="00803B69" w:rsidRPr="00091D98">
        <w:rPr>
          <w:rFonts w:ascii="Times New Roman" w:hAnsi="Times New Roman" w:cs="Times New Roman"/>
          <w:sz w:val="24"/>
          <w:szCs w:val="24"/>
          <w:lang w:val="en-US"/>
        </w:rPr>
        <w:t>31.03.2026</w:t>
      </w:r>
      <w:r w:rsidR="00803B69" w:rsidRPr="00091D98">
        <w:rPr>
          <w:rFonts w:ascii="Times New Roman" w:hAnsi="Times New Roman" w:cs="Times New Roman"/>
          <w:sz w:val="24"/>
          <w:szCs w:val="24"/>
        </w:rPr>
        <w:t xml:space="preserve"> г.</w:t>
      </w:r>
      <w:r w:rsidR="00091D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4425C" w:rsidRPr="00AF6FF7">
        <w:rPr>
          <w:rFonts w:ascii="Times New Roman" w:hAnsi="Times New Roman" w:cs="Times New Roman"/>
          <w:sz w:val="24"/>
          <w:szCs w:val="24"/>
        </w:rPr>
        <w:t>в ОД „Земеделие” – Монтана</w:t>
      </w:r>
    </w:p>
    <w:p w:rsidR="00345197" w:rsidRPr="00C4425C" w:rsidRDefault="00345197" w:rsidP="003451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45197" w:rsidRPr="00C4425C" w:rsidRDefault="00345197" w:rsidP="0034519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425C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345197" w:rsidRPr="00D849B0" w:rsidRDefault="00345197" w:rsidP="003451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49B0" w:rsidRPr="00D849B0" w:rsidRDefault="00345197" w:rsidP="00D849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49B0">
        <w:rPr>
          <w:rFonts w:ascii="Times New Roman" w:hAnsi="Times New Roman" w:cs="Times New Roman"/>
          <w:sz w:val="24"/>
          <w:szCs w:val="24"/>
        </w:rPr>
        <w:tab/>
      </w:r>
      <w:r w:rsidR="00D849B0" w:rsidRPr="00D849B0">
        <w:rPr>
          <w:rFonts w:ascii="Times New Roman" w:hAnsi="Times New Roman" w:cs="Times New Roman"/>
          <w:sz w:val="24"/>
          <w:szCs w:val="24"/>
        </w:rPr>
        <w:t>1. Споразумение за разпределение на масивите за ползване на земеделски земи с вх. № 14/</w:t>
      </w:r>
      <w:r w:rsidR="00D849B0" w:rsidRPr="00D849B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D849B0" w:rsidRPr="00D849B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1</w:t>
      </w:r>
      <w:r w:rsidR="00D849B0" w:rsidRPr="00D849B0">
        <w:rPr>
          <w:rFonts w:ascii="Times New Roman" w:hAnsi="Times New Roman" w:cs="Times New Roman"/>
          <w:color w:val="000000" w:themeColor="text1"/>
          <w:sz w:val="24"/>
          <w:szCs w:val="24"/>
        </w:rPr>
        <w:t>.03.2026</w:t>
      </w:r>
      <w:r w:rsidR="00803B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849B0" w:rsidRPr="00D849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г., сключено </w:t>
      </w:r>
      <w:r w:rsidR="00D849B0" w:rsidRPr="00D849B0">
        <w:rPr>
          <w:rFonts w:ascii="Times New Roman" w:hAnsi="Times New Roman" w:cs="Times New Roman"/>
          <w:sz w:val="24"/>
          <w:szCs w:val="24"/>
        </w:rPr>
        <w:t xml:space="preserve">за стопанската 2025/2026 година за землището на с. КИСЕЛЕВО, ЕКАТТЕ 36957, община БРУСАРЦИ, област МОНТАНА, представено с доклад вх. № </w:t>
      </w:r>
      <w:r w:rsidR="00091D98" w:rsidRPr="00091D98">
        <w:rPr>
          <w:rFonts w:ascii="Times New Roman" w:hAnsi="Times New Roman" w:cs="Times New Roman"/>
          <w:sz w:val="24"/>
          <w:szCs w:val="24"/>
        </w:rPr>
        <w:t>АР-</w:t>
      </w:r>
      <w:r w:rsidR="00091D98" w:rsidRPr="00091D98">
        <w:rPr>
          <w:rFonts w:ascii="Times New Roman" w:hAnsi="Times New Roman" w:cs="Times New Roman"/>
          <w:sz w:val="24"/>
          <w:szCs w:val="24"/>
          <w:lang w:val="en-US"/>
        </w:rPr>
        <w:t>1926</w:t>
      </w:r>
      <w:r w:rsidR="00091D98" w:rsidRPr="00091D98">
        <w:rPr>
          <w:rFonts w:ascii="Times New Roman" w:hAnsi="Times New Roman" w:cs="Times New Roman"/>
          <w:sz w:val="24"/>
          <w:szCs w:val="24"/>
        </w:rPr>
        <w:t>-1/</w:t>
      </w:r>
      <w:r w:rsidR="00091D98" w:rsidRPr="00091D98">
        <w:rPr>
          <w:rFonts w:ascii="Times New Roman" w:hAnsi="Times New Roman" w:cs="Times New Roman"/>
          <w:sz w:val="24"/>
          <w:szCs w:val="24"/>
          <w:lang w:val="en-US"/>
        </w:rPr>
        <w:t>31.03.2026</w:t>
      </w:r>
      <w:r w:rsidR="00091D98" w:rsidRPr="00091D98">
        <w:rPr>
          <w:rFonts w:ascii="Times New Roman" w:hAnsi="Times New Roman" w:cs="Times New Roman"/>
          <w:sz w:val="24"/>
          <w:szCs w:val="24"/>
        </w:rPr>
        <w:t xml:space="preserve"> г. </w:t>
      </w:r>
      <w:r w:rsidR="00D849B0" w:rsidRPr="00D849B0">
        <w:rPr>
          <w:rFonts w:ascii="Times New Roman" w:hAnsi="Times New Roman" w:cs="Times New Roman"/>
          <w:sz w:val="24"/>
          <w:szCs w:val="24"/>
        </w:rPr>
        <w:t xml:space="preserve">на комисията по чл. 37в, ал. 1 от ЗСПЗЗ, определена със Заповед № 305 от </w:t>
      </w:r>
      <w:r w:rsidR="00803B69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D849B0" w:rsidRPr="00D849B0">
        <w:rPr>
          <w:rFonts w:ascii="Times New Roman" w:hAnsi="Times New Roman" w:cs="Times New Roman"/>
          <w:sz w:val="24"/>
          <w:szCs w:val="24"/>
        </w:rPr>
        <w:t>4.</w:t>
      </w:r>
      <w:r w:rsidR="00803B69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091D98">
        <w:rPr>
          <w:rFonts w:ascii="Times New Roman" w:hAnsi="Times New Roman" w:cs="Times New Roman"/>
          <w:sz w:val="24"/>
          <w:szCs w:val="24"/>
        </w:rPr>
        <w:t>8.2025 г.</w:t>
      </w:r>
      <w:r w:rsidR="00D849B0">
        <w:rPr>
          <w:rFonts w:ascii="Times New Roman" w:hAnsi="Times New Roman" w:cs="Times New Roman"/>
          <w:sz w:val="24"/>
          <w:szCs w:val="24"/>
        </w:rPr>
        <w:t xml:space="preserve">, допълнена със заповед </w:t>
      </w:r>
      <w:r w:rsidR="00D849B0" w:rsidRPr="00EA43C9">
        <w:rPr>
          <w:rFonts w:ascii="Times New Roman" w:hAnsi="Times New Roman" w:cs="Times New Roman"/>
          <w:sz w:val="24"/>
          <w:szCs w:val="24"/>
        </w:rPr>
        <w:t>№</w:t>
      </w:r>
      <w:r w:rsidR="00D849B0">
        <w:rPr>
          <w:rFonts w:ascii="Times New Roman" w:hAnsi="Times New Roman" w:cs="Times New Roman"/>
          <w:sz w:val="24"/>
          <w:szCs w:val="24"/>
        </w:rPr>
        <w:t xml:space="preserve"> 561 от 17.12.2025 г. </w:t>
      </w:r>
      <w:r w:rsidR="00D849B0" w:rsidRPr="00D849B0">
        <w:rPr>
          <w:rFonts w:ascii="Times New Roman" w:hAnsi="Times New Roman" w:cs="Times New Roman"/>
          <w:sz w:val="24"/>
          <w:szCs w:val="24"/>
        </w:rPr>
        <w:t xml:space="preserve"> 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D849B0" w:rsidRPr="00D849B0" w:rsidRDefault="00D849B0" w:rsidP="00D849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49B0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091D98">
        <w:rPr>
          <w:rFonts w:ascii="Times New Roman" w:hAnsi="Times New Roman" w:cs="Times New Roman"/>
          <w:sz w:val="24"/>
          <w:szCs w:val="24"/>
          <w:lang w:val="en-US"/>
        </w:rPr>
        <w:t>25</w:t>
      </w:r>
      <w:r w:rsidRPr="00D849B0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</w:t>
      </w:r>
      <w:r w:rsidR="00091D98">
        <w:rPr>
          <w:rFonts w:ascii="Times New Roman" w:hAnsi="Times New Roman" w:cs="Times New Roman"/>
          <w:sz w:val="24"/>
          <w:szCs w:val="24"/>
        </w:rPr>
        <w:t xml:space="preserve">едурата и обхваща цялата площ </w:t>
      </w:r>
      <w:r w:rsidRPr="00D849B0">
        <w:rPr>
          <w:rFonts w:ascii="Times New Roman" w:hAnsi="Times New Roman" w:cs="Times New Roman"/>
          <w:sz w:val="24"/>
          <w:szCs w:val="24"/>
        </w:rPr>
        <w:t xml:space="preserve"> в размер на </w:t>
      </w:r>
      <w:r w:rsidR="00091D98">
        <w:rPr>
          <w:rFonts w:ascii="Times New Roman" w:hAnsi="Times New Roman" w:cs="Times New Roman"/>
          <w:sz w:val="24"/>
          <w:szCs w:val="24"/>
          <w:lang w:val="en-US"/>
        </w:rPr>
        <w:t>9769.886</w:t>
      </w:r>
      <w:r w:rsidRPr="00D849B0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D849B0" w:rsidRPr="00D849B0" w:rsidRDefault="00D849B0" w:rsidP="00D849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49B0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КИСЕЛЕВО,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D849B0" w:rsidRPr="00D849B0" w:rsidRDefault="00D849B0" w:rsidP="00D849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49B0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МОНТАНА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D849B0" w:rsidRDefault="00D849B0" w:rsidP="00D849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49B0">
        <w:rPr>
          <w:rFonts w:ascii="Times New Roman" w:hAnsi="Times New Roman" w:cs="Times New Roman"/>
          <w:sz w:val="24"/>
          <w:szCs w:val="24"/>
        </w:rPr>
        <w:t>Банкова сметка: IBAN BG52IABG74743300626201, Банка "Интернешънъл Асет банк" АД, клон Монтана.</w:t>
      </w:r>
    </w:p>
    <w:p w:rsidR="00803B69" w:rsidRPr="00D849B0" w:rsidRDefault="00803B69" w:rsidP="00D849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2"/>
        <w:gridCol w:w="1204"/>
        <w:gridCol w:w="1287"/>
        <w:gridCol w:w="1887"/>
      </w:tblGrid>
      <w:tr w:rsidR="00D849B0" w:rsidRPr="00D849B0" w:rsidTr="00D849B0">
        <w:trPr>
          <w:jc w:val="center"/>
        </w:trPr>
        <w:tc>
          <w:tcPr>
            <w:tcW w:w="5194" w:type="dxa"/>
            <w:shd w:val="clear" w:color="auto" w:fill="auto"/>
          </w:tcPr>
          <w:p w:rsidR="00D849B0" w:rsidRPr="00D849B0" w:rsidRDefault="00D849B0" w:rsidP="0082251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9B0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:rsidR="00D849B0" w:rsidRPr="00D849B0" w:rsidRDefault="00D849B0" w:rsidP="0082251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9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79" w:type="dxa"/>
            <w:shd w:val="clear" w:color="auto" w:fill="auto"/>
          </w:tcPr>
          <w:p w:rsidR="00D849B0" w:rsidRPr="00D849B0" w:rsidRDefault="00D849B0" w:rsidP="0082251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9B0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7" w:type="dxa"/>
            <w:shd w:val="clear" w:color="auto" w:fill="auto"/>
          </w:tcPr>
          <w:p w:rsidR="00D849B0" w:rsidRPr="00D849B0" w:rsidRDefault="00D849B0" w:rsidP="0082251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9B0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D849B0" w:rsidRPr="00D849B0" w:rsidRDefault="00D849B0" w:rsidP="0082251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9B0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 / €</w:t>
            </w:r>
          </w:p>
        </w:tc>
      </w:tr>
      <w:tr w:rsidR="00D849B0" w:rsidRPr="00D849B0" w:rsidTr="00D849B0">
        <w:trPr>
          <w:jc w:val="center"/>
        </w:trPr>
        <w:tc>
          <w:tcPr>
            <w:tcW w:w="5194" w:type="dxa"/>
            <w:shd w:val="clear" w:color="auto" w:fill="auto"/>
          </w:tcPr>
          <w:p w:rsidR="00D849B0" w:rsidRPr="00D849B0" w:rsidRDefault="00D849B0" w:rsidP="0082251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49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"АГРОДУНАВ" ООД</w:t>
            </w:r>
          </w:p>
        </w:tc>
        <w:tc>
          <w:tcPr>
            <w:tcW w:w="1279" w:type="dxa"/>
            <w:shd w:val="clear" w:color="auto" w:fill="auto"/>
          </w:tcPr>
          <w:p w:rsidR="00D849B0" w:rsidRPr="00D849B0" w:rsidRDefault="00D849B0" w:rsidP="0082251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49B0">
              <w:rPr>
                <w:rFonts w:ascii="Times New Roman" w:hAnsi="Times New Roman" w:cs="Times New Roman"/>
                <w:sz w:val="24"/>
                <w:szCs w:val="24"/>
              </w:rPr>
              <w:t>27,634</w:t>
            </w:r>
          </w:p>
        </w:tc>
        <w:tc>
          <w:tcPr>
            <w:tcW w:w="1287" w:type="dxa"/>
            <w:shd w:val="clear" w:color="auto" w:fill="auto"/>
          </w:tcPr>
          <w:p w:rsidR="00D849B0" w:rsidRPr="00D849B0" w:rsidRDefault="00D849B0" w:rsidP="00D849B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49B0">
              <w:rPr>
                <w:rFonts w:ascii="Times New Roman" w:hAnsi="Times New Roman" w:cs="Times New Roman"/>
                <w:sz w:val="24"/>
                <w:szCs w:val="24"/>
              </w:rPr>
              <w:t>59,00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D849B0">
              <w:rPr>
                <w:rFonts w:ascii="Times New Roman" w:hAnsi="Times New Roman" w:cs="Times New Roman"/>
                <w:sz w:val="24"/>
                <w:szCs w:val="24"/>
              </w:rPr>
              <w:t>30,17</w:t>
            </w:r>
          </w:p>
        </w:tc>
        <w:tc>
          <w:tcPr>
            <w:tcW w:w="1280" w:type="dxa"/>
            <w:shd w:val="clear" w:color="auto" w:fill="auto"/>
          </w:tcPr>
          <w:p w:rsidR="00D849B0" w:rsidRPr="00D849B0" w:rsidRDefault="00D849B0" w:rsidP="00D849B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49B0">
              <w:rPr>
                <w:rFonts w:ascii="Times New Roman" w:hAnsi="Times New Roman" w:cs="Times New Roman"/>
                <w:sz w:val="24"/>
                <w:szCs w:val="24"/>
              </w:rPr>
              <w:t>1 630,39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D849B0">
              <w:rPr>
                <w:rFonts w:ascii="Times New Roman" w:hAnsi="Times New Roman" w:cs="Times New Roman"/>
                <w:sz w:val="24"/>
                <w:szCs w:val="24"/>
              </w:rPr>
              <w:t>833,61</w:t>
            </w:r>
          </w:p>
        </w:tc>
      </w:tr>
      <w:tr w:rsidR="00D849B0" w:rsidRPr="00D849B0" w:rsidTr="00D849B0">
        <w:trPr>
          <w:jc w:val="center"/>
        </w:trPr>
        <w:tc>
          <w:tcPr>
            <w:tcW w:w="5194" w:type="dxa"/>
            <w:shd w:val="clear" w:color="auto" w:fill="auto"/>
          </w:tcPr>
          <w:p w:rsidR="00D849B0" w:rsidRPr="00D849B0" w:rsidRDefault="00D849B0" w:rsidP="00D849B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49B0">
              <w:rPr>
                <w:rFonts w:ascii="Times New Roman" w:hAnsi="Times New Roman" w:cs="Times New Roman"/>
                <w:sz w:val="24"/>
                <w:szCs w:val="24"/>
              </w:rPr>
              <w:t xml:space="preserve"> "ВИДИН АГРО" ЕООД</w:t>
            </w:r>
          </w:p>
        </w:tc>
        <w:tc>
          <w:tcPr>
            <w:tcW w:w="1279" w:type="dxa"/>
            <w:shd w:val="clear" w:color="auto" w:fill="auto"/>
          </w:tcPr>
          <w:p w:rsidR="00D849B0" w:rsidRPr="00D849B0" w:rsidRDefault="00D849B0" w:rsidP="00D849B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49B0">
              <w:rPr>
                <w:rFonts w:ascii="Times New Roman" w:hAnsi="Times New Roman" w:cs="Times New Roman"/>
                <w:sz w:val="24"/>
                <w:szCs w:val="24"/>
              </w:rPr>
              <w:t>1,488</w:t>
            </w:r>
          </w:p>
        </w:tc>
        <w:tc>
          <w:tcPr>
            <w:tcW w:w="1287" w:type="dxa"/>
            <w:shd w:val="clear" w:color="auto" w:fill="auto"/>
          </w:tcPr>
          <w:p w:rsidR="00D849B0" w:rsidRDefault="00D849B0" w:rsidP="00D849B0">
            <w:r w:rsidRPr="00C64BD5">
              <w:rPr>
                <w:rFonts w:ascii="Times New Roman" w:hAnsi="Times New Roman" w:cs="Times New Roman"/>
                <w:sz w:val="24"/>
                <w:szCs w:val="24"/>
              </w:rPr>
              <w:t>59,00/30,17</w:t>
            </w:r>
          </w:p>
        </w:tc>
        <w:tc>
          <w:tcPr>
            <w:tcW w:w="1280" w:type="dxa"/>
            <w:shd w:val="clear" w:color="auto" w:fill="auto"/>
          </w:tcPr>
          <w:p w:rsidR="00D849B0" w:rsidRPr="00D849B0" w:rsidRDefault="00D849B0" w:rsidP="00D849B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49B0">
              <w:rPr>
                <w:rFonts w:ascii="Times New Roman" w:hAnsi="Times New Roman" w:cs="Times New Roman"/>
                <w:sz w:val="24"/>
                <w:szCs w:val="24"/>
              </w:rPr>
              <w:t>87,79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D849B0">
              <w:rPr>
                <w:rFonts w:ascii="Times New Roman" w:hAnsi="Times New Roman" w:cs="Times New Roman"/>
                <w:sz w:val="24"/>
                <w:szCs w:val="24"/>
              </w:rPr>
              <w:t>44,89</w:t>
            </w:r>
          </w:p>
        </w:tc>
      </w:tr>
      <w:tr w:rsidR="00D849B0" w:rsidRPr="00D849B0" w:rsidTr="00D849B0">
        <w:trPr>
          <w:jc w:val="center"/>
        </w:trPr>
        <w:tc>
          <w:tcPr>
            <w:tcW w:w="5194" w:type="dxa"/>
            <w:shd w:val="clear" w:color="auto" w:fill="auto"/>
          </w:tcPr>
          <w:p w:rsidR="00D849B0" w:rsidRPr="00D849B0" w:rsidRDefault="00D849B0" w:rsidP="00D849B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49B0">
              <w:rPr>
                <w:rFonts w:ascii="Times New Roman" w:hAnsi="Times New Roman" w:cs="Times New Roman"/>
                <w:sz w:val="24"/>
                <w:szCs w:val="24"/>
              </w:rPr>
              <w:t xml:space="preserve"> "ЗЛАТИЯ АГРО" ЕООД</w:t>
            </w:r>
          </w:p>
        </w:tc>
        <w:tc>
          <w:tcPr>
            <w:tcW w:w="1279" w:type="dxa"/>
            <w:shd w:val="clear" w:color="auto" w:fill="auto"/>
          </w:tcPr>
          <w:p w:rsidR="00D849B0" w:rsidRPr="00D849B0" w:rsidRDefault="00D849B0" w:rsidP="00D849B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49B0">
              <w:rPr>
                <w:rFonts w:ascii="Times New Roman" w:hAnsi="Times New Roman" w:cs="Times New Roman"/>
                <w:sz w:val="24"/>
                <w:szCs w:val="24"/>
              </w:rPr>
              <w:t>25,126</w:t>
            </w:r>
          </w:p>
        </w:tc>
        <w:tc>
          <w:tcPr>
            <w:tcW w:w="1287" w:type="dxa"/>
            <w:shd w:val="clear" w:color="auto" w:fill="auto"/>
          </w:tcPr>
          <w:p w:rsidR="00D849B0" w:rsidRDefault="00D849B0" w:rsidP="00D849B0">
            <w:r w:rsidRPr="00C64BD5">
              <w:rPr>
                <w:rFonts w:ascii="Times New Roman" w:hAnsi="Times New Roman" w:cs="Times New Roman"/>
                <w:sz w:val="24"/>
                <w:szCs w:val="24"/>
              </w:rPr>
              <w:t>59,00/30,17</w:t>
            </w:r>
          </w:p>
        </w:tc>
        <w:tc>
          <w:tcPr>
            <w:tcW w:w="1280" w:type="dxa"/>
            <w:shd w:val="clear" w:color="auto" w:fill="auto"/>
          </w:tcPr>
          <w:p w:rsidR="00D849B0" w:rsidRPr="00D849B0" w:rsidRDefault="00D849B0" w:rsidP="00D849B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49B0">
              <w:rPr>
                <w:rFonts w:ascii="Times New Roman" w:hAnsi="Times New Roman" w:cs="Times New Roman"/>
                <w:sz w:val="24"/>
                <w:szCs w:val="24"/>
              </w:rPr>
              <w:t>1 482,43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D849B0">
              <w:rPr>
                <w:rFonts w:ascii="Times New Roman" w:hAnsi="Times New Roman" w:cs="Times New Roman"/>
                <w:sz w:val="24"/>
                <w:szCs w:val="24"/>
              </w:rPr>
              <w:t>757,95</w:t>
            </w:r>
          </w:p>
        </w:tc>
      </w:tr>
      <w:tr w:rsidR="00D849B0" w:rsidRPr="00D849B0" w:rsidTr="00D849B0">
        <w:trPr>
          <w:jc w:val="center"/>
        </w:trPr>
        <w:tc>
          <w:tcPr>
            <w:tcW w:w="5194" w:type="dxa"/>
            <w:shd w:val="clear" w:color="auto" w:fill="auto"/>
          </w:tcPr>
          <w:p w:rsidR="00D849B0" w:rsidRPr="00D849B0" w:rsidRDefault="00D849B0" w:rsidP="00D849B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49B0">
              <w:rPr>
                <w:rFonts w:ascii="Times New Roman" w:hAnsi="Times New Roman" w:cs="Times New Roman"/>
                <w:sz w:val="24"/>
                <w:szCs w:val="24"/>
              </w:rPr>
              <w:t xml:space="preserve"> "ИРААГРО" ЕООД</w:t>
            </w:r>
          </w:p>
        </w:tc>
        <w:tc>
          <w:tcPr>
            <w:tcW w:w="1279" w:type="dxa"/>
            <w:shd w:val="clear" w:color="auto" w:fill="auto"/>
          </w:tcPr>
          <w:p w:rsidR="00D849B0" w:rsidRPr="00D849B0" w:rsidRDefault="00D849B0" w:rsidP="00D849B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49B0">
              <w:rPr>
                <w:rFonts w:ascii="Times New Roman" w:hAnsi="Times New Roman" w:cs="Times New Roman"/>
                <w:sz w:val="24"/>
                <w:szCs w:val="24"/>
              </w:rPr>
              <w:t>12,961</w:t>
            </w:r>
          </w:p>
        </w:tc>
        <w:tc>
          <w:tcPr>
            <w:tcW w:w="1287" w:type="dxa"/>
            <w:shd w:val="clear" w:color="auto" w:fill="auto"/>
          </w:tcPr>
          <w:p w:rsidR="00D849B0" w:rsidRDefault="00D849B0" w:rsidP="00D849B0">
            <w:r w:rsidRPr="00C64BD5">
              <w:rPr>
                <w:rFonts w:ascii="Times New Roman" w:hAnsi="Times New Roman" w:cs="Times New Roman"/>
                <w:sz w:val="24"/>
                <w:szCs w:val="24"/>
              </w:rPr>
              <w:t>59,00/30,17</w:t>
            </w:r>
          </w:p>
        </w:tc>
        <w:tc>
          <w:tcPr>
            <w:tcW w:w="1280" w:type="dxa"/>
            <w:shd w:val="clear" w:color="auto" w:fill="auto"/>
          </w:tcPr>
          <w:p w:rsidR="00D849B0" w:rsidRPr="00D849B0" w:rsidRDefault="00D849B0" w:rsidP="00D849B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49B0">
              <w:rPr>
                <w:rFonts w:ascii="Times New Roman" w:hAnsi="Times New Roman" w:cs="Times New Roman"/>
                <w:sz w:val="24"/>
                <w:szCs w:val="24"/>
              </w:rPr>
              <w:t>764,69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D849B0">
              <w:rPr>
                <w:rFonts w:ascii="Times New Roman" w:hAnsi="Times New Roman" w:cs="Times New Roman"/>
                <w:sz w:val="24"/>
                <w:szCs w:val="24"/>
              </w:rPr>
              <w:t>390,98</w:t>
            </w:r>
          </w:p>
        </w:tc>
      </w:tr>
      <w:tr w:rsidR="00D849B0" w:rsidRPr="00D849B0" w:rsidTr="00D849B0">
        <w:trPr>
          <w:jc w:val="center"/>
        </w:trPr>
        <w:tc>
          <w:tcPr>
            <w:tcW w:w="5194" w:type="dxa"/>
            <w:shd w:val="clear" w:color="auto" w:fill="auto"/>
          </w:tcPr>
          <w:p w:rsidR="00D849B0" w:rsidRPr="00D849B0" w:rsidRDefault="00D849B0" w:rsidP="00D849B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49B0">
              <w:rPr>
                <w:rFonts w:ascii="Times New Roman" w:hAnsi="Times New Roman" w:cs="Times New Roman"/>
                <w:sz w:val="24"/>
                <w:szCs w:val="24"/>
              </w:rPr>
              <w:t xml:space="preserve"> "ТЕДИ" ООД</w:t>
            </w:r>
          </w:p>
        </w:tc>
        <w:tc>
          <w:tcPr>
            <w:tcW w:w="1279" w:type="dxa"/>
            <w:shd w:val="clear" w:color="auto" w:fill="auto"/>
          </w:tcPr>
          <w:p w:rsidR="00D849B0" w:rsidRPr="00D849B0" w:rsidRDefault="00D849B0" w:rsidP="00D849B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49B0">
              <w:rPr>
                <w:rFonts w:ascii="Times New Roman" w:hAnsi="Times New Roman" w:cs="Times New Roman"/>
                <w:sz w:val="24"/>
                <w:szCs w:val="24"/>
              </w:rPr>
              <w:t>1,395</w:t>
            </w:r>
          </w:p>
        </w:tc>
        <w:tc>
          <w:tcPr>
            <w:tcW w:w="1287" w:type="dxa"/>
            <w:shd w:val="clear" w:color="auto" w:fill="auto"/>
          </w:tcPr>
          <w:p w:rsidR="00D849B0" w:rsidRDefault="00D849B0" w:rsidP="00D849B0">
            <w:r w:rsidRPr="00C64BD5">
              <w:rPr>
                <w:rFonts w:ascii="Times New Roman" w:hAnsi="Times New Roman" w:cs="Times New Roman"/>
                <w:sz w:val="24"/>
                <w:szCs w:val="24"/>
              </w:rPr>
              <w:t>59,00/30,17</w:t>
            </w:r>
          </w:p>
        </w:tc>
        <w:tc>
          <w:tcPr>
            <w:tcW w:w="1280" w:type="dxa"/>
            <w:shd w:val="clear" w:color="auto" w:fill="auto"/>
          </w:tcPr>
          <w:p w:rsidR="00D849B0" w:rsidRPr="00D849B0" w:rsidRDefault="00D849B0" w:rsidP="00D849B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49B0">
              <w:rPr>
                <w:rFonts w:ascii="Times New Roman" w:hAnsi="Times New Roman" w:cs="Times New Roman"/>
                <w:sz w:val="24"/>
                <w:szCs w:val="24"/>
              </w:rPr>
              <w:t>82,30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D849B0">
              <w:rPr>
                <w:rFonts w:ascii="Times New Roman" w:hAnsi="Times New Roman" w:cs="Times New Roman"/>
                <w:sz w:val="24"/>
                <w:szCs w:val="24"/>
              </w:rPr>
              <w:t>42,08</w:t>
            </w:r>
          </w:p>
        </w:tc>
      </w:tr>
      <w:tr w:rsidR="00D849B0" w:rsidRPr="00D849B0" w:rsidTr="00D849B0">
        <w:trPr>
          <w:jc w:val="center"/>
        </w:trPr>
        <w:tc>
          <w:tcPr>
            <w:tcW w:w="5194" w:type="dxa"/>
            <w:shd w:val="clear" w:color="auto" w:fill="auto"/>
          </w:tcPr>
          <w:p w:rsidR="00D849B0" w:rsidRPr="00D849B0" w:rsidRDefault="00D849B0" w:rsidP="00D849B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49B0">
              <w:rPr>
                <w:rFonts w:ascii="Times New Roman" w:hAnsi="Times New Roman" w:cs="Times New Roman"/>
                <w:sz w:val="24"/>
                <w:szCs w:val="24"/>
              </w:rPr>
              <w:t xml:space="preserve"> ВАЛЕРИ ЦВЕТАНОВ МЛАДЕНОВ</w:t>
            </w:r>
          </w:p>
        </w:tc>
        <w:tc>
          <w:tcPr>
            <w:tcW w:w="1279" w:type="dxa"/>
            <w:shd w:val="clear" w:color="auto" w:fill="auto"/>
          </w:tcPr>
          <w:p w:rsidR="00D849B0" w:rsidRPr="00D849B0" w:rsidRDefault="00D849B0" w:rsidP="00D849B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49B0">
              <w:rPr>
                <w:rFonts w:ascii="Times New Roman" w:hAnsi="Times New Roman" w:cs="Times New Roman"/>
                <w:sz w:val="24"/>
                <w:szCs w:val="24"/>
              </w:rPr>
              <w:t>9,729</w:t>
            </w:r>
          </w:p>
        </w:tc>
        <w:tc>
          <w:tcPr>
            <w:tcW w:w="1287" w:type="dxa"/>
            <w:shd w:val="clear" w:color="auto" w:fill="auto"/>
          </w:tcPr>
          <w:p w:rsidR="00D849B0" w:rsidRDefault="00D849B0" w:rsidP="00D849B0">
            <w:r w:rsidRPr="00C64BD5">
              <w:rPr>
                <w:rFonts w:ascii="Times New Roman" w:hAnsi="Times New Roman" w:cs="Times New Roman"/>
                <w:sz w:val="24"/>
                <w:szCs w:val="24"/>
              </w:rPr>
              <w:t>59,00/30,17</w:t>
            </w:r>
          </w:p>
        </w:tc>
        <w:tc>
          <w:tcPr>
            <w:tcW w:w="1280" w:type="dxa"/>
            <w:shd w:val="clear" w:color="auto" w:fill="auto"/>
          </w:tcPr>
          <w:p w:rsidR="00D849B0" w:rsidRPr="00D849B0" w:rsidRDefault="00D849B0" w:rsidP="00D849B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49B0">
              <w:rPr>
                <w:rFonts w:ascii="Times New Roman" w:hAnsi="Times New Roman" w:cs="Times New Roman"/>
                <w:sz w:val="24"/>
                <w:szCs w:val="24"/>
              </w:rPr>
              <w:t>574,01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D849B0">
              <w:rPr>
                <w:rFonts w:ascii="Times New Roman" w:hAnsi="Times New Roman" w:cs="Times New Roman"/>
                <w:sz w:val="24"/>
                <w:szCs w:val="24"/>
              </w:rPr>
              <w:t>293,49</w:t>
            </w:r>
          </w:p>
        </w:tc>
      </w:tr>
      <w:tr w:rsidR="00D849B0" w:rsidRPr="00D849B0" w:rsidTr="00D849B0">
        <w:trPr>
          <w:jc w:val="center"/>
        </w:trPr>
        <w:tc>
          <w:tcPr>
            <w:tcW w:w="5194" w:type="dxa"/>
            <w:shd w:val="clear" w:color="auto" w:fill="auto"/>
          </w:tcPr>
          <w:p w:rsidR="00D849B0" w:rsidRPr="00D849B0" w:rsidRDefault="00D849B0" w:rsidP="00D849B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49B0">
              <w:rPr>
                <w:rFonts w:ascii="Times New Roman" w:hAnsi="Times New Roman" w:cs="Times New Roman"/>
                <w:sz w:val="24"/>
                <w:szCs w:val="24"/>
              </w:rPr>
              <w:t xml:space="preserve"> ВЕЛЧО ВЕЛЬОВ ГОРАНОВ</w:t>
            </w:r>
          </w:p>
        </w:tc>
        <w:tc>
          <w:tcPr>
            <w:tcW w:w="1279" w:type="dxa"/>
            <w:shd w:val="clear" w:color="auto" w:fill="auto"/>
          </w:tcPr>
          <w:p w:rsidR="00D849B0" w:rsidRPr="00D849B0" w:rsidRDefault="00D849B0" w:rsidP="00D849B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49B0">
              <w:rPr>
                <w:rFonts w:ascii="Times New Roman" w:hAnsi="Times New Roman" w:cs="Times New Roman"/>
                <w:sz w:val="24"/>
                <w:szCs w:val="24"/>
              </w:rPr>
              <w:t>2,200</w:t>
            </w:r>
          </w:p>
        </w:tc>
        <w:tc>
          <w:tcPr>
            <w:tcW w:w="1287" w:type="dxa"/>
            <w:shd w:val="clear" w:color="auto" w:fill="auto"/>
          </w:tcPr>
          <w:p w:rsidR="00D849B0" w:rsidRDefault="00D849B0" w:rsidP="00D849B0">
            <w:r w:rsidRPr="00C64BD5">
              <w:rPr>
                <w:rFonts w:ascii="Times New Roman" w:hAnsi="Times New Roman" w:cs="Times New Roman"/>
                <w:sz w:val="24"/>
                <w:szCs w:val="24"/>
              </w:rPr>
              <w:t>59,00/30,17</w:t>
            </w:r>
          </w:p>
        </w:tc>
        <w:tc>
          <w:tcPr>
            <w:tcW w:w="1280" w:type="dxa"/>
            <w:shd w:val="clear" w:color="auto" w:fill="auto"/>
          </w:tcPr>
          <w:p w:rsidR="00D849B0" w:rsidRPr="00D849B0" w:rsidRDefault="00D849B0" w:rsidP="00D849B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49B0">
              <w:rPr>
                <w:rFonts w:ascii="Times New Roman" w:hAnsi="Times New Roman" w:cs="Times New Roman"/>
                <w:sz w:val="24"/>
                <w:szCs w:val="24"/>
              </w:rPr>
              <w:t>129,80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D849B0">
              <w:rPr>
                <w:rFonts w:ascii="Times New Roman" w:hAnsi="Times New Roman" w:cs="Times New Roman"/>
                <w:sz w:val="24"/>
                <w:szCs w:val="24"/>
              </w:rPr>
              <w:t>66,37</w:t>
            </w:r>
          </w:p>
        </w:tc>
      </w:tr>
      <w:tr w:rsidR="00D849B0" w:rsidRPr="00D849B0" w:rsidTr="00D849B0">
        <w:trPr>
          <w:jc w:val="center"/>
        </w:trPr>
        <w:tc>
          <w:tcPr>
            <w:tcW w:w="5194" w:type="dxa"/>
            <w:shd w:val="clear" w:color="auto" w:fill="auto"/>
          </w:tcPr>
          <w:p w:rsidR="00D849B0" w:rsidRPr="00D849B0" w:rsidRDefault="00D849B0" w:rsidP="00D849B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49B0">
              <w:rPr>
                <w:rFonts w:ascii="Times New Roman" w:hAnsi="Times New Roman" w:cs="Times New Roman"/>
                <w:sz w:val="24"/>
                <w:szCs w:val="24"/>
              </w:rPr>
              <w:t xml:space="preserve"> ДИМИТЪР ИВАНОВ ДИМИТРОВ</w:t>
            </w:r>
          </w:p>
        </w:tc>
        <w:tc>
          <w:tcPr>
            <w:tcW w:w="1279" w:type="dxa"/>
            <w:shd w:val="clear" w:color="auto" w:fill="auto"/>
          </w:tcPr>
          <w:p w:rsidR="00D849B0" w:rsidRPr="00D849B0" w:rsidRDefault="00D849B0" w:rsidP="00D849B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49B0">
              <w:rPr>
                <w:rFonts w:ascii="Times New Roman" w:hAnsi="Times New Roman" w:cs="Times New Roman"/>
                <w:sz w:val="24"/>
                <w:szCs w:val="24"/>
              </w:rPr>
              <w:t>2,072</w:t>
            </w:r>
          </w:p>
        </w:tc>
        <w:tc>
          <w:tcPr>
            <w:tcW w:w="1287" w:type="dxa"/>
            <w:shd w:val="clear" w:color="auto" w:fill="auto"/>
          </w:tcPr>
          <w:p w:rsidR="00D849B0" w:rsidRDefault="00D849B0" w:rsidP="00D849B0">
            <w:r w:rsidRPr="00C64BD5">
              <w:rPr>
                <w:rFonts w:ascii="Times New Roman" w:hAnsi="Times New Roman" w:cs="Times New Roman"/>
                <w:sz w:val="24"/>
                <w:szCs w:val="24"/>
              </w:rPr>
              <w:t>59,00/30,17</w:t>
            </w:r>
          </w:p>
        </w:tc>
        <w:tc>
          <w:tcPr>
            <w:tcW w:w="1280" w:type="dxa"/>
            <w:shd w:val="clear" w:color="auto" w:fill="auto"/>
          </w:tcPr>
          <w:p w:rsidR="00D849B0" w:rsidRPr="00D849B0" w:rsidRDefault="00D849B0" w:rsidP="00D849B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49B0">
              <w:rPr>
                <w:rFonts w:ascii="Times New Roman" w:hAnsi="Times New Roman" w:cs="Times New Roman"/>
                <w:sz w:val="24"/>
                <w:szCs w:val="24"/>
              </w:rPr>
              <w:t>122,25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D849B0">
              <w:rPr>
                <w:rFonts w:ascii="Times New Roman" w:hAnsi="Times New Roman" w:cs="Times New Roman"/>
                <w:sz w:val="24"/>
                <w:szCs w:val="24"/>
              </w:rPr>
              <w:t>62,51</w:t>
            </w:r>
          </w:p>
        </w:tc>
      </w:tr>
      <w:tr w:rsidR="00D849B0" w:rsidRPr="00D849B0" w:rsidTr="00D849B0">
        <w:trPr>
          <w:jc w:val="center"/>
        </w:trPr>
        <w:tc>
          <w:tcPr>
            <w:tcW w:w="5194" w:type="dxa"/>
            <w:shd w:val="clear" w:color="auto" w:fill="auto"/>
          </w:tcPr>
          <w:p w:rsidR="00D849B0" w:rsidRPr="00D849B0" w:rsidRDefault="00D849B0" w:rsidP="00D849B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49B0">
              <w:rPr>
                <w:rFonts w:ascii="Times New Roman" w:hAnsi="Times New Roman" w:cs="Times New Roman"/>
                <w:sz w:val="24"/>
                <w:szCs w:val="24"/>
              </w:rPr>
              <w:t xml:space="preserve"> ЕТ "ДЕСИ-СВЕТЛА СИМЕОНОВА"</w:t>
            </w:r>
          </w:p>
        </w:tc>
        <w:tc>
          <w:tcPr>
            <w:tcW w:w="1279" w:type="dxa"/>
            <w:shd w:val="clear" w:color="auto" w:fill="auto"/>
          </w:tcPr>
          <w:p w:rsidR="00D849B0" w:rsidRPr="00D849B0" w:rsidRDefault="00D849B0" w:rsidP="00D849B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49B0">
              <w:rPr>
                <w:rFonts w:ascii="Times New Roman" w:hAnsi="Times New Roman" w:cs="Times New Roman"/>
                <w:sz w:val="24"/>
                <w:szCs w:val="24"/>
              </w:rPr>
              <w:t>49,608</w:t>
            </w:r>
          </w:p>
        </w:tc>
        <w:tc>
          <w:tcPr>
            <w:tcW w:w="1287" w:type="dxa"/>
            <w:shd w:val="clear" w:color="auto" w:fill="auto"/>
          </w:tcPr>
          <w:p w:rsidR="00D849B0" w:rsidRDefault="00D849B0" w:rsidP="00D849B0">
            <w:r w:rsidRPr="00C64BD5">
              <w:rPr>
                <w:rFonts w:ascii="Times New Roman" w:hAnsi="Times New Roman" w:cs="Times New Roman"/>
                <w:sz w:val="24"/>
                <w:szCs w:val="24"/>
              </w:rPr>
              <w:t>59,00/30,17</w:t>
            </w:r>
          </w:p>
        </w:tc>
        <w:tc>
          <w:tcPr>
            <w:tcW w:w="1280" w:type="dxa"/>
            <w:shd w:val="clear" w:color="auto" w:fill="auto"/>
          </w:tcPr>
          <w:p w:rsidR="00D849B0" w:rsidRPr="00D849B0" w:rsidRDefault="00D849B0" w:rsidP="00D849B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49B0">
              <w:rPr>
                <w:rFonts w:ascii="Times New Roman" w:hAnsi="Times New Roman" w:cs="Times New Roman"/>
                <w:sz w:val="24"/>
                <w:szCs w:val="24"/>
              </w:rPr>
              <w:t>2 926,88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D849B0">
              <w:rPr>
                <w:rFonts w:ascii="Times New Roman" w:hAnsi="Times New Roman" w:cs="Times New Roman"/>
                <w:sz w:val="24"/>
                <w:szCs w:val="24"/>
              </w:rPr>
              <w:t>1 496,49</w:t>
            </w:r>
          </w:p>
        </w:tc>
      </w:tr>
      <w:tr w:rsidR="00D849B0" w:rsidRPr="00D849B0" w:rsidTr="00D849B0">
        <w:trPr>
          <w:jc w:val="center"/>
        </w:trPr>
        <w:tc>
          <w:tcPr>
            <w:tcW w:w="5194" w:type="dxa"/>
            <w:shd w:val="clear" w:color="auto" w:fill="auto"/>
          </w:tcPr>
          <w:p w:rsidR="00D849B0" w:rsidRPr="00D849B0" w:rsidRDefault="00D849B0" w:rsidP="00D849B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49B0">
              <w:rPr>
                <w:rFonts w:ascii="Times New Roman" w:hAnsi="Times New Roman" w:cs="Times New Roman"/>
                <w:sz w:val="24"/>
                <w:szCs w:val="24"/>
              </w:rPr>
              <w:t xml:space="preserve"> КИРИЛ ГЕРАСИМОВ НИКОЛОВ</w:t>
            </w:r>
          </w:p>
        </w:tc>
        <w:tc>
          <w:tcPr>
            <w:tcW w:w="1279" w:type="dxa"/>
            <w:shd w:val="clear" w:color="auto" w:fill="auto"/>
          </w:tcPr>
          <w:p w:rsidR="00D849B0" w:rsidRPr="00D849B0" w:rsidRDefault="00D849B0" w:rsidP="00D849B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49B0">
              <w:rPr>
                <w:rFonts w:ascii="Times New Roman" w:hAnsi="Times New Roman" w:cs="Times New Roman"/>
                <w:sz w:val="24"/>
                <w:szCs w:val="24"/>
              </w:rPr>
              <w:t>4,170</w:t>
            </w:r>
          </w:p>
        </w:tc>
        <w:tc>
          <w:tcPr>
            <w:tcW w:w="1287" w:type="dxa"/>
            <w:shd w:val="clear" w:color="auto" w:fill="auto"/>
          </w:tcPr>
          <w:p w:rsidR="00D849B0" w:rsidRDefault="00D849B0" w:rsidP="00D849B0">
            <w:r w:rsidRPr="00C64BD5">
              <w:rPr>
                <w:rFonts w:ascii="Times New Roman" w:hAnsi="Times New Roman" w:cs="Times New Roman"/>
                <w:sz w:val="24"/>
                <w:szCs w:val="24"/>
              </w:rPr>
              <w:t>59,00/30,17</w:t>
            </w:r>
          </w:p>
        </w:tc>
        <w:tc>
          <w:tcPr>
            <w:tcW w:w="1280" w:type="dxa"/>
            <w:shd w:val="clear" w:color="auto" w:fill="auto"/>
          </w:tcPr>
          <w:p w:rsidR="00D849B0" w:rsidRPr="00D849B0" w:rsidRDefault="00D849B0" w:rsidP="00D849B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49B0">
              <w:rPr>
                <w:rFonts w:ascii="Times New Roman" w:hAnsi="Times New Roman" w:cs="Times New Roman"/>
                <w:sz w:val="24"/>
                <w:szCs w:val="24"/>
              </w:rPr>
              <w:t>246,03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D849B0">
              <w:rPr>
                <w:rFonts w:ascii="Times New Roman" w:hAnsi="Times New Roman" w:cs="Times New Roman"/>
                <w:sz w:val="24"/>
                <w:szCs w:val="24"/>
              </w:rPr>
              <w:t>125,79</w:t>
            </w:r>
          </w:p>
        </w:tc>
      </w:tr>
    </w:tbl>
    <w:p w:rsidR="00D849B0" w:rsidRPr="00D849B0" w:rsidRDefault="00D849B0" w:rsidP="00D849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49B0" w:rsidRPr="00D849B0" w:rsidRDefault="00D849B0" w:rsidP="00D849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49B0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D849B0" w:rsidRPr="00D849B0" w:rsidRDefault="00D849B0" w:rsidP="00D849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49B0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D849B0" w:rsidRPr="00D849B0" w:rsidRDefault="00D849B0" w:rsidP="00D849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49B0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D849B0" w:rsidRPr="00D849B0" w:rsidRDefault="00D849B0" w:rsidP="00D849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49B0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D849B0" w:rsidRPr="00D849B0" w:rsidRDefault="00D849B0" w:rsidP="00D849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49B0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D849B0" w:rsidRPr="00D849B0" w:rsidRDefault="00D849B0" w:rsidP="00D849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49B0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D849B0" w:rsidRPr="00D849B0" w:rsidRDefault="00D849B0" w:rsidP="00D849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45197" w:rsidRPr="00D849B0" w:rsidRDefault="00345197" w:rsidP="00D849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12578" w:rsidRPr="00567D0B" w:rsidRDefault="00C12578" w:rsidP="00C12578"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Д-Р ВИОЛЕТА ГЕРГОВА</w:t>
      </w:r>
      <w:r w:rsidR="00D66486">
        <w:rPr>
          <w:rFonts w:ascii="Times New Roman" w:hAnsi="Times New Roman"/>
          <w:b/>
          <w:sz w:val="24"/>
          <w:szCs w:val="24"/>
          <w:lang w:val="ru-RU"/>
        </w:rPr>
        <w:t xml:space="preserve">        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D66486">
        <w:rPr>
          <w:rFonts w:ascii="Times New Roman" w:hAnsi="Times New Roman"/>
          <w:b/>
          <w:sz w:val="24"/>
          <w:szCs w:val="24"/>
          <w:lang w:val="ru-RU"/>
        </w:rPr>
        <w:t>/П/</w:t>
      </w:r>
    </w:p>
    <w:p w:rsidR="00C12578" w:rsidRDefault="00C12578" w:rsidP="00C12578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„Земеделие”- Монтана</w:t>
      </w:r>
    </w:p>
    <w:p w:rsidR="00C12578" w:rsidRDefault="00C12578" w:rsidP="00C12578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3B33BD" w:rsidRDefault="003B33BD" w:rsidP="00C12578">
      <w:pPr>
        <w:rPr>
          <w:rFonts w:ascii="Times New Roman" w:hAnsi="Times New Roman"/>
          <w:i/>
          <w:sz w:val="24"/>
          <w:szCs w:val="24"/>
        </w:rPr>
      </w:pPr>
    </w:p>
    <w:p w:rsidR="00D66486" w:rsidRDefault="00D66486" w:rsidP="00C12578">
      <w:pPr>
        <w:rPr>
          <w:rFonts w:ascii="Times New Roman" w:hAnsi="Times New Roman"/>
          <w:i/>
          <w:sz w:val="24"/>
          <w:szCs w:val="24"/>
        </w:rPr>
      </w:pPr>
    </w:p>
    <w:p w:rsidR="00D66486" w:rsidRDefault="00D66486" w:rsidP="00C12578">
      <w:pPr>
        <w:rPr>
          <w:rFonts w:ascii="Times New Roman" w:hAnsi="Times New Roman"/>
          <w:i/>
          <w:sz w:val="24"/>
          <w:szCs w:val="24"/>
        </w:rPr>
      </w:pPr>
    </w:p>
    <w:p w:rsidR="00D66486" w:rsidRDefault="00D66486" w:rsidP="00C12578">
      <w:pPr>
        <w:rPr>
          <w:rFonts w:ascii="Times New Roman" w:hAnsi="Times New Roman"/>
          <w:i/>
          <w:sz w:val="24"/>
          <w:szCs w:val="24"/>
        </w:rPr>
      </w:pPr>
    </w:p>
    <w:p w:rsidR="00D66486" w:rsidRDefault="00D66486" w:rsidP="00C12578">
      <w:pPr>
        <w:rPr>
          <w:rFonts w:ascii="Times New Roman" w:hAnsi="Times New Roman"/>
          <w:i/>
          <w:sz w:val="24"/>
          <w:szCs w:val="24"/>
        </w:rPr>
      </w:pPr>
    </w:p>
    <w:p w:rsidR="00D66486" w:rsidRPr="00D849B0" w:rsidRDefault="00D66486" w:rsidP="00C125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ЖП/ГДАР</w:t>
      </w:r>
    </w:p>
    <w:sectPr w:rsidR="00D66486" w:rsidRPr="00D849B0" w:rsidSect="00C125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A0C" w:rsidRDefault="00A15A0C" w:rsidP="00345197">
      <w:pPr>
        <w:spacing w:after="0" w:line="240" w:lineRule="auto"/>
      </w:pPr>
      <w:r>
        <w:separator/>
      </w:r>
    </w:p>
  </w:endnote>
  <w:endnote w:type="continuationSeparator" w:id="0">
    <w:p w:rsidR="00A15A0C" w:rsidRDefault="00A15A0C" w:rsidP="00345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197" w:rsidRDefault="003451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197" w:rsidRDefault="00345197" w:rsidP="00345197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D66486">
      <w:rPr>
        <w:noProof/>
      </w:rPr>
      <w:t>2</w:t>
    </w:r>
    <w:r>
      <w:fldChar w:fldCharType="end"/>
    </w:r>
    <w:r>
      <w:t>/</w:t>
    </w:r>
    <w:r w:rsidR="00A15A0C">
      <w:fldChar w:fldCharType="begin"/>
    </w:r>
    <w:r w:rsidR="00A15A0C">
      <w:instrText xml:space="preserve"> NUMPAGES  \* MERGEFORMAT </w:instrText>
    </w:r>
    <w:r w:rsidR="00A15A0C">
      <w:fldChar w:fldCharType="separate"/>
    </w:r>
    <w:r w:rsidR="00D66486">
      <w:rPr>
        <w:noProof/>
      </w:rPr>
      <w:t>2</w:t>
    </w:r>
    <w:r w:rsidR="00A15A0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197" w:rsidRDefault="003451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A0C" w:rsidRDefault="00A15A0C" w:rsidP="00345197">
      <w:pPr>
        <w:spacing w:after="0" w:line="240" w:lineRule="auto"/>
      </w:pPr>
      <w:r>
        <w:separator/>
      </w:r>
    </w:p>
  </w:footnote>
  <w:footnote w:type="continuationSeparator" w:id="0">
    <w:p w:rsidR="00A15A0C" w:rsidRDefault="00A15A0C" w:rsidP="003451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197" w:rsidRDefault="003451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197" w:rsidRDefault="003451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197" w:rsidRDefault="003451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197"/>
    <w:rsid w:val="00091D98"/>
    <w:rsid w:val="000968F2"/>
    <w:rsid w:val="00243D90"/>
    <w:rsid w:val="002F3887"/>
    <w:rsid w:val="00345197"/>
    <w:rsid w:val="003865C0"/>
    <w:rsid w:val="00391861"/>
    <w:rsid w:val="003B33BD"/>
    <w:rsid w:val="00414393"/>
    <w:rsid w:val="00455912"/>
    <w:rsid w:val="00507B1B"/>
    <w:rsid w:val="005245F4"/>
    <w:rsid w:val="005C18C4"/>
    <w:rsid w:val="006A74AB"/>
    <w:rsid w:val="006E32A7"/>
    <w:rsid w:val="006F2785"/>
    <w:rsid w:val="007336F8"/>
    <w:rsid w:val="007E4C5C"/>
    <w:rsid w:val="00803B69"/>
    <w:rsid w:val="008211EE"/>
    <w:rsid w:val="008253FF"/>
    <w:rsid w:val="00862B25"/>
    <w:rsid w:val="0088293C"/>
    <w:rsid w:val="00995AF4"/>
    <w:rsid w:val="00A15A0C"/>
    <w:rsid w:val="00A84E99"/>
    <w:rsid w:val="00C12578"/>
    <w:rsid w:val="00C4425C"/>
    <w:rsid w:val="00D5567D"/>
    <w:rsid w:val="00D66486"/>
    <w:rsid w:val="00D849B0"/>
    <w:rsid w:val="00E45513"/>
    <w:rsid w:val="00EA05C8"/>
    <w:rsid w:val="00F55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621CC43"/>
  <w15:chartTrackingRefBased/>
  <w15:docId w15:val="{091CCC45-F8D3-475F-A95E-5F18C64C4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51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5197"/>
  </w:style>
  <w:style w:type="paragraph" w:styleId="Footer">
    <w:name w:val="footer"/>
    <w:basedOn w:val="Normal"/>
    <w:link w:val="FooterChar"/>
    <w:uiPriority w:val="99"/>
    <w:unhideWhenUsed/>
    <w:rsid w:val="003451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5197"/>
  </w:style>
  <w:style w:type="paragraph" w:styleId="BalloonText">
    <w:name w:val="Balloon Text"/>
    <w:basedOn w:val="Normal"/>
    <w:link w:val="BalloonTextChar"/>
    <w:uiPriority w:val="99"/>
    <w:semiHidden/>
    <w:unhideWhenUsed/>
    <w:rsid w:val="00862B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2B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ODZMONT14</dc:creator>
  <cp:keywords/>
  <dc:description/>
  <cp:lastModifiedBy>ZHANET</cp:lastModifiedBy>
  <cp:revision>2</cp:revision>
  <cp:lastPrinted>2026-04-01T07:27:00Z</cp:lastPrinted>
  <dcterms:created xsi:type="dcterms:W3CDTF">2026-04-01T07:27:00Z</dcterms:created>
  <dcterms:modified xsi:type="dcterms:W3CDTF">2026-04-01T07:27:00Z</dcterms:modified>
</cp:coreProperties>
</file>