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BC5E49">
        <w:rPr>
          <w:rFonts w:ascii="Times New Roman" w:hAnsi="Times New Roman" w:cs="Times New Roman"/>
          <w:b/>
          <w:sz w:val="24"/>
          <w:szCs w:val="24"/>
          <w:lang w:val="bg-BG"/>
        </w:rPr>
        <w:t>492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BC5E49">
        <w:rPr>
          <w:rFonts w:ascii="Times New Roman" w:hAnsi="Times New Roman" w:cs="Times New Roman"/>
          <w:b/>
          <w:sz w:val="24"/>
          <w:szCs w:val="24"/>
          <w:lang w:val="bg-BG"/>
        </w:rPr>
        <w:t>18.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EB4C6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D6E" w:rsidRPr="006C4D6E" w:rsidRDefault="00650833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8F6">
        <w:rPr>
          <w:sz w:val="20"/>
        </w:rPr>
        <w:tab/>
      </w:r>
      <w:r w:rsidR="006C4D6E" w:rsidRPr="006C4D6E">
        <w:rPr>
          <w:rFonts w:ascii="Times New Roman" w:hAnsi="Times New Roman" w:cs="Times New Roman"/>
          <w:sz w:val="24"/>
          <w:szCs w:val="24"/>
        </w:rPr>
        <w:t xml:space="preserve">На основание чл. 37ж, ал. 11 от Закона за собствеността и ползването на земеделски </w:t>
      </w:r>
      <w:r w:rsidR="006C4D6E">
        <w:rPr>
          <w:rFonts w:ascii="Times New Roman" w:hAnsi="Times New Roman" w:cs="Times New Roman"/>
          <w:sz w:val="24"/>
          <w:szCs w:val="24"/>
        </w:rPr>
        <w:t>земи (ЗСПЗЗ)</w:t>
      </w:r>
      <w:r w:rsidR="006C4D6E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6C4D6E" w:rsidRPr="006C4D6E">
        <w:rPr>
          <w:rFonts w:ascii="Times New Roman" w:hAnsi="Times New Roman" w:cs="Times New Roman"/>
          <w:sz w:val="24"/>
          <w:szCs w:val="24"/>
        </w:rPr>
        <w:t xml:space="preserve">доклад с вх. № </w:t>
      </w:r>
      <w:r w:rsidR="006C4D6E">
        <w:rPr>
          <w:rFonts w:ascii="Times New Roman" w:hAnsi="Times New Roman" w:cs="Times New Roman"/>
          <w:sz w:val="24"/>
          <w:szCs w:val="24"/>
          <w:lang w:val="bg-BG"/>
        </w:rPr>
        <w:t>АР-6826</w:t>
      </w:r>
      <w:r w:rsidR="006C4D6E">
        <w:rPr>
          <w:rFonts w:ascii="Times New Roman" w:hAnsi="Times New Roman" w:cs="Times New Roman"/>
          <w:sz w:val="24"/>
          <w:szCs w:val="24"/>
        </w:rPr>
        <w:t>/</w:t>
      </w:r>
      <w:r w:rsidR="006C4D6E"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="006C4D6E" w:rsidRPr="006C4D6E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21ПМЛ/9.12.2024 г. за землището на гр. БЕРКОВИЦА, ЕКАТТЕ 03928, община БЕРКОВИЦА, област МОНТАНА.</w:t>
      </w: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D6E" w:rsidRPr="006C4D6E" w:rsidRDefault="006C4D6E" w:rsidP="006C4D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D6E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D6E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ливади</w:t>
      </w:r>
      <w:r>
        <w:rPr>
          <w:rFonts w:ascii="Times New Roman" w:hAnsi="Times New Roman" w:cs="Times New Roman"/>
          <w:sz w:val="24"/>
          <w:szCs w:val="24"/>
        </w:rPr>
        <w:t xml:space="preserve"> с вх. № 21ПМЛ/9.12.2024 г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6C4D6E">
        <w:rPr>
          <w:rFonts w:ascii="Times New Roman" w:hAnsi="Times New Roman" w:cs="Times New Roman"/>
          <w:sz w:val="24"/>
          <w:szCs w:val="24"/>
        </w:rPr>
        <w:t xml:space="preserve">сключено за календарната 2025 година за землището на гр. БЕРКОВИЦА, ЕКАТТЕ 03928, община БЕРКОВИЦА,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АР-6826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6C4D6E">
        <w:rPr>
          <w:rFonts w:ascii="Times New Roman" w:hAnsi="Times New Roman" w:cs="Times New Roman"/>
          <w:sz w:val="24"/>
          <w:szCs w:val="24"/>
        </w:rPr>
        <w:t xml:space="preserve"> г.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</w:t>
      </w:r>
      <w:r>
        <w:rPr>
          <w:rFonts w:ascii="Times New Roman" w:hAnsi="Times New Roman" w:cs="Times New Roman"/>
          <w:sz w:val="24"/>
          <w:szCs w:val="24"/>
        </w:rPr>
        <w:t xml:space="preserve">вени на основание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чл.37в,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6C4D6E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D6E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hAnsi="Times New Roman" w:cs="Times New Roman"/>
          <w:sz w:val="24"/>
          <w:szCs w:val="24"/>
          <w:lang w:val="bg-BG"/>
        </w:rPr>
        <w:t>18</w:t>
      </w:r>
      <w:r w:rsidRPr="006C4D6E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2252.75</w:t>
      </w:r>
      <w:r w:rsidR="00C04F90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6C4D6E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D6E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гр. БЕРКОВИЦА,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</w:t>
      </w:r>
      <w:r>
        <w:rPr>
          <w:rFonts w:ascii="Times New Roman" w:hAnsi="Times New Roman" w:cs="Times New Roman"/>
          <w:sz w:val="24"/>
          <w:szCs w:val="24"/>
        </w:rPr>
        <w:t xml:space="preserve">ери и ливади по чл.37ж, ал. </w:t>
      </w:r>
      <w:proofErr w:type="gramStart"/>
      <w:r>
        <w:rPr>
          <w:rFonts w:ascii="Times New Roman" w:hAnsi="Times New Roman" w:cs="Times New Roman"/>
          <w:sz w:val="24"/>
          <w:szCs w:val="24"/>
        </w:rPr>
        <w:t>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от</w:t>
      </w:r>
      <w:r w:rsidRPr="006C4D6E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D6E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D6E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6C4D6E">
        <w:rPr>
          <w:rFonts w:ascii="Times New Roman" w:hAnsi="Times New Roman" w:cs="Times New Roman"/>
          <w:sz w:val="24"/>
          <w:szCs w:val="24"/>
        </w:rPr>
        <w:t xml:space="preserve"> г. за землището на гр. БЕРКОВИЦА, ЕКАТТЕ 03928 средното годишно рентно плащане за ползване</w:t>
      </w:r>
      <w:r>
        <w:rPr>
          <w:rFonts w:ascii="Times New Roman" w:hAnsi="Times New Roman" w:cs="Times New Roman"/>
          <w:sz w:val="24"/>
          <w:szCs w:val="24"/>
        </w:rPr>
        <w:t xml:space="preserve"> на пасища и мери е в размер 12</w:t>
      </w:r>
      <w:r>
        <w:rPr>
          <w:rFonts w:ascii="Times New Roman" w:hAnsi="Times New Roman" w:cs="Times New Roman"/>
          <w:sz w:val="24"/>
          <w:szCs w:val="24"/>
          <w:lang w:val="bg-BG"/>
        </w:rPr>
        <w:t>,00</w:t>
      </w:r>
      <w:r w:rsidRPr="006C4D6E">
        <w:rPr>
          <w:rFonts w:ascii="Times New Roman" w:hAnsi="Times New Roman" w:cs="Times New Roman"/>
          <w:sz w:val="24"/>
          <w:szCs w:val="24"/>
        </w:rPr>
        <w:t xml:space="preserve"> лв</w:t>
      </w:r>
      <w:proofErr w:type="gramStart"/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6C4D6E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Pr="006C4D6E">
        <w:rPr>
          <w:rFonts w:ascii="Times New Roman" w:hAnsi="Times New Roman" w:cs="Times New Roman"/>
          <w:sz w:val="24"/>
          <w:szCs w:val="24"/>
        </w:rPr>
        <w:t>дка, а средното годишно рентно плащане за ползване на</w:t>
      </w:r>
      <w:r>
        <w:rPr>
          <w:rFonts w:ascii="Times New Roman" w:hAnsi="Times New Roman" w:cs="Times New Roman"/>
          <w:sz w:val="24"/>
          <w:szCs w:val="24"/>
        </w:rPr>
        <w:t xml:space="preserve"> ливади е в размер 11,00 лв</w:t>
      </w:r>
      <w:r>
        <w:rPr>
          <w:rFonts w:ascii="Times New Roman" w:hAnsi="Times New Roman" w:cs="Times New Roman"/>
          <w:sz w:val="24"/>
          <w:szCs w:val="24"/>
          <w:lang w:val="bg-BG"/>
        </w:rPr>
        <w:t>./дка</w:t>
      </w:r>
      <w:r w:rsidRPr="006C4D6E">
        <w:rPr>
          <w:rFonts w:ascii="Times New Roman" w:hAnsi="Times New Roman" w:cs="Times New Roman"/>
          <w:sz w:val="24"/>
          <w:szCs w:val="24"/>
        </w:rPr>
        <w:t>.</w:t>
      </w: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C4D6E">
        <w:rPr>
          <w:rFonts w:ascii="Times New Roman" w:hAnsi="Times New Roman" w:cs="Times New Roman"/>
          <w:sz w:val="24"/>
          <w:szCs w:val="24"/>
        </w:rPr>
        <w:lastRenderedPageBreak/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</w:t>
      </w:r>
      <w:r w:rsidR="00CC607C">
        <w:rPr>
          <w:rFonts w:ascii="Times New Roman" w:hAnsi="Times New Roman" w:cs="Times New Roman"/>
          <w:sz w:val="24"/>
          <w:szCs w:val="24"/>
        </w:rPr>
        <w:t xml:space="preserve">“ </w:t>
      </w:r>
      <w:r w:rsidR="00CC607C">
        <w:rPr>
          <w:rFonts w:ascii="Times New Roman" w:hAnsi="Times New Roman" w:cs="Times New Roman"/>
          <w:sz w:val="24"/>
          <w:szCs w:val="24"/>
          <w:lang w:val="bg-BG"/>
        </w:rPr>
        <w:t>АД</w:t>
      </w:r>
      <w:r>
        <w:rPr>
          <w:rFonts w:ascii="Times New Roman" w:hAnsi="Times New Roman" w:cs="Times New Roman"/>
          <w:sz w:val="24"/>
          <w:szCs w:val="24"/>
        </w:rPr>
        <w:t xml:space="preserve"> клон Монтана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6C4D6E" w:rsidRPr="006C4D6E" w:rsidTr="00B31D93">
        <w:trPr>
          <w:jc w:val="center"/>
        </w:trPr>
        <w:tc>
          <w:tcPr>
            <w:tcW w:w="520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6C4D6E" w:rsidRPr="006C4D6E" w:rsidRDefault="006C4D6E" w:rsidP="00B31D9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6C4D6E" w:rsidRPr="006C4D6E" w:rsidTr="00B31D93">
        <w:trPr>
          <w:jc w:val="center"/>
        </w:trPr>
        <w:tc>
          <w:tcPr>
            <w:tcW w:w="520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АЛЕКСАНДЪР ЙОРДАНОВ ГОГОВ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>80,810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892,58</w:t>
            </w:r>
          </w:p>
        </w:tc>
      </w:tr>
      <w:tr w:rsidR="006C4D6E" w:rsidRPr="006C4D6E" w:rsidTr="00B31D93">
        <w:trPr>
          <w:jc w:val="center"/>
        </w:trPr>
        <w:tc>
          <w:tcPr>
            <w:tcW w:w="520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 xml:space="preserve"> ГЕОРГИ ХРИСТОВ ЯНАКИЕВ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>57,737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635,11</w:t>
            </w:r>
          </w:p>
        </w:tc>
      </w:tr>
      <w:tr w:rsidR="006C4D6E" w:rsidRPr="006C4D6E" w:rsidTr="00B31D93">
        <w:trPr>
          <w:jc w:val="center"/>
        </w:trPr>
        <w:tc>
          <w:tcPr>
            <w:tcW w:w="520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 xml:space="preserve"> ДИМИТЪР ИВАНОВ ДИМИТРОВ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>120,071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1323,36</w:t>
            </w:r>
          </w:p>
        </w:tc>
      </w:tr>
      <w:tr w:rsidR="006C4D6E" w:rsidRPr="006C4D6E" w:rsidTr="00B31D93">
        <w:trPr>
          <w:jc w:val="center"/>
        </w:trPr>
        <w:tc>
          <w:tcPr>
            <w:tcW w:w="520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 xml:space="preserve"> ЕВГЕНИЯ ГЕОРГИЕВА ЯНАКИЕВА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>27,199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300,64</w:t>
            </w:r>
          </w:p>
        </w:tc>
      </w:tr>
      <w:tr w:rsidR="006C4D6E" w:rsidRPr="006C4D6E" w:rsidTr="00B31D93">
        <w:trPr>
          <w:jc w:val="center"/>
        </w:trPr>
        <w:tc>
          <w:tcPr>
            <w:tcW w:w="520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 xml:space="preserve"> ИВАЙЛО ЛЮБЕНОВ КРЪСТЕВ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>4,425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48,68</w:t>
            </w:r>
          </w:p>
        </w:tc>
      </w:tr>
      <w:tr w:rsidR="006C4D6E" w:rsidRPr="006C4D6E" w:rsidTr="00B31D93">
        <w:trPr>
          <w:jc w:val="center"/>
        </w:trPr>
        <w:tc>
          <w:tcPr>
            <w:tcW w:w="520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 xml:space="preserve"> ИВАН КОСТОВ АТАНАСОВ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>88,451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978,09</w:t>
            </w:r>
          </w:p>
        </w:tc>
      </w:tr>
      <w:tr w:rsidR="006C4D6E" w:rsidRPr="006C4D6E" w:rsidTr="00B31D93">
        <w:trPr>
          <w:jc w:val="center"/>
        </w:trPr>
        <w:tc>
          <w:tcPr>
            <w:tcW w:w="520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 xml:space="preserve"> ИВАН КОСТОВ ДИМИТРОВ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>33,193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365,12</w:t>
            </w:r>
          </w:p>
        </w:tc>
      </w:tr>
      <w:tr w:rsidR="006C4D6E" w:rsidRPr="006C4D6E" w:rsidTr="00B31D93">
        <w:trPr>
          <w:jc w:val="center"/>
        </w:trPr>
        <w:tc>
          <w:tcPr>
            <w:tcW w:w="520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 xml:space="preserve"> КОСТА ИВАНОВ АТАНАСОВ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>1,440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15,84</w:t>
            </w:r>
          </w:p>
        </w:tc>
      </w:tr>
      <w:tr w:rsidR="006C4D6E" w:rsidRPr="006C4D6E" w:rsidTr="00B31D93">
        <w:trPr>
          <w:jc w:val="center"/>
        </w:trPr>
        <w:tc>
          <w:tcPr>
            <w:tcW w:w="520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КИРИЛОВ ИЛИЕВ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>29,517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330,14</w:t>
            </w:r>
          </w:p>
        </w:tc>
      </w:tr>
      <w:tr w:rsidR="006C4D6E" w:rsidRPr="006C4D6E" w:rsidTr="00B31D93">
        <w:trPr>
          <w:jc w:val="center"/>
        </w:trPr>
        <w:tc>
          <w:tcPr>
            <w:tcW w:w="520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 xml:space="preserve"> ПЕТКО ПЕТРОВ СЛАВЧОВ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>64,171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705,88</w:t>
            </w:r>
          </w:p>
        </w:tc>
      </w:tr>
      <w:tr w:rsidR="006C4D6E" w:rsidRPr="006C4D6E" w:rsidTr="00B31D93">
        <w:trPr>
          <w:jc w:val="center"/>
        </w:trPr>
        <w:tc>
          <w:tcPr>
            <w:tcW w:w="520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 xml:space="preserve"> СЛАВЧО ПЕТРОВ СЛАВЧОВ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>30,026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332,62</w:t>
            </w:r>
          </w:p>
        </w:tc>
      </w:tr>
      <w:tr w:rsidR="006C4D6E" w:rsidRPr="006C4D6E" w:rsidTr="00B31D93">
        <w:trPr>
          <w:jc w:val="center"/>
        </w:trPr>
        <w:tc>
          <w:tcPr>
            <w:tcW w:w="520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 xml:space="preserve"> СНЕЖАНА ГЕОРГИЕВА ГОГОВА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>10,155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111,71</w:t>
            </w:r>
          </w:p>
        </w:tc>
      </w:tr>
      <w:tr w:rsidR="006C4D6E" w:rsidRPr="006C4D6E" w:rsidTr="00B31D93">
        <w:trPr>
          <w:jc w:val="center"/>
        </w:trPr>
        <w:tc>
          <w:tcPr>
            <w:tcW w:w="520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 xml:space="preserve"> СТАНИМИР ИЛИЕВ СТОЯНОВ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>60,098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661,08</w:t>
            </w:r>
          </w:p>
        </w:tc>
      </w:tr>
      <w:tr w:rsidR="006C4D6E" w:rsidRPr="006C4D6E" w:rsidTr="00B31D93">
        <w:trPr>
          <w:jc w:val="center"/>
        </w:trPr>
        <w:tc>
          <w:tcPr>
            <w:tcW w:w="520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 xml:space="preserve"> ХРИСТО ГЕОРГИЕВ ЯНАКИЕВ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>176,067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1936,74</w:t>
            </w:r>
          </w:p>
        </w:tc>
      </w:tr>
      <w:tr w:rsidR="006C4D6E" w:rsidRPr="006C4D6E" w:rsidTr="00B31D93">
        <w:trPr>
          <w:jc w:val="center"/>
        </w:trPr>
        <w:tc>
          <w:tcPr>
            <w:tcW w:w="520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 xml:space="preserve"> ЦВЕТАНКА АТАНАСОВА ДИМИТРОВА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4D6E">
              <w:rPr>
                <w:rFonts w:ascii="Times New Roman" w:hAnsi="Times New Roman" w:cs="Times New Roman"/>
                <w:sz w:val="24"/>
                <w:szCs w:val="24"/>
              </w:rPr>
              <w:t>28,036</w:t>
            </w:r>
          </w:p>
        </w:tc>
        <w:tc>
          <w:tcPr>
            <w:tcW w:w="1280" w:type="dxa"/>
            <w:shd w:val="clear" w:color="auto" w:fill="auto"/>
          </w:tcPr>
          <w:p w:rsidR="006C4D6E" w:rsidRPr="006C4D6E" w:rsidRDefault="006C4D6E" w:rsidP="00B31D9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308,40</w:t>
            </w:r>
          </w:p>
        </w:tc>
      </w:tr>
    </w:tbl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D6E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proofErr w:type="gramStart"/>
      <w:r w:rsidRPr="006C4D6E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6C4D6E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D6E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D6E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</w:t>
      </w:r>
      <w:r w:rsidR="00CC607C">
        <w:rPr>
          <w:rFonts w:ascii="Times New Roman" w:hAnsi="Times New Roman" w:cs="Times New Roman"/>
          <w:sz w:val="24"/>
          <w:szCs w:val="24"/>
        </w:rPr>
        <w:t xml:space="preserve">нето й, съгласно чл. 37ж, ал. </w:t>
      </w:r>
      <w:r w:rsidR="00CC607C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6C4D6E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6C4D6E" w:rsidRPr="006C4D6E" w:rsidRDefault="00CC607C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6C4D6E" w:rsidRPr="006C4D6E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D6E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D6E">
        <w:rPr>
          <w:rFonts w:ascii="Times New Roman" w:hAnsi="Times New Roman" w:cs="Times New Roman"/>
          <w:sz w:val="24"/>
          <w:szCs w:val="24"/>
        </w:rPr>
        <w:lastRenderedPageBreak/>
        <w:tab/>
        <w:t>Настоящата заповед да се сведе до знанието на всички длъжностни лица за сведение и изпълнение.</w:t>
      </w:r>
    </w:p>
    <w:p w:rsidR="006C4D6E" w:rsidRPr="006C4D6E" w:rsidRDefault="006C4D6E" w:rsidP="006C4D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6C4D6E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C4D6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C4D6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6C4D6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325B11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325B11" w:rsidRDefault="00325B11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325B11" w:rsidRPr="0040182E" w:rsidRDefault="00325B11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325B11" w:rsidRPr="0040182E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7A1" w:rsidRDefault="00B347A1" w:rsidP="00432B22">
      <w:pPr>
        <w:spacing w:after="0" w:line="240" w:lineRule="auto"/>
      </w:pPr>
      <w:r>
        <w:separator/>
      </w:r>
    </w:p>
  </w:endnote>
  <w:endnote w:type="continuationSeparator" w:id="0">
    <w:p w:rsidR="00B347A1" w:rsidRDefault="00B347A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347A1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347A1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7A1" w:rsidRDefault="00B347A1" w:rsidP="00432B22">
      <w:pPr>
        <w:spacing w:after="0" w:line="240" w:lineRule="auto"/>
      </w:pPr>
      <w:r>
        <w:separator/>
      </w:r>
    </w:p>
  </w:footnote>
  <w:footnote w:type="continuationSeparator" w:id="0">
    <w:p w:rsidR="00B347A1" w:rsidRDefault="00B347A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243F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5B11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C4D6E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347A1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5E49"/>
    <w:rsid w:val="00BC7B15"/>
    <w:rsid w:val="00BD0032"/>
    <w:rsid w:val="00BD0DC7"/>
    <w:rsid w:val="00BD2578"/>
    <w:rsid w:val="00BE3F2C"/>
    <w:rsid w:val="00BF1571"/>
    <w:rsid w:val="00C001C2"/>
    <w:rsid w:val="00C03E33"/>
    <w:rsid w:val="00C04F90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C4C44"/>
    <w:rsid w:val="00CC607C"/>
    <w:rsid w:val="00CC7B10"/>
    <w:rsid w:val="00CD36C5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C499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43FC551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11</cp:revision>
  <cp:lastPrinted>2024-12-18T11:47:00Z</cp:lastPrinted>
  <dcterms:created xsi:type="dcterms:W3CDTF">2024-12-17T11:58:00Z</dcterms:created>
  <dcterms:modified xsi:type="dcterms:W3CDTF">2024-12-18T11:48:00Z</dcterms:modified>
</cp:coreProperties>
</file>