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7D2C1D" w:rsidRPr="007D2C1D" w:rsidTr="007D2C1D">
        <w:trPr>
          <w:tblCellSpacing w:w="7" w:type="dxa"/>
          <w:jc w:val="center"/>
        </w:trPr>
        <w:tc>
          <w:tcPr>
            <w:tcW w:w="0" w:type="auto"/>
            <w:vAlign w:val="center"/>
            <w:hideMark/>
          </w:tcPr>
          <w:p w:rsidR="007D2C1D" w:rsidRPr="007D2C1D" w:rsidRDefault="007D2C1D" w:rsidP="007D2C1D">
            <w:pPr>
              <w:spacing w:after="0" w:line="240" w:lineRule="auto"/>
              <w:rPr>
                <w:rFonts w:ascii="Verdana" w:eastAsia="Times New Roman" w:hAnsi="Verdana" w:cs="Times New Roman"/>
                <w:color w:val="000000"/>
                <w:sz w:val="15"/>
                <w:szCs w:val="15"/>
                <w:lang w:eastAsia="bg-BG"/>
              </w:rPr>
            </w:pPr>
            <w:r w:rsidRPr="007D2C1D">
              <w:rPr>
                <w:rFonts w:ascii="Trebuchet MS" w:eastAsia="Times New Roman" w:hAnsi="Trebuchet MS" w:cs="Times New Roman"/>
                <w:b/>
                <w:bCs/>
                <w:color w:val="003C5A"/>
                <w:sz w:val="20"/>
                <w:lang w:eastAsia="bg-BG"/>
              </w:rPr>
              <w:t>Наредба за изменение и допълнение на Наредба № 7 от 2015 г. за прилагане на мярка 10 „Агроекология и климат“ от Програмата за развитие на селските райони за периода 2014 – 2020 г.</w:t>
            </w:r>
          </w:p>
        </w:tc>
      </w:tr>
      <w:tr w:rsidR="007D2C1D" w:rsidRPr="007D2C1D" w:rsidTr="007D2C1D">
        <w:trPr>
          <w:tblCellSpacing w:w="7" w:type="dxa"/>
          <w:jc w:val="center"/>
        </w:trPr>
        <w:tc>
          <w:tcPr>
            <w:tcW w:w="0" w:type="auto"/>
            <w:vAlign w:val="center"/>
            <w:hideMark/>
          </w:tcPr>
          <w:p w:rsidR="007D2C1D" w:rsidRPr="007D2C1D" w:rsidRDefault="007D2C1D" w:rsidP="007D2C1D">
            <w:pPr>
              <w:spacing w:after="0" w:line="240" w:lineRule="auto"/>
              <w:rPr>
                <w:rFonts w:ascii="Verdana" w:eastAsia="Times New Roman" w:hAnsi="Verdana" w:cs="Times New Roman"/>
                <w:color w:val="000000"/>
                <w:sz w:val="15"/>
                <w:szCs w:val="15"/>
                <w:lang w:eastAsia="bg-BG"/>
              </w:rPr>
            </w:pPr>
          </w:p>
        </w:tc>
      </w:tr>
      <w:tr w:rsidR="007D2C1D" w:rsidRPr="007D2C1D" w:rsidTr="007D2C1D">
        <w:trPr>
          <w:tblCellSpacing w:w="7" w:type="dxa"/>
          <w:jc w:val="center"/>
        </w:trPr>
        <w:tc>
          <w:tcPr>
            <w:tcW w:w="0" w:type="auto"/>
            <w:vAlign w:val="center"/>
            <w:hideMark/>
          </w:tcPr>
          <w:p w:rsidR="007D2C1D" w:rsidRPr="007D2C1D" w:rsidRDefault="007D2C1D" w:rsidP="007D2C1D">
            <w:pPr>
              <w:spacing w:before="100" w:beforeAutospacing="1" w:after="100" w:afterAutospacing="1" w:line="240" w:lineRule="auto"/>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 </w:t>
            </w:r>
          </w:p>
          <w:p w:rsidR="007D2C1D" w:rsidRPr="007D2C1D" w:rsidRDefault="007D2C1D" w:rsidP="007D2C1D">
            <w:pPr>
              <w:spacing w:after="113" w:line="185" w:lineRule="atLeast"/>
              <w:jc w:val="center"/>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Наредба за изменение и допълнение на Наредба № 7 от 2015 г. за прилагане на мярка 10  „Агроекология и климат“ от Програмата за развитие на селските райони за периода 2014 – 2020 г. </w:t>
            </w:r>
            <w:r w:rsidRPr="007D2C1D">
              <w:rPr>
                <w:rFonts w:ascii="Verdana" w:eastAsia="Times New Roman" w:hAnsi="Verdana" w:cs="Times New Roman"/>
                <w:color w:val="000000"/>
                <w:sz w:val="17"/>
                <w:szCs w:val="17"/>
                <w:lang w:eastAsia="bg-BG"/>
              </w:rPr>
              <w:t>(обн., ДВ, бр. 16 от 2015 г.; изм., бр. 59 от 2015 г. и бр. 19 от 2017 г.)</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1. </w:t>
            </w:r>
            <w:r w:rsidRPr="007D2C1D">
              <w:rPr>
                <w:rFonts w:ascii="Verdana" w:eastAsia="Times New Roman" w:hAnsi="Verdana" w:cs="Times New Roman"/>
                <w:color w:val="000000"/>
                <w:sz w:val="17"/>
                <w:szCs w:val="17"/>
                <w:lang w:eastAsia="bg-BG"/>
              </w:rPr>
              <w:t>В чл. 4 ал. 4 се изменя така:</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„(4) Прилагането на направлението по чл. 3, т. 8 се предоставя за пчелни семейства във временни пчелини, разположени в земеделска земя, определена в Системата за идентификация на земеделските парцели и в обхвата на зони Натура 2000, обявени със заповед на министъра на околната среда и водите, в земеделска земя в райони с природни или други ограничения или в земеделски земи с висока природна стойност.“</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2. </w:t>
            </w:r>
            <w:r w:rsidRPr="007D2C1D">
              <w:rPr>
                <w:rFonts w:ascii="Verdana" w:eastAsia="Times New Roman" w:hAnsi="Verdana" w:cs="Times New Roman"/>
                <w:color w:val="000000"/>
                <w:sz w:val="17"/>
                <w:szCs w:val="17"/>
                <w:lang w:eastAsia="bg-BG"/>
              </w:rPr>
              <w:t>В чл. 6, ал. 1 думите „Министерството на земеделието и храните“ се заменят с „Министерството на земеделието, храните и горите“.</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3. </w:t>
            </w:r>
            <w:r w:rsidRPr="007D2C1D">
              <w:rPr>
                <w:rFonts w:ascii="Verdana" w:eastAsia="Times New Roman" w:hAnsi="Verdana" w:cs="Times New Roman"/>
                <w:color w:val="000000"/>
                <w:sz w:val="17"/>
                <w:szCs w:val="17"/>
                <w:lang w:eastAsia="bg-BG"/>
              </w:rPr>
              <w:t>В чл. 15 се създават ал. 5 и 6:</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„(5) Годишните агроекологични плащания може да се преразглеждат по време на изпълнявания ангажимент по мярката при изменение на практиките по чл. 43 от Регламент (ЕС) № 1307/2013. Преразглеждането може да включва изчисляване на подлежащата на приспадане сума като фиксирана средна сума, приложима към съответните направления/дейности.</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(6) От размера на годишните агроекологични плащания по чл. 14 при изчисляване на финансовото подпомагане по мярката се приспада сумата, необходима за изключване на двойно финансиране на практиките по чл. 43 от Регламент (ЕС) № 1307/2013.“</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4. </w:t>
            </w:r>
            <w:r w:rsidRPr="007D2C1D">
              <w:rPr>
                <w:rFonts w:ascii="Verdana" w:eastAsia="Times New Roman" w:hAnsi="Verdana" w:cs="Times New Roman"/>
                <w:color w:val="000000"/>
                <w:sz w:val="17"/>
                <w:szCs w:val="17"/>
                <w:lang w:eastAsia="bg-BG"/>
              </w:rPr>
              <w:t>В чл. 16 думите „министъра на земеделието и храните“ се заменят с „министъра на земеделието, храните и горите“.</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5. </w:t>
            </w:r>
            <w:r w:rsidRPr="007D2C1D">
              <w:rPr>
                <w:rFonts w:ascii="Verdana" w:eastAsia="Times New Roman" w:hAnsi="Verdana" w:cs="Times New Roman"/>
                <w:color w:val="000000"/>
                <w:sz w:val="17"/>
                <w:szCs w:val="17"/>
                <w:lang w:eastAsia="bg-BG"/>
              </w:rPr>
              <w:t>В чл. 17 се правят следните изменения и допълнения: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 В ал. 1 т. 6 се изменя така:</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„6. земеделските стопани отбележат грешен агроекологичен код на извършваните дейности по приложение № 5 срещу земеделски парцел, пчелно семейство или животно в заявленията по чл. 8, ал. 2;“.</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2. Създава се ал. 3:</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„(3) Финансовата помощ по направлението за календарната година на констатацията и за следващата календарна година може да се откаже, когато:</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 се установи в две последователни години неспазване на всички базови изисквания и изисквания по управление, засягащи над 50 % от заявените за подпомагане площи, животни или пчелни семейства по съответното направление;</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2. се установи наличието на обстоятелства по чл. 35, параграф 6 от Делегиран регламент (ЕС) № 640/2014 на Комисията от 11 март 2014 г.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(ОВ, L 181, 20 юни 2014 г.).“</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6. </w:t>
            </w:r>
            <w:r w:rsidRPr="007D2C1D">
              <w:rPr>
                <w:rFonts w:ascii="Verdana" w:eastAsia="Times New Roman" w:hAnsi="Verdana" w:cs="Times New Roman"/>
                <w:color w:val="000000"/>
                <w:sz w:val="17"/>
                <w:szCs w:val="17"/>
                <w:lang w:eastAsia="bg-BG"/>
              </w:rPr>
              <w:t>В чл. 18, ал. 3, т. 1 след думите „ал. 1“ се добавя „или не са подали заявлението за плащане по чл. 8, ал. 2;“.</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7. </w:t>
            </w:r>
            <w:r w:rsidRPr="007D2C1D">
              <w:rPr>
                <w:rFonts w:ascii="Verdana" w:eastAsia="Times New Roman" w:hAnsi="Verdana" w:cs="Times New Roman"/>
                <w:color w:val="000000"/>
                <w:sz w:val="17"/>
                <w:szCs w:val="17"/>
                <w:lang w:eastAsia="bg-BG"/>
              </w:rPr>
              <w:t>В чл. 20 се правят следните допълнения: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 В ал. 2 след думите „ал. 6“ се добавя „и 7“.</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2. В ал. 4 след думите „ал. 6“ се добавя „и 7“.</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8. </w:t>
            </w:r>
            <w:r w:rsidRPr="007D2C1D">
              <w:rPr>
                <w:rFonts w:ascii="Verdana" w:eastAsia="Times New Roman" w:hAnsi="Verdana" w:cs="Times New Roman"/>
                <w:color w:val="000000"/>
                <w:sz w:val="17"/>
                <w:szCs w:val="17"/>
                <w:lang w:eastAsia="bg-BG"/>
              </w:rPr>
              <w:t>В чл. 23 се правят следните изменения и допълнения: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 В ал. 4 думите „Министерството на земеделието и храните“ се заменят с „Министерството на земеделието, храните и горите“.</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2. В ал. 8 след думата „плащане“ се добавя „за съответното направление.“</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3. В ал. 11 след думите „финансова помощ за“ се добавя „съответното направление за“.</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9. </w:t>
            </w:r>
            <w:r w:rsidRPr="007D2C1D">
              <w:rPr>
                <w:rFonts w:ascii="Verdana" w:eastAsia="Times New Roman" w:hAnsi="Verdana" w:cs="Times New Roman"/>
                <w:color w:val="000000"/>
                <w:sz w:val="17"/>
                <w:szCs w:val="17"/>
                <w:lang w:eastAsia="bg-BG"/>
              </w:rPr>
              <w:t>В чл. 24 се създава ал. 5:</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„(5) Максималният брой пчелни семейства, заявени по направлението по чл. 3, т. 8 от един земеделски стопанин, е 100 бр.“</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10.</w:t>
            </w:r>
            <w:r w:rsidRPr="007D2C1D">
              <w:rPr>
                <w:rFonts w:ascii="Verdana" w:eastAsia="Times New Roman" w:hAnsi="Verdana" w:cs="Times New Roman"/>
                <w:color w:val="000000"/>
                <w:sz w:val="17"/>
                <w:szCs w:val="17"/>
                <w:lang w:eastAsia="bg-BG"/>
              </w:rPr>
              <w:t> В чл. 26 се правят следните допълнения: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 В т. 11 след думите „изискванията на“ се добавя „чл. 24, ал. 5 и“.</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2. Създава се т. 12:</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„12. земеделски парцели, пчелни семейства или животни, за които е установено, че не са налични финансови средства по чл. 11 или не е спазено условие от заповедта по чл. 4, ал. 5 от Наредба № 5 от 2009 г.“.</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11.</w:t>
            </w:r>
            <w:r w:rsidRPr="007D2C1D">
              <w:rPr>
                <w:rFonts w:ascii="Verdana" w:eastAsia="Times New Roman" w:hAnsi="Verdana" w:cs="Times New Roman"/>
                <w:color w:val="000000"/>
                <w:sz w:val="17"/>
                <w:szCs w:val="17"/>
                <w:lang w:eastAsia="bg-BG"/>
              </w:rPr>
              <w:t> В чл. 46, т. 5 се правят следните изменения и допълнения: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 Буква „а“ се изменя така:</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 xml:space="preserve">„а) копие от фактура за използвания посевен/посадъчен материал за площите, заети от едногодишни земеделски култури или новосъздадени трайни насаждения, за съответната година на </w:t>
            </w:r>
            <w:r w:rsidRPr="007D2C1D">
              <w:rPr>
                <w:rFonts w:ascii="Verdana" w:eastAsia="Times New Roman" w:hAnsi="Verdana" w:cs="Times New Roman"/>
                <w:color w:val="000000"/>
                <w:sz w:val="17"/>
                <w:szCs w:val="17"/>
                <w:lang w:eastAsia="bg-BG"/>
              </w:rPr>
              <w:lastRenderedPageBreak/>
              <w:t>подаване на заявлението за плащане/подпомагане, издадена от лицето, имащо право да сортоподдържа съответния сорт – със заявленията по чл. 8, ал. 2;“.</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2. Създава се буква „в“:</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„в) актуални документи по букви „а“ или „б“ и при увеличаване на площите или заявените за подпомагане земеделски култури след първата година от ангажимента с подаване на заявлението за плащане по чл. 8, ал. 2.“</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12.</w:t>
            </w:r>
            <w:r w:rsidRPr="007D2C1D">
              <w:rPr>
                <w:rFonts w:ascii="Verdana" w:eastAsia="Times New Roman" w:hAnsi="Verdana" w:cs="Times New Roman"/>
                <w:color w:val="000000"/>
                <w:sz w:val="17"/>
                <w:szCs w:val="17"/>
                <w:lang w:eastAsia="bg-BG"/>
              </w:rPr>
              <w:t> В чл. 48 се правят следните изменения и допълнения: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 Досегашният текст става ал. 1</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2. Създава се ал. 2:</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„(2) Прием на заявления за подпомагане може да се извършва под условие в съответствие със заповедта по чл. 4, ал. 5 от Наредба № 5 от 2009 г. В този случай земеделският стопанин предоставя писмено съгласие, че одобрението за участие в мярката и предоставянето на финансовата помощ ще се извърши при наличие на финансов ресурс за многогодишни ангажименти за нови площи, животни и пчелни семейства след отчитане на необходимите средства за поетите ангажименти от Държавен фонд „Земеделие“ – Разплащателна агенция, до ограниченията по чл. 11.“</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13.</w:t>
            </w:r>
            <w:r w:rsidRPr="007D2C1D">
              <w:rPr>
                <w:rFonts w:ascii="Verdana" w:eastAsia="Times New Roman" w:hAnsi="Verdana" w:cs="Times New Roman"/>
                <w:color w:val="000000"/>
                <w:sz w:val="17"/>
                <w:szCs w:val="17"/>
                <w:lang w:eastAsia="bg-BG"/>
              </w:rPr>
              <w:t> В чл. 50 се правят следните изменения и допълнения: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 В ал. 3 изречение второ се заличава.</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2. Създава се ал. 4:</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pacing w:val="1"/>
                <w:sz w:val="17"/>
                <w:szCs w:val="17"/>
                <w:lang w:eastAsia="bg-BG"/>
              </w:rPr>
              <w:t>„(4) Заявени нови земеделски парцели и животни могат да се одобряват за участие при наличие на финансов ресурс за многогодишни ангажименти за нови площи, животни и пчелни семейства след отчитане на необходимите средства за поетите ангажименти от Държавен фонд „Земеделие“ – Разплащателна агенция, до ограниченията по чл. 11 или при допълнителни условия, уредени в съответствие с чл. 4, ал. 5 от Наредба № 5 от 2009 г.“</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14.</w:t>
            </w:r>
            <w:r w:rsidRPr="007D2C1D">
              <w:rPr>
                <w:rFonts w:ascii="Verdana" w:eastAsia="Times New Roman" w:hAnsi="Verdana" w:cs="Times New Roman"/>
                <w:color w:val="000000"/>
                <w:sz w:val="17"/>
                <w:szCs w:val="17"/>
                <w:lang w:eastAsia="bg-BG"/>
              </w:rPr>
              <w:t> В чл. 51 се правят следните изменения и допълнения: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 Досегашният текст става ал. 1 и в нея след думите „чл. 11“ се добавя „или чл. 12“.</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2. Създават се ал. 2 и 3:</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pacing w:val="-1"/>
                <w:sz w:val="17"/>
                <w:szCs w:val="17"/>
                <w:lang w:eastAsia="bg-BG"/>
              </w:rPr>
              <w:t>„(2) Промени в заявленията за подпомагане след изтичане на срока по чл. 12, ал. 1 от Наредба № 5 от 2009 г. могат да се извършат само в случай на очевидни грешки в съответствие с чл. 4 от Регламент за изпълнение (ЕС) № 809/2014 на Комисията от 17 юли 2014 г.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 31 юли 2014 г.), признати от Държавен фонд „Земеделие“ – Разплащателна агенция, на база на извършена проверка на информацията, съдържаща се в изисканите и предоставените документи с подаденото заявление за подпомагане в сроковете на съответната кампания.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(3) Промените по ал. 2 могат да се правят по всяко време до одобряване (изцяло или частично) или отказ на плащането.“</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15.</w:t>
            </w:r>
            <w:r w:rsidRPr="007D2C1D">
              <w:rPr>
                <w:rFonts w:ascii="Verdana" w:eastAsia="Times New Roman" w:hAnsi="Verdana" w:cs="Times New Roman"/>
                <w:color w:val="000000"/>
                <w:sz w:val="17"/>
                <w:szCs w:val="17"/>
                <w:lang w:eastAsia="bg-BG"/>
              </w:rPr>
              <w:t> В чл. 52 се създава ал. 5:</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„(5) При извършване на проверките по ал. 1 Държавен фонд „Земеделие“ – Разплащателна агенция, използва и предоставената информация по чл. 54, ал. 1.“</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16.</w:t>
            </w:r>
            <w:r w:rsidRPr="007D2C1D">
              <w:rPr>
                <w:rFonts w:ascii="Verdana" w:eastAsia="Times New Roman" w:hAnsi="Verdana" w:cs="Times New Roman"/>
                <w:color w:val="000000"/>
                <w:sz w:val="17"/>
                <w:szCs w:val="17"/>
                <w:lang w:eastAsia="bg-BG"/>
              </w:rPr>
              <w:t> В чл. 53, ал. 2 думите „чл. 11“ се заменят с „чл. 12“.</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17.</w:t>
            </w:r>
            <w:r w:rsidRPr="007D2C1D">
              <w:rPr>
                <w:rFonts w:ascii="Verdana" w:eastAsia="Times New Roman" w:hAnsi="Verdana" w:cs="Times New Roman"/>
                <w:color w:val="000000"/>
                <w:sz w:val="17"/>
                <w:szCs w:val="17"/>
                <w:lang w:eastAsia="bg-BG"/>
              </w:rPr>
              <w:t> В чл. 54 се правят следните изменения и допълнения: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 В ал. 2 думите „до 30 ноември на годината, за която се отнасят“ се заменят с „определен в заповедта по ал. 6 на изпълнителния директор на Държавен фонд „Земеделие“ – Разплащателна агенция“.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pacing w:val="-2"/>
                <w:sz w:val="17"/>
                <w:szCs w:val="17"/>
                <w:lang w:eastAsia="bg-BG"/>
              </w:rPr>
              <w:t>2. В ал. 3 думите „Министерството на земеделието и храните“ се заменят с „Министерството на земеделието, храните и горите“, а думата „седемдневен“ се заменя с „едномесечен“.</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3. В ал. 4 думите „до 31 януари на следващата година“ се заменят с „определен в заповедта по ал. 6 на изпълнителния директор на ДФЗ – РА“.</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4. В ал. 5 думите „Министерството на земеделието и храните“ се заменят с „Министерството на земеделието, храните и горите“.</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5. Създава се ал. 7:</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„(7) Заповедта по ал. 6 се публикува на интернет страницата на Държавен фонд „Земеделие“ – Разплащателна агенция, 10 дни преди началната дата за въвеждане на данни.“</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18.</w:t>
            </w:r>
            <w:r w:rsidRPr="007D2C1D">
              <w:rPr>
                <w:rFonts w:ascii="Verdana" w:eastAsia="Times New Roman" w:hAnsi="Verdana" w:cs="Times New Roman"/>
                <w:color w:val="000000"/>
                <w:sz w:val="17"/>
                <w:szCs w:val="17"/>
                <w:lang w:eastAsia="bg-BG"/>
              </w:rPr>
              <w:t> В § 1 на допълнителните разпоредби се създава т. 5а:</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pacing w:val="-1"/>
                <w:sz w:val="17"/>
                <w:szCs w:val="17"/>
                <w:lang w:eastAsia="bg-BG"/>
              </w:rPr>
              <w:t>„5a. „Очевидна грешка“ е грешка в декларирани агроекологични дейности в подаденото заявление за подпомагане по чл. 8, ал. 2, призната от ДФЗ – РА, въз основа на цялостна преценка на конкретния случай и при условие, че кандидатът е действал добросъвестно. Не могат да бъдат очевидни грешки: всички грешки и несъответствия, резултат от проверките по чл. 10а от Наредба № 5 от 2009 г.; непосочването в заявлението на мярката или код на агроекологична дейност; непосочване на земеделски парцел, животно или пчелно семейство; грешки, свързани с площта, декларираната земеделска култура на посочен земеделски парцел в заявлението за подпомагане, както и такива, свързани с правното основание за ползване на земеделска земя.“</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pacing w:val="-1"/>
                <w:sz w:val="17"/>
                <w:szCs w:val="17"/>
                <w:lang w:eastAsia="bg-BG"/>
              </w:rPr>
              <w:t>§ 19.</w:t>
            </w:r>
            <w:r w:rsidRPr="007D2C1D">
              <w:rPr>
                <w:rFonts w:ascii="Verdana" w:eastAsia="Times New Roman" w:hAnsi="Verdana" w:cs="Times New Roman"/>
                <w:color w:val="000000"/>
                <w:spacing w:val="-1"/>
                <w:sz w:val="17"/>
                <w:szCs w:val="17"/>
                <w:lang w:eastAsia="bg-BG"/>
              </w:rPr>
              <w:t> В § 3 на преходните и заключителните разпоредби след думите „чл. 9а“ се добавя „т. 2“.</w:t>
            </w:r>
          </w:p>
          <w:p w:rsidR="007D2C1D" w:rsidRPr="007D2C1D" w:rsidRDefault="007D2C1D" w:rsidP="007D2C1D">
            <w:pPr>
              <w:spacing w:after="57" w:line="185" w:lineRule="atLeast"/>
              <w:jc w:val="center"/>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Преходни и заключителни разпоредби</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20.</w:t>
            </w:r>
            <w:r w:rsidRPr="007D2C1D">
              <w:rPr>
                <w:rFonts w:ascii="Verdana" w:eastAsia="Times New Roman" w:hAnsi="Verdana" w:cs="Times New Roman"/>
                <w:color w:val="000000"/>
                <w:sz w:val="17"/>
                <w:szCs w:val="17"/>
                <w:lang w:eastAsia="bg-BG"/>
              </w:rPr>
              <w:t> За кампания 2018 не се прилагат разпоредбите на чл. 20, ал. 6, 7 и 8.</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pacing w:val="2"/>
                <w:sz w:val="17"/>
                <w:szCs w:val="17"/>
                <w:lang w:eastAsia="bg-BG"/>
              </w:rPr>
              <w:lastRenderedPageBreak/>
              <w:t>§ 21.</w:t>
            </w:r>
            <w:r w:rsidRPr="007D2C1D">
              <w:rPr>
                <w:rFonts w:ascii="Verdana" w:eastAsia="Times New Roman" w:hAnsi="Verdana" w:cs="Times New Roman"/>
                <w:color w:val="000000"/>
                <w:spacing w:val="2"/>
                <w:sz w:val="17"/>
                <w:szCs w:val="17"/>
                <w:lang w:eastAsia="bg-BG"/>
              </w:rPr>
              <w:t> В Наредба № 11 от 2009 г. за условията и реда за прилагане на мярка 214 „Агроекологични плащания“ от Програмата за развитие на селските райони за периода 2007 – 2013 г. (ДВ, бр. 29 от 2009 г.) в чл. 7 се създава ал. 4:</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„(4) През кампания 2018 и следващите години не се приемат заявления за подпомагане или плащане по мярката.“</w:t>
            </w:r>
          </w:p>
          <w:p w:rsidR="007D2C1D" w:rsidRPr="007D2C1D" w:rsidRDefault="007D2C1D" w:rsidP="007D2C1D">
            <w:pPr>
              <w:spacing w:after="0" w:line="185" w:lineRule="atLeast"/>
              <w:ind w:firstLine="283"/>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b/>
                <w:bCs/>
                <w:color w:val="000000"/>
                <w:sz w:val="17"/>
                <w:szCs w:val="17"/>
                <w:lang w:eastAsia="bg-BG"/>
              </w:rPr>
              <w:t>§ 22.</w:t>
            </w:r>
            <w:r w:rsidRPr="007D2C1D">
              <w:rPr>
                <w:rFonts w:ascii="Verdana" w:eastAsia="Times New Roman" w:hAnsi="Verdana" w:cs="Times New Roman"/>
                <w:color w:val="000000"/>
                <w:sz w:val="17"/>
                <w:szCs w:val="17"/>
                <w:lang w:eastAsia="bg-BG"/>
              </w:rPr>
              <w:t> Наредбата влиза в сила от деня на обнародването й в „Държавен вестник“.</w:t>
            </w:r>
          </w:p>
          <w:p w:rsidR="007D2C1D" w:rsidRPr="007D2C1D" w:rsidRDefault="007D2C1D" w:rsidP="007D2C1D">
            <w:pPr>
              <w:spacing w:after="0" w:line="220" w:lineRule="atLeast"/>
              <w:jc w:val="right"/>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Министър: </w:t>
            </w:r>
            <w:r w:rsidRPr="007D2C1D">
              <w:rPr>
                <w:rFonts w:ascii="Verdana" w:eastAsia="Times New Roman" w:hAnsi="Verdana" w:cs="Times New Roman"/>
                <w:b/>
                <w:bCs/>
                <w:color w:val="000000"/>
                <w:sz w:val="17"/>
                <w:szCs w:val="17"/>
                <w:lang w:eastAsia="bg-BG"/>
              </w:rPr>
              <w:t>Румен Порожанов</w:t>
            </w:r>
          </w:p>
          <w:p w:rsidR="007D2C1D" w:rsidRPr="007D2C1D" w:rsidRDefault="007D2C1D" w:rsidP="007D2C1D">
            <w:pPr>
              <w:spacing w:after="0" w:line="185" w:lineRule="atLeast"/>
              <w:jc w:val="both"/>
              <w:textAlignment w:val="center"/>
              <w:rPr>
                <w:rFonts w:ascii="Verdana" w:eastAsia="Times New Roman" w:hAnsi="Verdana" w:cs="Times New Roman"/>
                <w:color w:val="000000"/>
                <w:sz w:val="17"/>
                <w:szCs w:val="17"/>
                <w:lang w:eastAsia="bg-BG"/>
              </w:rPr>
            </w:pPr>
            <w:r w:rsidRPr="007D2C1D">
              <w:rPr>
                <w:rFonts w:ascii="Verdana" w:eastAsia="Times New Roman" w:hAnsi="Verdana" w:cs="Times New Roman"/>
                <w:color w:val="000000"/>
                <w:sz w:val="17"/>
                <w:szCs w:val="17"/>
                <w:lang w:eastAsia="bg-BG"/>
              </w:rPr>
              <w:t>1827</w:t>
            </w:r>
          </w:p>
        </w:tc>
      </w:tr>
    </w:tbl>
    <w:p w:rsidR="008166C0" w:rsidRDefault="008166C0"/>
    <w:sectPr w:rsidR="008166C0" w:rsidSect="008166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2C1D"/>
    <w:rsid w:val="007D2C1D"/>
    <w:rsid w:val="008166C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head1">
    <w:name w:val="tdhead1"/>
    <w:basedOn w:val="DefaultParagraphFont"/>
    <w:rsid w:val="007D2C1D"/>
  </w:style>
  <w:style w:type="paragraph" w:styleId="NormalWeb">
    <w:name w:val="Normal (Web)"/>
    <w:basedOn w:val="Normal"/>
    <w:uiPriority w:val="99"/>
    <w:semiHidden/>
    <w:unhideWhenUsed/>
    <w:rsid w:val="007D2C1D"/>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332143485">
      <w:bodyDiv w:val="1"/>
      <w:marLeft w:val="0"/>
      <w:marRight w:val="0"/>
      <w:marTop w:val="0"/>
      <w:marBottom w:val="0"/>
      <w:divBdr>
        <w:top w:val="none" w:sz="0" w:space="0" w:color="auto"/>
        <w:left w:val="none" w:sz="0" w:space="0" w:color="auto"/>
        <w:bottom w:val="none" w:sz="0" w:space="0" w:color="auto"/>
        <w:right w:val="none" w:sz="0" w:space="0" w:color="auto"/>
      </w:divBdr>
      <w:divsChild>
        <w:div w:id="1040857933">
          <w:marLeft w:val="0"/>
          <w:marRight w:val="0"/>
          <w:marTop w:val="0"/>
          <w:marBottom w:val="0"/>
          <w:divBdr>
            <w:top w:val="none" w:sz="0" w:space="0" w:color="auto"/>
            <w:left w:val="none" w:sz="0" w:space="0" w:color="auto"/>
            <w:bottom w:val="none" w:sz="0" w:space="0" w:color="auto"/>
            <w:right w:val="none" w:sz="0" w:space="0" w:color="auto"/>
          </w:divBdr>
          <w:divsChild>
            <w:div w:id="525679877">
              <w:marLeft w:val="0"/>
              <w:marRight w:val="0"/>
              <w:marTop w:val="113"/>
              <w:marBottom w:val="113"/>
              <w:divBdr>
                <w:top w:val="none" w:sz="0" w:space="0" w:color="auto"/>
                <w:left w:val="none" w:sz="0" w:space="0" w:color="auto"/>
                <w:bottom w:val="none" w:sz="0" w:space="0" w:color="auto"/>
                <w:right w:val="none" w:sz="0" w:space="0" w:color="auto"/>
              </w:divBdr>
            </w:div>
            <w:div w:id="334500187">
              <w:marLeft w:val="0"/>
              <w:marRight w:val="0"/>
              <w:marTop w:val="113"/>
              <w:marBottom w:val="57"/>
              <w:divBdr>
                <w:top w:val="none" w:sz="0" w:space="0" w:color="auto"/>
                <w:left w:val="none" w:sz="0" w:space="0" w:color="auto"/>
                <w:bottom w:val="none" w:sz="0" w:space="0" w:color="auto"/>
                <w:right w:val="none" w:sz="0" w:space="0" w:color="auto"/>
              </w:divBdr>
            </w:div>
            <w:div w:id="1737782795">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Gergova</dc:creator>
  <cp:keywords/>
  <dc:description/>
  <cp:lastModifiedBy>d-r Gergova</cp:lastModifiedBy>
  <cp:revision>3</cp:revision>
  <dcterms:created xsi:type="dcterms:W3CDTF">2018-02-27T14:35:00Z</dcterms:created>
  <dcterms:modified xsi:type="dcterms:W3CDTF">2018-02-27T14:36:00Z</dcterms:modified>
</cp:coreProperties>
</file>