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52" w:rsidRPr="002F6FC8" w:rsidRDefault="00462E4A" w:rsidP="008A4852">
      <w:pPr>
        <w:pStyle w:val="Heading1"/>
        <w:tabs>
          <w:tab w:val="left" w:pos="1276"/>
        </w:tabs>
        <w:rPr>
          <w:rFonts w:ascii="Verdana" w:hAnsi="Verdana"/>
          <w:spacing w:val="40"/>
          <w:sz w:val="30"/>
          <w:szCs w:val="30"/>
        </w:rPr>
      </w:pPr>
      <w:r w:rsidRPr="00462E4A">
        <w:rPr>
          <w:rFonts w:ascii="Verdana" w:hAnsi="Verdana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.1pt;margin-top:9pt;width:0;height:48.2pt;z-index:251657216" o:connectortype="straight"/>
        </w:pict>
      </w:r>
      <w:r w:rsidR="005C04CD">
        <w:rPr>
          <w:rFonts w:ascii="Verdana" w:hAnsi="Verdana"/>
          <w:spacing w:val="40"/>
          <w:sz w:val="30"/>
          <w:szCs w:val="30"/>
        </w:rPr>
        <w:t xml:space="preserve"> </w:t>
      </w:r>
      <w:r w:rsidR="008A4852" w:rsidRPr="002F6FC8">
        <w:rPr>
          <w:rFonts w:ascii="Verdana" w:hAnsi="Verdana"/>
          <w:spacing w:val="40"/>
          <w:sz w:val="30"/>
          <w:szCs w:val="30"/>
        </w:rPr>
        <w:t>РЕПУБЛИКА БЪЛГАРИЯ</w:t>
      </w:r>
    </w:p>
    <w:p w:rsidR="008A4852" w:rsidRPr="002F6FC8" w:rsidRDefault="00FF3AF2" w:rsidP="008A4852">
      <w:pPr>
        <w:pStyle w:val="Heading1"/>
        <w:tabs>
          <w:tab w:val="left" w:pos="1276"/>
        </w:tabs>
        <w:rPr>
          <w:rFonts w:ascii="Verdana" w:hAnsi="Verdana"/>
          <w:b w:val="0"/>
          <w:spacing w:val="40"/>
          <w:sz w:val="26"/>
          <w:szCs w:val="26"/>
        </w:rPr>
      </w:pPr>
      <w:r>
        <w:rPr>
          <w:rFonts w:ascii="Verdana" w:hAnsi="Verdana"/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-175895</wp:posOffset>
            </wp:positionV>
            <wp:extent cx="600710" cy="832485"/>
            <wp:effectExtent l="0" t="0" r="8890" b="0"/>
            <wp:wrapSquare wrapText="bothSides"/>
            <wp:docPr id="10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52">
        <w:rPr>
          <w:rFonts w:ascii="Verdana" w:hAnsi="Verdana"/>
          <w:sz w:val="36"/>
          <w:szCs w:val="36"/>
        </w:rPr>
        <w:t xml:space="preserve"> </w:t>
      </w:r>
      <w:r w:rsidR="005C04CD">
        <w:rPr>
          <w:rFonts w:ascii="Verdana" w:hAnsi="Verdana"/>
          <w:b w:val="0"/>
          <w:spacing w:val="40"/>
          <w:sz w:val="26"/>
          <w:szCs w:val="26"/>
        </w:rPr>
        <w:t xml:space="preserve">Министерство на земеделието, </w:t>
      </w:r>
      <w:r w:rsidR="008A4852" w:rsidRPr="002F6FC8">
        <w:rPr>
          <w:rFonts w:ascii="Verdana" w:hAnsi="Verdana"/>
          <w:b w:val="0"/>
          <w:spacing w:val="40"/>
          <w:sz w:val="26"/>
          <w:szCs w:val="26"/>
        </w:rPr>
        <w:t>храните</w:t>
      </w:r>
      <w:r w:rsidR="005C04CD">
        <w:rPr>
          <w:rFonts w:ascii="Verdana" w:hAnsi="Verdana"/>
          <w:b w:val="0"/>
          <w:spacing w:val="40"/>
          <w:sz w:val="26"/>
          <w:szCs w:val="26"/>
        </w:rPr>
        <w:t xml:space="preserve"> и горите</w:t>
      </w:r>
    </w:p>
    <w:p w:rsidR="008A4852" w:rsidRPr="0010789F" w:rsidRDefault="008A4852" w:rsidP="008A4852">
      <w:pPr>
        <w:rPr>
          <w:rFonts w:ascii="Verdana" w:hAnsi="Verdana"/>
          <w:spacing w:val="40"/>
          <w:sz w:val="26"/>
          <w:szCs w:val="26"/>
        </w:rPr>
      </w:pPr>
      <w:r>
        <w:rPr>
          <w:rFonts w:ascii="Verdana" w:hAnsi="Verdana"/>
          <w:b/>
          <w:lang w:val="ru-RU"/>
        </w:rPr>
        <w:t xml:space="preserve">  </w:t>
      </w:r>
      <w:r w:rsidRPr="002F6FC8">
        <w:rPr>
          <w:rFonts w:ascii="Verdana" w:hAnsi="Verdana"/>
          <w:spacing w:val="40"/>
          <w:sz w:val="26"/>
          <w:szCs w:val="26"/>
          <w:lang w:val="ru-RU"/>
        </w:rPr>
        <w:t xml:space="preserve">Областна дирекция </w:t>
      </w:r>
      <w:r w:rsidR="00FA7BC0">
        <w:rPr>
          <w:rFonts w:ascii="Verdana" w:hAnsi="Verdana"/>
          <w:spacing w:val="40"/>
          <w:sz w:val="26"/>
          <w:szCs w:val="26"/>
        </w:rPr>
        <w:t>„</w:t>
      </w:r>
      <w:r w:rsidRPr="002F6FC8">
        <w:rPr>
          <w:rFonts w:ascii="Verdana" w:hAnsi="Verdana"/>
          <w:spacing w:val="40"/>
          <w:sz w:val="26"/>
          <w:szCs w:val="26"/>
        </w:rPr>
        <w:t>Земеделие”</w:t>
      </w:r>
      <w:r>
        <w:rPr>
          <w:rFonts w:ascii="Verdana" w:hAnsi="Verdana"/>
          <w:spacing w:val="40"/>
          <w:sz w:val="26"/>
          <w:szCs w:val="26"/>
        </w:rPr>
        <w:t>-   гр.Монтана</w:t>
      </w:r>
    </w:p>
    <w:p w:rsidR="008A4852" w:rsidRPr="00233C24" w:rsidRDefault="00C67866" w:rsidP="00C67866">
      <w:pPr>
        <w:tabs>
          <w:tab w:val="left" w:pos="7515"/>
        </w:tabs>
        <w:jc w:val="both"/>
        <w:rPr>
          <w:lang w:val="en-US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</w:p>
    <w:p w:rsidR="008A4852" w:rsidRDefault="008A4852" w:rsidP="00C67866">
      <w:pPr>
        <w:tabs>
          <w:tab w:val="left" w:pos="7515"/>
        </w:tabs>
        <w:jc w:val="both"/>
        <w:rPr>
          <w:lang w:val="ru-RU"/>
        </w:rPr>
      </w:pPr>
    </w:p>
    <w:p w:rsidR="00901DA8" w:rsidRDefault="00901DA8">
      <w:pPr>
        <w:jc w:val="both"/>
      </w:pPr>
    </w:p>
    <w:p w:rsidR="009D26DE" w:rsidRDefault="009D26DE">
      <w:pPr>
        <w:jc w:val="both"/>
      </w:pPr>
    </w:p>
    <w:p w:rsidR="00E05A80" w:rsidRDefault="00E05A80" w:rsidP="00382786">
      <w:pPr>
        <w:jc w:val="both"/>
      </w:pPr>
    </w:p>
    <w:p w:rsidR="003C741A" w:rsidRDefault="003C741A" w:rsidP="00382786">
      <w:pPr>
        <w:jc w:val="both"/>
      </w:pPr>
    </w:p>
    <w:p w:rsidR="00C95DC6" w:rsidRPr="005B2CAB" w:rsidRDefault="00DC2BCC" w:rsidP="007F4EE4">
      <w:pPr>
        <w:jc w:val="both"/>
        <w:rPr>
          <w:rFonts w:cs="Times New Roman"/>
          <w:b/>
          <w:caps/>
        </w:rPr>
      </w:pPr>
      <w:r w:rsidRPr="005B2CAB">
        <w:rPr>
          <w:rFonts w:cs="Times New Roman"/>
          <w:b/>
          <w:caps/>
        </w:rPr>
        <w:t>до</w:t>
      </w:r>
    </w:p>
    <w:p w:rsidR="00D75410" w:rsidRDefault="00DC2BCC" w:rsidP="007F4EE4">
      <w:pPr>
        <w:jc w:val="both"/>
        <w:rPr>
          <w:rFonts w:cs="Times New Roman"/>
          <w:b/>
          <w:caps/>
        </w:rPr>
      </w:pPr>
      <w:r w:rsidRPr="00C95DC6">
        <w:rPr>
          <w:rFonts w:cs="Times New Roman"/>
          <w:b/>
          <w:caps/>
        </w:rPr>
        <w:t xml:space="preserve">земеделските стопани </w:t>
      </w:r>
    </w:p>
    <w:p w:rsidR="00C95DC6" w:rsidRPr="00C95DC6" w:rsidRDefault="00C95DC6" w:rsidP="007F4EE4">
      <w:pPr>
        <w:jc w:val="both"/>
        <w:rPr>
          <w:rFonts w:cs="Times New Roman"/>
          <w:b/>
          <w:caps/>
        </w:rPr>
      </w:pPr>
      <w:r w:rsidRPr="005B2CAB">
        <w:rPr>
          <w:rFonts w:cs="Times New Roman"/>
          <w:b/>
          <w:caps/>
        </w:rPr>
        <w:t>до</w:t>
      </w:r>
    </w:p>
    <w:p w:rsidR="00C95DC6" w:rsidRDefault="00C95DC6" w:rsidP="007F4EE4">
      <w:pPr>
        <w:jc w:val="both"/>
        <w:rPr>
          <w:rFonts w:cs="Times New Roman"/>
          <w:b/>
          <w:caps/>
        </w:rPr>
      </w:pPr>
      <w:r>
        <w:rPr>
          <w:rFonts w:cs="Times New Roman"/>
          <w:b/>
          <w:caps/>
        </w:rPr>
        <w:t>собствениците на пчелини</w:t>
      </w:r>
    </w:p>
    <w:p w:rsidR="00C95DC6" w:rsidRDefault="00C95DC6" w:rsidP="007F4EE4">
      <w:pPr>
        <w:jc w:val="both"/>
        <w:rPr>
          <w:rFonts w:cs="Times New Roman"/>
          <w:b/>
          <w:caps/>
        </w:rPr>
      </w:pPr>
    </w:p>
    <w:p w:rsidR="00DC2BCC" w:rsidRDefault="00DC2BCC" w:rsidP="007F4EE4">
      <w:pPr>
        <w:jc w:val="both"/>
        <w:rPr>
          <w:rFonts w:cs="Times New Roman"/>
          <w:b/>
          <w:caps/>
        </w:rPr>
      </w:pPr>
      <w:r w:rsidRPr="005B2CAB">
        <w:rPr>
          <w:rFonts w:cs="Times New Roman"/>
          <w:b/>
          <w:caps/>
        </w:rPr>
        <w:t>на територията на област монтана</w:t>
      </w:r>
    </w:p>
    <w:p w:rsidR="00C95DC6" w:rsidRPr="005B2CAB" w:rsidRDefault="00C95DC6" w:rsidP="007F4EE4">
      <w:pPr>
        <w:jc w:val="both"/>
        <w:rPr>
          <w:rFonts w:cs="Times New Roman"/>
          <w:b/>
          <w:caps/>
        </w:rPr>
      </w:pPr>
    </w:p>
    <w:p w:rsidR="00382786" w:rsidRPr="005B2CAB" w:rsidRDefault="00382786" w:rsidP="00E05A80">
      <w:pPr>
        <w:jc w:val="both"/>
        <w:rPr>
          <w:rFonts w:cs="Times New Roman"/>
          <w:b/>
        </w:rPr>
      </w:pPr>
    </w:p>
    <w:p w:rsidR="00382786" w:rsidRDefault="00274B15" w:rsidP="00E05A80">
      <w:pPr>
        <w:jc w:val="both"/>
        <w:rPr>
          <w:rFonts w:cs="Times New Roman"/>
        </w:rPr>
      </w:pPr>
      <w:r>
        <w:rPr>
          <w:b/>
        </w:rPr>
        <w:t xml:space="preserve">ОТНОСНО: </w:t>
      </w:r>
      <w:r w:rsidR="00FC7A98" w:rsidRPr="00FC7A98">
        <w:t>О</w:t>
      </w:r>
      <w:r w:rsidR="00FC7A98" w:rsidRPr="00FC7A98">
        <w:rPr>
          <w:rFonts w:cs="Times New Roman"/>
        </w:rPr>
        <w:t>пазването на пчелните семейства от отравяния при провеждане на растителнозащитни мероприятия</w:t>
      </w:r>
      <w:r w:rsidR="00FC7A98">
        <w:rPr>
          <w:rFonts w:cs="Times New Roman"/>
        </w:rPr>
        <w:t xml:space="preserve"> </w:t>
      </w:r>
    </w:p>
    <w:p w:rsidR="000D7D7C" w:rsidRPr="000D7D7C" w:rsidRDefault="000D7D7C">
      <w:pPr>
        <w:jc w:val="both"/>
      </w:pPr>
    </w:p>
    <w:p w:rsidR="00C2411C" w:rsidRDefault="00231F9B" w:rsidP="00AA6F97">
      <w:pPr>
        <w:jc w:val="both"/>
        <w:rPr>
          <w:b/>
        </w:rPr>
      </w:pPr>
      <w:r>
        <w:rPr>
          <w:b/>
        </w:rPr>
        <w:tab/>
      </w:r>
      <w:r w:rsidR="007938E9">
        <w:rPr>
          <w:b/>
        </w:rPr>
        <w:t>УВАЖАЕМ</w:t>
      </w:r>
      <w:r w:rsidR="00882D8C">
        <w:rPr>
          <w:b/>
        </w:rPr>
        <w:t>И</w:t>
      </w:r>
      <w:r w:rsidR="00A40809">
        <w:rPr>
          <w:b/>
        </w:rPr>
        <w:t xml:space="preserve"> </w:t>
      </w:r>
      <w:r w:rsidR="007938E9">
        <w:rPr>
          <w:b/>
        </w:rPr>
        <w:t>ГОСПОЖ</w:t>
      </w:r>
      <w:r w:rsidR="007F4EE4">
        <w:rPr>
          <w:b/>
        </w:rPr>
        <w:t>И</w:t>
      </w:r>
      <w:r w:rsidR="00882D8C">
        <w:rPr>
          <w:b/>
        </w:rPr>
        <w:t xml:space="preserve">  И ГОСПОДА</w:t>
      </w:r>
      <w:r w:rsidR="00063250" w:rsidRPr="00AE7F15">
        <w:rPr>
          <w:b/>
        </w:rPr>
        <w:t>,</w:t>
      </w:r>
    </w:p>
    <w:p w:rsidR="000D7D7C" w:rsidRPr="004B11D0" w:rsidRDefault="000D7D7C" w:rsidP="00AA6F97">
      <w:pPr>
        <w:jc w:val="both"/>
        <w:rPr>
          <w:b/>
        </w:rPr>
      </w:pPr>
    </w:p>
    <w:p w:rsidR="00466EF0" w:rsidRPr="00FC7A98" w:rsidRDefault="00466EF0" w:rsidP="007F4EE4">
      <w:pPr>
        <w:ind w:firstLine="708"/>
        <w:jc w:val="both"/>
        <w:rPr>
          <w:rFonts w:cs="Times New Roman"/>
        </w:rPr>
      </w:pPr>
      <w:r w:rsidRPr="00FC7A98">
        <w:rPr>
          <w:rFonts w:cs="Times New Roman"/>
        </w:rPr>
        <w:t>Проблемът с опазването на пчелните семейства от отравяния при провеждане на растителнозащитни мероприятия е идентифициран</w:t>
      </w:r>
      <w:r w:rsidR="009F1631">
        <w:rPr>
          <w:rFonts w:cs="Times New Roman"/>
        </w:rPr>
        <w:t>,</w:t>
      </w:r>
      <w:r w:rsidRPr="00FC7A98">
        <w:rPr>
          <w:rFonts w:cs="Times New Roman"/>
        </w:rPr>
        <w:t xml:space="preserve"> като един от най-големите, пред които са изправени пчеларите.</w:t>
      </w:r>
    </w:p>
    <w:p w:rsidR="00466EF0" w:rsidRPr="00FC7A98" w:rsidRDefault="00466EF0" w:rsidP="007F4EE4">
      <w:pPr>
        <w:ind w:firstLine="708"/>
        <w:jc w:val="both"/>
        <w:rPr>
          <w:rFonts w:cs="Times New Roman"/>
          <w:color w:val="000000"/>
        </w:rPr>
      </w:pPr>
      <w:r w:rsidRPr="00FC7A98">
        <w:rPr>
          <w:rFonts w:cs="Times New Roman"/>
        </w:rPr>
        <w:t>Ежег</w:t>
      </w:r>
      <w:r w:rsidR="007F4EE4">
        <w:rPr>
          <w:rFonts w:cs="Times New Roman"/>
        </w:rPr>
        <w:t>одно в различните структури на Министерство</w:t>
      </w:r>
      <w:r w:rsidRPr="00FC7A98">
        <w:rPr>
          <w:rFonts w:cs="Times New Roman"/>
        </w:rPr>
        <w:t xml:space="preserve"> на земеделието, храните и горите постъпват жалби от пчелари, свързани с неспазване на изискванията на Н</w:t>
      </w:r>
      <w:r w:rsidRPr="00FC7A98">
        <w:rPr>
          <w:rFonts w:cs="Times New Roman"/>
          <w:color w:val="000000"/>
        </w:rPr>
        <w:t>аредба № 13 от 26 август 2016 г. за</w:t>
      </w:r>
      <w:r w:rsidRPr="00FC7A98">
        <w:rPr>
          <w:rFonts w:cs="Times New Roman"/>
        </w:rPr>
        <w:t xml:space="preserve"> </w:t>
      </w:r>
      <w:r w:rsidRPr="00FC7A98">
        <w:rPr>
          <w:rFonts w:cs="Times New Roman"/>
          <w:color w:val="000000"/>
        </w:rPr>
        <w:t>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</w:t>
      </w:r>
      <w:r w:rsidR="00951F39">
        <w:rPr>
          <w:rFonts w:cs="Times New Roman"/>
          <w:color w:val="000000"/>
        </w:rPr>
        <w:t xml:space="preserve"> </w:t>
      </w:r>
      <w:r w:rsidR="00951F39">
        <w:rPr>
          <w:rFonts w:cs="Times New Roman"/>
          <w:color w:val="000000"/>
          <w:lang w:val="en-US"/>
        </w:rPr>
        <w:t>(</w:t>
      </w:r>
      <w:r w:rsidR="00951F39">
        <w:rPr>
          <w:rFonts w:cs="Times New Roman"/>
          <w:color w:val="000000"/>
        </w:rPr>
        <w:t>Наредбата</w:t>
      </w:r>
      <w:r w:rsidR="00951F39">
        <w:rPr>
          <w:rFonts w:cs="Times New Roman"/>
          <w:color w:val="000000"/>
          <w:lang w:val="en-US"/>
        </w:rPr>
        <w:t>)</w:t>
      </w:r>
      <w:r w:rsidRPr="00FC7A98">
        <w:rPr>
          <w:rFonts w:cs="Times New Roman"/>
          <w:color w:val="000000"/>
        </w:rPr>
        <w:t>.</w:t>
      </w:r>
    </w:p>
    <w:p w:rsidR="00466EF0" w:rsidRPr="00FC7A98" w:rsidRDefault="00466EF0" w:rsidP="007F4EE4">
      <w:pPr>
        <w:ind w:firstLine="708"/>
        <w:jc w:val="both"/>
        <w:rPr>
          <w:rFonts w:cs="Times New Roman"/>
          <w:color w:val="000000"/>
        </w:rPr>
      </w:pPr>
      <w:r w:rsidRPr="00FC7A98">
        <w:rPr>
          <w:rFonts w:cs="Times New Roman"/>
          <w:color w:val="000000"/>
        </w:rPr>
        <w:t>В горецитираната наредба са определени условията за прилагане на продукти за растителна защита с наземна и авиационна техника, в т.ч. часовете за прилагането им, защитните зони и отстояния, реда и начините за оповестяване на мероприятията, действията при констатиран масов подмор на пчелни семейства и др.</w:t>
      </w:r>
    </w:p>
    <w:p w:rsidR="00E13648" w:rsidRDefault="00466EF0" w:rsidP="007F4EE4">
      <w:pPr>
        <w:ind w:firstLine="708"/>
        <w:jc w:val="both"/>
        <w:rPr>
          <w:rFonts w:cs="Times New Roman"/>
          <w:color w:val="000000"/>
        </w:rPr>
      </w:pPr>
      <w:r w:rsidRPr="00FC7A98">
        <w:rPr>
          <w:rFonts w:cs="Times New Roman"/>
          <w:color w:val="000000"/>
        </w:rPr>
        <w:t>В тази връзка, имайки предвид, че с настъпването на пролетта и развитието на земеделските култури ще започне засилено</w:t>
      </w:r>
      <w:r w:rsidR="00341D6E">
        <w:rPr>
          <w:rFonts w:cs="Times New Roman"/>
          <w:color w:val="000000"/>
        </w:rPr>
        <w:t>то</w:t>
      </w:r>
      <w:r w:rsidRPr="00FC7A98">
        <w:rPr>
          <w:rFonts w:cs="Times New Roman"/>
          <w:color w:val="000000"/>
        </w:rPr>
        <w:t xml:space="preserve"> им третиране срещу болести и неприятели, </w:t>
      </w:r>
      <w:r w:rsidR="00882D8C">
        <w:rPr>
          <w:rFonts w:cs="Times New Roman"/>
          <w:color w:val="000000"/>
        </w:rPr>
        <w:t xml:space="preserve">Ви предоставяме по-важните изисквания </w:t>
      </w:r>
      <w:r w:rsidR="00E13648">
        <w:rPr>
          <w:rFonts w:cs="Times New Roman"/>
          <w:color w:val="000000"/>
        </w:rPr>
        <w:t>от Наредбата</w:t>
      </w:r>
      <w:r w:rsidRPr="00FC7A98">
        <w:rPr>
          <w:rFonts w:cs="Times New Roman"/>
          <w:color w:val="000000"/>
        </w:rPr>
        <w:t>:</w:t>
      </w:r>
    </w:p>
    <w:p w:rsidR="00E13648" w:rsidRPr="00B213BC" w:rsidRDefault="00E13648" w:rsidP="00B945BF">
      <w:pPr>
        <w:pStyle w:val="ListParagraph"/>
        <w:numPr>
          <w:ilvl w:val="0"/>
          <w:numId w:val="29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textAlignment w:val="center"/>
        <w:rPr>
          <w:b/>
          <w:bCs/>
          <w:color w:val="000000"/>
          <w:sz w:val="22"/>
          <w:szCs w:val="22"/>
          <w:u w:val="single"/>
        </w:rPr>
      </w:pPr>
      <w:r w:rsidRPr="00B213BC">
        <w:rPr>
          <w:b/>
          <w:bCs/>
          <w:color w:val="000000"/>
          <w:sz w:val="22"/>
          <w:szCs w:val="22"/>
          <w:u w:val="single"/>
        </w:rPr>
        <w:t>Условия и ред за извършване на растителнозащитни, дезинфекционни и дезинсекционни дейности с наземна и авиационна техника.</w:t>
      </w:r>
    </w:p>
    <w:p w:rsidR="00E13648" w:rsidRPr="00B213BC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Чл.4.(1) Разрешава се третиране с инсектициди, препарати за дезинфекция и дезинсекция със:</w:t>
      </w:r>
    </w:p>
    <w:p w:rsidR="00E13648" w:rsidRPr="00B213BC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1. наземна техника - от залез слънце до 10,00 ч. на следващия ден;</w:t>
      </w:r>
    </w:p>
    <w:p w:rsidR="00E13648" w:rsidRPr="00B213BC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2. авиационна техника - от изгрев слънце до 10,00 часа.</w:t>
      </w:r>
    </w:p>
    <w:p w:rsidR="00E13648" w:rsidRPr="00B213BC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Чл.5. Възложителят на растителнозащитна, дезинфекционна и дезинсекционна дейност е длъжен да:</w:t>
      </w:r>
    </w:p>
    <w:p w:rsidR="00E13648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1. окоси цъфтящата растителност в междуредията на трайните насаждения (овощни градини, лозя и др.) преди извършване на третирането при спазване изискванията на </w:t>
      </w:r>
      <w:r w:rsidRPr="00B213BC">
        <w:rPr>
          <w:color w:val="0000FF"/>
          <w:sz w:val="22"/>
          <w:szCs w:val="22"/>
          <w:u w:val="single"/>
        </w:rPr>
        <w:t>чл. 34 от Закона за пчеларството</w:t>
      </w:r>
      <w:r w:rsidRPr="00B213BC">
        <w:rPr>
          <w:color w:val="000000"/>
          <w:sz w:val="22"/>
          <w:szCs w:val="22"/>
        </w:rPr>
        <w:t>;</w:t>
      </w:r>
    </w:p>
    <w:p w:rsidR="00E13648" w:rsidRPr="00B213BC" w:rsidRDefault="00E13648" w:rsidP="007F4EE4">
      <w:pPr>
        <w:ind w:firstLine="1155"/>
        <w:jc w:val="both"/>
        <w:textAlignment w:val="center"/>
        <w:rPr>
          <w:color w:val="000000"/>
          <w:sz w:val="22"/>
          <w:szCs w:val="22"/>
        </w:rPr>
      </w:pPr>
    </w:p>
    <w:p w:rsidR="00E13648" w:rsidRPr="00B213BC" w:rsidRDefault="00E13648" w:rsidP="00B945BF">
      <w:pPr>
        <w:tabs>
          <w:tab w:val="left" w:pos="567"/>
        </w:tabs>
        <w:ind w:firstLine="426"/>
        <w:jc w:val="both"/>
        <w:outlineLvl w:val="2"/>
        <w:rPr>
          <w:b/>
          <w:bCs/>
          <w:color w:val="000000"/>
          <w:sz w:val="22"/>
          <w:szCs w:val="22"/>
          <w:u w:val="single"/>
        </w:rPr>
      </w:pPr>
      <w:r w:rsidRPr="00B213BC">
        <w:rPr>
          <w:b/>
          <w:bCs/>
          <w:color w:val="000000"/>
          <w:sz w:val="22"/>
          <w:szCs w:val="22"/>
          <w:u w:val="single"/>
        </w:rPr>
        <w:t>II. Условия и ред за оповестяване на растителнозащитните, дезинфекционните и дезинсекционните дейности.</w:t>
      </w:r>
    </w:p>
    <w:p w:rsidR="00E13648" w:rsidRPr="00B213BC" w:rsidRDefault="00E13648" w:rsidP="007F4EE4">
      <w:pPr>
        <w:ind w:firstLine="709"/>
        <w:jc w:val="both"/>
        <w:rPr>
          <w:color w:val="000000"/>
          <w:sz w:val="22"/>
          <w:szCs w:val="22"/>
        </w:rPr>
      </w:pPr>
      <w:bookmarkStart w:id="0" w:name="to_paragraph_id30997663"/>
      <w:bookmarkEnd w:id="0"/>
      <w:r w:rsidRPr="00B213BC">
        <w:rPr>
          <w:bCs/>
          <w:color w:val="000000"/>
          <w:sz w:val="22"/>
          <w:szCs w:val="22"/>
        </w:rPr>
        <w:t>Чл.</w:t>
      </w:r>
      <w:bookmarkStart w:id="1" w:name="_GoBack"/>
      <w:bookmarkEnd w:id="1"/>
      <w:r w:rsidRPr="00B213BC">
        <w:rPr>
          <w:bCs/>
          <w:color w:val="000000"/>
          <w:sz w:val="22"/>
          <w:szCs w:val="22"/>
        </w:rPr>
        <w:t>8</w:t>
      </w:r>
      <w:r w:rsidRPr="00B213BC">
        <w:rPr>
          <w:color w:val="000000"/>
          <w:sz w:val="22"/>
          <w:szCs w:val="22"/>
        </w:rPr>
        <w:t>. (1) Лицата, които извършват/възлагат растителнозащитни, дезинфекционни и дезинсекционни дейности с наземна и авиационна техника, в срок до 3 дни преди датата на третирането са длъжни да: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1. </w:t>
      </w:r>
      <w:r w:rsidRPr="00B213BC">
        <w:rPr>
          <w:b/>
          <w:color w:val="000000"/>
          <w:sz w:val="22"/>
          <w:szCs w:val="22"/>
          <w:u w:val="single"/>
        </w:rPr>
        <w:t>уведомят лично</w:t>
      </w:r>
      <w:r w:rsidRPr="00B213BC">
        <w:rPr>
          <w:color w:val="000000"/>
          <w:sz w:val="22"/>
          <w:szCs w:val="22"/>
        </w:rPr>
        <w:t xml:space="preserve"> </w:t>
      </w:r>
      <w:r w:rsidRPr="00B213BC">
        <w:rPr>
          <w:b/>
          <w:color w:val="000000"/>
          <w:sz w:val="22"/>
          <w:szCs w:val="22"/>
          <w:u w:val="single"/>
        </w:rPr>
        <w:t>(с SMS и/или по електронна поща) собствениците</w:t>
      </w:r>
      <w:r w:rsidRPr="00B213BC">
        <w:rPr>
          <w:color w:val="000000"/>
          <w:sz w:val="22"/>
          <w:szCs w:val="22"/>
        </w:rPr>
        <w:t xml:space="preserve"> на животновъдни обекти (пчелини), регистрирани съгласно </w:t>
      </w:r>
      <w:hyperlink r:id="rId9" w:history="1">
        <w:r w:rsidRPr="00B213BC">
          <w:rPr>
            <w:color w:val="000000"/>
            <w:sz w:val="22"/>
            <w:szCs w:val="22"/>
          </w:rPr>
          <w:t>Закона за ветеринарномедицинската дейност</w:t>
        </w:r>
      </w:hyperlink>
      <w:r w:rsidRPr="00B213BC">
        <w:rPr>
          <w:color w:val="000000"/>
          <w:sz w:val="22"/>
          <w:szCs w:val="22"/>
        </w:rPr>
        <w:t xml:space="preserve">, разположени в землището на населеното място по местонахождение на площите, които ще бъдат третирани, както и </w:t>
      </w:r>
      <w:r w:rsidRPr="00B213BC">
        <w:rPr>
          <w:color w:val="000000"/>
          <w:sz w:val="22"/>
          <w:szCs w:val="22"/>
        </w:rPr>
        <w:lastRenderedPageBreak/>
        <w:t>собствениците на пчелини, разположени в граничещите землища, за датата и часа, в който ще се извърши мероприятието;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2. </w:t>
      </w:r>
      <w:r w:rsidRPr="00B213BC">
        <w:rPr>
          <w:b/>
          <w:color w:val="000000"/>
          <w:sz w:val="22"/>
          <w:szCs w:val="22"/>
          <w:u w:val="single"/>
        </w:rPr>
        <w:t>изпратят уведомително писмо съгласно приложение № 1</w:t>
      </w:r>
      <w:r w:rsidRPr="00B213BC">
        <w:rPr>
          <w:color w:val="000000"/>
          <w:sz w:val="22"/>
          <w:szCs w:val="22"/>
        </w:rPr>
        <w:t xml:space="preserve"> до кмета на населеното място, в чието землище ще се извършва третирането, както и до кметовете на населените места, чиито землища граничат с третираните площи.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(2) Кметовете по ал. 1, т. 2 обявяват предстоящото третиране в деня на получаване на уведомителното писмо чрез местните средства за масово осведомяване и чрез обява на видно място в съответното населено място.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(3) За целите на уведомяването по ал. 1, т. 1 Областната дирекция по безопасност на храните (ОДБХ) предоставя на възложителя данни за връзка със собствениците на пчелини.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(4) Данните по ал. 3 съдържат настоящ адрес, мобилен телефон и/или електронна поща и се съобщават в съответната ОДБХ от собственика на пчелина при регистрацията на животновъдния обект. 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(5) Лицата, които извършват дейности по </w:t>
      </w:r>
      <w:hyperlink r:id="rId10" w:history="1">
        <w:r w:rsidRPr="00B213BC">
          <w:rPr>
            <w:color w:val="000000"/>
            <w:sz w:val="22"/>
            <w:szCs w:val="22"/>
          </w:rPr>
          <w:t>чл. 1</w:t>
        </w:r>
      </w:hyperlink>
      <w:r w:rsidRPr="00B213BC">
        <w:rPr>
          <w:color w:val="000000"/>
          <w:sz w:val="22"/>
          <w:szCs w:val="22"/>
        </w:rPr>
        <w:t xml:space="preserve">, могат да ползват информация от регистъра на пчелините в Република България, поддържан от БАБХ, както и от регистъра на пчелните семейства на подвижно пчеларство, който се води в кметствата, съгласно </w:t>
      </w:r>
      <w:hyperlink r:id="rId11" w:history="1">
        <w:r w:rsidRPr="00B213BC">
          <w:rPr>
            <w:color w:val="000000"/>
            <w:sz w:val="22"/>
            <w:szCs w:val="22"/>
          </w:rPr>
          <w:t>чл. 8, ал. 1 от Закона за пчеларството</w:t>
        </w:r>
      </w:hyperlink>
      <w:r w:rsidRPr="00B213BC">
        <w:rPr>
          <w:color w:val="000000"/>
          <w:sz w:val="22"/>
          <w:szCs w:val="22"/>
        </w:rPr>
        <w:t>.</w:t>
      </w:r>
    </w:p>
    <w:p w:rsidR="00E13648" w:rsidRPr="00B213BC" w:rsidRDefault="00E13648" w:rsidP="007F4EE4">
      <w:pPr>
        <w:ind w:firstLine="720"/>
        <w:jc w:val="both"/>
        <w:rPr>
          <w:color w:val="000000"/>
          <w:sz w:val="22"/>
          <w:szCs w:val="22"/>
        </w:rPr>
      </w:pPr>
      <w:bookmarkStart w:id="2" w:name="to_paragraph_id30997664"/>
      <w:bookmarkEnd w:id="2"/>
      <w:r w:rsidRPr="00B213BC">
        <w:rPr>
          <w:bCs/>
          <w:color w:val="000000"/>
          <w:sz w:val="22"/>
          <w:szCs w:val="22"/>
        </w:rPr>
        <w:t>Чл. 9</w:t>
      </w:r>
      <w:r w:rsidRPr="00B213BC">
        <w:rPr>
          <w:color w:val="000000"/>
          <w:sz w:val="22"/>
          <w:szCs w:val="22"/>
        </w:rPr>
        <w:t xml:space="preserve">. (1) Към уведомителното писмо до кмета по </w:t>
      </w:r>
      <w:hyperlink r:id="rId12" w:history="1">
        <w:r w:rsidRPr="00B213BC">
          <w:rPr>
            <w:color w:val="000000"/>
            <w:sz w:val="22"/>
            <w:szCs w:val="22"/>
          </w:rPr>
          <w:t>чл. 8, ал. 1, т. 2</w:t>
        </w:r>
      </w:hyperlink>
      <w:r w:rsidRPr="00B213BC">
        <w:rPr>
          <w:color w:val="000000"/>
          <w:sz w:val="22"/>
          <w:szCs w:val="22"/>
        </w:rPr>
        <w:t xml:space="preserve"> за провеждане на растителнозащитни, дезинфекционни и дезинсекционни дейности се прилага схема на площите за третиране, в която се отразяват видът и фенофазата на земеделската култура, както и видът и фенофазата на културите в съседните площи.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(2) В случаите на прилагане на продукти за растителна защита чрез въздушно пръскане към уведомителното писмо се прилага копие на разрешението по </w:t>
      </w:r>
      <w:hyperlink r:id="rId13" w:history="1">
        <w:r w:rsidRPr="00B213BC">
          <w:rPr>
            <w:color w:val="000000"/>
            <w:sz w:val="22"/>
            <w:szCs w:val="22"/>
          </w:rPr>
          <w:t>чл. 3, ал. 1, т. 1</w:t>
        </w:r>
      </w:hyperlink>
      <w:r w:rsidRPr="00B213BC">
        <w:rPr>
          <w:color w:val="000000"/>
          <w:sz w:val="22"/>
          <w:szCs w:val="22"/>
        </w:rPr>
        <w:t>.</w:t>
      </w:r>
      <w:bookmarkStart w:id="3" w:name="to_paragraph_id30997665"/>
      <w:bookmarkEnd w:id="3"/>
    </w:p>
    <w:p w:rsidR="00E13648" w:rsidRDefault="00E13648" w:rsidP="007F4EE4">
      <w:pPr>
        <w:ind w:firstLine="709"/>
        <w:jc w:val="both"/>
        <w:rPr>
          <w:color w:val="000000"/>
          <w:sz w:val="22"/>
          <w:szCs w:val="22"/>
        </w:rPr>
      </w:pPr>
      <w:r w:rsidRPr="00B213BC">
        <w:rPr>
          <w:bCs/>
          <w:color w:val="000000"/>
          <w:sz w:val="22"/>
          <w:szCs w:val="22"/>
        </w:rPr>
        <w:t>Чл. 10</w:t>
      </w:r>
      <w:r w:rsidRPr="00B213BC">
        <w:rPr>
          <w:color w:val="000000"/>
          <w:sz w:val="22"/>
          <w:szCs w:val="22"/>
        </w:rPr>
        <w:t xml:space="preserve">. След уведомяването по </w:t>
      </w:r>
      <w:hyperlink r:id="rId14" w:history="1">
        <w:r w:rsidRPr="00B213BC">
          <w:rPr>
            <w:color w:val="000000"/>
            <w:sz w:val="22"/>
            <w:szCs w:val="22"/>
          </w:rPr>
          <w:t>чл. 8, ал. 1, т. 2</w:t>
        </w:r>
      </w:hyperlink>
      <w:r w:rsidRPr="00B213BC">
        <w:rPr>
          <w:color w:val="000000"/>
          <w:sz w:val="22"/>
          <w:szCs w:val="22"/>
        </w:rPr>
        <w:t xml:space="preserve"> собствениците на пчелини са длъжни да предприемат мерки по опазването на пчелните семейства от отравяне. По преценка на собствениците мястото на пчелина може да бъде обозначено с бял флаг.</w:t>
      </w:r>
    </w:p>
    <w:p w:rsidR="00E13648" w:rsidRPr="00B213BC" w:rsidRDefault="00E13648" w:rsidP="007F4EE4">
      <w:pPr>
        <w:ind w:firstLine="709"/>
        <w:jc w:val="both"/>
        <w:rPr>
          <w:color w:val="000000"/>
          <w:sz w:val="22"/>
          <w:szCs w:val="22"/>
        </w:rPr>
      </w:pPr>
    </w:p>
    <w:p w:rsidR="00E13648" w:rsidRPr="00B213BC" w:rsidRDefault="00E13648" w:rsidP="00B945BF">
      <w:pPr>
        <w:ind w:firstLine="426"/>
        <w:jc w:val="both"/>
        <w:rPr>
          <w:b/>
          <w:sz w:val="22"/>
          <w:szCs w:val="22"/>
          <w:u w:val="single"/>
        </w:rPr>
      </w:pPr>
      <w:r w:rsidRPr="00B213BC">
        <w:rPr>
          <w:b/>
          <w:sz w:val="22"/>
          <w:szCs w:val="22"/>
          <w:u w:val="single"/>
        </w:rPr>
        <w:t>III. Действия при масов подмор на пчели след употреба на ПРЗ:</w:t>
      </w:r>
    </w:p>
    <w:p w:rsidR="00E13648" w:rsidRPr="00B213BC" w:rsidRDefault="00E13648" w:rsidP="007F4EE4">
      <w:pPr>
        <w:ind w:firstLine="709"/>
        <w:jc w:val="both"/>
        <w:rPr>
          <w:color w:val="000000"/>
          <w:sz w:val="22"/>
          <w:szCs w:val="22"/>
        </w:rPr>
      </w:pPr>
      <w:bookmarkStart w:id="4" w:name="to_paragraph_id30997667"/>
      <w:bookmarkEnd w:id="4"/>
      <w:r w:rsidRPr="00B213BC">
        <w:rPr>
          <w:bCs/>
          <w:color w:val="000000"/>
          <w:sz w:val="22"/>
          <w:szCs w:val="22"/>
        </w:rPr>
        <w:t>Чл. 12</w:t>
      </w:r>
      <w:r w:rsidRPr="00B213BC">
        <w:rPr>
          <w:color w:val="000000"/>
          <w:sz w:val="22"/>
          <w:szCs w:val="22"/>
        </w:rPr>
        <w:t>. (1) При масов подмор на пчели собственикът на пчелина: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1. уведомява незабавно ветеринарния лекар, обслужващ пчелина, и кмета на населеното място на основание </w:t>
      </w:r>
      <w:hyperlink r:id="rId15" w:history="1">
        <w:r w:rsidRPr="00B213BC">
          <w:rPr>
            <w:color w:val="000000"/>
            <w:sz w:val="22"/>
            <w:szCs w:val="22"/>
          </w:rPr>
          <w:t>чл. 132, ал. 1, т. 5 от Закона за ветеринарномедицинската дейност</w:t>
        </w:r>
      </w:hyperlink>
      <w:r w:rsidRPr="00B213BC">
        <w:rPr>
          <w:color w:val="000000"/>
          <w:sz w:val="22"/>
          <w:szCs w:val="22"/>
        </w:rPr>
        <w:t>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2. подава жалба до директора на Областната дирекция "Земеделие" (ОДЗ) с копие до кмета на населеното място не по-късно от първия работен ден след констатираната смъртност на пчели.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(2) Директорът на ОДЗ незабавно уведомява ОДБХ и свиква комисията по </w:t>
      </w:r>
      <w:hyperlink r:id="rId16" w:history="1">
        <w:r w:rsidRPr="00B213BC">
          <w:rPr>
            <w:color w:val="000000"/>
            <w:sz w:val="22"/>
            <w:szCs w:val="22"/>
          </w:rPr>
          <w:t>чл. 36, ал. 1 от Закона за пчеларството</w:t>
        </w:r>
      </w:hyperlink>
      <w:r w:rsidRPr="00B213BC">
        <w:rPr>
          <w:color w:val="000000"/>
          <w:sz w:val="22"/>
          <w:szCs w:val="22"/>
        </w:rPr>
        <w:t xml:space="preserve"> в срок до 24 часа от получаване на жалбата в работни дни или в първия работен ден след получаване на жалбата, ако същата е получена в ден, предхождащ предпразнични и празнични дни. Комисията уведомява лицето по </w:t>
      </w:r>
      <w:hyperlink r:id="rId17" w:history="1">
        <w:r w:rsidRPr="00B213BC">
          <w:rPr>
            <w:color w:val="000000"/>
            <w:sz w:val="22"/>
            <w:szCs w:val="22"/>
          </w:rPr>
          <w:t>чл. 8, ал. 1</w:t>
        </w:r>
      </w:hyperlink>
      <w:r w:rsidRPr="00B213BC">
        <w:rPr>
          <w:color w:val="000000"/>
          <w:sz w:val="22"/>
          <w:szCs w:val="22"/>
        </w:rPr>
        <w:t xml:space="preserve"> или негов представител за предстоящата проверка.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(3) Ветеринарният лекар, обслужващ пчелина, след уведомяване от собственика на пчелните семейства за масов подмор в срок до 24 часа от уведомяването прави преглед на пчелното семейство и взема проби от пчели, които се изпращат за анализ в акредитирана лаборатория с придружително писмо по образец, одобрен от изпълнителния директор на БАБХ.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(4) Пробата по ал. 3 трябва да съдържа не по-малко от 50 г от материалите за изследване, поставени в подходяща, инертна опаковка, която предоставя сигурна защита от замърсяване, повреда или изтичане, и да е запечатана и етикетирана.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(5) Информацията върху етикета съдържа най-малко следните данни: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1. наименование и количество на пробата;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2. дата, час и място на вземане на пробата;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3. име и подпис на заинтересованото лице или неговия представител, присъствал при вземането на пробата;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4. име, подпис и щемпел на лицето, взело пробата.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(6) Пробата се транспортира незабавно за изследване в хладилна чанта със съответните охладители. При невъзможност за незабавно изследване на пробите се вземат мерки за недопускане на настъпване на промени в тях и се замразяват при -18 °С за не повече от един месец до извършването на анализа.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(7) В случаите, в които няма информация за използвания продукт за растителна защита, препарат за дезинфекция и/или дезинсекция, пробите от пчели се изпращат за анализ след получаване на резултата от изследваната проба от растения и растителни продукти, но не по-късно от срока по ал. 6.</w:t>
      </w:r>
      <w:bookmarkStart w:id="5" w:name="to_paragraph_id30997668"/>
      <w:bookmarkEnd w:id="5"/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bCs/>
          <w:color w:val="000000"/>
          <w:sz w:val="22"/>
          <w:szCs w:val="22"/>
        </w:rPr>
        <w:t>Чл. 13</w:t>
      </w:r>
      <w:r w:rsidRPr="00B213BC">
        <w:rPr>
          <w:color w:val="000000"/>
          <w:sz w:val="22"/>
          <w:szCs w:val="22"/>
        </w:rPr>
        <w:t>. Българската агенция по безопасност на храните поддържа и актуализира списък с контакти на лаборатории, акредитирани да анализират проби от пчели за наличие на продукт за растителна защита и третирана растителност за остатъци от пестициди, който се публикува на интернет страницата на агенцията.</w:t>
      </w:r>
      <w:bookmarkStart w:id="6" w:name="to_paragraph_id30997669"/>
      <w:bookmarkEnd w:id="6"/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bCs/>
          <w:color w:val="000000"/>
          <w:sz w:val="22"/>
          <w:szCs w:val="22"/>
        </w:rPr>
        <w:t>Чл. 14</w:t>
      </w:r>
      <w:r w:rsidRPr="00B213BC">
        <w:rPr>
          <w:color w:val="000000"/>
          <w:sz w:val="22"/>
          <w:szCs w:val="22"/>
        </w:rPr>
        <w:t xml:space="preserve">. (1) Комисията по </w:t>
      </w:r>
      <w:hyperlink r:id="rId18" w:history="1">
        <w:r w:rsidRPr="00B213BC">
          <w:rPr>
            <w:color w:val="000000"/>
            <w:sz w:val="22"/>
            <w:szCs w:val="22"/>
          </w:rPr>
          <w:t>чл. 12, ал. 2</w:t>
        </w:r>
      </w:hyperlink>
      <w:r w:rsidRPr="00B213BC">
        <w:rPr>
          <w:color w:val="000000"/>
          <w:sz w:val="22"/>
          <w:szCs w:val="22"/>
        </w:rPr>
        <w:t xml:space="preserve"> извършва проверка на място.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lastRenderedPageBreak/>
        <w:t>(2) Представител на ОДБХ взема проби от третираната растителност и проверява за наличие на умрели пчели в нея. Пробите се транспортират незабавно. При невъзможност за незабавен транспорт пробите следва да бъдат съхранявани и доставени в акредитираната лаборатория по подходящ начин. Пробите се придружават от протокол за вземане на проби от растения и растителни продукти за установяване на остатъчни количества от продукти за растителна защита.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(3) В случаите, в които при съобщение от собственика за настъпило отравяне на пчелните му семейства предварително са взети и изпратени проби съгласно </w:t>
      </w:r>
      <w:hyperlink r:id="rId19" w:history="1">
        <w:r w:rsidRPr="00B213BC">
          <w:rPr>
            <w:color w:val="000000"/>
            <w:sz w:val="22"/>
            <w:szCs w:val="22"/>
          </w:rPr>
          <w:t>чл. 12, ал. 3</w:t>
        </w:r>
      </w:hyperlink>
      <w:r w:rsidRPr="00B213BC">
        <w:rPr>
          <w:color w:val="000000"/>
          <w:sz w:val="22"/>
          <w:szCs w:val="22"/>
        </w:rPr>
        <w:t>, комисията преценява следва ли да се вземат и изпратят нови проби за анализ.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(4) В случаите, в които няма изпратени проби по </w:t>
      </w:r>
      <w:hyperlink r:id="rId20" w:history="1">
        <w:r w:rsidRPr="00B213BC">
          <w:rPr>
            <w:color w:val="000000"/>
            <w:sz w:val="22"/>
            <w:szCs w:val="22"/>
          </w:rPr>
          <w:t>чл. 12, ал. 3</w:t>
        </w:r>
      </w:hyperlink>
      <w:r w:rsidRPr="00B213BC">
        <w:rPr>
          <w:color w:val="000000"/>
          <w:sz w:val="22"/>
          <w:szCs w:val="22"/>
        </w:rPr>
        <w:t xml:space="preserve">, комисията взема такива съгласно изискванията на </w:t>
      </w:r>
      <w:hyperlink r:id="rId21" w:history="1">
        <w:r w:rsidRPr="00B213BC">
          <w:rPr>
            <w:color w:val="000000"/>
            <w:sz w:val="22"/>
            <w:szCs w:val="22"/>
          </w:rPr>
          <w:t>чл. 12, ал. 4</w:t>
        </w:r>
      </w:hyperlink>
      <w:r w:rsidRPr="00B213BC">
        <w:rPr>
          <w:color w:val="000000"/>
          <w:sz w:val="22"/>
          <w:szCs w:val="22"/>
        </w:rPr>
        <w:t xml:space="preserve"> – 7.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 xml:space="preserve">(5) Пробите по ал. 2 и 4 и по </w:t>
      </w:r>
      <w:hyperlink r:id="rId22" w:history="1">
        <w:r w:rsidRPr="00B213BC">
          <w:rPr>
            <w:color w:val="000000"/>
            <w:sz w:val="22"/>
            <w:szCs w:val="22"/>
          </w:rPr>
          <w:t>чл. 12, ал. 3</w:t>
        </w:r>
      </w:hyperlink>
      <w:r w:rsidRPr="00B213BC">
        <w:rPr>
          <w:color w:val="000000"/>
          <w:sz w:val="22"/>
          <w:szCs w:val="22"/>
        </w:rPr>
        <w:t xml:space="preserve"> се изпращат за анализ от и за сметка на собственика на пчелина.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(6) След извършване на проверката комисията съставя констативен протокол съгласно приложение № 2, в който: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1. се потвърждава или отхвърля съмнението за отравяне, придружено с мотиви;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2. при установяване на отравяне се отразяват обстоятелствата, при които е настъпило събитието;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3. се определят видът и размерът на причинените щети на пчелните семейства от отравянето, като при невърнали се летящи пчели силата на пчелните семейства се определя по броя на рамките с пило и броя на медовите пити, заети с нектар и мед.</w:t>
      </w:r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color w:val="000000"/>
          <w:sz w:val="22"/>
          <w:szCs w:val="22"/>
        </w:rPr>
        <w:t>(7) В срок до 5 дни след получаване на резултатите от анализите комисията изготвя окончателното заключение съгласно приложение № 3 за причините за подмор на пчелите и установяване на нарушителя.</w:t>
      </w:r>
      <w:bookmarkStart w:id="7" w:name="to_paragraph_id30997670"/>
      <w:bookmarkEnd w:id="7"/>
    </w:p>
    <w:p w:rsidR="00E13648" w:rsidRPr="00B213BC" w:rsidRDefault="00E13648" w:rsidP="007F4EE4">
      <w:pPr>
        <w:ind w:firstLine="990"/>
        <w:jc w:val="both"/>
        <w:rPr>
          <w:color w:val="000000"/>
          <w:sz w:val="22"/>
          <w:szCs w:val="22"/>
        </w:rPr>
      </w:pPr>
      <w:r w:rsidRPr="00B213BC">
        <w:rPr>
          <w:bCs/>
          <w:color w:val="000000"/>
          <w:sz w:val="22"/>
          <w:szCs w:val="22"/>
        </w:rPr>
        <w:t>Чл. 15</w:t>
      </w:r>
      <w:r w:rsidRPr="00B213BC">
        <w:rPr>
          <w:color w:val="000000"/>
          <w:sz w:val="22"/>
          <w:szCs w:val="22"/>
        </w:rPr>
        <w:t xml:space="preserve">. При установени нарушения на изискванията на наредбата от контролните органи на БАБХ се прилага </w:t>
      </w:r>
      <w:hyperlink r:id="rId23" w:history="1">
        <w:r w:rsidRPr="00B213BC">
          <w:rPr>
            <w:color w:val="000000"/>
            <w:sz w:val="22"/>
            <w:szCs w:val="22"/>
          </w:rPr>
          <w:t>чл. 48 от Закона за пчеларството</w:t>
        </w:r>
      </w:hyperlink>
      <w:r w:rsidRPr="00B213BC">
        <w:rPr>
          <w:color w:val="000000"/>
          <w:sz w:val="22"/>
          <w:szCs w:val="22"/>
        </w:rPr>
        <w:t>.</w:t>
      </w:r>
    </w:p>
    <w:p w:rsidR="00E13648" w:rsidRPr="00B213BC" w:rsidRDefault="00E13648" w:rsidP="007F4EE4">
      <w:pPr>
        <w:jc w:val="both"/>
        <w:rPr>
          <w:sz w:val="22"/>
          <w:szCs w:val="22"/>
        </w:rPr>
      </w:pPr>
      <w:bookmarkStart w:id="8" w:name="to_paragraph_id30997671"/>
      <w:bookmarkEnd w:id="8"/>
    </w:p>
    <w:p w:rsidR="00B945BF" w:rsidRDefault="00B945BF" w:rsidP="00B945BF">
      <w:pPr>
        <w:jc w:val="both"/>
        <w:rPr>
          <w:b/>
        </w:rPr>
      </w:pPr>
      <w:r>
        <w:rPr>
          <w:b/>
        </w:rPr>
        <w:tab/>
        <w:t>УВАЖАЕМИ ГОСПОЖИ  И ГОСПОДА</w:t>
      </w:r>
      <w:r w:rsidRPr="00AE7F15">
        <w:rPr>
          <w:b/>
        </w:rPr>
        <w:t>,</w:t>
      </w:r>
    </w:p>
    <w:p w:rsidR="00B945BF" w:rsidRDefault="00B945BF" w:rsidP="00B945BF">
      <w:pPr>
        <w:jc w:val="both"/>
        <w:rPr>
          <w:b/>
        </w:rPr>
      </w:pPr>
    </w:p>
    <w:p w:rsidR="001C75A7" w:rsidRDefault="001C75A7" w:rsidP="007F4E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5B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Опазването на пчелите е от съществено значение, както за видовото многообразие, така и за опрашването на културните насаждения, ползата от което е много по-голяма от стойността на добитите от пчелите </w:t>
      </w:r>
      <w:r w:rsidR="007F4EE4">
        <w:rPr>
          <w:sz w:val="22"/>
          <w:szCs w:val="22"/>
        </w:rPr>
        <w:t xml:space="preserve">пчелни </w:t>
      </w:r>
      <w:r>
        <w:rPr>
          <w:sz w:val="22"/>
          <w:szCs w:val="22"/>
        </w:rPr>
        <w:t>продукти.</w:t>
      </w:r>
    </w:p>
    <w:p w:rsidR="001C75A7" w:rsidRDefault="001C75A7" w:rsidP="007F4E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Считаме, че значението на опрашването не е достатъчно оценено, и то се приема за даденост. По данни на </w:t>
      </w:r>
      <w:r>
        <w:rPr>
          <w:sz w:val="22"/>
          <w:szCs w:val="22"/>
          <w:lang w:val="en-US"/>
        </w:rPr>
        <w:t>FAO</w:t>
      </w:r>
      <w:r w:rsidR="007F4EE4">
        <w:rPr>
          <w:sz w:val="22"/>
          <w:szCs w:val="22"/>
        </w:rPr>
        <w:t xml:space="preserve"> </w:t>
      </w:r>
      <w:r w:rsidR="007F4EE4">
        <w:rPr>
          <w:sz w:val="22"/>
          <w:szCs w:val="22"/>
          <w:lang w:val="en-US"/>
        </w:rPr>
        <w:t>(</w:t>
      </w:r>
      <w:r w:rsidR="007F4EE4">
        <w:rPr>
          <w:sz w:val="22"/>
          <w:szCs w:val="22"/>
        </w:rPr>
        <w:t>Организацията по прехрана и земеделие</w:t>
      </w:r>
      <w:r w:rsidR="007F4EE4"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 пчелите опрашват около 70%</w:t>
      </w:r>
      <w:r w:rsidR="007F4EE4">
        <w:rPr>
          <w:sz w:val="22"/>
          <w:szCs w:val="22"/>
        </w:rPr>
        <w:t xml:space="preserve"> </w:t>
      </w:r>
      <w:r>
        <w:rPr>
          <w:sz w:val="22"/>
          <w:szCs w:val="22"/>
        </w:rPr>
        <w:t>от основните култури за консумация, които са над 210 000 растителни вида, като ефектът от това възлиза на</w:t>
      </w:r>
      <w:r w:rsidR="007F4EE4">
        <w:rPr>
          <w:sz w:val="22"/>
          <w:szCs w:val="22"/>
        </w:rPr>
        <w:t xml:space="preserve"> 153 млрд. е</w:t>
      </w:r>
      <w:r>
        <w:rPr>
          <w:sz w:val="22"/>
          <w:szCs w:val="22"/>
        </w:rPr>
        <w:t>вро или на 9.5% от световното земеделско производство.</w:t>
      </w:r>
    </w:p>
    <w:p w:rsidR="001C75A7" w:rsidRPr="001C75A7" w:rsidRDefault="001C75A7" w:rsidP="007F4E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Тясното сътрудничество между пчеларите и фермерите, както и необходимостта от спазване на </w:t>
      </w:r>
    </w:p>
    <w:p w:rsidR="00E13648" w:rsidRDefault="001C75A7" w:rsidP="007F4EE4">
      <w:pPr>
        <w:jc w:val="both"/>
        <w:rPr>
          <w:rFonts w:cs="Times New Roman"/>
          <w:color w:val="000000"/>
        </w:rPr>
      </w:pPr>
      <w:r>
        <w:rPr>
          <w:rFonts w:cs="Times New Roman"/>
        </w:rPr>
        <w:t>всички изисквания</w:t>
      </w:r>
      <w:r w:rsidRPr="00FC7A98">
        <w:rPr>
          <w:rFonts w:cs="Times New Roman"/>
        </w:rPr>
        <w:t xml:space="preserve"> </w:t>
      </w:r>
      <w:r>
        <w:rPr>
          <w:rFonts w:cs="Times New Roman"/>
          <w:color w:val="000000"/>
        </w:rPr>
        <w:t>към</w:t>
      </w:r>
      <w:r w:rsidRPr="00FC7A98">
        <w:rPr>
          <w:rFonts w:cs="Times New Roman"/>
          <w:color w:val="000000"/>
        </w:rPr>
        <w:t xml:space="preserve"> растителнозащитни</w:t>
      </w:r>
      <w:r>
        <w:rPr>
          <w:rFonts w:cs="Times New Roman"/>
          <w:color w:val="000000"/>
        </w:rPr>
        <w:t>те мероприятия, провеждани през пролетта е разковничето за опазване здравето на пчелите. През този период има най-силен цъфтеж на медоносна, дива и културна растителност, а пчелните семейства са в процес на интензивно развитие и подготовка за главната паша. Ето защо</w:t>
      </w:r>
      <w:r w:rsidR="007F4EE4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мероприятията за</w:t>
      </w:r>
      <w:r w:rsidR="004729FF">
        <w:rPr>
          <w:rFonts w:cs="Times New Roman"/>
          <w:color w:val="000000"/>
        </w:rPr>
        <w:t xml:space="preserve"> растителна защита и санитарна дезинсекция</w:t>
      </w:r>
      <w:r w:rsidRPr="00FC7A98">
        <w:rPr>
          <w:rFonts w:cs="Times New Roman"/>
          <w:color w:val="000000"/>
        </w:rPr>
        <w:t xml:space="preserve">, </w:t>
      </w:r>
      <w:r w:rsidR="004729FF">
        <w:rPr>
          <w:rFonts w:cs="Times New Roman"/>
          <w:color w:val="000000"/>
        </w:rPr>
        <w:t>трябва да се организират така, че със своята ефективност да осигурят ефикасна защита на растенията от вредители и гарантират опазването на пчелите.</w:t>
      </w:r>
    </w:p>
    <w:p w:rsidR="004729FF" w:rsidRDefault="004729FF" w:rsidP="007F4EE4">
      <w:pPr>
        <w:jc w:val="both"/>
      </w:pPr>
      <w:r>
        <w:rPr>
          <w:rFonts w:cs="Times New Roman"/>
          <w:color w:val="000000"/>
        </w:rPr>
        <w:t>Като свеждаме до знанието Ви горната информация, искрано с</w:t>
      </w:r>
      <w:r w:rsidR="007F4EE4">
        <w:rPr>
          <w:rFonts w:cs="Times New Roman"/>
          <w:color w:val="000000"/>
        </w:rPr>
        <w:t>е надяваме посочените нормативно определени</w:t>
      </w:r>
      <w:r>
        <w:rPr>
          <w:rFonts w:cs="Times New Roman"/>
          <w:color w:val="000000"/>
        </w:rPr>
        <w:t xml:space="preserve"> изисквания да се спазват</w:t>
      </w:r>
      <w:r w:rsidR="007F4EE4">
        <w:rPr>
          <w:rFonts w:cs="Times New Roman"/>
          <w:color w:val="000000"/>
        </w:rPr>
        <w:t>.</w:t>
      </w:r>
    </w:p>
    <w:p w:rsidR="00E05A80" w:rsidRDefault="00E05A80" w:rsidP="003B45DD">
      <w:pPr>
        <w:spacing w:line="360" w:lineRule="auto"/>
        <w:jc w:val="both"/>
        <w:rPr>
          <w:b/>
          <w:caps/>
        </w:rPr>
      </w:pPr>
    </w:p>
    <w:p w:rsidR="003B45DD" w:rsidRPr="00703165" w:rsidRDefault="003B45DD" w:rsidP="003B45DD">
      <w:pPr>
        <w:spacing w:line="360" w:lineRule="auto"/>
        <w:jc w:val="both"/>
        <w:rPr>
          <w:b/>
          <w:caps/>
        </w:rPr>
      </w:pPr>
      <w:r>
        <w:rPr>
          <w:b/>
          <w:caps/>
        </w:rPr>
        <w:t xml:space="preserve">Д-Р ВИОЛЕТА ГЕРГОВА </w:t>
      </w:r>
      <w:r w:rsidR="00F1775B">
        <w:rPr>
          <w:b/>
          <w:caps/>
        </w:rPr>
        <w:t>/П/</w:t>
      </w:r>
    </w:p>
    <w:p w:rsidR="006140E6" w:rsidRPr="00E05A80" w:rsidRDefault="003B45DD" w:rsidP="00E05A80">
      <w:pPr>
        <w:spacing w:line="360" w:lineRule="auto"/>
        <w:jc w:val="both"/>
        <w:rPr>
          <w:i/>
        </w:rPr>
      </w:pPr>
      <w:r w:rsidRPr="00703165">
        <w:rPr>
          <w:i/>
        </w:rPr>
        <w:t xml:space="preserve"> Директор</w:t>
      </w:r>
      <w:r>
        <w:rPr>
          <w:i/>
          <w:caps/>
        </w:rPr>
        <w:t xml:space="preserve"> ОД „</w:t>
      </w:r>
      <w:r w:rsidRPr="00703165">
        <w:rPr>
          <w:i/>
          <w:caps/>
        </w:rPr>
        <w:t>З</w:t>
      </w:r>
      <w:r w:rsidRPr="00703165">
        <w:rPr>
          <w:i/>
        </w:rPr>
        <w:t>емеделие</w:t>
      </w:r>
      <w:r w:rsidRPr="00703165">
        <w:rPr>
          <w:i/>
          <w:caps/>
        </w:rPr>
        <w:t>”М</w:t>
      </w:r>
      <w:r w:rsidRPr="00703165">
        <w:rPr>
          <w:i/>
        </w:rPr>
        <w:t>онтана</w:t>
      </w:r>
    </w:p>
    <w:sectPr w:rsidR="006140E6" w:rsidRPr="00E05A80" w:rsidSect="003B45DD">
      <w:footerReference w:type="even" r:id="rId24"/>
      <w:footerReference w:type="default" r:id="rId25"/>
      <w:pgSz w:w="11906" w:h="16838" w:code="9"/>
      <w:pgMar w:top="576" w:right="424" w:bottom="576" w:left="1440" w:header="562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0D" w:rsidRDefault="00BF3B0D">
      <w:r>
        <w:separator/>
      </w:r>
    </w:p>
  </w:endnote>
  <w:endnote w:type="continuationSeparator" w:id="0">
    <w:p w:rsidR="00BF3B0D" w:rsidRDefault="00BF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82" w:rsidRDefault="00462E4A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8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882" w:rsidRDefault="00CA6882" w:rsidP="004F70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82" w:rsidRDefault="00462E4A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8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631">
      <w:rPr>
        <w:rStyle w:val="PageNumber"/>
        <w:noProof/>
      </w:rPr>
      <w:t>1</w:t>
    </w:r>
    <w:r>
      <w:rPr>
        <w:rStyle w:val="PageNumber"/>
      </w:rPr>
      <w:fldChar w:fldCharType="end"/>
    </w:r>
  </w:p>
  <w:p w:rsidR="00CA6882" w:rsidRPr="00CA057E" w:rsidRDefault="00CA6882" w:rsidP="00FA7BC0">
    <w:pPr>
      <w:jc w:val="center"/>
      <w:rPr>
        <w:rFonts w:ascii="Verdana" w:hAnsi="Verdana"/>
        <w:sz w:val="16"/>
        <w:szCs w:val="16"/>
      </w:rPr>
    </w:pPr>
    <w:r w:rsidRPr="00CA057E">
      <w:rPr>
        <w:rFonts w:ascii="Verdana" w:hAnsi="Verdana"/>
        <w:sz w:val="16"/>
        <w:szCs w:val="16"/>
      </w:rPr>
      <w:t>3400 Монтана, ул.Ген.Столетов № 1, ет.1,</w:t>
    </w:r>
    <w:r w:rsidRPr="00CA057E">
      <w:rPr>
        <w:rFonts w:ascii="Verdana" w:hAnsi="Verdana"/>
        <w:sz w:val="16"/>
        <w:szCs w:val="16"/>
        <w:lang w:val="ru-RU"/>
      </w:rPr>
      <w:t xml:space="preserve"> </w:t>
    </w:r>
    <w:r w:rsidRPr="00CA057E">
      <w:rPr>
        <w:rFonts w:ascii="Verdana" w:hAnsi="Verdana"/>
        <w:sz w:val="16"/>
        <w:szCs w:val="16"/>
      </w:rPr>
      <w:t>тел. факс: 096/ 300728</w:t>
    </w:r>
    <w:r w:rsidRPr="00CA057E">
      <w:rPr>
        <w:rFonts w:ascii="Verdana" w:hAnsi="Verdana"/>
        <w:sz w:val="16"/>
        <w:szCs w:val="16"/>
        <w:lang w:val="ru-RU"/>
      </w:rPr>
      <w:t xml:space="preserve">, </w:t>
    </w:r>
    <w:r w:rsidRPr="00CA057E">
      <w:rPr>
        <w:rFonts w:ascii="Verdana" w:hAnsi="Verdana"/>
        <w:sz w:val="16"/>
        <w:szCs w:val="16"/>
      </w:rPr>
      <w:t>300718, 300738, 300031</w:t>
    </w:r>
  </w:p>
  <w:p w:rsidR="00CA6882" w:rsidRPr="00CA057E" w:rsidRDefault="00CA6882" w:rsidP="00FA7BC0">
    <w:pPr>
      <w:jc w:val="center"/>
      <w:rPr>
        <w:rFonts w:ascii="Verdana" w:hAnsi="Verdana"/>
        <w:sz w:val="16"/>
        <w:szCs w:val="16"/>
        <w:lang w:val="ru-RU"/>
      </w:rPr>
    </w:pPr>
    <w:r w:rsidRPr="00CA057E">
      <w:rPr>
        <w:rFonts w:ascii="Verdana" w:hAnsi="Verdana"/>
        <w:sz w:val="16"/>
        <w:szCs w:val="16"/>
      </w:rPr>
      <w:t xml:space="preserve">web site: </w:t>
    </w:r>
    <w:hyperlink r:id="rId1" w:history="1">
      <w:r w:rsidRPr="00CA057E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A057E">
      <w:rPr>
        <w:rFonts w:ascii="Verdana" w:hAnsi="Verdana"/>
        <w:sz w:val="16"/>
        <w:szCs w:val="16"/>
      </w:rPr>
      <w:t xml:space="preserve"> , e</w:t>
    </w:r>
    <w:r w:rsidRPr="00CA057E">
      <w:rPr>
        <w:rFonts w:ascii="Verdana" w:hAnsi="Verdana"/>
        <w:sz w:val="16"/>
        <w:szCs w:val="16"/>
        <w:lang w:val="ru-RU"/>
      </w:rPr>
      <w:t>-</w:t>
    </w:r>
    <w:r w:rsidRPr="00CA057E">
      <w:rPr>
        <w:rFonts w:ascii="Verdana" w:hAnsi="Verdana"/>
        <w:sz w:val="16"/>
        <w:szCs w:val="16"/>
      </w:rPr>
      <w:t>mail</w:t>
    </w:r>
    <w:r w:rsidRPr="00CA057E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A057E">
        <w:rPr>
          <w:rStyle w:val="Hyperlink"/>
          <w:rFonts w:ascii="Verdana" w:hAnsi="Verdana"/>
          <w:sz w:val="16"/>
          <w:szCs w:val="16"/>
        </w:rPr>
        <w:t>odzg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A057E">
        <w:rPr>
          <w:rStyle w:val="Hyperlink"/>
          <w:rFonts w:ascii="Verdana" w:hAnsi="Verdana"/>
          <w:sz w:val="16"/>
          <w:szCs w:val="16"/>
        </w:rPr>
        <w:t>net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A057E">
        <w:rPr>
          <w:rStyle w:val="Hyperlink"/>
          <w:rFonts w:ascii="Verdana" w:hAnsi="Verdana"/>
          <w:sz w:val="16"/>
          <w:szCs w:val="16"/>
        </w:rPr>
        <w:t>surf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A057E">
        <w:rPr>
          <w:rStyle w:val="Hyperlink"/>
          <w:rFonts w:ascii="Verdana" w:hAnsi="Verdana"/>
          <w:sz w:val="16"/>
          <w:szCs w:val="16"/>
        </w:rPr>
        <w:t>net</w:t>
      </w:r>
    </w:hyperlink>
  </w:p>
  <w:p w:rsidR="00CA6882" w:rsidRDefault="00CA6882" w:rsidP="004F70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0D" w:rsidRDefault="00BF3B0D">
      <w:r>
        <w:separator/>
      </w:r>
    </w:p>
  </w:footnote>
  <w:footnote w:type="continuationSeparator" w:id="0">
    <w:p w:rsidR="00BF3B0D" w:rsidRDefault="00BF3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075CCA"/>
    <w:multiLevelType w:val="hybridMultilevel"/>
    <w:tmpl w:val="D892F54A"/>
    <w:lvl w:ilvl="0" w:tplc="425C261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53F40"/>
    <w:multiLevelType w:val="hybridMultilevel"/>
    <w:tmpl w:val="88720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A0E1D66"/>
    <w:multiLevelType w:val="hybridMultilevel"/>
    <w:tmpl w:val="2FBCA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B2588"/>
    <w:multiLevelType w:val="hybridMultilevel"/>
    <w:tmpl w:val="F2B0FB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D54CFB"/>
    <w:multiLevelType w:val="hybridMultilevel"/>
    <w:tmpl w:val="BEE61F86"/>
    <w:lvl w:ilvl="0" w:tplc="2688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E328ED"/>
    <w:multiLevelType w:val="hybridMultilevel"/>
    <w:tmpl w:val="75CA33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B78D4"/>
    <w:multiLevelType w:val="hybridMultilevel"/>
    <w:tmpl w:val="3C6427D2"/>
    <w:lvl w:ilvl="0" w:tplc="02EE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AD49F9"/>
    <w:multiLevelType w:val="hybridMultilevel"/>
    <w:tmpl w:val="4810D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5A611B"/>
    <w:multiLevelType w:val="hybridMultilevel"/>
    <w:tmpl w:val="3ADA0E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79B461F"/>
    <w:multiLevelType w:val="hybridMultilevel"/>
    <w:tmpl w:val="BA8E6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681C35"/>
    <w:multiLevelType w:val="hybridMultilevel"/>
    <w:tmpl w:val="E2AEC500"/>
    <w:lvl w:ilvl="0" w:tplc="D5CA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4B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B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6E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88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E1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AE9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03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C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"/>
  </w:num>
  <w:num w:numId="4">
    <w:abstractNumId w:val="0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19"/>
  </w:num>
  <w:num w:numId="14">
    <w:abstractNumId w:val="12"/>
  </w:num>
  <w:num w:numId="15">
    <w:abstractNumId w:val="6"/>
  </w:num>
  <w:num w:numId="16">
    <w:abstractNumId w:val="10"/>
  </w:num>
  <w:num w:numId="17">
    <w:abstractNumId w:val="21"/>
  </w:num>
  <w:num w:numId="18">
    <w:abstractNumId w:val="14"/>
  </w:num>
  <w:num w:numId="19">
    <w:abstractNumId w:val="1"/>
  </w:num>
  <w:num w:numId="20">
    <w:abstractNumId w:val="24"/>
  </w:num>
  <w:num w:numId="21">
    <w:abstractNumId w:val="18"/>
  </w:num>
  <w:num w:numId="22">
    <w:abstractNumId w:val="25"/>
  </w:num>
  <w:num w:numId="23">
    <w:abstractNumId w:val="13"/>
  </w:num>
  <w:num w:numId="24">
    <w:abstractNumId w:val="26"/>
  </w:num>
  <w:num w:numId="25">
    <w:abstractNumId w:val="5"/>
  </w:num>
  <w:num w:numId="26">
    <w:abstractNumId w:val="7"/>
  </w:num>
  <w:num w:numId="27">
    <w:abstractNumId w:val="20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AC"/>
    <w:rsid w:val="00002B7B"/>
    <w:rsid w:val="00006862"/>
    <w:rsid w:val="0001157B"/>
    <w:rsid w:val="000132C4"/>
    <w:rsid w:val="000157BC"/>
    <w:rsid w:val="00030A78"/>
    <w:rsid w:val="00036B21"/>
    <w:rsid w:val="00045A52"/>
    <w:rsid w:val="00050482"/>
    <w:rsid w:val="00053471"/>
    <w:rsid w:val="00060120"/>
    <w:rsid w:val="00063250"/>
    <w:rsid w:val="000744B1"/>
    <w:rsid w:val="00084FEB"/>
    <w:rsid w:val="00093666"/>
    <w:rsid w:val="000967C5"/>
    <w:rsid w:val="000A243F"/>
    <w:rsid w:val="000C0A1B"/>
    <w:rsid w:val="000C3901"/>
    <w:rsid w:val="000C50DC"/>
    <w:rsid w:val="000C5C51"/>
    <w:rsid w:val="000D0398"/>
    <w:rsid w:val="000D355A"/>
    <w:rsid w:val="000D72A2"/>
    <w:rsid w:val="000D7D7C"/>
    <w:rsid w:val="000E259B"/>
    <w:rsid w:val="000E6453"/>
    <w:rsid w:val="000F41A1"/>
    <w:rsid w:val="000F595C"/>
    <w:rsid w:val="000F626F"/>
    <w:rsid w:val="00100518"/>
    <w:rsid w:val="00102DFE"/>
    <w:rsid w:val="00110754"/>
    <w:rsid w:val="00116F2B"/>
    <w:rsid w:val="00120288"/>
    <w:rsid w:val="00131494"/>
    <w:rsid w:val="00142D30"/>
    <w:rsid w:val="00143BE9"/>
    <w:rsid w:val="00144900"/>
    <w:rsid w:val="00144D02"/>
    <w:rsid w:val="00145A43"/>
    <w:rsid w:val="00155A78"/>
    <w:rsid w:val="0015792F"/>
    <w:rsid w:val="0015799A"/>
    <w:rsid w:val="00161106"/>
    <w:rsid w:val="0016699C"/>
    <w:rsid w:val="001744E1"/>
    <w:rsid w:val="001749B6"/>
    <w:rsid w:val="00177D94"/>
    <w:rsid w:val="00197AC1"/>
    <w:rsid w:val="001A340B"/>
    <w:rsid w:val="001C75A7"/>
    <w:rsid w:val="001D0B4D"/>
    <w:rsid w:val="001E04FE"/>
    <w:rsid w:val="001E589F"/>
    <w:rsid w:val="001F04BC"/>
    <w:rsid w:val="001F494A"/>
    <w:rsid w:val="001F59EF"/>
    <w:rsid w:val="001F7B5A"/>
    <w:rsid w:val="0020503E"/>
    <w:rsid w:val="00205ADD"/>
    <w:rsid w:val="00225C79"/>
    <w:rsid w:val="00226C3A"/>
    <w:rsid w:val="002316D8"/>
    <w:rsid w:val="002316F6"/>
    <w:rsid w:val="00231F9B"/>
    <w:rsid w:val="00233C24"/>
    <w:rsid w:val="002341D2"/>
    <w:rsid w:val="0023777E"/>
    <w:rsid w:val="0024248E"/>
    <w:rsid w:val="00244EA2"/>
    <w:rsid w:val="00246AA5"/>
    <w:rsid w:val="00252D9A"/>
    <w:rsid w:val="00271863"/>
    <w:rsid w:val="00274B15"/>
    <w:rsid w:val="00274BF8"/>
    <w:rsid w:val="002B4F44"/>
    <w:rsid w:val="002D6785"/>
    <w:rsid w:val="00303394"/>
    <w:rsid w:val="00311403"/>
    <w:rsid w:val="003164F2"/>
    <w:rsid w:val="00321BA8"/>
    <w:rsid w:val="003269D7"/>
    <w:rsid w:val="00341D6E"/>
    <w:rsid w:val="00356240"/>
    <w:rsid w:val="00365ADA"/>
    <w:rsid w:val="003722FA"/>
    <w:rsid w:val="003800E8"/>
    <w:rsid w:val="00382786"/>
    <w:rsid w:val="00382B16"/>
    <w:rsid w:val="0039663F"/>
    <w:rsid w:val="0039678E"/>
    <w:rsid w:val="003A241B"/>
    <w:rsid w:val="003A6477"/>
    <w:rsid w:val="003B45DD"/>
    <w:rsid w:val="003B688D"/>
    <w:rsid w:val="003C741A"/>
    <w:rsid w:val="003D0CE1"/>
    <w:rsid w:val="003D546E"/>
    <w:rsid w:val="003D7A35"/>
    <w:rsid w:val="003E764D"/>
    <w:rsid w:val="00412D6C"/>
    <w:rsid w:val="00421EAC"/>
    <w:rsid w:val="00442288"/>
    <w:rsid w:val="004556A2"/>
    <w:rsid w:val="00462E4A"/>
    <w:rsid w:val="0046302E"/>
    <w:rsid w:val="00466EF0"/>
    <w:rsid w:val="004729FF"/>
    <w:rsid w:val="00474E55"/>
    <w:rsid w:val="0048572B"/>
    <w:rsid w:val="00486716"/>
    <w:rsid w:val="00487C37"/>
    <w:rsid w:val="0049089D"/>
    <w:rsid w:val="0049629E"/>
    <w:rsid w:val="00496C53"/>
    <w:rsid w:val="004A4872"/>
    <w:rsid w:val="004B11D0"/>
    <w:rsid w:val="004B2342"/>
    <w:rsid w:val="004B6BDF"/>
    <w:rsid w:val="004C2C17"/>
    <w:rsid w:val="004E35B1"/>
    <w:rsid w:val="004E3B42"/>
    <w:rsid w:val="004E4A94"/>
    <w:rsid w:val="004F2B31"/>
    <w:rsid w:val="004F4011"/>
    <w:rsid w:val="004F43C4"/>
    <w:rsid w:val="004F7075"/>
    <w:rsid w:val="00501358"/>
    <w:rsid w:val="00512FA3"/>
    <w:rsid w:val="0052595B"/>
    <w:rsid w:val="00545AD4"/>
    <w:rsid w:val="00552A2F"/>
    <w:rsid w:val="00553603"/>
    <w:rsid w:val="00553B71"/>
    <w:rsid w:val="00555A00"/>
    <w:rsid w:val="00571D10"/>
    <w:rsid w:val="00573CEE"/>
    <w:rsid w:val="00576BAE"/>
    <w:rsid w:val="0058023E"/>
    <w:rsid w:val="005868FE"/>
    <w:rsid w:val="00597FAC"/>
    <w:rsid w:val="005A2637"/>
    <w:rsid w:val="005A30C9"/>
    <w:rsid w:val="005B2CAB"/>
    <w:rsid w:val="005C04CD"/>
    <w:rsid w:val="005C2132"/>
    <w:rsid w:val="005E1FEA"/>
    <w:rsid w:val="0060140A"/>
    <w:rsid w:val="00606AB7"/>
    <w:rsid w:val="006140E6"/>
    <w:rsid w:val="00615FAE"/>
    <w:rsid w:val="00625AB4"/>
    <w:rsid w:val="0064148C"/>
    <w:rsid w:val="00641FE7"/>
    <w:rsid w:val="00644E6E"/>
    <w:rsid w:val="00657427"/>
    <w:rsid w:val="00663AB9"/>
    <w:rsid w:val="00665A26"/>
    <w:rsid w:val="00670FB9"/>
    <w:rsid w:val="006827AF"/>
    <w:rsid w:val="00685281"/>
    <w:rsid w:val="00686EE2"/>
    <w:rsid w:val="00693C39"/>
    <w:rsid w:val="006967C9"/>
    <w:rsid w:val="006A73E5"/>
    <w:rsid w:val="006D61D3"/>
    <w:rsid w:val="006F0032"/>
    <w:rsid w:val="006F2D5F"/>
    <w:rsid w:val="00704511"/>
    <w:rsid w:val="007049A2"/>
    <w:rsid w:val="007117EC"/>
    <w:rsid w:val="00713258"/>
    <w:rsid w:val="00723271"/>
    <w:rsid w:val="00723858"/>
    <w:rsid w:val="00724D13"/>
    <w:rsid w:val="007339BD"/>
    <w:rsid w:val="007355EA"/>
    <w:rsid w:val="00751EA0"/>
    <w:rsid w:val="00760757"/>
    <w:rsid w:val="0076202F"/>
    <w:rsid w:val="00770355"/>
    <w:rsid w:val="00773D06"/>
    <w:rsid w:val="00774C6A"/>
    <w:rsid w:val="0078347C"/>
    <w:rsid w:val="007938E9"/>
    <w:rsid w:val="00794DFC"/>
    <w:rsid w:val="00795451"/>
    <w:rsid w:val="007A299D"/>
    <w:rsid w:val="007A356A"/>
    <w:rsid w:val="007C6597"/>
    <w:rsid w:val="007C78E5"/>
    <w:rsid w:val="007E4E6F"/>
    <w:rsid w:val="007F4EE4"/>
    <w:rsid w:val="00802708"/>
    <w:rsid w:val="00803878"/>
    <w:rsid w:val="00815C68"/>
    <w:rsid w:val="0081725D"/>
    <w:rsid w:val="00834197"/>
    <w:rsid w:val="00855DD4"/>
    <w:rsid w:val="00855F8B"/>
    <w:rsid w:val="0086224D"/>
    <w:rsid w:val="00864DE0"/>
    <w:rsid w:val="0087543D"/>
    <w:rsid w:val="00882D8C"/>
    <w:rsid w:val="00886619"/>
    <w:rsid w:val="008871A9"/>
    <w:rsid w:val="00887840"/>
    <w:rsid w:val="008A0114"/>
    <w:rsid w:val="008A4852"/>
    <w:rsid w:val="008A7453"/>
    <w:rsid w:val="008B7083"/>
    <w:rsid w:val="008C3668"/>
    <w:rsid w:val="008E204B"/>
    <w:rsid w:val="008E50CC"/>
    <w:rsid w:val="008F0BA2"/>
    <w:rsid w:val="008F1F09"/>
    <w:rsid w:val="008F4725"/>
    <w:rsid w:val="00901DA8"/>
    <w:rsid w:val="00904FD1"/>
    <w:rsid w:val="00920EFA"/>
    <w:rsid w:val="00925D6E"/>
    <w:rsid w:val="009273C4"/>
    <w:rsid w:val="0093033F"/>
    <w:rsid w:val="009317C8"/>
    <w:rsid w:val="00942B4E"/>
    <w:rsid w:val="009467F5"/>
    <w:rsid w:val="00951F39"/>
    <w:rsid w:val="0095674F"/>
    <w:rsid w:val="009665F6"/>
    <w:rsid w:val="009672F1"/>
    <w:rsid w:val="009804BD"/>
    <w:rsid w:val="00983DA5"/>
    <w:rsid w:val="00986F5C"/>
    <w:rsid w:val="009B2823"/>
    <w:rsid w:val="009B66B1"/>
    <w:rsid w:val="009C24D0"/>
    <w:rsid w:val="009C7786"/>
    <w:rsid w:val="009D26DE"/>
    <w:rsid w:val="009E35D5"/>
    <w:rsid w:val="009E4703"/>
    <w:rsid w:val="009E7551"/>
    <w:rsid w:val="009F1631"/>
    <w:rsid w:val="009F5618"/>
    <w:rsid w:val="00A02735"/>
    <w:rsid w:val="00A15603"/>
    <w:rsid w:val="00A2155B"/>
    <w:rsid w:val="00A27DDB"/>
    <w:rsid w:val="00A40809"/>
    <w:rsid w:val="00A41AEC"/>
    <w:rsid w:val="00A43CD4"/>
    <w:rsid w:val="00A45F42"/>
    <w:rsid w:val="00A60A59"/>
    <w:rsid w:val="00A737F3"/>
    <w:rsid w:val="00A73863"/>
    <w:rsid w:val="00A80E0D"/>
    <w:rsid w:val="00A82354"/>
    <w:rsid w:val="00A86AAE"/>
    <w:rsid w:val="00A87CBD"/>
    <w:rsid w:val="00A928C5"/>
    <w:rsid w:val="00A93521"/>
    <w:rsid w:val="00A96231"/>
    <w:rsid w:val="00A9641E"/>
    <w:rsid w:val="00A97417"/>
    <w:rsid w:val="00AA4DD9"/>
    <w:rsid w:val="00AA6F97"/>
    <w:rsid w:val="00AB51B8"/>
    <w:rsid w:val="00AC1587"/>
    <w:rsid w:val="00AC4AC2"/>
    <w:rsid w:val="00AC7CB8"/>
    <w:rsid w:val="00AD2F8A"/>
    <w:rsid w:val="00AD463A"/>
    <w:rsid w:val="00AE7814"/>
    <w:rsid w:val="00AE7F15"/>
    <w:rsid w:val="00AF5AB6"/>
    <w:rsid w:val="00B15BEB"/>
    <w:rsid w:val="00B15C7B"/>
    <w:rsid w:val="00B523C9"/>
    <w:rsid w:val="00B52E5A"/>
    <w:rsid w:val="00B5366F"/>
    <w:rsid w:val="00B5502D"/>
    <w:rsid w:val="00B705FD"/>
    <w:rsid w:val="00B945BF"/>
    <w:rsid w:val="00B97EC4"/>
    <w:rsid w:val="00BA2898"/>
    <w:rsid w:val="00BB13EF"/>
    <w:rsid w:val="00BE7A38"/>
    <w:rsid w:val="00BF3B0D"/>
    <w:rsid w:val="00C02ED2"/>
    <w:rsid w:val="00C03BDA"/>
    <w:rsid w:val="00C119C9"/>
    <w:rsid w:val="00C165CC"/>
    <w:rsid w:val="00C22448"/>
    <w:rsid w:val="00C2411C"/>
    <w:rsid w:val="00C3370C"/>
    <w:rsid w:val="00C413AC"/>
    <w:rsid w:val="00C51AB2"/>
    <w:rsid w:val="00C52894"/>
    <w:rsid w:val="00C67866"/>
    <w:rsid w:val="00C74ACA"/>
    <w:rsid w:val="00C91AE1"/>
    <w:rsid w:val="00C95DC6"/>
    <w:rsid w:val="00CA057E"/>
    <w:rsid w:val="00CA12B7"/>
    <w:rsid w:val="00CA549B"/>
    <w:rsid w:val="00CA6882"/>
    <w:rsid w:val="00CB28D1"/>
    <w:rsid w:val="00CB54C2"/>
    <w:rsid w:val="00CB7D24"/>
    <w:rsid w:val="00CC00D0"/>
    <w:rsid w:val="00CC3B66"/>
    <w:rsid w:val="00CD1366"/>
    <w:rsid w:val="00CD52E1"/>
    <w:rsid w:val="00D0380C"/>
    <w:rsid w:val="00D042E4"/>
    <w:rsid w:val="00D17088"/>
    <w:rsid w:val="00D26DB3"/>
    <w:rsid w:val="00D41EF6"/>
    <w:rsid w:val="00D65C1C"/>
    <w:rsid w:val="00D73FAE"/>
    <w:rsid w:val="00D75410"/>
    <w:rsid w:val="00D7612B"/>
    <w:rsid w:val="00D8615C"/>
    <w:rsid w:val="00DA22EB"/>
    <w:rsid w:val="00DA3EA8"/>
    <w:rsid w:val="00DB0998"/>
    <w:rsid w:val="00DC0B81"/>
    <w:rsid w:val="00DC2669"/>
    <w:rsid w:val="00DC2BCC"/>
    <w:rsid w:val="00DD037B"/>
    <w:rsid w:val="00DF0EFE"/>
    <w:rsid w:val="00DF1941"/>
    <w:rsid w:val="00DF3470"/>
    <w:rsid w:val="00E05A80"/>
    <w:rsid w:val="00E13648"/>
    <w:rsid w:val="00E15206"/>
    <w:rsid w:val="00E2074E"/>
    <w:rsid w:val="00E27C10"/>
    <w:rsid w:val="00E33EC9"/>
    <w:rsid w:val="00E52A61"/>
    <w:rsid w:val="00E5360D"/>
    <w:rsid w:val="00E53E6D"/>
    <w:rsid w:val="00E5683A"/>
    <w:rsid w:val="00E66859"/>
    <w:rsid w:val="00E71203"/>
    <w:rsid w:val="00E72FC2"/>
    <w:rsid w:val="00E74B41"/>
    <w:rsid w:val="00E7721A"/>
    <w:rsid w:val="00E90F86"/>
    <w:rsid w:val="00EA4142"/>
    <w:rsid w:val="00EF2BF2"/>
    <w:rsid w:val="00F000CF"/>
    <w:rsid w:val="00F1775B"/>
    <w:rsid w:val="00F22D3E"/>
    <w:rsid w:val="00F33B4A"/>
    <w:rsid w:val="00F35044"/>
    <w:rsid w:val="00F469D2"/>
    <w:rsid w:val="00F5105A"/>
    <w:rsid w:val="00F5450D"/>
    <w:rsid w:val="00F54D27"/>
    <w:rsid w:val="00F61988"/>
    <w:rsid w:val="00F67CAE"/>
    <w:rsid w:val="00F80DE8"/>
    <w:rsid w:val="00F836CB"/>
    <w:rsid w:val="00F923C6"/>
    <w:rsid w:val="00FA4694"/>
    <w:rsid w:val="00FA7BC0"/>
    <w:rsid w:val="00FB7E37"/>
    <w:rsid w:val="00FC7A98"/>
    <w:rsid w:val="00FD2113"/>
    <w:rsid w:val="00FE0412"/>
    <w:rsid w:val="00FE5E25"/>
    <w:rsid w:val="00FE6636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35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135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0135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01358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01358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1358"/>
    <w:rPr>
      <w:color w:val="0000FF"/>
      <w:u w:val="single"/>
    </w:rPr>
  </w:style>
  <w:style w:type="paragraph" w:styleId="NormalWeb">
    <w:name w:val="Normal (Web)"/>
    <w:basedOn w:val="Normal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4F4011"/>
  </w:style>
  <w:style w:type="paragraph" w:customStyle="1" w:styleId="firstline">
    <w:name w:val="firstline"/>
    <w:basedOn w:val="Normal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057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9273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075"/>
  </w:style>
  <w:style w:type="paragraph" w:styleId="Header">
    <w:name w:val="header"/>
    <w:basedOn w:val="Normal"/>
    <w:rsid w:val="004F7075"/>
    <w:pPr>
      <w:tabs>
        <w:tab w:val="center" w:pos="4703"/>
        <w:tab w:val="right" w:pos="9406"/>
      </w:tabs>
    </w:pPr>
  </w:style>
  <w:style w:type="paragraph" w:customStyle="1" w:styleId="a0">
    <w:name w:val="Знак"/>
    <w:basedOn w:val="Normal"/>
    <w:rsid w:val="004F2B31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character" w:customStyle="1" w:styleId="samedocreference1">
    <w:name w:val="samedocreference1"/>
    <w:basedOn w:val="DefaultParagraphFont"/>
    <w:rsid w:val="000D7D7C"/>
    <w:rPr>
      <w:i w:val="0"/>
      <w:iCs w:val="0"/>
      <w:color w:val="8B0000"/>
      <w:u w:val="single"/>
    </w:rPr>
  </w:style>
  <w:style w:type="paragraph" w:customStyle="1" w:styleId="a1">
    <w:name w:val="Знак Знак Знак"/>
    <w:basedOn w:val="Normal"/>
    <w:rsid w:val="00C165C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ListParagraph">
    <w:name w:val="List Paragraph"/>
    <w:basedOn w:val="Normal"/>
    <w:qFormat/>
    <w:rsid w:val="00E13648"/>
    <w:pPr>
      <w:ind w:left="720"/>
      <w:contextualSpacing/>
    </w:pPr>
    <w:rPr>
      <w:rFonts w:cs="Times New Roman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pis://Base=NARH&amp;DocCode=84050&amp;ToPar=Art3_Al1_Pt1&amp;Type=201" TargetMode="External"/><Relationship Id="rId18" Type="http://schemas.openxmlformats.org/officeDocument/2006/relationships/hyperlink" Target="apis://Base=NARH&amp;DocCode=84050&amp;ToPar=Art12_Al2&amp;Type=2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pis://Base=NARH&amp;DocCode=84050&amp;ToPar=Art12_Al4&amp;Type=201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84050&amp;ToPar=Art8_Al1_Pt2&amp;Type=201" TargetMode="External"/><Relationship Id="rId17" Type="http://schemas.openxmlformats.org/officeDocument/2006/relationships/hyperlink" Target="apis://Base=NARH&amp;DocCode=84050&amp;ToPar=Art8_Al1&amp;Type=20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40279&amp;ToPar=Art36_Al1&amp;Type=201" TargetMode="External"/><Relationship Id="rId20" Type="http://schemas.openxmlformats.org/officeDocument/2006/relationships/hyperlink" Target="apis://Base=NARH&amp;DocCode=84050&amp;ToPar=Art12_Al3&amp;Type=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279&amp;ToPar=Art8_Al1&amp;Type=20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40372&amp;ToPar=Art132_Al1_Pt5&amp;Type=201" TargetMode="External"/><Relationship Id="rId23" Type="http://schemas.openxmlformats.org/officeDocument/2006/relationships/hyperlink" Target="apis://Base=NARH&amp;DocCode=40279&amp;ToPar=Art48&amp;Type=201" TargetMode="External"/><Relationship Id="rId10" Type="http://schemas.openxmlformats.org/officeDocument/2006/relationships/hyperlink" Target="apis://Base=NARH&amp;DocCode=84050&amp;ToPar=Art1&amp;Type=201" TargetMode="External"/><Relationship Id="rId19" Type="http://schemas.openxmlformats.org/officeDocument/2006/relationships/hyperlink" Target="apis://Base=NARH&amp;DocCode=84050&amp;ToPar=Art12_Al3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372&amp;Type=201" TargetMode="External"/><Relationship Id="rId14" Type="http://schemas.openxmlformats.org/officeDocument/2006/relationships/hyperlink" Target="apis://Base=NARH&amp;DocCode=84050&amp;ToPar=Art8_Al1_Pt2&amp;Type=201" TargetMode="External"/><Relationship Id="rId22" Type="http://schemas.openxmlformats.org/officeDocument/2006/relationships/hyperlink" Target="apis://Base=NARH&amp;DocCode=84050&amp;ToPar=Art12_Al3&amp;Type=201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C81F-99A0-458D-A67D-E72C1B43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11474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d-r Gergova</cp:lastModifiedBy>
  <cp:revision>19</cp:revision>
  <cp:lastPrinted>2019-04-05T14:11:00Z</cp:lastPrinted>
  <dcterms:created xsi:type="dcterms:W3CDTF">2019-04-05T12:27:00Z</dcterms:created>
  <dcterms:modified xsi:type="dcterms:W3CDTF">2019-04-12T10:32:00Z</dcterms:modified>
</cp:coreProperties>
</file>