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57" w:rsidRPr="008F67B2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1001" w:rsidRPr="008F67B2" w:rsidRDefault="00771001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7B2">
        <w:rPr>
          <w:rFonts w:ascii="Times New Roman CYR" w:hAnsi="Times New Roman CYR" w:cs="Times New Roman CYR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Р О Т О К О Л</w:t>
      </w:r>
    </w:p>
    <w:p w:rsidR="005F5376" w:rsidRPr="008F67B2" w:rsidRDefault="005F5376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7AD" w:rsidRPr="005C1C65" w:rsidRDefault="00771001" w:rsidP="005F25DA">
      <w:pPr>
        <w:ind w:right="-99" w:firstLine="709"/>
        <w:jc w:val="both"/>
        <w:rPr>
          <w:color w:val="008000"/>
        </w:rPr>
      </w:pPr>
      <w:r w:rsidRPr="005C1C65">
        <w:t xml:space="preserve">Днес, </w:t>
      </w:r>
      <w:r w:rsidR="0069090C">
        <w:t>15.11.2023</w:t>
      </w:r>
      <w:r w:rsidR="00B16530">
        <w:t xml:space="preserve"> </w:t>
      </w:r>
      <w:r w:rsidRPr="005C1C65">
        <w:t>г</w:t>
      </w:r>
      <w:r w:rsidRPr="00C62479">
        <w:t>.</w:t>
      </w:r>
      <w:r w:rsidRPr="005C1C65">
        <w:t xml:space="preserve"> </w:t>
      </w:r>
      <w:r w:rsidR="009E6ADB" w:rsidRPr="005C1C65">
        <w:t xml:space="preserve">в сградата на Областна дирекция “Земеделие” – </w:t>
      </w:r>
      <w:r w:rsidR="009E6ADB">
        <w:t xml:space="preserve">гр. </w:t>
      </w:r>
      <w:r w:rsidR="009E6ADB" w:rsidRPr="005C1C65">
        <w:t>Монтана,</w:t>
      </w:r>
      <w:r w:rsidR="009E6ADB" w:rsidRPr="007B768B">
        <w:t xml:space="preserve"> </w:t>
      </w:r>
      <w:r w:rsidR="009E6C98">
        <w:t>находяща се на</w:t>
      </w:r>
      <w:r w:rsidR="00646008">
        <w:t xml:space="preserve"> ул. Генерал Столетов № 1, ет. </w:t>
      </w:r>
      <w:r w:rsidR="00196436">
        <w:rPr>
          <w:lang w:val="en-US"/>
        </w:rPr>
        <w:t>1</w:t>
      </w:r>
      <w:r w:rsidR="009E6C98">
        <w:t>,</w:t>
      </w:r>
      <w:r w:rsidR="007B768B">
        <w:t xml:space="preserve"> </w:t>
      </w:r>
      <w:r w:rsidR="009E6ADB" w:rsidRPr="005C1C65">
        <w:t>на основание чл. 47</w:t>
      </w:r>
      <w:r w:rsidR="009E6ADB">
        <w:t>б</w:t>
      </w:r>
      <w:r w:rsidR="009E6ADB" w:rsidRPr="005C1C65">
        <w:t>, а</w:t>
      </w:r>
      <w:r w:rsidR="009E6ADB">
        <w:t>л. 1 от Правилника за прилагане</w:t>
      </w:r>
      <w:r w:rsidR="009E6ADB" w:rsidRPr="005C1C65">
        <w:t xml:space="preserve"> на </w:t>
      </w:r>
      <w:r w:rsidR="009E6ADB">
        <w:t>З</w:t>
      </w:r>
      <w:r w:rsidR="009E6ADB" w:rsidRPr="005C1C65">
        <w:t>акона за собствеността и ползването на земеделските земи</w:t>
      </w:r>
      <w:r w:rsidR="009E6ADB" w:rsidRPr="007B768B">
        <w:t xml:space="preserve"> (</w:t>
      </w:r>
      <w:r w:rsidR="009E6ADB">
        <w:t>ППЗСПЗЗ)</w:t>
      </w:r>
      <w:r w:rsidR="009E6ADB" w:rsidRPr="005C1C65">
        <w:t xml:space="preserve">, </w:t>
      </w:r>
      <w:r w:rsidR="009E6ADB">
        <w:t xml:space="preserve">във връзка с чл. 37и, </w:t>
      </w:r>
      <w:r w:rsidR="009E6C98">
        <w:t xml:space="preserve">            </w:t>
      </w:r>
      <w:r w:rsidR="00646008">
        <w:t>ал. 1</w:t>
      </w:r>
      <w:r w:rsidR="00646008">
        <w:rPr>
          <w:lang w:val="en-US"/>
        </w:rPr>
        <w:t>4</w:t>
      </w:r>
      <w:r w:rsidR="009E6ADB">
        <w:t xml:space="preserve"> от Закона за собствеността и ползването на земеделските земи (ЗСПЗЗ)</w:t>
      </w:r>
      <w:r w:rsidR="009E6ADB" w:rsidRPr="007B768B">
        <w:t>,</w:t>
      </w:r>
      <w:r w:rsidR="009E6ADB">
        <w:t xml:space="preserve"> </w:t>
      </w:r>
      <w:r w:rsidR="009117AD" w:rsidRPr="005C1C65">
        <w:t xml:space="preserve">в изпълнение на </w:t>
      </w:r>
      <w:r w:rsidR="0069090C" w:rsidRPr="00A760C9">
        <w:t>Заповед</w:t>
      </w:r>
      <w:r w:rsidR="0069090C">
        <w:t xml:space="preserve"> </w:t>
      </w:r>
      <w:r w:rsidR="0069090C" w:rsidRPr="001B7E37">
        <w:t>№ РД 46-95/27.03.2023г.</w:t>
      </w:r>
      <w:r w:rsidR="0069090C" w:rsidRPr="009C30BD">
        <w:t xml:space="preserve"> и Заповед № </w:t>
      </w:r>
      <w:r w:rsidR="0069090C">
        <w:t>РД 46-69/28.02.2023</w:t>
      </w:r>
      <w:r w:rsidR="0069090C" w:rsidRPr="009C30BD">
        <w:t xml:space="preserve"> г. на министъра на земеделието</w:t>
      </w:r>
      <w:r w:rsidR="009117AD" w:rsidRPr="005C1C65">
        <w:t xml:space="preserve"> и Заповед №</w:t>
      </w:r>
      <w:r w:rsidR="009117AD">
        <w:t xml:space="preserve"> </w:t>
      </w:r>
      <w:r w:rsidR="0069090C">
        <w:t>345/25.10.2023</w:t>
      </w:r>
      <w:r w:rsidR="009117AD" w:rsidRPr="007B768B">
        <w:t xml:space="preserve"> </w:t>
      </w:r>
      <w:r w:rsidR="009117AD">
        <w:t>г</w:t>
      </w:r>
      <w:r w:rsidR="009117AD" w:rsidRPr="005C1C65">
        <w:t xml:space="preserve">. на </w:t>
      </w:r>
      <w:r w:rsidR="009117AD" w:rsidRPr="009117AD">
        <w:t xml:space="preserve">директора на ОД “Земеделие”- Монтана, публикувана в брой </w:t>
      </w:r>
      <w:r w:rsidR="009117AD" w:rsidRPr="009117AD">
        <w:rPr>
          <w:lang w:val="en-US"/>
        </w:rPr>
        <w:t>7</w:t>
      </w:r>
      <w:r w:rsidR="0069090C">
        <w:t>7</w:t>
      </w:r>
      <w:r w:rsidR="009117AD" w:rsidRPr="009117AD">
        <w:t xml:space="preserve"> </w:t>
      </w:r>
      <w:r w:rsidR="009117AD" w:rsidRPr="009117AD">
        <w:rPr>
          <w:lang w:val="en-US"/>
        </w:rPr>
        <w:t>o</w:t>
      </w:r>
      <w:r w:rsidR="009117AD" w:rsidRPr="009117AD">
        <w:t>т 2</w:t>
      </w:r>
      <w:r w:rsidR="0069090C">
        <w:t>7</w:t>
      </w:r>
      <w:r w:rsidR="009117AD" w:rsidRPr="009117AD">
        <w:t>.10.202</w:t>
      </w:r>
      <w:r w:rsidR="0069090C">
        <w:t>3</w:t>
      </w:r>
      <w:r w:rsidR="009117AD" w:rsidRPr="009117AD">
        <w:rPr>
          <w:lang w:val="en-US"/>
        </w:rPr>
        <w:t xml:space="preserve"> </w:t>
      </w:r>
      <w:r w:rsidR="009117AD" w:rsidRPr="009117AD">
        <w:t>г. на в-к</w:t>
      </w:r>
      <w:r w:rsidR="009117AD" w:rsidRPr="005C1C65">
        <w:t xml:space="preserve"> “</w:t>
      </w:r>
      <w:r w:rsidR="009117AD" w:rsidRPr="00E9377E">
        <w:t>Северозапад днес</w:t>
      </w:r>
      <w:r w:rsidR="009117AD">
        <w:t>”, се проведе търг (втора</w:t>
      </w:r>
      <w:r w:rsidR="009117AD" w:rsidRPr="00E9377E">
        <w:t xml:space="preserve"> тръжна сесия) с тайно наддаване за отдаване</w:t>
      </w:r>
      <w:r w:rsidR="009117AD">
        <w:t xml:space="preserve"> под наем</w:t>
      </w:r>
      <w:r w:rsidR="009117AD" w:rsidRPr="005C1C65">
        <w:t xml:space="preserve"> на</w:t>
      </w:r>
      <w:r w:rsidR="009117AD">
        <w:t xml:space="preserve"> свободни</w:t>
      </w:r>
      <w:r w:rsidR="009117AD" w:rsidRPr="005C1C65">
        <w:t xml:space="preserve"> </w:t>
      </w:r>
      <w:r w:rsidR="009117AD">
        <w:t>пасища, мери и ливади</w:t>
      </w:r>
      <w:r w:rsidR="009117AD" w:rsidRPr="005C1C65">
        <w:t xml:space="preserve"> от Държавния поземлен фонд (ДПФ) за ст</w:t>
      </w:r>
      <w:r w:rsidR="009117AD">
        <w:t>опанската 20</w:t>
      </w:r>
      <w:r w:rsidR="009117AD">
        <w:rPr>
          <w:lang w:val="en-US"/>
        </w:rPr>
        <w:t>2</w:t>
      </w:r>
      <w:r w:rsidR="0069090C">
        <w:t>3</w:t>
      </w:r>
      <w:r w:rsidR="009117AD" w:rsidRPr="005C1C65">
        <w:t>-20</w:t>
      </w:r>
      <w:r w:rsidR="009117AD">
        <w:t>2</w:t>
      </w:r>
      <w:r w:rsidR="0069090C">
        <w:t>4</w:t>
      </w:r>
      <w:r w:rsidR="009117AD">
        <w:t xml:space="preserve"> г.</w:t>
      </w:r>
    </w:p>
    <w:p w:rsidR="00771001" w:rsidRPr="005D13E5" w:rsidRDefault="009117AD" w:rsidP="005F25DA">
      <w:pPr>
        <w:ind w:right="-99" w:firstLine="709"/>
        <w:jc w:val="both"/>
        <w:rPr>
          <w:sz w:val="22"/>
          <w:szCs w:val="22"/>
        </w:rPr>
      </w:pPr>
      <w:r w:rsidRPr="002E1193">
        <w:t xml:space="preserve">Търгът се проведе от комисия, определена със Заповед № </w:t>
      </w:r>
      <w:r w:rsidR="0069090C">
        <w:t>403/14.11.2023</w:t>
      </w:r>
      <w:r w:rsidRPr="002E1193">
        <w:t xml:space="preserve"> г. на директора на ОД „Земеделие” гр. Монтана  в следния състав</w:t>
      </w:r>
      <w:r w:rsidRPr="002E1193">
        <w:rPr>
          <w:sz w:val="22"/>
          <w:szCs w:val="22"/>
        </w:rPr>
        <w:t>:</w:t>
      </w:r>
    </w:p>
    <w:p w:rsidR="00771001" w:rsidRPr="00C972F9" w:rsidRDefault="00771001" w:rsidP="005F25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9090C" w:rsidRPr="003A06B0" w:rsidRDefault="0069090C" w:rsidP="005F25DA">
      <w:pPr>
        <w:ind w:firstLine="708"/>
        <w:jc w:val="both"/>
      </w:pPr>
      <w:r w:rsidRPr="003A06B0">
        <w:rPr>
          <w:b/>
        </w:rPr>
        <w:t xml:space="preserve">Председател: </w:t>
      </w:r>
      <w:r w:rsidRPr="007A25EE">
        <w:t xml:space="preserve">Снежана </w:t>
      </w:r>
      <w:r w:rsidR="004332B0">
        <w:rPr>
          <w:lang w:val="en-US"/>
        </w:rPr>
        <w:t xml:space="preserve">* </w:t>
      </w:r>
      <w:r w:rsidRPr="007A25EE">
        <w:t>Петкова – главен директор на ГД „Аграрно развитие”, ОД „Земеделие” – гр. Монтана</w:t>
      </w:r>
    </w:p>
    <w:p w:rsidR="0069090C" w:rsidRPr="003A06B0" w:rsidRDefault="0069090C" w:rsidP="005F25DA">
      <w:pPr>
        <w:ind w:firstLine="709"/>
        <w:jc w:val="both"/>
      </w:pPr>
    </w:p>
    <w:p w:rsidR="0069090C" w:rsidRPr="003A06B0" w:rsidRDefault="0069090C" w:rsidP="005F25DA">
      <w:pPr>
        <w:tabs>
          <w:tab w:val="left" w:pos="720"/>
        </w:tabs>
        <w:jc w:val="both"/>
      </w:pPr>
      <w:r w:rsidRPr="003A06B0">
        <w:rPr>
          <w:b/>
        </w:rPr>
        <w:tab/>
        <w:t>и членове:</w:t>
      </w:r>
      <w:r w:rsidRPr="003A06B0">
        <w:rPr>
          <w:b/>
          <w:sz w:val="40"/>
          <w:szCs w:val="40"/>
        </w:rPr>
        <w:t xml:space="preserve"> </w:t>
      </w:r>
      <w:r w:rsidRPr="003A06B0">
        <w:tab/>
        <w:t xml:space="preserve">1. </w:t>
      </w:r>
      <w:r>
        <w:t xml:space="preserve">Галя </w:t>
      </w:r>
      <w:r w:rsidR="004332B0">
        <w:rPr>
          <w:lang w:val="en-US"/>
        </w:rPr>
        <w:t>*</w:t>
      </w:r>
      <w:r>
        <w:t xml:space="preserve"> Дуева</w:t>
      </w:r>
      <w:r w:rsidRPr="00D513D9">
        <w:t xml:space="preserve"> – </w:t>
      </w:r>
      <w:r>
        <w:t>главен</w:t>
      </w:r>
      <w:r w:rsidRPr="00D513D9">
        <w:t xml:space="preserve"> експерт в ГД „Аграрно развитие”, ОД </w:t>
      </w:r>
      <w:r>
        <w:t>„</w:t>
      </w:r>
      <w:r w:rsidRPr="00D513D9">
        <w:t>Земеделие</w:t>
      </w:r>
      <w:r>
        <w:t>“</w:t>
      </w:r>
      <w:r w:rsidRPr="00D513D9">
        <w:t xml:space="preserve"> – гр.</w:t>
      </w:r>
      <w:r>
        <w:t xml:space="preserve"> </w:t>
      </w:r>
      <w:r w:rsidRPr="00D513D9">
        <w:t>Монтана</w:t>
      </w:r>
    </w:p>
    <w:p w:rsidR="007E79C1" w:rsidRDefault="0069090C" w:rsidP="005F25DA">
      <w:pPr>
        <w:tabs>
          <w:tab w:val="left" w:pos="720"/>
        </w:tabs>
        <w:jc w:val="both"/>
      </w:pPr>
      <w:r w:rsidRPr="003A06B0">
        <w:tab/>
      </w:r>
      <w:r w:rsidRPr="003A06B0">
        <w:tab/>
      </w:r>
      <w:r w:rsidRPr="003A06B0">
        <w:tab/>
        <w:t>2.</w:t>
      </w:r>
      <w:r>
        <w:t xml:space="preserve"> </w:t>
      </w:r>
      <w:r w:rsidRPr="003A06B0">
        <w:t xml:space="preserve">Петя </w:t>
      </w:r>
      <w:r w:rsidR="004332B0">
        <w:rPr>
          <w:lang w:val="en-US"/>
        </w:rPr>
        <w:t>*</w:t>
      </w:r>
      <w:r w:rsidRPr="003A06B0">
        <w:t xml:space="preserve"> Георгиева – </w:t>
      </w:r>
      <w:r>
        <w:t xml:space="preserve">главен </w:t>
      </w:r>
      <w:r w:rsidRPr="003A06B0">
        <w:t>юрисконсулт Д”АПФСДЧР”,</w:t>
      </w:r>
      <w:r>
        <w:t xml:space="preserve"> </w:t>
      </w:r>
      <w:r w:rsidRPr="003A06B0">
        <w:t xml:space="preserve">ОД </w:t>
      </w:r>
      <w:r>
        <w:t>„</w:t>
      </w:r>
      <w:r w:rsidRPr="003A06B0">
        <w:t>Земеделие</w:t>
      </w:r>
      <w:r>
        <w:t>“</w:t>
      </w:r>
      <w:r w:rsidRPr="003A06B0">
        <w:t xml:space="preserve"> – гр.</w:t>
      </w:r>
      <w:r>
        <w:t xml:space="preserve"> </w:t>
      </w:r>
      <w:r w:rsidRPr="003A06B0">
        <w:t>Монтана</w:t>
      </w:r>
    </w:p>
    <w:p w:rsidR="005B35F7" w:rsidRPr="005B35F7" w:rsidRDefault="005B35F7" w:rsidP="005F25DA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7350E0" w:rsidRPr="00995B49" w:rsidRDefault="007350E0" w:rsidP="005F25DA">
      <w:pPr>
        <w:ind w:firstLine="709"/>
        <w:jc w:val="both"/>
      </w:pPr>
      <w:r w:rsidRPr="00995B49">
        <w:t xml:space="preserve">Тръжната документация бе предоставена на комисията от </w:t>
      </w:r>
      <w:r w:rsidRPr="00995B49">
        <w:rPr>
          <w:spacing w:val="-10"/>
        </w:rPr>
        <w:t>центъра за административно обслужване на ОД „Земеделие” – Монтана</w:t>
      </w:r>
      <w:r w:rsidR="0051170A">
        <w:rPr>
          <w:spacing w:val="-10"/>
          <w:lang w:val="en-US"/>
        </w:rPr>
        <w:t xml:space="preserve"> (</w:t>
      </w:r>
      <w:r w:rsidR="0051170A">
        <w:rPr>
          <w:spacing w:val="-10"/>
        </w:rPr>
        <w:t>ОДЗ – Монтана)</w:t>
      </w:r>
      <w:r w:rsidRPr="00995B49">
        <w:t xml:space="preserve"> с приемно – предавателен протокол от </w:t>
      </w:r>
      <w:r w:rsidR="0069090C">
        <w:t>14.11.2023</w:t>
      </w:r>
      <w:r w:rsidRPr="00995B49">
        <w:t xml:space="preserve"> г.</w:t>
      </w:r>
      <w:r w:rsidRPr="00995B49">
        <w:rPr>
          <w:spacing w:val="-10"/>
        </w:rPr>
        <w:t xml:space="preserve"> </w:t>
      </w:r>
    </w:p>
    <w:p w:rsidR="007350E0" w:rsidRPr="00995B49" w:rsidRDefault="007350E0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На заседанието, проведено на </w:t>
      </w:r>
      <w:r w:rsidR="0069090C">
        <w:rPr>
          <w:rFonts w:ascii="Times New Roman CYR" w:hAnsi="Times New Roman CYR" w:cs="Times New Roman CYR"/>
        </w:rPr>
        <w:t>15.11.2023</w:t>
      </w:r>
      <w:r w:rsidRPr="00995B49">
        <w:rPr>
          <w:rFonts w:ascii="Times New Roman CYR" w:hAnsi="Times New Roman CYR" w:cs="Times New Roman CYR"/>
        </w:rPr>
        <w:t xml:space="preserve"> г. присъстваха всички членове на тръжната комисия, съгласно присъствен лист от </w:t>
      </w:r>
      <w:r w:rsidR="0069090C">
        <w:rPr>
          <w:rFonts w:ascii="Times New Roman CYR" w:hAnsi="Times New Roman CYR" w:cs="Times New Roman CYR"/>
        </w:rPr>
        <w:t>15.11.2023</w:t>
      </w:r>
      <w:r w:rsidRPr="00995B49">
        <w:rPr>
          <w:rFonts w:ascii="Times New Roman CYR" w:hAnsi="Times New Roman CYR" w:cs="Times New Roman CYR"/>
        </w:rPr>
        <w:t xml:space="preserve"> г. Членовете на комисията попълниха декларации по чл.47ж, ал.2 от Правилника за прилагане на Закона за собствеността и ползването на земеделските земи (ППЗСПЗЗ) по отношение участниците в търга. </w:t>
      </w:r>
    </w:p>
    <w:p w:rsidR="00E6157A" w:rsidRDefault="0069090C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началото на заседанието, дадено в 10</w:t>
      </w:r>
      <w:r>
        <w:rPr>
          <w:rFonts w:ascii="Times New Roman CYR" w:hAnsi="Times New Roman CYR" w:cs="Times New Roman CYR"/>
          <w:vertAlign w:val="superscript"/>
        </w:rPr>
        <w:t>00</w:t>
      </w:r>
      <w:r>
        <w:rPr>
          <w:rFonts w:ascii="Times New Roman CYR" w:hAnsi="Times New Roman CYR" w:cs="Times New Roman CYR"/>
        </w:rPr>
        <w:t xml:space="preserve"> часа, тръжната комисия констатира, че в определения срок, съгласно чл. 47ж, ал. 4 от ППЗСПЗЗ </w:t>
      </w:r>
      <w:r w:rsidR="007350E0" w:rsidRPr="00995B49">
        <w:rPr>
          <w:rFonts w:ascii="Times New Roman CYR" w:hAnsi="Times New Roman CYR" w:cs="Times New Roman CYR"/>
        </w:rPr>
        <w:t xml:space="preserve">– </w:t>
      </w:r>
      <w:r>
        <w:rPr>
          <w:rFonts w:ascii="Times New Roman CYR" w:hAnsi="Times New Roman CYR" w:cs="Times New Roman CYR"/>
        </w:rPr>
        <w:t xml:space="preserve">13.11.2023 </w:t>
      </w:r>
      <w:r w:rsidR="007350E0" w:rsidRPr="00995B49">
        <w:rPr>
          <w:rFonts w:ascii="Times New Roman CYR" w:hAnsi="Times New Roman CYR" w:cs="Times New Roman CYR"/>
        </w:rPr>
        <w:t xml:space="preserve">г. </w:t>
      </w:r>
      <w:r w:rsidR="000A7A4C">
        <w:rPr>
          <w:spacing w:val="-10"/>
        </w:rPr>
        <w:t>в Центъра за административно обслужване</w:t>
      </w:r>
      <w:r w:rsidR="000A7A4C" w:rsidRPr="00431D9F">
        <w:rPr>
          <w:spacing w:val="-10"/>
        </w:rPr>
        <w:t xml:space="preserve"> </w:t>
      </w:r>
      <w:r w:rsidR="000A7A4C">
        <w:rPr>
          <w:spacing w:val="-10"/>
        </w:rPr>
        <w:t xml:space="preserve">на </w:t>
      </w:r>
      <w:r w:rsidR="0051170A" w:rsidRPr="002E1193">
        <w:t>ОД „Земеделие” гр. Монтана</w:t>
      </w:r>
      <w:r w:rsidR="000B0CA3">
        <w:rPr>
          <w:rFonts w:ascii="Times New Roman CYR" w:hAnsi="Times New Roman CYR" w:cs="Times New Roman CYR"/>
        </w:rPr>
        <w:t>, са подадени</w:t>
      </w:r>
      <w:r w:rsidR="007350E0" w:rsidRPr="00995B4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</w:t>
      </w:r>
      <w:r w:rsidR="007350E0" w:rsidRPr="00995B49">
        <w:rPr>
          <w:rFonts w:ascii="Times New Roman CYR" w:hAnsi="Times New Roman CYR" w:cs="Times New Roman CYR"/>
        </w:rPr>
        <w:t xml:space="preserve"> бр. плика с тръжни документи</w:t>
      </w:r>
      <w:r w:rsidR="007350E0">
        <w:rPr>
          <w:rFonts w:ascii="Times New Roman CYR" w:hAnsi="Times New Roman CYR" w:cs="Times New Roman CYR"/>
        </w:rPr>
        <w:t xml:space="preserve"> </w:t>
      </w:r>
      <w:r w:rsidR="00E6157A" w:rsidRPr="00693C8D">
        <w:rPr>
          <w:rFonts w:ascii="Times New Roman CYR" w:hAnsi="Times New Roman CYR" w:cs="Times New Roman CYR"/>
        </w:rPr>
        <w:t>от следните кандидати:</w:t>
      </w:r>
    </w:p>
    <w:p w:rsidR="00E6157A" w:rsidRPr="00C972F9" w:rsidRDefault="00E6157A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E6157A" w:rsidRPr="00935382" w:rsidTr="00196FB1">
        <w:trPr>
          <w:trHeight w:val="771"/>
          <w:jc w:val="center"/>
        </w:trPr>
        <w:tc>
          <w:tcPr>
            <w:tcW w:w="2802" w:type="dxa"/>
            <w:vAlign w:val="center"/>
          </w:tcPr>
          <w:p w:rsidR="00E6157A" w:rsidRPr="004D0169" w:rsidRDefault="00E6157A" w:rsidP="00196FB1">
            <w:pPr>
              <w:jc w:val="center"/>
              <w:rPr>
                <w:b/>
              </w:rPr>
            </w:pPr>
            <w:r w:rsidRPr="004D0169">
              <w:rPr>
                <w:b/>
              </w:rPr>
              <w:t>Вх.№</w:t>
            </w:r>
          </w:p>
          <w:p w:rsidR="00E6157A" w:rsidRPr="004D0169" w:rsidRDefault="00E6157A" w:rsidP="00196FB1">
            <w:pPr>
              <w:jc w:val="center"/>
              <w:rPr>
                <w:b/>
              </w:rPr>
            </w:pPr>
            <w:r w:rsidRPr="004D0169">
              <w:rPr>
                <w:b/>
              </w:rPr>
              <w:t xml:space="preserve">на </w:t>
            </w:r>
            <w:r>
              <w:rPr>
                <w:b/>
              </w:rPr>
              <w:t>тръжен плик/д</w:t>
            </w:r>
            <w:r w:rsidRPr="004D0169">
              <w:rPr>
                <w:b/>
              </w:rPr>
              <w:t>ата</w:t>
            </w:r>
          </w:p>
        </w:tc>
        <w:tc>
          <w:tcPr>
            <w:tcW w:w="6804" w:type="dxa"/>
            <w:vAlign w:val="center"/>
          </w:tcPr>
          <w:p w:rsidR="00E6157A" w:rsidRPr="004D0169" w:rsidRDefault="00E6157A" w:rsidP="00196FB1">
            <w:pPr>
              <w:jc w:val="center"/>
              <w:rPr>
                <w:b/>
              </w:rPr>
            </w:pPr>
            <w:r w:rsidRPr="004D0169">
              <w:rPr>
                <w:b/>
              </w:rPr>
              <w:t>Участник в търга</w:t>
            </w:r>
          </w:p>
        </w:tc>
      </w:tr>
      <w:tr w:rsidR="0069090C" w:rsidRPr="00935382" w:rsidTr="00772D6F">
        <w:trPr>
          <w:trHeight w:val="397"/>
          <w:jc w:val="center"/>
        </w:trPr>
        <w:tc>
          <w:tcPr>
            <w:tcW w:w="2802" w:type="dxa"/>
          </w:tcPr>
          <w:p w:rsidR="0069090C" w:rsidRPr="00EB58B4" w:rsidRDefault="0069090C" w:rsidP="0069090C">
            <w:pPr>
              <w:jc w:val="center"/>
            </w:pPr>
            <w:r w:rsidRPr="00EB58B4">
              <w:t>1/10.11.2023</w:t>
            </w:r>
          </w:p>
        </w:tc>
        <w:tc>
          <w:tcPr>
            <w:tcW w:w="6804" w:type="dxa"/>
          </w:tcPr>
          <w:p w:rsidR="0069090C" w:rsidRPr="00EB58B4" w:rsidRDefault="0069090C" w:rsidP="0069090C">
            <w:r w:rsidRPr="00EB58B4">
              <w:t>"МЕДОУ-Б" ООД</w:t>
            </w:r>
          </w:p>
        </w:tc>
      </w:tr>
      <w:tr w:rsidR="0069090C" w:rsidRPr="00935382" w:rsidTr="00772D6F">
        <w:trPr>
          <w:trHeight w:val="397"/>
          <w:jc w:val="center"/>
        </w:trPr>
        <w:tc>
          <w:tcPr>
            <w:tcW w:w="2802" w:type="dxa"/>
          </w:tcPr>
          <w:p w:rsidR="0069090C" w:rsidRPr="00EB58B4" w:rsidRDefault="0069090C" w:rsidP="0069090C">
            <w:pPr>
              <w:jc w:val="center"/>
            </w:pPr>
            <w:r w:rsidRPr="00EB58B4">
              <w:t>2/13.11.2023</w:t>
            </w:r>
          </w:p>
        </w:tc>
        <w:tc>
          <w:tcPr>
            <w:tcW w:w="6804" w:type="dxa"/>
          </w:tcPr>
          <w:p w:rsidR="0069090C" w:rsidRDefault="0069090C" w:rsidP="004332B0">
            <w:r w:rsidRPr="00EB58B4">
              <w:t xml:space="preserve">ИВО </w:t>
            </w:r>
            <w:r w:rsidR="004332B0">
              <w:rPr>
                <w:lang w:val="en-US"/>
              </w:rPr>
              <w:t>*</w:t>
            </w:r>
            <w:r w:rsidRPr="00EB58B4">
              <w:t xml:space="preserve"> АЛЕКСАНДРОВ</w:t>
            </w:r>
          </w:p>
        </w:tc>
      </w:tr>
    </w:tbl>
    <w:p w:rsidR="0069090C" w:rsidRDefault="0069090C" w:rsidP="00CC02D2">
      <w:pPr>
        <w:spacing w:line="276" w:lineRule="auto"/>
        <w:ind w:firstLine="720"/>
        <w:jc w:val="both"/>
      </w:pPr>
    </w:p>
    <w:p w:rsidR="00CC02D2" w:rsidRPr="003C4C35" w:rsidRDefault="00CC02D2" w:rsidP="005F25DA">
      <w:pPr>
        <w:ind w:firstLine="720"/>
        <w:jc w:val="both"/>
        <w:rPr>
          <w:rFonts w:ascii="Times New Roman CYR" w:hAnsi="Times New Roman CYR" w:cs="Times New Roman CYR"/>
        </w:rPr>
      </w:pPr>
      <w:r>
        <w:t xml:space="preserve">В присъствието на всички членове на тръжната комисия, бе проверено присъствието на кандидатите за участие в търга чрез попълване на присъствен лист, вследствие на което бе констатирано, </w:t>
      </w:r>
      <w:r w:rsidRPr="00E02A22">
        <w:rPr>
          <w:rFonts w:ascii="Times New Roman CYR" w:hAnsi="Times New Roman CYR" w:cs="Times New Roman CYR"/>
        </w:rPr>
        <w:t>че присъстват всичк</w:t>
      </w:r>
      <w:r>
        <w:rPr>
          <w:rFonts w:ascii="Times New Roman CYR" w:hAnsi="Times New Roman CYR" w:cs="Times New Roman CYR"/>
        </w:rPr>
        <w:t xml:space="preserve">и кандидати, подали предложения за участие в търга. </w:t>
      </w:r>
      <w:r>
        <w:t xml:space="preserve">Участниците бяха запознати с условията и реда, при които ще бъде проведена тръжната процедура съгласно нормативната уредба, включително и </w:t>
      </w:r>
      <w:r>
        <w:rPr>
          <w:rFonts w:ascii="Times New Roman CYR" w:hAnsi="Times New Roman CYR" w:cs="Times New Roman CYR"/>
        </w:rPr>
        <w:t xml:space="preserve">условията, при които ще се пристъпи към провеждане на търг с явно наддаване. На участниците бе разяснена и каква ще бъде </w:t>
      </w:r>
      <w:r>
        <w:rPr>
          <w:rFonts w:ascii="Times New Roman CYR" w:hAnsi="Times New Roman CYR" w:cs="Times New Roman CYR"/>
        </w:rPr>
        <w:lastRenderedPageBreak/>
        <w:t>последователността на отваряне и разглеждане на направените предложения, а именно: по реда на тяхното постъпване,</w:t>
      </w:r>
      <w:r>
        <w:t xml:space="preserve"> след което на основан</w:t>
      </w:r>
      <w:r w:rsidR="001855EA">
        <w:t>ие чл. 47к, ал. 2, т. 2</w:t>
      </w:r>
      <w:r>
        <w:t xml:space="preserve"> от ППЗСПЗЗ председателят на тръжната комисия обяви тръжната сесия за открита.</w:t>
      </w:r>
    </w:p>
    <w:p w:rsidR="00CC02D2" w:rsidRDefault="00CC02D2" w:rsidP="005F25DA">
      <w:pPr>
        <w:ind w:firstLine="720"/>
        <w:jc w:val="both"/>
      </w:pPr>
      <w:r w:rsidRPr="00CE1F9C">
        <w:t xml:space="preserve">Всички документи бяха предоставени в запечатан непрозрачен плик, с ненарушена цялост и адресирани, според изискванията по чл. 47и, ал.1 от ППЗСПЗЗ. </w:t>
      </w:r>
    </w:p>
    <w:p w:rsidR="00CC02D2" w:rsidRDefault="00CC02D2" w:rsidP="005F25DA">
      <w:pPr>
        <w:ind w:firstLine="720"/>
        <w:jc w:val="both"/>
      </w:pPr>
      <w:r>
        <w:t>На основание чл. 47к, ал. 2, т. 3 от ППЗСПЗЗ, комисията пристъпи към отваряне на пликовете с документи за участие в търга по реда на тяхното постъпване, представи участниците и ги покани да се легитимират.</w:t>
      </w:r>
    </w:p>
    <w:p w:rsidR="00CC02D2" w:rsidRDefault="00CC02D2" w:rsidP="005F25DA">
      <w:pPr>
        <w:ind w:firstLine="720"/>
        <w:jc w:val="both"/>
      </w:pPr>
      <w:r>
        <w:t>На основание чл. 47к, ал. 2, т. 4 от ППЗСПЗЗ комисията извърши проверка на редовността на документите, съдържащи се в пликовете, самоличността и пълномощията на представителя на кандидата, като констатира дали са изпълнени условията за провеждането на търга, както следва:</w:t>
      </w:r>
    </w:p>
    <w:p w:rsidR="00147708" w:rsidRPr="007B768B" w:rsidRDefault="00147708" w:rsidP="005F25DA">
      <w:pPr>
        <w:ind w:firstLine="720"/>
        <w:jc w:val="both"/>
      </w:pPr>
    </w:p>
    <w:p w:rsidR="00737A2C" w:rsidRPr="00776B6A" w:rsidRDefault="00737A2C" w:rsidP="005F25DA">
      <w:pPr>
        <w:ind w:firstLine="709"/>
        <w:jc w:val="both"/>
      </w:pPr>
      <w:r>
        <w:rPr>
          <w:b/>
          <w:bCs/>
          <w:lang w:val="en-US"/>
        </w:rPr>
        <w:t>1.</w:t>
      </w:r>
      <w:r w:rsidR="00880BCA" w:rsidRPr="008C3C16">
        <w:rPr>
          <w:b/>
          <w:bCs/>
        </w:rPr>
        <w:t xml:space="preserve">Тръжен плик </w:t>
      </w:r>
      <w:r w:rsidR="00880BCA" w:rsidRPr="008C3C16">
        <w:rPr>
          <w:rFonts w:ascii="Times New Roman CYR" w:hAnsi="Times New Roman CYR" w:cs="Times New Roman CYR"/>
          <w:b/>
          <w:bCs/>
        </w:rPr>
        <w:t xml:space="preserve">с Вх. </w:t>
      </w:r>
      <w:r w:rsidR="003D50DA" w:rsidRPr="008C3C16">
        <w:rPr>
          <w:b/>
        </w:rPr>
        <w:t>№</w:t>
      </w:r>
      <w:r w:rsidR="002A5363" w:rsidRPr="008C3C16">
        <w:rPr>
          <w:b/>
        </w:rPr>
        <w:t xml:space="preserve"> </w:t>
      </w:r>
      <w:r w:rsidR="0069090C" w:rsidRPr="008C3C16">
        <w:rPr>
          <w:b/>
        </w:rPr>
        <w:t>1/10.11.2023</w:t>
      </w:r>
      <w:r w:rsidR="00880BCA" w:rsidRPr="008C3C16">
        <w:rPr>
          <w:b/>
        </w:rPr>
        <w:t xml:space="preserve"> г. на </w:t>
      </w:r>
      <w:r w:rsidR="0069090C" w:rsidRPr="008C3C16">
        <w:rPr>
          <w:b/>
        </w:rPr>
        <w:t>"МЕДОУ-Б" ООД</w:t>
      </w:r>
      <w:r w:rsidR="00037C5D" w:rsidRPr="008C3C16">
        <w:rPr>
          <w:b/>
        </w:rPr>
        <w:t xml:space="preserve">, </w:t>
      </w:r>
      <w:r w:rsidRPr="008C3C16">
        <w:rPr>
          <w:b/>
        </w:rPr>
        <w:t>ЕИК</w:t>
      </w:r>
      <w:r w:rsidR="00037C5D" w:rsidRPr="008C3C16">
        <w:rPr>
          <w:b/>
        </w:rPr>
        <w:t xml:space="preserve"> </w:t>
      </w:r>
      <w:r w:rsidR="008C3C16" w:rsidRPr="008C3C16">
        <w:rPr>
          <w:b/>
          <w:sz w:val="22"/>
          <w:szCs w:val="22"/>
        </w:rPr>
        <w:t>207088019</w:t>
      </w:r>
      <w:r w:rsidR="00037C5D" w:rsidRPr="00737A2C">
        <w:rPr>
          <w:b/>
        </w:rPr>
        <w:t xml:space="preserve">, </w:t>
      </w:r>
      <w:r w:rsidRPr="00626C5E">
        <w:t xml:space="preserve">със седалище и адрес на управление: гр. </w:t>
      </w:r>
      <w:r>
        <w:t>Враца</w:t>
      </w:r>
      <w:r w:rsidRPr="00626C5E">
        <w:t xml:space="preserve">, ул. </w:t>
      </w:r>
      <w:r>
        <w:t>Складова</w:t>
      </w:r>
      <w:r w:rsidRPr="00626C5E">
        <w:t xml:space="preserve"> № </w:t>
      </w:r>
      <w:r>
        <w:t>14</w:t>
      </w:r>
      <w:r w:rsidRPr="00626C5E">
        <w:t xml:space="preserve">, </w:t>
      </w:r>
      <w:r w:rsidRPr="00776B6A">
        <w:t xml:space="preserve">представляван от пълномощника си </w:t>
      </w:r>
      <w:r w:rsidR="00776B6A" w:rsidRPr="00776B6A">
        <w:t xml:space="preserve">Илиян </w:t>
      </w:r>
      <w:r w:rsidR="004332B0">
        <w:rPr>
          <w:lang w:val="en-US"/>
        </w:rPr>
        <w:t>*</w:t>
      </w:r>
      <w:r w:rsidR="00776B6A" w:rsidRPr="00776B6A">
        <w:t xml:space="preserve"> Ангелов</w:t>
      </w:r>
      <w:r w:rsidRPr="00776B6A">
        <w:t xml:space="preserve">, упълномощен с пълномощно с рег. № </w:t>
      </w:r>
      <w:r w:rsidR="00776B6A" w:rsidRPr="00776B6A">
        <w:t xml:space="preserve">3560/08.11.2023 г. на Нотариус с </w:t>
      </w:r>
      <w:r w:rsidR="004332B0">
        <w:t xml:space="preserve">               </w:t>
      </w:r>
      <w:r w:rsidR="00776B6A" w:rsidRPr="00776B6A">
        <w:t>рег. № 583 в Район на действие РС Враца</w:t>
      </w:r>
      <w:r w:rsidRPr="00776B6A">
        <w:t>.</w:t>
      </w:r>
    </w:p>
    <w:p w:rsidR="00737A2C" w:rsidRDefault="00737A2C" w:rsidP="005F25DA">
      <w:pPr>
        <w:ind w:firstLine="720"/>
        <w:jc w:val="both"/>
      </w:pPr>
      <w:r w:rsidRPr="00626C5E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за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626C5E">
        <w:t>С оглед предоставената с чл. 47и, ал.</w:t>
      </w:r>
      <w:r w:rsidR="004332B0">
        <w:t xml:space="preserve"> </w:t>
      </w:r>
      <w:bookmarkStart w:id="0" w:name="_GoBack"/>
      <w:bookmarkEnd w:id="0"/>
      <w:r w:rsidRPr="00626C5E">
        <w:t>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7F6817">
        <w:rPr>
          <w:bCs/>
        </w:rPr>
        <w:t xml:space="preserve"> служебна справка в съответния електронен регистър - </w:t>
      </w:r>
      <w:r w:rsidRPr="007F6817">
        <w:rPr>
          <w:bCs/>
          <w:lang w:val="en-US"/>
        </w:rPr>
        <w:t>REGIX</w:t>
      </w:r>
      <w:r w:rsidRPr="007F6817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7F6817">
        <w:t>допуска</w:t>
      </w:r>
      <w:r w:rsidRPr="007F6817">
        <w:rPr>
          <w:b/>
        </w:rPr>
        <w:t xml:space="preserve"> </w:t>
      </w:r>
      <w:r w:rsidRPr="007F6817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880BCA" w:rsidRDefault="00880BCA" w:rsidP="00880BCA">
      <w:pPr>
        <w:ind w:firstLine="720"/>
        <w:jc w:val="both"/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"/>
        <w:gridCol w:w="1120"/>
        <w:gridCol w:w="1418"/>
        <w:gridCol w:w="1275"/>
        <w:gridCol w:w="815"/>
        <w:gridCol w:w="850"/>
        <w:gridCol w:w="411"/>
        <w:gridCol w:w="580"/>
        <w:gridCol w:w="800"/>
        <w:gridCol w:w="880"/>
        <w:gridCol w:w="640"/>
        <w:gridCol w:w="730"/>
        <w:gridCol w:w="720"/>
      </w:tblGrid>
      <w:tr w:rsidR="00880BCA" w:rsidRPr="00CC0810" w:rsidTr="00526D3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5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880BCA" w:rsidRPr="00CC0810" w:rsidTr="00526D36">
        <w:trPr>
          <w:trHeight w:val="5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И</w:t>
            </w: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дентификатор по КККР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         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Предло-жена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</w:tr>
      <w:tr w:rsidR="00880BCA" w:rsidRPr="00CC0810" w:rsidTr="00526D36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Берковица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Бистрилица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04203.30.14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6,526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11,75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11,75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Берковица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Пърличево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59118.15.17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17,75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17,75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06971.13.57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9,552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15,28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15,28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06971.41.23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7,05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0,00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06971.41.31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15,20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15,20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06971.41.35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4,80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06971.41.40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6,191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9,91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06971.42.22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3,20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06971.42.23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3,20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06971.52.11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15,17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15,17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06971.52.44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06971.52.5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4,00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06971.52.51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4,80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06971.53.1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4,80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06971.54.16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3,20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06971.54.2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5,848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9,36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06971.54.3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6,348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10,16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06971.60.5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5,501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8,80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06971.61.2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4,80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06971.62.11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6,502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10,40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06971.62.12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5,401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8,64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8,64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06971.62.14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5,801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9,28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Брусарци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06971.63.4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10,40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Вършец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Горна Бела Речка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16119.44.1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33,00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33,00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Вършец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Драганица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23073.125.3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146,063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262,91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262,91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Вършец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Спанчевци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68179.49.108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11,769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25,89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25,89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Вършец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Спанчевци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68179.52.50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35,353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77,78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12,00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77,78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Вършец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Спанчевци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68179.52.52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16,997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37,39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12,00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37,39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Вършец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Спанчевци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68179.52.55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26,212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47,18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47,18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Вършец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Спанчевци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68179.52.56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Трайково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72940.52.193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19,915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35,85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35,85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Трайково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72940.53.29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25,991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46,78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46,78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Трайково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72940.55.1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66,535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119,76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119,76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Долна Рикса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22250.127.12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192,678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308,28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308,28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Монтана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48489.19.44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66,464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106,34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106,34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Сумер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70233.105.37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37,373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59,80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59,80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Сумер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70233.2.1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13,00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26,74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26,74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Комощица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38159.141.4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10,295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18,53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18,53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Якимово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87299.484.2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7,942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12,71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12,71</w:t>
            </w:r>
          </w:p>
        </w:tc>
      </w:tr>
      <w:tr w:rsidR="00776B6A" w:rsidRPr="00805958" w:rsidTr="00776B6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Якимово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Якимово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87299.486.3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20,604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32,97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A" w:rsidRPr="00776B6A" w:rsidRDefault="00776B6A" w:rsidP="00776B6A">
            <w:pPr>
              <w:jc w:val="center"/>
              <w:rPr>
                <w:sz w:val="18"/>
                <w:szCs w:val="18"/>
              </w:rPr>
            </w:pPr>
            <w:r w:rsidRPr="00776B6A">
              <w:rPr>
                <w:sz w:val="18"/>
                <w:szCs w:val="18"/>
              </w:rPr>
              <w:t>32,97</w:t>
            </w:r>
          </w:p>
        </w:tc>
      </w:tr>
    </w:tbl>
    <w:p w:rsidR="00776B6A" w:rsidRDefault="00776B6A" w:rsidP="003D50DA">
      <w:pPr>
        <w:ind w:firstLine="720"/>
        <w:jc w:val="both"/>
        <w:rPr>
          <w:b/>
          <w:bCs/>
        </w:rPr>
      </w:pPr>
    </w:p>
    <w:p w:rsidR="003D50DA" w:rsidRPr="00C03179" w:rsidRDefault="00737A2C" w:rsidP="005F25DA">
      <w:pPr>
        <w:ind w:firstLine="720"/>
        <w:jc w:val="both"/>
      </w:pPr>
      <w:r w:rsidRPr="00C03179">
        <w:rPr>
          <w:b/>
          <w:bCs/>
        </w:rPr>
        <w:t>2</w:t>
      </w:r>
      <w:r w:rsidR="008C3C16" w:rsidRPr="00C03179">
        <w:rPr>
          <w:b/>
          <w:bCs/>
        </w:rPr>
        <w:t>.</w:t>
      </w:r>
      <w:r w:rsidR="003D50DA" w:rsidRPr="00C03179">
        <w:rPr>
          <w:b/>
          <w:bCs/>
        </w:rPr>
        <w:t xml:space="preserve">Тръжен плик </w:t>
      </w:r>
      <w:r w:rsidR="003D50DA" w:rsidRPr="00C03179">
        <w:rPr>
          <w:rFonts w:ascii="Times New Roman CYR" w:hAnsi="Times New Roman CYR" w:cs="Times New Roman CYR"/>
          <w:b/>
          <w:bCs/>
        </w:rPr>
        <w:t xml:space="preserve">с Вх. </w:t>
      </w:r>
      <w:r w:rsidR="003D50DA" w:rsidRPr="00C03179">
        <w:rPr>
          <w:b/>
        </w:rPr>
        <w:t>№</w:t>
      </w:r>
      <w:r w:rsidR="002A5363" w:rsidRPr="00C03179">
        <w:rPr>
          <w:b/>
        </w:rPr>
        <w:t xml:space="preserve"> </w:t>
      </w:r>
      <w:r w:rsidRPr="00C03179">
        <w:rPr>
          <w:b/>
        </w:rPr>
        <w:t>2/13.11.2023</w:t>
      </w:r>
      <w:r w:rsidR="003D50DA" w:rsidRPr="00C03179">
        <w:rPr>
          <w:b/>
        </w:rPr>
        <w:t xml:space="preserve"> г. на </w:t>
      </w:r>
      <w:r w:rsidRPr="00C03179">
        <w:rPr>
          <w:b/>
          <w:lang w:eastAsia="en-US"/>
        </w:rPr>
        <w:t xml:space="preserve">ИВО </w:t>
      </w:r>
      <w:r w:rsidR="004332B0">
        <w:rPr>
          <w:b/>
          <w:lang w:val="en-US" w:eastAsia="en-US"/>
        </w:rPr>
        <w:t>*</w:t>
      </w:r>
      <w:r w:rsidRPr="00C03179">
        <w:rPr>
          <w:b/>
          <w:lang w:eastAsia="en-US"/>
        </w:rPr>
        <w:t xml:space="preserve"> АЛЕКСАНДРОВ</w:t>
      </w:r>
      <w:r w:rsidR="003D50DA" w:rsidRPr="00C03179">
        <w:rPr>
          <w:b/>
        </w:rPr>
        <w:t>,</w:t>
      </w:r>
      <w:r w:rsidR="00037C5D" w:rsidRPr="00C03179">
        <w:rPr>
          <w:b/>
        </w:rPr>
        <w:t xml:space="preserve"> </w:t>
      </w:r>
      <w:r w:rsidR="003D50DA" w:rsidRPr="00C03179">
        <w:rPr>
          <w:b/>
        </w:rPr>
        <w:t xml:space="preserve">ЕГН </w:t>
      </w:r>
      <w:r w:rsidR="004332B0">
        <w:rPr>
          <w:b/>
          <w:sz w:val="22"/>
          <w:szCs w:val="22"/>
          <w:lang w:val="en-US"/>
        </w:rPr>
        <w:t>**********</w:t>
      </w:r>
      <w:r w:rsidR="003D50DA" w:rsidRPr="00C03179">
        <w:rPr>
          <w:b/>
        </w:rPr>
        <w:t xml:space="preserve">, </w:t>
      </w:r>
      <w:r w:rsidR="003D50DA" w:rsidRPr="00C03179">
        <w:t xml:space="preserve">с постоянен адрес </w:t>
      </w:r>
      <w:r w:rsidR="00776B6A" w:rsidRPr="00C03179">
        <w:t>гр. М</w:t>
      </w:r>
      <w:r w:rsidR="004332B0">
        <w:rPr>
          <w:lang w:val="en-US"/>
        </w:rPr>
        <w:t>***************</w:t>
      </w:r>
      <w:r w:rsidR="003D50DA" w:rsidRPr="00C03179">
        <w:t xml:space="preserve">, </w:t>
      </w:r>
      <w:r w:rsidR="00037C5D" w:rsidRPr="00C03179">
        <w:t>явил се лично.</w:t>
      </w:r>
      <w:r w:rsidR="003D50DA" w:rsidRPr="00C03179">
        <w:t xml:space="preserve"> </w:t>
      </w:r>
    </w:p>
    <w:p w:rsidR="003D50DA" w:rsidRDefault="003D50DA" w:rsidP="005F25DA">
      <w:pPr>
        <w:ind w:firstLine="720"/>
        <w:jc w:val="both"/>
      </w:pPr>
      <w:r w:rsidRPr="00CF44B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47з, ал. 1, т. 6, 9 от П</w:t>
      </w:r>
      <w:r w:rsidR="002A5363" w:rsidRPr="00CF44B9">
        <w:rPr>
          <w:bCs/>
        </w:rPr>
        <w:t>ПЗСПЗЗ и</w:t>
      </w:r>
      <w:r w:rsidRPr="00CF44B9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</w:t>
      </w:r>
      <w:r w:rsidRPr="000250A0">
        <w:rPr>
          <w:bCs/>
        </w:rPr>
        <w:t xml:space="preserve"> информираност и съгласие за обработване на лични данни. Съгласно чл. 47в, ал. 3 от ППЗСПЗЗ, обстоятелствата по чл. 47в, ал. 1, т. 1 и т.3-6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</w:t>
      </w:r>
      <w:r>
        <w:rPr>
          <w:bCs/>
        </w:rPr>
        <w:t xml:space="preserve">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</w:t>
      </w:r>
      <w:r w:rsidRPr="000250A0">
        <w:rPr>
          <w:bCs/>
        </w:rPr>
        <w:t xml:space="preserve">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805958" w:rsidRDefault="00805958" w:rsidP="003D50DA">
      <w:pPr>
        <w:ind w:firstLine="720"/>
        <w:jc w:val="both"/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0"/>
        <w:gridCol w:w="1120"/>
        <w:gridCol w:w="1276"/>
        <w:gridCol w:w="1276"/>
        <w:gridCol w:w="957"/>
        <w:gridCol w:w="850"/>
        <w:gridCol w:w="411"/>
        <w:gridCol w:w="582"/>
        <w:gridCol w:w="800"/>
        <w:gridCol w:w="880"/>
        <w:gridCol w:w="640"/>
        <w:gridCol w:w="833"/>
        <w:gridCol w:w="851"/>
      </w:tblGrid>
      <w:tr w:rsidR="003D50DA" w:rsidRPr="00CC0810" w:rsidTr="00C03179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5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3D50DA" w:rsidRPr="00CC0810" w:rsidTr="00C03179">
        <w:trPr>
          <w:trHeight w:val="5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И</w:t>
            </w: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дентификатор по КККР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         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Предло-жена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</w:tr>
      <w:tr w:rsidR="003D50DA" w:rsidRPr="00CC0810" w:rsidTr="00C03179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03179" w:rsidRPr="00C03179" w:rsidTr="00C0317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Долна Рикса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22250.148.20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140,855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225,37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225,37</w:t>
            </w:r>
          </w:p>
        </w:tc>
      </w:tr>
      <w:tr w:rsidR="00C03179" w:rsidRPr="00C03179" w:rsidTr="00C0317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Монтана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Долна Рикса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22250.148.21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636,595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1018,55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1018,55</w:t>
            </w:r>
          </w:p>
        </w:tc>
      </w:tr>
    </w:tbl>
    <w:p w:rsidR="00FA0571" w:rsidRDefault="00FA0571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След сравняване на постъпилите и описани по-горе заявления-оферти, допуснати до класиране, комисията</w:t>
      </w:r>
    </w:p>
    <w:p w:rsidR="00E77700" w:rsidRDefault="00E77700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FA0571" w:rsidRDefault="00FA0571" w:rsidP="005F25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РЕШИ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A0571" w:rsidRDefault="00FA0571" w:rsidP="005F25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0E35" w:rsidRDefault="000B249A" w:rsidP="005F25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основание чл. 47</w:t>
      </w:r>
      <w:r w:rsidR="007F6F47">
        <w:rPr>
          <w:rFonts w:ascii="Times New Roman CYR" w:hAnsi="Times New Roman CYR" w:cs="Times New Roman CYR"/>
          <w:b/>
          <w:bCs/>
          <w:lang w:val="en-US"/>
        </w:rPr>
        <w:t>o</w:t>
      </w:r>
      <w:r>
        <w:rPr>
          <w:rFonts w:ascii="Times New Roman CYR" w:hAnsi="Times New Roman CYR" w:cs="Times New Roman CYR"/>
          <w:b/>
          <w:bCs/>
        </w:rPr>
        <w:t xml:space="preserve">, ал. </w:t>
      </w:r>
      <w:r w:rsidR="007F6F47">
        <w:rPr>
          <w:rFonts w:ascii="Times New Roman CYR" w:hAnsi="Times New Roman CYR" w:cs="Times New Roman CYR"/>
          <w:b/>
          <w:bCs/>
          <w:lang w:val="en-US"/>
        </w:rPr>
        <w:t>1</w:t>
      </w:r>
      <w:r>
        <w:rPr>
          <w:rFonts w:ascii="Times New Roman CYR" w:hAnsi="Times New Roman CYR" w:cs="Times New Roman CYR"/>
          <w:b/>
          <w:bCs/>
        </w:rPr>
        <w:t xml:space="preserve"> от ППЗСПЗЗ обявява за спечелили търга - като </w:t>
      </w:r>
      <w:r w:rsidRPr="00F51E7A">
        <w:rPr>
          <w:rFonts w:ascii="Times New Roman CYR" w:hAnsi="Times New Roman CYR" w:cs="Times New Roman CYR"/>
          <w:b/>
          <w:bCs/>
          <w:sz w:val="28"/>
          <w:szCs w:val="28"/>
        </w:rPr>
        <w:t>единствени кандидати</w:t>
      </w:r>
      <w:r>
        <w:rPr>
          <w:rFonts w:ascii="Times New Roman CYR" w:hAnsi="Times New Roman CYR" w:cs="Times New Roman CYR"/>
          <w:b/>
          <w:bCs/>
        </w:rPr>
        <w:t xml:space="preserve">, </w:t>
      </w:r>
      <w:r w:rsidR="005560A4">
        <w:rPr>
          <w:rFonts w:ascii="Times New Roman CYR" w:hAnsi="Times New Roman CYR" w:cs="Times New Roman CYR"/>
          <w:b/>
          <w:bCs/>
        </w:rPr>
        <w:t>подали предложения</w:t>
      </w:r>
      <w:r>
        <w:rPr>
          <w:rFonts w:ascii="Times New Roman CYR" w:hAnsi="Times New Roman CYR" w:cs="Times New Roman CYR"/>
          <w:b/>
          <w:bCs/>
        </w:rPr>
        <w:t xml:space="preserve"> за съответните имоти, както следва:</w:t>
      </w:r>
      <w:r w:rsidR="00E009F9">
        <w:rPr>
          <w:rFonts w:ascii="Times New Roman CYR" w:hAnsi="Times New Roman CYR" w:cs="Times New Roman CYR"/>
          <w:b/>
          <w:bCs/>
        </w:rPr>
        <w:t xml:space="preserve"> </w:t>
      </w:r>
    </w:p>
    <w:p w:rsidR="00894D5A" w:rsidRDefault="00894D5A" w:rsidP="005F25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906387" w:rsidRDefault="00B878C3" w:rsidP="005F25DA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8C3C16" w:rsidRPr="008C3C16">
        <w:rPr>
          <w:b/>
        </w:rPr>
        <w:t xml:space="preserve">"МЕДОУ-Б" ООД, ЕИК </w:t>
      </w:r>
      <w:r w:rsidR="008C3C16" w:rsidRPr="008C3C16">
        <w:rPr>
          <w:b/>
          <w:sz w:val="22"/>
          <w:szCs w:val="22"/>
        </w:rPr>
        <w:t>207088019</w:t>
      </w:r>
      <w:r w:rsidR="008C3C16" w:rsidRPr="00737A2C">
        <w:rPr>
          <w:b/>
        </w:rPr>
        <w:t xml:space="preserve">, </w:t>
      </w:r>
      <w:r w:rsidR="008C3C16" w:rsidRPr="00626C5E">
        <w:t xml:space="preserve">със седалище и адрес на управление: гр. </w:t>
      </w:r>
      <w:r w:rsidR="008C3C16">
        <w:t>Враца</w:t>
      </w:r>
      <w:r w:rsidR="008C3C16" w:rsidRPr="00626C5E">
        <w:t xml:space="preserve">, </w:t>
      </w:r>
      <w:r w:rsidR="004332B0">
        <w:t xml:space="preserve">              </w:t>
      </w:r>
      <w:r w:rsidR="008C3C16" w:rsidRPr="00626C5E">
        <w:t xml:space="preserve">ул. </w:t>
      </w:r>
      <w:r w:rsidR="008C3C16">
        <w:t>Складова</w:t>
      </w:r>
      <w:r w:rsidR="008C3C16" w:rsidRPr="00626C5E">
        <w:t xml:space="preserve"> № </w:t>
      </w:r>
      <w:r w:rsidR="008C3C16">
        <w:t>14</w:t>
      </w:r>
      <w:r>
        <w:t>.</w:t>
      </w:r>
    </w:p>
    <w:p w:rsidR="009E04C6" w:rsidRDefault="009E04C6" w:rsidP="009E04C6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1"/>
        <w:gridCol w:w="1218"/>
        <w:gridCol w:w="1248"/>
        <w:gridCol w:w="1536"/>
        <w:gridCol w:w="996"/>
        <w:gridCol w:w="1128"/>
        <w:gridCol w:w="444"/>
        <w:gridCol w:w="800"/>
        <w:gridCol w:w="989"/>
        <w:gridCol w:w="820"/>
      </w:tblGrid>
      <w:tr w:rsidR="009E04C6" w:rsidRPr="009E04C6" w:rsidTr="00805958">
        <w:trPr>
          <w:trHeight w:val="54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№ по ред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Община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Землище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BE18F9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И</w:t>
            </w: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дентификатор по КККР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Площ           (дка)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Начин на трайно   ползване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Категория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Срок (стоп. год.)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Предложена цена (лв./дка)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Годишен наем (лв.)</w:t>
            </w:r>
          </w:p>
        </w:tc>
      </w:tr>
      <w:tr w:rsidR="009E04C6" w:rsidRPr="009E04C6" w:rsidTr="00805958">
        <w:trPr>
          <w:trHeight w:val="51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Берковица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Бистрилица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04203.30.14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6,526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58,73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Берковица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Пърличево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59118.15.17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9,860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88,74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06971.13.57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9,552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76,42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06971.41.31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76,00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06971.41.35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3,001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24,01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06971.41.40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6,191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49,53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06971.42.22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16,00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06971.42.23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16,00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06971.52.11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9,482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75,86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06971.52.44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40,00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06971.52.5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2,500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20,00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06971.52.51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24,00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06971.53.1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24,00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06971.54.16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16,00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06971.54.2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5,848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46,78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06971.54.3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6,348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50,78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06971.60.5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5,501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44,01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06971.61.2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3,001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24,01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06971.62.11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6,502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52,02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06971.62.12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5,401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43,21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06971.62.14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5,801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46,41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Брусарци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Буковец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06971.63.4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6,500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52,00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Вършец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Горна Бела Речка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16119.44.1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15,000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11,00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165,00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Вършец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Драганица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23073.125.3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146,063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1314,57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Вършец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Спанчевци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68179.49.108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11,769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11,00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129,46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Вършец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Спанчевци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68179.52.50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35,353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12,00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424,24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Вършец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Спанчевци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68179.52.52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16,997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12,00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203,96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Вършец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Спанчевци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68179.52.55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26,212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262,12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Вършец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Спанчевци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68179.52.56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45,00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Лом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Трайково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72940.52.193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19,915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179,24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Лом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Трайково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72940.53.29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25,991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233,92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Лом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Трайково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72940.55.1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66,535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11,00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731,89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Монтана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Долна Рикса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22250.127.12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192,678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1926,78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Монтана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Монтана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48489.19.44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66,464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531,71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Монтана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Сумер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70233.105.37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37,373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298,98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Монтана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Сумер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70233.2.1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10,285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13,00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133,71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Якимово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Комощица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38159.141.4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10,295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92,66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Якимово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Якимово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87299.484.2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7,942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63,54</w:t>
            </w:r>
          </w:p>
        </w:tc>
      </w:tr>
      <w:tr w:rsidR="00C03179" w:rsidRPr="00805958" w:rsidTr="00C03179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Якимово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Якимово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87299.486.3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20,604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179" w:rsidRPr="00C03179" w:rsidRDefault="00C03179" w:rsidP="00C03179">
            <w:pPr>
              <w:jc w:val="center"/>
              <w:rPr>
                <w:sz w:val="18"/>
                <w:szCs w:val="18"/>
              </w:rPr>
            </w:pPr>
            <w:r w:rsidRPr="00C03179">
              <w:rPr>
                <w:sz w:val="18"/>
                <w:szCs w:val="18"/>
              </w:rPr>
              <w:t>164,83</w:t>
            </w:r>
          </w:p>
        </w:tc>
      </w:tr>
    </w:tbl>
    <w:p w:rsidR="00805958" w:rsidRDefault="00805958" w:rsidP="00BE18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E18F9" w:rsidRDefault="00B878C3" w:rsidP="00BE18F9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2. </w:t>
      </w:r>
      <w:r w:rsidR="002846B2" w:rsidRPr="00C03179">
        <w:rPr>
          <w:b/>
          <w:lang w:eastAsia="en-US"/>
        </w:rPr>
        <w:t xml:space="preserve">ИВО </w:t>
      </w:r>
      <w:r w:rsidR="004332B0">
        <w:rPr>
          <w:b/>
          <w:lang w:val="en-US" w:eastAsia="en-US"/>
        </w:rPr>
        <w:t>*</w:t>
      </w:r>
      <w:r w:rsidR="002846B2" w:rsidRPr="00C03179">
        <w:rPr>
          <w:b/>
          <w:lang w:eastAsia="en-US"/>
        </w:rPr>
        <w:t xml:space="preserve"> АЛЕКСАНДРОВ</w:t>
      </w:r>
      <w:r w:rsidR="002846B2" w:rsidRPr="00C03179">
        <w:rPr>
          <w:b/>
        </w:rPr>
        <w:t xml:space="preserve">, ЕГН </w:t>
      </w:r>
      <w:r w:rsidR="004332B0">
        <w:rPr>
          <w:b/>
          <w:sz w:val="22"/>
          <w:szCs w:val="22"/>
          <w:lang w:val="en-US"/>
        </w:rPr>
        <w:t>**********</w:t>
      </w:r>
      <w:r w:rsidR="002846B2" w:rsidRPr="00C03179">
        <w:rPr>
          <w:b/>
        </w:rPr>
        <w:t xml:space="preserve">, </w:t>
      </w:r>
      <w:r w:rsidR="002846B2" w:rsidRPr="00C03179">
        <w:t>с постоянен адрес гр. М</w:t>
      </w:r>
      <w:r w:rsidR="004332B0">
        <w:rPr>
          <w:lang w:val="en-US"/>
        </w:rPr>
        <w:t>****************</w:t>
      </w:r>
      <w:r w:rsidR="00033264">
        <w:t>.</w:t>
      </w:r>
      <w:r w:rsidR="00033264" w:rsidRPr="0083682D">
        <w:t xml:space="preserve"> </w:t>
      </w:r>
    </w:p>
    <w:p w:rsidR="00D84188" w:rsidRDefault="00D84188" w:rsidP="00BE18F9">
      <w:pPr>
        <w:autoSpaceDE w:val="0"/>
        <w:autoSpaceDN w:val="0"/>
        <w:adjustRightInd w:val="0"/>
        <w:ind w:firstLine="709"/>
        <w:jc w:val="both"/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0"/>
        <w:gridCol w:w="1384"/>
        <w:gridCol w:w="1351"/>
        <w:gridCol w:w="1206"/>
        <w:gridCol w:w="821"/>
        <w:gridCol w:w="1319"/>
        <w:gridCol w:w="489"/>
        <w:gridCol w:w="800"/>
        <w:gridCol w:w="989"/>
        <w:gridCol w:w="821"/>
      </w:tblGrid>
      <w:tr w:rsidR="00BE18F9" w:rsidRPr="009E04C6" w:rsidTr="0081778D">
        <w:trPr>
          <w:trHeight w:val="51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№ по ред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Община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Землище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И</w:t>
            </w: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дентификатор по КККР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Площ           (дка)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Начин на трайно   ползване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Категория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Срок (стоп. год.)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Предложена цена (лв./дка)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Годишен наем (лв.)</w:t>
            </w:r>
          </w:p>
        </w:tc>
      </w:tr>
      <w:tr w:rsidR="00BE18F9" w:rsidRPr="009E04C6" w:rsidTr="0081778D">
        <w:trPr>
          <w:trHeight w:val="51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2846B2" w:rsidRPr="004D5FE9" w:rsidTr="002846B2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Монтана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Долна Рикса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22250.148.20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140,855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пасище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9,00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1267,70</w:t>
            </w:r>
          </w:p>
        </w:tc>
      </w:tr>
      <w:tr w:rsidR="002846B2" w:rsidRPr="004D5FE9" w:rsidTr="002846B2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Монтана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Долна Рикса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22250.148.21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636,595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пасище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1г.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9,00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6B2" w:rsidRPr="002846B2" w:rsidRDefault="002846B2" w:rsidP="002846B2">
            <w:pPr>
              <w:jc w:val="center"/>
              <w:rPr>
                <w:sz w:val="18"/>
                <w:szCs w:val="18"/>
              </w:rPr>
            </w:pPr>
            <w:r w:rsidRPr="002846B2">
              <w:rPr>
                <w:sz w:val="18"/>
                <w:szCs w:val="18"/>
              </w:rPr>
              <w:t>5729,36</w:t>
            </w:r>
          </w:p>
        </w:tc>
      </w:tr>
    </w:tbl>
    <w:p w:rsidR="0081778D" w:rsidRDefault="0081778D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03179" w:rsidRPr="005F25DA" w:rsidRDefault="00C03179" w:rsidP="005F25DA">
      <w:pPr>
        <w:ind w:firstLine="709"/>
        <w:jc w:val="both"/>
        <w:rPr>
          <w:lang w:val="en-US" w:eastAsia="en-US"/>
        </w:rPr>
      </w:pPr>
      <w:r w:rsidRPr="005F25DA">
        <w:t>Комисията констатира, че</w:t>
      </w:r>
      <w:r w:rsidR="00FB6767" w:rsidRPr="005F25DA">
        <w:t xml:space="preserve"> за имот с идентификатор </w:t>
      </w:r>
      <w:r w:rsidR="00FB6767" w:rsidRPr="005F25DA">
        <w:rPr>
          <w:lang w:val="en-US" w:eastAsia="en-US"/>
        </w:rPr>
        <w:t>06971.41.23</w:t>
      </w:r>
      <w:r w:rsidR="00FB6767" w:rsidRPr="005F25DA">
        <w:rPr>
          <w:lang w:eastAsia="en-US"/>
        </w:rPr>
        <w:t xml:space="preserve"> по КККР с площ 4.405 дка за землището на с. Буковец, общ. Брусарци,</w:t>
      </w:r>
      <w:r w:rsidRPr="005F25DA">
        <w:t xml:space="preserve"> </w:t>
      </w:r>
      <w:r w:rsidR="002846B2" w:rsidRPr="005F25DA">
        <w:t xml:space="preserve">не </w:t>
      </w:r>
      <w:r w:rsidRPr="005F25DA">
        <w:t xml:space="preserve">е </w:t>
      </w:r>
      <w:r w:rsidR="00FB6767" w:rsidRPr="005F25DA">
        <w:t xml:space="preserve">приложено банково бордеро за внесен </w:t>
      </w:r>
      <w:r w:rsidR="002846B2" w:rsidRPr="005F25DA">
        <w:t>депозит</w:t>
      </w:r>
      <w:r w:rsidR="00FB6767" w:rsidRPr="005F25DA">
        <w:t>, към подаденото заявление – оферта за участие в тръжната процедура</w:t>
      </w:r>
      <w:r w:rsidRPr="005F25DA">
        <w:t>, поради което на основание чл. 4</w:t>
      </w:r>
      <w:r w:rsidR="00FB6767" w:rsidRPr="005F25DA">
        <w:t>7к, ал. 1, т. 2 във вр. с чл. 47</w:t>
      </w:r>
      <w:r w:rsidRPr="005F25DA">
        <w:t xml:space="preserve"> </w:t>
      </w:r>
      <w:r w:rsidR="00FB6767" w:rsidRPr="005F25DA">
        <w:t>з</w:t>
      </w:r>
      <w:r w:rsidRPr="005F25DA">
        <w:t xml:space="preserve">, ал. </w:t>
      </w:r>
      <w:r w:rsidR="00FB6767" w:rsidRPr="005F25DA">
        <w:t>1, т. 2</w:t>
      </w:r>
      <w:r w:rsidRPr="005F25DA">
        <w:t xml:space="preserve"> от ППЗСПЗЗ, комисията ДЕКЛАСИРА</w:t>
      </w:r>
      <w:r w:rsidR="00FB6767" w:rsidRPr="005F25DA">
        <w:t xml:space="preserve"> участника </w:t>
      </w:r>
      <w:r w:rsidR="00FB6767" w:rsidRPr="005F25DA">
        <w:rPr>
          <w:b/>
        </w:rPr>
        <w:t xml:space="preserve">"МЕДОУ-Б" ООД, ЕИК </w:t>
      </w:r>
      <w:r w:rsidR="00FB6767" w:rsidRPr="005F25DA">
        <w:rPr>
          <w:b/>
          <w:sz w:val="22"/>
          <w:szCs w:val="22"/>
        </w:rPr>
        <w:t>207088019</w:t>
      </w:r>
      <w:r w:rsidR="00FB6767" w:rsidRPr="005F25DA">
        <w:rPr>
          <w:b/>
        </w:rPr>
        <w:t xml:space="preserve">, </w:t>
      </w:r>
      <w:r w:rsidR="00FB6767" w:rsidRPr="005F25DA">
        <w:t>със седалище и адрес на управление: гр. Враца, ул. Складова № 14 по отношение на същия</w:t>
      </w:r>
      <w:r w:rsidR="00FB6767" w:rsidRPr="005F25DA">
        <w:rPr>
          <w:b/>
        </w:rPr>
        <w:t>.</w:t>
      </w:r>
    </w:p>
    <w:p w:rsidR="00C03179" w:rsidRPr="00995B49" w:rsidRDefault="00C03179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E3A60" w:rsidRDefault="00FE3A60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основание чл.47н от ППЗСПЗЗ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Областна дирекция “Земеделие” – Монтана.</w:t>
      </w:r>
    </w:p>
    <w:p w:rsidR="00CC2F5D" w:rsidRPr="00CC2F5D" w:rsidRDefault="00CC2F5D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основание чл.47м, ал.1</w:t>
      </w:r>
      <w:r w:rsidR="003F76A0" w:rsidRPr="007B768B">
        <w:rPr>
          <w:rFonts w:ascii="Times New Roman CYR" w:hAnsi="Times New Roman CYR" w:cs="Times New Roman CYR"/>
        </w:rPr>
        <w:t xml:space="preserve"> </w:t>
      </w:r>
      <w:r w:rsidR="003F76A0">
        <w:rPr>
          <w:rFonts w:ascii="Times New Roman CYR" w:hAnsi="Times New Roman CYR" w:cs="Times New Roman CYR"/>
        </w:rPr>
        <w:t>от ППЗСПЗЗ</w:t>
      </w:r>
      <w:r>
        <w:rPr>
          <w:rFonts w:ascii="Times New Roman CYR" w:hAnsi="Times New Roman CYR" w:cs="Times New Roman CYR"/>
        </w:rPr>
        <w:t>,</w:t>
      </w:r>
      <w:r w:rsidRPr="00CC2F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</w:t>
      </w:r>
      <w:r w:rsidRPr="00CC2F5D">
        <w:rPr>
          <w:rFonts w:ascii="Times New Roman CYR" w:hAnsi="Times New Roman CYR" w:cs="Times New Roman CYR"/>
        </w:rPr>
        <w:t>лед изтичането на срока за обжалване на резултатите от провеждане на търга директорът на областната дирекция "Земеделие" в 14-дневен срок сключва договор за наем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вноска.</w:t>
      </w:r>
    </w:p>
    <w:p w:rsidR="00FE3A60" w:rsidRDefault="00FE3A60" w:rsidP="005F25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Настоящият протокол се изготви в 3 (три) еднообразни екземпляра – по един за комисията, за Областна дирекция “Земеделие” – </w:t>
      </w:r>
      <w:r w:rsidRPr="003F3F40">
        <w:rPr>
          <w:rFonts w:ascii="Times New Roman CYR" w:hAnsi="Times New Roman CYR" w:cs="Times New Roman CYR"/>
        </w:rPr>
        <w:t>Монтана и за спечелилия търга. При поискване</w:t>
      </w:r>
      <w:r>
        <w:rPr>
          <w:rFonts w:ascii="Times New Roman CYR" w:hAnsi="Times New Roman CYR" w:cs="Times New Roman CYR"/>
        </w:rPr>
        <w:t xml:space="preserve"> на кандидатите се предоставя заверен препис.</w:t>
      </w:r>
    </w:p>
    <w:p w:rsidR="0024376D" w:rsidRPr="009E04C6" w:rsidRDefault="0024376D" w:rsidP="00FE3A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17F5D" w:rsidRPr="009E04C6" w:rsidRDefault="00F17F5D" w:rsidP="00FE3A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</w:rPr>
      </w:pPr>
    </w:p>
    <w:p w:rsidR="00FE3A60" w:rsidRPr="007B768B" w:rsidRDefault="00FE3A60" w:rsidP="00FE3A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</w:pPr>
      <w:r w:rsidRPr="00C20992"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  <w:t>КОМИСИЯ:</w:t>
      </w:r>
    </w:p>
    <w:p w:rsidR="00FE3A60" w:rsidRDefault="00FE3A60" w:rsidP="00FE3A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47708" w:rsidRPr="007B768B" w:rsidRDefault="00147708" w:rsidP="00FE3A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E3A60" w:rsidRDefault="00FE3A60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Председател:</w:t>
      </w:r>
      <w:r>
        <w:rPr>
          <w:rFonts w:ascii="Times New Roman CYR" w:hAnsi="Times New Roman CYR" w:cs="Times New Roman CYR"/>
        </w:rPr>
        <w:t xml:space="preserve"> </w:t>
      </w:r>
      <w:r w:rsidR="00F964B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...............</w:t>
      </w:r>
      <w:r w:rsidR="004332B0">
        <w:rPr>
          <w:rFonts w:ascii="Times New Roman CYR" w:hAnsi="Times New Roman CYR" w:cs="Times New Roman CYR"/>
        </w:rPr>
        <w:t>/П/...................</w:t>
      </w:r>
      <w:r>
        <w:rPr>
          <w:rFonts w:ascii="Times New Roman CYR" w:hAnsi="Times New Roman CYR" w:cs="Times New Roman CYR"/>
        </w:rPr>
        <w:tab/>
      </w:r>
    </w:p>
    <w:p w:rsidR="00FE3A60" w:rsidRDefault="00FE3A60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0727B7">
        <w:rPr>
          <w:rFonts w:ascii="Times New Roman CYR" w:hAnsi="Times New Roman CYR" w:cs="Times New Roman CYR"/>
        </w:rPr>
        <w:tab/>
      </w:r>
      <w:r w:rsidR="00F964BF">
        <w:rPr>
          <w:rFonts w:ascii="Times New Roman CYR" w:hAnsi="Times New Roman CYR" w:cs="Times New Roman CYR"/>
        </w:rPr>
        <w:t xml:space="preserve"> </w:t>
      </w:r>
      <w:r w:rsidR="008C3C16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/ </w:t>
      </w:r>
      <w:r w:rsidR="008C3C16" w:rsidRPr="007A25EE">
        <w:t xml:space="preserve">Снежана </w:t>
      </w:r>
      <w:r w:rsidR="004332B0">
        <w:t>Петкова</w:t>
      </w:r>
      <w:r w:rsidR="008C3C1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/</w:t>
      </w:r>
    </w:p>
    <w:p w:rsidR="0024376D" w:rsidRPr="007B768B" w:rsidRDefault="0024376D" w:rsidP="00FE3A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E3A60" w:rsidRDefault="00F964BF" w:rsidP="00F964BF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</w:t>
      </w:r>
      <w:r w:rsidR="00FE3A60">
        <w:rPr>
          <w:rFonts w:ascii="Times New Roman CYR" w:hAnsi="Times New Roman CYR" w:cs="Times New Roman CYR"/>
          <w:b/>
          <w:bCs/>
        </w:rPr>
        <w:t>Членове:</w:t>
      </w:r>
    </w:p>
    <w:p w:rsidR="00D077EE" w:rsidRDefault="000727B7" w:rsidP="000727B7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F964BF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</w:t>
      </w:r>
      <w:r w:rsidR="00D82E79" w:rsidRPr="007B768B">
        <w:rPr>
          <w:rFonts w:ascii="Times New Roman CYR" w:hAnsi="Times New Roman CYR" w:cs="Times New Roman CYR"/>
        </w:rPr>
        <w:t>1</w:t>
      </w:r>
      <w:r w:rsidR="00FE3A60">
        <w:rPr>
          <w:rFonts w:ascii="Times New Roman CYR" w:hAnsi="Times New Roman CYR" w:cs="Times New Roman CYR"/>
        </w:rPr>
        <w:t>. ..............</w:t>
      </w:r>
      <w:r w:rsidR="004332B0">
        <w:rPr>
          <w:rFonts w:ascii="Times New Roman CYR" w:hAnsi="Times New Roman CYR" w:cs="Times New Roman CYR"/>
        </w:rPr>
        <w:t>/П/.....................</w:t>
      </w:r>
      <w:r w:rsidR="00FE3A60">
        <w:rPr>
          <w:rFonts w:ascii="Times New Roman CYR" w:hAnsi="Times New Roman CYR" w:cs="Times New Roman CYR"/>
        </w:rPr>
        <w:t xml:space="preserve">     </w:t>
      </w:r>
      <w:r w:rsidR="00D82E79" w:rsidRPr="007B768B">
        <w:rPr>
          <w:rFonts w:ascii="Times New Roman CYR" w:hAnsi="Times New Roman CYR" w:cs="Times New Roman CYR"/>
        </w:rPr>
        <w:t xml:space="preserve">                    </w:t>
      </w:r>
    </w:p>
    <w:p w:rsidR="00D077EE" w:rsidRDefault="00D077EE" w:rsidP="000727B7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/ </w:t>
      </w:r>
      <w:r w:rsidR="008C3C16">
        <w:rPr>
          <w:rFonts w:ascii="Times New Roman CYR" w:hAnsi="Times New Roman CYR" w:cs="Times New Roman CYR"/>
        </w:rPr>
        <w:t xml:space="preserve">Галя Дуева </w:t>
      </w:r>
      <w:r>
        <w:rPr>
          <w:rFonts w:ascii="Times New Roman CYR" w:hAnsi="Times New Roman CYR" w:cs="Times New Roman CYR"/>
        </w:rPr>
        <w:t>/</w:t>
      </w:r>
    </w:p>
    <w:p w:rsidR="00D077EE" w:rsidRDefault="00D077EE" w:rsidP="000727B7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</w:p>
    <w:p w:rsidR="00D077EE" w:rsidRDefault="00D077EE" w:rsidP="000727B7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</w:p>
    <w:p w:rsidR="00FE3A60" w:rsidRDefault="00D077EE" w:rsidP="000727B7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D82E79" w:rsidRPr="007B768B">
        <w:rPr>
          <w:rFonts w:ascii="Times New Roman CYR" w:hAnsi="Times New Roman CYR" w:cs="Times New Roman CYR"/>
        </w:rPr>
        <w:t>2</w:t>
      </w:r>
      <w:r w:rsidR="00D82E79">
        <w:rPr>
          <w:rFonts w:ascii="Times New Roman CYR" w:hAnsi="Times New Roman CYR" w:cs="Times New Roman CYR"/>
        </w:rPr>
        <w:t>. ...............</w:t>
      </w:r>
      <w:r w:rsidR="004332B0">
        <w:rPr>
          <w:rFonts w:ascii="Times New Roman CYR" w:hAnsi="Times New Roman CYR" w:cs="Times New Roman CYR"/>
        </w:rPr>
        <w:t>/П/.....................</w:t>
      </w:r>
    </w:p>
    <w:p w:rsidR="00C20992" w:rsidRPr="007B768B" w:rsidRDefault="00FE3A60" w:rsidP="002437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0727B7">
        <w:rPr>
          <w:rFonts w:ascii="Times New Roman CYR" w:hAnsi="Times New Roman CYR" w:cs="Times New Roman CYR"/>
        </w:rPr>
        <w:tab/>
      </w:r>
      <w:r w:rsidR="00F77A78" w:rsidRPr="00F77A78">
        <w:rPr>
          <w:rFonts w:ascii="Times New Roman CYR" w:hAnsi="Times New Roman CYR" w:cs="Times New Roman CYR"/>
        </w:rPr>
        <w:t xml:space="preserve"> </w:t>
      </w:r>
      <w:r w:rsidR="00D077EE">
        <w:rPr>
          <w:rFonts w:ascii="Times New Roman CYR" w:hAnsi="Times New Roman CYR" w:cs="Times New Roman CYR"/>
        </w:rPr>
        <w:t xml:space="preserve">              </w:t>
      </w:r>
      <w:r w:rsidR="008C3C16">
        <w:rPr>
          <w:rFonts w:ascii="Times New Roman CYR" w:hAnsi="Times New Roman CYR" w:cs="Times New Roman CYR"/>
        </w:rPr>
        <w:t xml:space="preserve">    </w:t>
      </w:r>
      <w:r w:rsidR="00D077EE">
        <w:rPr>
          <w:rFonts w:ascii="Times New Roman CYR" w:hAnsi="Times New Roman CYR" w:cs="Times New Roman CYR"/>
        </w:rPr>
        <w:t>/</w:t>
      </w:r>
      <w:r w:rsidR="008C3C16">
        <w:rPr>
          <w:rFonts w:ascii="Times New Roman CYR" w:hAnsi="Times New Roman CYR" w:cs="Times New Roman CYR"/>
        </w:rPr>
        <w:t>Петя Георгиева</w:t>
      </w:r>
      <w:r w:rsidR="00D82E79">
        <w:rPr>
          <w:rFonts w:ascii="Times New Roman CYR" w:hAnsi="Times New Roman CYR" w:cs="Times New Roman CYR"/>
        </w:rPr>
        <w:t>/</w:t>
      </w:r>
    </w:p>
    <w:sectPr w:rsidR="00C20992" w:rsidRPr="007B768B" w:rsidSect="00F80774">
      <w:footerReference w:type="even" r:id="rId8"/>
      <w:footerReference w:type="default" r:id="rId9"/>
      <w:headerReference w:type="first" r:id="rId10"/>
      <w:pgSz w:w="11907" w:h="16840" w:code="9"/>
      <w:pgMar w:top="1134" w:right="850" w:bottom="1077" w:left="1077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AB" w:rsidRDefault="000C5AAB" w:rsidP="00771001">
      <w:r>
        <w:separator/>
      </w:r>
    </w:p>
  </w:endnote>
  <w:endnote w:type="continuationSeparator" w:id="0">
    <w:p w:rsidR="000C5AAB" w:rsidRDefault="000C5AAB" w:rsidP="007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B2" w:rsidRDefault="002846B2" w:rsidP="00D13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6B2" w:rsidRDefault="00284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B2" w:rsidRPr="001A56AC" w:rsidRDefault="002846B2" w:rsidP="00867772">
    <w:pPr>
      <w:pStyle w:val="Footer"/>
      <w:framePr w:wrap="around" w:vAnchor="text" w:hAnchor="margin" w:xAlign="center" w:y="312"/>
      <w:rPr>
        <w:rStyle w:val="PageNumber"/>
        <w:i/>
        <w:sz w:val="22"/>
        <w:szCs w:val="22"/>
      </w:rPr>
    </w:pPr>
    <w:r w:rsidRPr="001A56AC">
      <w:rPr>
        <w:rStyle w:val="PageNumber"/>
        <w:i/>
        <w:sz w:val="22"/>
        <w:szCs w:val="22"/>
      </w:rPr>
      <w:t xml:space="preserve">Стр. </w:t>
    </w:r>
    <w:r w:rsidRPr="001A56AC">
      <w:rPr>
        <w:rStyle w:val="PageNumber"/>
        <w:i/>
        <w:sz w:val="22"/>
        <w:szCs w:val="22"/>
      </w:rPr>
      <w:fldChar w:fldCharType="begin"/>
    </w:r>
    <w:r w:rsidRPr="001A56AC">
      <w:rPr>
        <w:rStyle w:val="PageNumber"/>
        <w:i/>
        <w:sz w:val="22"/>
        <w:szCs w:val="22"/>
      </w:rPr>
      <w:instrText xml:space="preserve">PAGE  </w:instrText>
    </w:r>
    <w:r w:rsidRPr="001A56AC">
      <w:rPr>
        <w:rStyle w:val="PageNumber"/>
        <w:i/>
        <w:sz w:val="22"/>
        <w:szCs w:val="22"/>
      </w:rPr>
      <w:fldChar w:fldCharType="separate"/>
    </w:r>
    <w:r w:rsidR="004332B0">
      <w:rPr>
        <w:rStyle w:val="PageNumber"/>
        <w:i/>
        <w:noProof/>
        <w:sz w:val="22"/>
        <w:szCs w:val="22"/>
      </w:rPr>
      <w:t>2</w:t>
    </w:r>
    <w:r w:rsidRPr="001A56AC">
      <w:rPr>
        <w:rStyle w:val="PageNumber"/>
        <w:i/>
        <w:sz w:val="22"/>
        <w:szCs w:val="22"/>
      </w:rPr>
      <w:fldChar w:fldCharType="end"/>
    </w:r>
    <w:r>
      <w:rPr>
        <w:rStyle w:val="PageNumber"/>
        <w:i/>
        <w:sz w:val="22"/>
        <w:szCs w:val="22"/>
      </w:rPr>
      <w:t>/5</w:t>
    </w:r>
    <w:r w:rsidRPr="001A56AC">
      <w:rPr>
        <w:rStyle w:val="PageNumber"/>
        <w:i/>
        <w:sz w:val="22"/>
        <w:szCs w:val="22"/>
      </w:rPr>
      <w:t xml:space="preserve"> от Протокол от</w:t>
    </w:r>
    <w:r w:rsidR="005F25DA">
      <w:rPr>
        <w:rStyle w:val="PageNumber"/>
        <w:i/>
        <w:sz w:val="22"/>
        <w:szCs w:val="22"/>
      </w:rPr>
      <w:t xml:space="preserve"> 15</w:t>
    </w:r>
    <w:r>
      <w:rPr>
        <w:rStyle w:val="PageNumber"/>
        <w:i/>
        <w:sz w:val="22"/>
        <w:szCs w:val="22"/>
      </w:rPr>
      <w:t>.11.202</w:t>
    </w:r>
    <w:r w:rsidR="005F25DA">
      <w:rPr>
        <w:rStyle w:val="PageNumber"/>
        <w:i/>
        <w:sz w:val="22"/>
        <w:szCs w:val="22"/>
      </w:rPr>
      <w:t>3</w:t>
    </w:r>
    <w:r w:rsidRPr="001A56AC">
      <w:rPr>
        <w:rStyle w:val="PageNumber"/>
        <w:i/>
        <w:sz w:val="22"/>
        <w:szCs w:val="22"/>
      </w:rPr>
      <w:t xml:space="preserve"> г.</w:t>
    </w:r>
  </w:p>
  <w:p w:rsidR="002846B2" w:rsidRPr="001546BC" w:rsidRDefault="002846B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AB" w:rsidRDefault="000C5AAB" w:rsidP="00771001">
      <w:r>
        <w:separator/>
      </w:r>
    </w:p>
  </w:footnote>
  <w:footnote w:type="continuationSeparator" w:id="0">
    <w:p w:rsidR="000C5AAB" w:rsidRDefault="000C5AAB" w:rsidP="0077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B2" w:rsidRPr="00085895" w:rsidRDefault="002846B2" w:rsidP="0080418A">
    <w:pPr>
      <w:pStyle w:val="Heading2"/>
      <w:rPr>
        <w:rStyle w:val="Emphasi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6B2" w:rsidRPr="00085895" w:rsidRDefault="008F67B2" w:rsidP="004332B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</w:rPr>
    </w:pPr>
    <w:r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1EF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2846B2" w:rsidRPr="00085895">
      <w:rPr>
        <w:rFonts w:ascii="Times New Roman" w:hAnsi="Times New Roman"/>
        <w:spacing w:val="40"/>
      </w:rPr>
      <w:t>РЕПУБЛИКА БЪЛГАРИЯ</w:t>
    </w:r>
  </w:p>
  <w:p w:rsidR="002846B2" w:rsidRPr="005B35F7" w:rsidRDefault="002846B2" w:rsidP="0080418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</w:rPr>
    </w:pPr>
    <w:r w:rsidRPr="00085895">
      <w:rPr>
        <w:rFonts w:ascii="Times New Roman" w:hAnsi="Times New Roman"/>
        <w:b w:val="0"/>
        <w:spacing w:val="40"/>
      </w:rPr>
      <w:t>Министерство на земеделието</w:t>
    </w:r>
    <w:r>
      <w:rPr>
        <w:rFonts w:ascii="Times New Roman" w:hAnsi="Times New Roman"/>
        <w:b w:val="0"/>
        <w:spacing w:val="40"/>
      </w:rPr>
      <w:t xml:space="preserve"> и храните</w:t>
    </w:r>
  </w:p>
  <w:p w:rsidR="002846B2" w:rsidRPr="00085895" w:rsidRDefault="008F67B2" w:rsidP="004332B0">
    <w:pPr>
      <w:rPr>
        <w:spacing w:val="40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E2D0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2846B2" w:rsidRPr="00085895">
      <w:rPr>
        <w:spacing w:val="40"/>
        <w:lang w:val="ru-RU"/>
      </w:rPr>
      <w:t xml:space="preserve">Областна дирекция </w:t>
    </w:r>
    <w:r w:rsidR="002846B2" w:rsidRPr="00085895">
      <w:rPr>
        <w:spacing w:val="40"/>
      </w:rPr>
      <w:t>“Земеделие”- гр.Монтана</w:t>
    </w:r>
  </w:p>
  <w:p w:rsidR="002846B2" w:rsidRDefault="00284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C4"/>
    <w:multiLevelType w:val="hybridMultilevel"/>
    <w:tmpl w:val="2F36A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3328"/>
    <w:multiLevelType w:val="hybridMultilevel"/>
    <w:tmpl w:val="996C4EB4"/>
    <w:lvl w:ilvl="0" w:tplc="36B07D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DFB"/>
    <w:multiLevelType w:val="hybridMultilevel"/>
    <w:tmpl w:val="BDAA9F62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63D24"/>
    <w:multiLevelType w:val="hybridMultilevel"/>
    <w:tmpl w:val="4BE28470"/>
    <w:lvl w:ilvl="0" w:tplc="809A00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692C9C"/>
    <w:multiLevelType w:val="multilevel"/>
    <w:tmpl w:val="14DED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AB1FB0"/>
    <w:multiLevelType w:val="hybridMultilevel"/>
    <w:tmpl w:val="21E80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3C61"/>
    <w:multiLevelType w:val="multilevel"/>
    <w:tmpl w:val="38C42A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011325F"/>
    <w:multiLevelType w:val="hybridMultilevel"/>
    <w:tmpl w:val="51E42236"/>
    <w:lvl w:ilvl="0" w:tplc="D27EA1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860A1"/>
    <w:multiLevelType w:val="hybridMultilevel"/>
    <w:tmpl w:val="C584D79A"/>
    <w:lvl w:ilvl="0" w:tplc="577E0E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3D4E2AF5"/>
    <w:multiLevelType w:val="multilevel"/>
    <w:tmpl w:val="28E2C10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43BE1E19"/>
    <w:multiLevelType w:val="hybridMultilevel"/>
    <w:tmpl w:val="AFD867D6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1168C"/>
    <w:multiLevelType w:val="hybridMultilevel"/>
    <w:tmpl w:val="7DF49BC0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10D93"/>
    <w:multiLevelType w:val="hybridMultilevel"/>
    <w:tmpl w:val="75AEFBDC"/>
    <w:lvl w:ilvl="0" w:tplc="D3E800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06A4145"/>
    <w:multiLevelType w:val="hybridMultilevel"/>
    <w:tmpl w:val="7DEE85DA"/>
    <w:lvl w:ilvl="0" w:tplc="A40C1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FA72FD"/>
    <w:multiLevelType w:val="hybridMultilevel"/>
    <w:tmpl w:val="3496E5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56645"/>
    <w:multiLevelType w:val="hybridMultilevel"/>
    <w:tmpl w:val="8BEEA696"/>
    <w:lvl w:ilvl="0" w:tplc="762037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7464FCC"/>
    <w:multiLevelType w:val="hybridMultilevel"/>
    <w:tmpl w:val="14DED38A"/>
    <w:lvl w:ilvl="0" w:tplc="A900F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0E633E"/>
    <w:multiLevelType w:val="hybridMultilevel"/>
    <w:tmpl w:val="BB0068F0"/>
    <w:lvl w:ilvl="0" w:tplc="1C0C6D4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36017E"/>
    <w:multiLevelType w:val="hybridMultilevel"/>
    <w:tmpl w:val="15105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130B1"/>
    <w:multiLevelType w:val="hybridMultilevel"/>
    <w:tmpl w:val="7FECF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F0524"/>
    <w:multiLevelType w:val="hybridMultilevel"/>
    <w:tmpl w:val="DAA8E350"/>
    <w:lvl w:ilvl="0" w:tplc="866697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A1B9F"/>
    <w:multiLevelType w:val="multilevel"/>
    <w:tmpl w:val="B326353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21"/>
  </w:num>
  <w:num w:numId="7">
    <w:abstractNumId w:val="16"/>
  </w:num>
  <w:num w:numId="8">
    <w:abstractNumId w:val="4"/>
  </w:num>
  <w:num w:numId="9">
    <w:abstractNumId w:val="20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5"/>
  </w:num>
  <w:num w:numId="17">
    <w:abstractNumId w:val="0"/>
  </w:num>
  <w:num w:numId="18">
    <w:abstractNumId w:val="19"/>
  </w:num>
  <w:num w:numId="19">
    <w:abstractNumId w:val="18"/>
  </w:num>
  <w:num w:numId="20">
    <w:abstractNumId w:val="3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1"/>
    <w:rsid w:val="0000184A"/>
    <w:rsid w:val="00001F72"/>
    <w:rsid w:val="0001488C"/>
    <w:rsid w:val="00017340"/>
    <w:rsid w:val="0002758B"/>
    <w:rsid w:val="00030D52"/>
    <w:rsid w:val="00033264"/>
    <w:rsid w:val="000352A5"/>
    <w:rsid w:val="00037C5D"/>
    <w:rsid w:val="00042C9C"/>
    <w:rsid w:val="0004550A"/>
    <w:rsid w:val="0005227A"/>
    <w:rsid w:val="00060579"/>
    <w:rsid w:val="000626C0"/>
    <w:rsid w:val="00064E01"/>
    <w:rsid w:val="000723A5"/>
    <w:rsid w:val="000727B7"/>
    <w:rsid w:val="00073FF5"/>
    <w:rsid w:val="00085044"/>
    <w:rsid w:val="00085A5F"/>
    <w:rsid w:val="00092051"/>
    <w:rsid w:val="000951E5"/>
    <w:rsid w:val="000A3E11"/>
    <w:rsid w:val="000A52EA"/>
    <w:rsid w:val="000A62F9"/>
    <w:rsid w:val="000A7A4C"/>
    <w:rsid w:val="000B0CA3"/>
    <w:rsid w:val="000B1093"/>
    <w:rsid w:val="000B249A"/>
    <w:rsid w:val="000B318F"/>
    <w:rsid w:val="000B3694"/>
    <w:rsid w:val="000C5AAB"/>
    <w:rsid w:val="000C5E02"/>
    <w:rsid w:val="000D01E8"/>
    <w:rsid w:val="000E1CC9"/>
    <w:rsid w:val="000E1D68"/>
    <w:rsid w:val="000E4EBF"/>
    <w:rsid w:val="000E7C74"/>
    <w:rsid w:val="000F020C"/>
    <w:rsid w:val="000F3E86"/>
    <w:rsid w:val="001064AB"/>
    <w:rsid w:val="001071BD"/>
    <w:rsid w:val="00107AAE"/>
    <w:rsid w:val="001112FD"/>
    <w:rsid w:val="001126ED"/>
    <w:rsid w:val="00113C40"/>
    <w:rsid w:val="001161D9"/>
    <w:rsid w:val="001247CA"/>
    <w:rsid w:val="00125F56"/>
    <w:rsid w:val="0013676E"/>
    <w:rsid w:val="00141033"/>
    <w:rsid w:val="001423ED"/>
    <w:rsid w:val="0014449A"/>
    <w:rsid w:val="00145F74"/>
    <w:rsid w:val="00147708"/>
    <w:rsid w:val="00151A13"/>
    <w:rsid w:val="001546BC"/>
    <w:rsid w:val="00155292"/>
    <w:rsid w:val="001610B4"/>
    <w:rsid w:val="00164D76"/>
    <w:rsid w:val="0016541E"/>
    <w:rsid w:val="0016754B"/>
    <w:rsid w:val="0017107D"/>
    <w:rsid w:val="00175A9A"/>
    <w:rsid w:val="00175C02"/>
    <w:rsid w:val="001855EA"/>
    <w:rsid w:val="00185736"/>
    <w:rsid w:val="00191D58"/>
    <w:rsid w:val="0019535E"/>
    <w:rsid w:val="00196436"/>
    <w:rsid w:val="00196FB1"/>
    <w:rsid w:val="00197D86"/>
    <w:rsid w:val="00197DD8"/>
    <w:rsid w:val="001A4618"/>
    <w:rsid w:val="001A56AC"/>
    <w:rsid w:val="001A6576"/>
    <w:rsid w:val="001C340B"/>
    <w:rsid w:val="001C37E0"/>
    <w:rsid w:val="001D7159"/>
    <w:rsid w:val="001D7E38"/>
    <w:rsid w:val="001F1D31"/>
    <w:rsid w:val="001F2777"/>
    <w:rsid w:val="001F3200"/>
    <w:rsid w:val="001F3AF0"/>
    <w:rsid w:val="001F50DD"/>
    <w:rsid w:val="001F7D44"/>
    <w:rsid w:val="00200446"/>
    <w:rsid w:val="002041DB"/>
    <w:rsid w:val="00217F0B"/>
    <w:rsid w:val="002231BB"/>
    <w:rsid w:val="0023441A"/>
    <w:rsid w:val="00234909"/>
    <w:rsid w:val="00242397"/>
    <w:rsid w:val="0024376D"/>
    <w:rsid w:val="002505B6"/>
    <w:rsid w:val="0025137C"/>
    <w:rsid w:val="0025302E"/>
    <w:rsid w:val="0026629D"/>
    <w:rsid w:val="002713E9"/>
    <w:rsid w:val="002718F2"/>
    <w:rsid w:val="002846B2"/>
    <w:rsid w:val="00286269"/>
    <w:rsid w:val="002922FF"/>
    <w:rsid w:val="00295AE0"/>
    <w:rsid w:val="002A1ED7"/>
    <w:rsid w:val="002A44E8"/>
    <w:rsid w:val="002A5363"/>
    <w:rsid w:val="002A5846"/>
    <w:rsid w:val="002A7100"/>
    <w:rsid w:val="002B28EF"/>
    <w:rsid w:val="002B33AE"/>
    <w:rsid w:val="002B3D80"/>
    <w:rsid w:val="002B3FF7"/>
    <w:rsid w:val="002B67AC"/>
    <w:rsid w:val="002E06EF"/>
    <w:rsid w:val="002E1AED"/>
    <w:rsid w:val="002F0E3D"/>
    <w:rsid w:val="002F284F"/>
    <w:rsid w:val="003005DF"/>
    <w:rsid w:val="003040B8"/>
    <w:rsid w:val="003046E3"/>
    <w:rsid w:val="0030628F"/>
    <w:rsid w:val="003068AE"/>
    <w:rsid w:val="003260F8"/>
    <w:rsid w:val="003407FD"/>
    <w:rsid w:val="003421A2"/>
    <w:rsid w:val="00342FD3"/>
    <w:rsid w:val="0034575A"/>
    <w:rsid w:val="003505EE"/>
    <w:rsid w:val="00352A49"/>
    <w:rsid w:val="0035393C"/>
    <w:rsid w:val="0036424E"/>
    <w:rsid w:val="003649DE"/>
    <w:rsid w:val="00364CF6"/>
    <w:rsid w:val="00365F3C"/>
    <w:rsid w:val="00375196"/>
    <w:rsid w:val="003819F2"/>
    <w:rsid w:val="0038239E"/>
    <w:rsid w:val="00391654"/>
    <w:rsid w:val="003971A4"/>
    <w:rsid w:val="00397B31"/>
    <w:rsid w:val="003A0DD3"/>
    <w:rsid w:val="003A53EA"/>
    <w:rsid w:val="003A78DE"/>
    <w:rsid w:val="003B08C9"/>
    <w:rsid w:val="003B5BDB"/>
    <w:rsid w:val="003C4C35"/>
    <w:rsid w:val="003D50DA"/>
    <w:rsid w:val="003D61F2"/>
    <w:rsid w:val="003D7924"/>
    <w:rsid w:val="003D7AF3"/>
    <w:rsid w:val="003E0CA3"/>
    <w:rsid w:val="003E5350"/>
    <w:rsid w:val="003E76E5"/>
    <w:rsid w:val="003F4604"/>
    <w:rsid w:val="003F76A0"/>
    <w:rsid w:val="003F7D96"/>
    <w:rsid w:val="004027FF"/>
    <w:rsid w:val="0040347C"/>
    <w:rsid w:val="00404168"/>
    <w:rsid w:val="00404999"/>
    <w:rsid w:val="00410372"/>
    <w:rsid w:val="00410DEC"/>
    <w:rsid w:val="00411170"/>
    <w:rsid w:val="00413BB2"/>
    <w:rsid w:val="004153F6"/>
    <w:rsid w:val="004332B0"/>
    <w:rsid w:val="00433E36"/>
    <w:rsid w:val="00434AAF"/>
    <w:rsid w:val="00436BF2"/>
    <w:rsid w:val="004477FE"/>
    <w:rsid w:val="00451CCC"/>
    <w:rsid w:val="004543E3"/>
    <w:rsid w:val="00456AE7"/>
    <w:rsid w:val="00464DAB"/>
    <w:rsid w:val="00467202"/>
    <w:rsid w:val="004733FE"/>
    <w:rsid w:val="00481BBF"/>
    <w:rsid w:val="004A06AA"/>
    <w:rsid w:val="004A3A6A"/>
    <w:rsid w:val="004A6404"/>
    <w:rsid w:val="004B01E5"/>
    <w:rsid w:val="004B7E07"/>
    <w:rsid w:val="004C0A43"/>
    <w:rsid w:val="004C62D6"/>
    <w:rsid w:val="004D1FCF"/>
    <w:rsid w:val="004D5FE9"/>
    <w:rsid w:val="004E0A37"/>
    <w:rsid w:val="004E13E7"/>
    <w:rsid w:val="004E1C0A"/>
    <w:rsid w:val="004F0E35"/>
    <w:rsid w:val="004F2BED"/>
    <w:rsid w:val="004F3048"/>
    <w:rsid w:val="00502315"/>
    <w:rsid w:val="00502433"/>
    <w:rsid w:val="00502D39"/>
    <w:rsid w:val="00503590"/>
    <w:rsid w:val="005056E5"/>
    <w:rsid w:val="00505A0D"/>
    <w:rsid w:val="00506B3A"/>
    <w:rsid w:val="0051170A"/>
    <w:rsid w:val="0051299C"/>
    <w:rsid w:val="00515697"/>
    <w:rsid w:val="00523B9D"/>
    <w:rsid w:val="00524F7D"/>
    <w:rsid w:val="00526D36"/>
    <w:rsid w:val="00533615"/>
    <w:rsid w:val="00534C44"/>
    <w:rsid w:val="00534FA6"/>
    <w:rsid w:val="0053697C"/>
    <w:rsid w:val="00540B9E"/>
    <w:rsid w:val="00540C10"/>
    <w:rsid w:val="0054120C"/>
    <w:rsid w:val="0055155E"/>
    <w:rsid w:val="00554D36"/>
    <w:rsid w:val="005560A4"/>
    <w:rsid w:val="005574FA"/>
    <w:rsid w:val="00561675"/>
    <w:rsid w:val="00562036"/>
    <w:rsid w:val="005666E7"/>
    <w:rsid w:val="00567AD6"/>
    <w:rsid w:val="005813D6"/>
    <w:rsid w:val="0058600C"/>
    <w:rsid w:val="00587016"/>
    <w:rsid w:val="00587737"/>
    <w:rsid w:val="00587C0B"/>
    <w:rsid w:val="00591811"/>
    <w:rsid w:val="005A0DBE"/>
    <w:rsid w:val="005A1E41"/>
    <w:rsid w:val="005A4EC1"/>
    <w:rsid w:val="005A6379"/>
    <w:rsid w:val="005A69B1"/>
    <w:rsid w:val="005A704C"/>
    <w:rsid w:val="005B35F7"/>
    <w:rsid w:val="005C379B"/>
    <w:rsid w:val="005C41F5"/>
    <w:rsid w:val="005C591A"/>
    <w:rsid w:val="005C6F9E"/>
    <w:rsid w:val="005D0FBB"/>
    <w:rsid w:val="005D32BE"/>
    <w:rsid w:val="005D4507"/>
    <w:rsid w:val="005E685A"/>
    <w:rsid w:val="005F25DA"/>
    <w:rsid w:val="005F338E"/>
    <w:rsid w:val="005F5376"/>
    <w:rsid w:val="0060026D"/>
    <w:rsid w:val="00600829"/>
    <w:rsid w:val="00623B13"/>
    <w:rsid w:val="00631021"/>
    <w:rsid w:val="0063583B"/>
    <w:rsid w:val="006365FF"/>
    <w:rsid w:val="00643C2D"/>
    <w:rsid w:val="006448FB"/>
    <w:rsid w:val="00646008"/>
    <w:rsid w:val="006538BE"/>
    <w:rsid w:val="00657A49"/>
    <w:rsid w:val="0066779D"/>
    <w:rsid w:val="00676A02"/>
    <w:rsid w:val="00677F80"/>
    <w:rsid w:val="00680FE9"/>
    <w:rsid w:val="00683ABC"/>
    <w:rsid w:val="00684397"/>
    <w:rsid w:val="0068477F"/>
    <w:rsid w:val="00686103"/>
    <w:rsid w:val="0069090C"/>
    <w:rsid w:val="00692A84"/>
    <w:rsid w:val="00693558"/>
    <w:rsid w:val="0069615D"/>
    <w:rsid w:val="006A5182"/>
    <w:rsid w:val="006B04ED"/>
    <w:rsid w:val="006B0D29"/>
    <w:rsid w:val="006B295E"/>
    <w:rsid w:val="006B5F36"/>
    <w:rsid w:val="006D0EE4"/>
    <w:rsid w:val="006D4027"/>
    <w:rsid w:val="006D49C6"/>
    <w:rsid w:val="006D6851"/>
    <w:rsid w:val="006E7B34"/>
    <w:rsid w:val="006F5193"/>
    <w:rsid w:val="00710206"/>
    <w:rsid w:val="0072030E"/>
    <w:rsid w:val="0072123C"/>
    <w:rsid w:val="0072348B"/>
    <w:rsid w:val="007253FA"/>
    <w:rsid w:val="0072679A"/>
    <w:rsid w:val="007337FD"/>
    <w:rsid w:val="007350E0"/>
    <w:rsid w:val="00737A2C"/>
    <w:rsid w:val="00737C7B"/>
    <w:rsid w:val="00744167"/>
    <w:rsid w:val="00744409"/>
    <w:rsid w:val="00746C46"/>
    <w:rsid w:val="00747507"/>
    <w:rsid w:val="00751A4C"/>
    <w:rsid w:val="007613EE"/>
    <w:rsid w:val="007671B2"/>
    <w:rsid w:val="00771001"/>
    <w:rsid w:val="00772132"/>
    <w:rsid w:val="00772D6F"/>
    <w:rsid w:val="007747EC"/>
    <w:rsid w:val="00776B6A"/>
    <w:rsid w:val="007A4941"/>
    <w:rsid w:val="007B61B9"/>
    <w:rsid w:val="007B768B"/>
    <w:rsid w:val="007C16AC"/>
    <w:rsid w:val="007C3EE5"/>
    <w:rsid w:val="007C5466"/>
    <w:rsid w:val="007C5631"/>
    <w:rsid w:val="007C7C98"/>
    <w:rsid w:val="007D0062"/>
    <w:rsid w:val="007D14F6"/>
    <w:rsid w:val="007D5A9D"/>
    <w:rsid w:val="007E79C1"/>
    <w:rsid w:val="007F0B39"/>
    <w:rsid w:val="007F6F47"/>
    <w:rsid w:val="0080418A"/>
    <w:rsid w:val="00805958"/>
    <w:rsid w:val="008102A9"/>
    <w:rsid w:val="00812FF9"/>
    <w:rsid w:val="008156C1"/>
    <w:rsid w:val="0081778D"/>
    <w:rsid w:val="0083393F"/>
    <w:rsid w:val="0083682D"/>
    <w:rsid w:val="00841530"/>
    <w:rsid w:val="0084157A"/>
    <w:rsid w:val="00846AFB"/>
    <w:rsid w:val="008518F9"/>
    <w:rsid w:val="00856873"/>
    <w:rsid w:val="008602E7"/>
    <w:rsid w:val="008655DF"/>
    <w:rsid w:val="00865BD5"/>
    <w:rsid w:val="00865D96"/>
    <w:rsid w:val="00865FD7"/>
    <w:rsid w:val="00867772"/>
    <w:rsid w:val="00876951"/>
    <w:rsid w:val="008772DA"/>
    <w:rsid w:val="008809A1"/>
    <w:rsid w:val="00880BCA"/>
    <w:rsid w:val="008859D4"/>
    <w:rsid w:val="00892A8C"/>
    <w:rsid w:val="00894D5A"/>
    <w:rsid w:val="008A0598"/>
    <w:rsid w:val="008A26A2"/>
    <w:rsid w:val="008A41E3"/>
    <w:rsid w:val="008A6D07"/>
    <w:rsid w:val="008B0CE5"/>
    <w:rsid w:val="008B49FC"/>
    <w:rsid w:val="008B5FD2"/>
    <w:rsid w:val="008B6A86"/>
    <w:rsid w:val="008C3C16"/>
    <w:rsid w:val="008C3DC9"/>
    <w:rsid w:val="008C4CA8"/>
    <w:rsid w:val="008C6E07"/>
    <w:rsid w:val="008C7A76"/>
    <w:rsid w:val="008C7D2B"/>
    <w:rsid w:val="008D6D73"/>
    <w:rsid w:val="008E484A"/>
    <w:rsid w:val="008F0E1E"/>
    <w:rsid w:val="008F24B3"/>
    <w:rsid w:val="008F29E3"/>
    <w:rsid w:val="008F3ABD"/>
    <w:rsid w:val="008F6414"/>
    <w:rsid w:val="008F67B2"/>
    <w:rsid w:val="008F6DFC"/>
    <w:rsid w:val="009006FD"/>
    <w:rsid w:val="00901CD5"/>
    <w:rsid w:val="00906387"/>
    <w:rsid w:val="00906592"/>
    <w:rsid w:val="00907604"/>
    <w:rsid w:val="009102E7"/>
    <w:rsid w:val="009117AD"/>
    <w:rsid w:val="009131F9"/>
    <w:rsid w:val="0092128B"/>
    <w:rsid w:val="00925813"/>
    <w:rsid w:val="00926B3F"/>
    <w:rsid w:val="00927918"/>
    <w:rsid w:val="00936278"/>
    <w:rsid w:val="00943A83"/>
    <w:rsid w:val="009453AC"/>
    <w:rsid w:val="00946052"/>
    <w:rsid w:val="009475E3"/>
    <w:rsid w:val="00954F2D"/>
    <w:rsid w:val="009563B1"/>
    <w:rsid w:val="00962563"/>
    <w:rsid w:val="00963546"/>
    <w:rsid w:val="009732F1"/>
    <w:rsid w:val="009745ED"/>
    <w:rsid w:val="0097738C"/>
    <w:rsid w:val="0098358A"/>
    <w:rsid w:val="00984232"/>
    <w:rsid w:val="00986965"/>
    <w:rsid w:val="009933D8"/>
    <w:rsid w:val="009954D0"/>
    <w:rsid w:val="00995614"/>
    <w:rsid w:val="009A08BE"/>
    <w:rsid w:val="009A2249"/>
    <w:rsid w:val="009B2BCC"/>
    <w:rsid w:val="009B2CA1"/>
    <w:rsid w:val="009C33FD"/>
    <w:rsid w:val="009D4151"/>
    <w:rsid w:val="009E04C6"/>
    <w:rsid w:val="009E6ADB"/>
    <w:rsid w:val="009E6C98"/>
    <w:rsid w:val="00A04F54"/>
    <w:rsid w:val="00A123A1"/>
    <w:rsid w:val="00A137F9"/>
    <w:rsid w:val="00A15B99"/>
    <w:rsid w:val="00A20661"/>
    <w:rsid w:val="00A21B75"/>
    <w:rsid w:val="00A265F3"/>
    <w:rsid w:val="00A31537"/>
    <w:rsid w:val="00A34296"/>
    <w:rsid w:val="00A44D8D"/>
    <w:rsid w:val="00A473D0"/>
    <w:rsid w:val="00A5171F"/>
    <w:rsid w:val="00A60310"/>
    <w:rsid w:val="00A632FA"/>
    <w:rsid w:val="00A74C6D"/>
    <w:rsid w:val="00A77557"/>
    <w:rsid w:val="00A87B54"/>
    <w:rsid w:val="00A92A01"/>
    <w:rsid w:val="00A92BFE"/>
    <w:rsid w:val="00A94521"/>
    <w:rsid w:val="00AA349C"/>
    <w:rsid w:val="00AC2811"/>
    <w:rsid w:val="00AD0550"/>
    <w:rsid w:val="00AD1BC3"/>
    <w:rsid w:val="00AD2F7B"/>
    <w:rsid w:val="00AE1FAE"/>
    <w:rsid w:val="00AE4496"/>
    <w:rsid w:val="00AE481B"/>
    <w:rsid w:val="00AF0016"/>
    <w:rsid w:val="00AF76F9"/>
    <w:rsid w:val="00B10117"/>
    <w:rsid w:val="00B16530"/>
    <w:rsid w:val="00B20F8E"/>
    <w:rsid w:val="00B26D3C"/>
    <w:rsid w:val="00B31925"/>
    <w:rsid w:val="00B31D21"/>
    <w:rsid w:val="00B32910"/>
    <w:rsid w:val="00B32AC3"/>
    <w:rsid w:val="00B33DA2"/>
    <w:rsid w:val="00B35034"/>
    <w:rsid w:val="00B44371"/>
    <w:rsid w:val="00B5173D"/>
    <w:rsid w:val="00B55CE1"/>
    <w:rsid w:val="00B60431"/>
    <w:rsid w:val="00B63308"/>
    <w:rsid w:val="00B66A18"/>
    <w:rsid w:val="00B67641"/>
    <w:rsid w:val="00B71B0E"/>
    <w:rsid w:val="00B731E5"/>
    <w:rsid w:val="00B74E6F"/>
    <w:rsid w:val="00B769CB"/>
    <w:rsid w:val="00B85F73"/>
    <w:rsid w:val="00B878C3"/>
    <w:rsid w:val="00B94BED"/>
    <w:rsid w:val="00B94CB4"/>
    <w:rsid w:val="00BA2605"/>
    <w:rsid w:val="00BA28BD"/>
    <w:rsid w:val="00BA67FC"/>
    <w:rsid w:val="00BB3705"/>
    <w:rsid w:val="00BB3985"/>
    <w:rsid w:val="00BB623F"/>
    <w:rsid w:val="00BD31DF"/>
    <w:rsid w:val="00BD547B"/>
    <w:rsid w:val="00BE18F9"/>
    <w:rsid w:val="00BE5A8A"/>
    <w:rsid w:val="00BE5B1E"/>
    <w:rsid w:val="00BE6536"/>
    <w:rsid w:val="00BF0453"/>
    <w:rsid w:val="00BF4277"/>
    <w:rsid w:val="00BF50B2"/>
    <w:rsid w:val="00C03179"/>
    <w:rsid w:val="00C11AB7"/>
    <w:rsid w:val="00C17564"/>
    <w:rsid w:val="00C20992"/>
    <w:rsid w:val="00C23CE3"/>
    <w:rsid w:val="00C253C0"/>
    <w:rsid w:val="00C301CF"/>
    <w:rsid w:val="00C40B05"/>
    <w:rsid w:val="00C42687"/>
    <w:rsid w:val="00C47E1D"/>
    <w:rsid w:val="00C52951"/>
    <w:rsid w:val="00C62479"/>
    <w:rsid w:val="00C64490"/>
    <w:rsid w:val="00C651E5"/>
    <w:rsid w:val="00C85890"/>
    <w:rsid w:val="00C85F54"/>
    <w:rsid w:val="00C92364"/>
    <w:rsid w:val="00C93ABE"/>
    <w:rsid w:val="00CA0A86"/>
    <w:rsid w:val="00CB109F"/>
    <w:rsid w:val="00CC02D2"/>
    <w:rsid w:val="00CC0810"/>
    <w:rsid w:val="00CC1862"/>
    <w:rsid w:val="00CC2F5D"/>
    <w:rsid w:val="00CC653E"/>
    <w:rsid w:val="00CD0906"/>
    <w:rsid w:val="00CE1602"/>
    <w:rsid w:val="00CE1F9C"/>
    <w:rsid w:val="00CE2416"/>
    <w:rsid w:val="00CE6E74"/>
    <w:rsid w:val="00CF19D4"/>
    <w:rsid w:val="00CF2826"/>
    <w:rsid w:val="00CF2EFE"/>
    <w:rsid w:val="00CF3F65"/>
    <w:rsid w:val="00CF44B9"/>
    <w:rsid w:val="00CF5A8C"/>
    <w:rsid w:val="00CF69CF"/>
    <w:rsid w:val="00CF6DD1"/>
    <w:rsid w:val="00CF6FDF"/>
    <w:rsid w:val="00CF7F0E"/>
    <w:rsid w:val="00D04CF4"/>
    <w:rsid w:val="00D077EE"/>
    <w:rsid w:val="00D12E1D"/>
    <w:rsid w:val="00D1375C"/>
    <w:rsid w:val="00D20247"/>
    <w:rsid w:val="00D202EA"/>
    <w:rsid w:val="00D22BAB"/>
    <w:rsid w:val="00D2606C"/>
    <w:rsid w:val="00D269FB"/>
    <w:rsid w:val="00D30303"/>
    <w:rsid w:val="00D342C4"/>
    <w:rsid w:val="00D37234"/>
    <w:rsid w:val="00D42F4F"/>
    <w:rsid w:val="00D44C91"/>
    <w:rsid w:val="00D44F01"/>
    <w:rsid w:val="00D46337"/>
    <w:rsid w:val="00D52279"/>
    <w:rsid w:val="00D637E0"/>
    <w:rsid w:val="00D74284"/>
    <w:rsid w:val="00D7487E"/>
    <w:rsid w:val="00D82E79"/>
    <w:rsid w:val="00D84188"/>
    <w:rsid w:val="00D8567A"/>
    <w:rsid w:val="00D90F15"/>
    <w:rsid w:val="00D93434"/>
    <w:rsid w:val="00DA3CFA"/>
    <w:rsid w:val="00DA4D04"/>
    <w:rsid w:val="00DB096E"/>
    <w:rsid w:val="00DB5159"/>
    <w:rsid w:val="00DC27F1"/>
    <w:rsid w:val="00DC4179"/>
    <w:rsid w:val="00DC5F29"/>
    <w:rsid w:val="00DD267C"/>
    <w:rsid w:val="00DE13F3"/>
    <w:rsid w:val="00DE648C"/>
    <w:rsid w:val="00DE6B5B"/>
    <w:rsid w:val="00DE79AD"/>
    <w:rsid w:val="00DF0131"/>
    <w:rsid w:val="00DF6861"/>
    <w:rsid w:val="00DF6A31"/>
    <w:rsid w:val="00E009F9"/>
    <w:rsid w:val="00E03E9A"/>
    <w:rsid w:val="00E1098D"/>
    <w:rsid w:val="00E10DFA"/>
    <w:rsid w:val="00E12511"/>
    <w:rsid w:val="00E13AAD"/>
    <w:rsid w:val="00E339E7"/>
    <w:rsid w:val="00E33A36"/>
    <w:rsid w:val="00E33ACA"/>
    <w:rsid w:val="00E42074"/>
    <w:rsid w:val="00E47B7A"/>
    <w:rsid w:val="00E47DEB"/>
    <w:rsid w:val="00E512FF"/>
    <w:rsid w:val="00E56FFA"/>
    <w:rsid w:val="00E6157A"/>
    <w:rsid w:val="00E63142"/>
    <w:rsid w:val="00E66642"/>
    <w:rsid w:val="00E7035B"/>
    <w:rsid w:val="00E77700"/>
    <w:rsid w:val="00E819AD"/>
    <w:rsid w:val="00E85BBA"/>
    <w:rsid w:val="00E926E5"/>
    <w:rsid w:val="00E92E9F"/>
    <w:rsid w:val="00E93CAB"/>
    <w:rsid w:val="00EA1DBF"/>
    <w:rsid w:val="00EA7857"/>
    <w:rsid w:val="00EB0629"/>
    <w:rsid w:val="00EB6E77"/>
    <w:rsid w:val="00EC0B75"/>
    <w:rsid w:val="00EC1F12"/>
    <w:rsid w:val="00EC652A"/>
    <w:rsid w:val="00EC6AA2"/>
    <w:rsid w:val="00ED5154"/>
    <w:rsid w:val="00ED51C0"/>
    <w:rsid w:val="00ED6169"/>
    <w:rsid w:val="00ED6F18"/>
    <w:rsid w:val="00EE79FB"/>
    <w:rsid w:val="00EF6DEB"/>
    <w:rsid w:val="00F03B0D"/>
    <w:rsid w:val="00F063BC"/>
    <w:rsid w:val="00F17B71"/>
    <w:rsid w:val="00F17F5D"/>
    <w:rsid w:val="00F240F8"/>
    <w:rsid w:val="00F4349B"/>
    <w:rsid w:val="00F477BC"/>
    <w:rsid w:val="00F56BBE"/>
    <w:rsid w:val="00F63181"/>
    <w:rsid w:val="00F6604F"/>
    <w:rsid w:val="00F70511"/>
    <w:rsid w:val="00F70EAE"/>
    <w:rsid w:val="00F71F8C"/>
    <w:rsid w:val="00F72C5B"/>
    <w:rsid w:val="00F77A78"/>
    <w:rsid w:val="00F80774"/>
    <w:rsid w:val="00F92458"/>
    <w:rsid w:val="00F92D5A"/>
    <w:rsid w:val="00F92FC7"/>
    <w:rsid w:val="00F94A71"/>
    <w:rsid w:val="00F9569B"/>
    <w:rsid w:val="00F964BF"/>
    <w:rsid w:val="00FA0571"/>
    <w:rsid w:val="00FA0D97"/>
    <w:rsid w:val="00FB2439"/>
    <w:rsid w:val="00FB4A38"/>
    <w:rsid w:val="00FB6767"/>
    <w:rsid w:val="00FC3454"/>
    <w:rsid w:val="00FC3BC5"/>
    <w:rsid w:val="00FD68B5"/>
    <w:rsid w:val="00FD694E"/>
    <w:rsid w:val="00FE3A60"/>
    <w:rsid w:val="00FF002E"/>
    <w:rsid w:val="00FF4026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1869"/>
  <w15:docId w15:val="{661D0A1A-DB82-4CE7-A6F0-6447E3E6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01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7100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771001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001"/>
    <w:rPr>
      <w:rFonts w:ascii="Bookman Old Style" w:eastAsia="Times New Roman" w:hAnsi="Bookman Old Style" w:cs="Times New Roman"/>
      <w:b/>
      <w:spacing w:val="30"/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771001"/>
    <w:rPr>
      <w:rFonts w:ascii="Times New Roman" w:eastAsia="Times New Roman" w:hAnsi="Times New Roman" w:cs="Times New Roman"/>
      <w:sz w:val="24"/>
      <w:szCs w:val="24"/>
      <w:u w:val="single"/>
      <w:lang w:val="bg-BG" w:eastAsia="bg-BG"/>
    </w:rPr>
  </w:style>
  <w:style w:type="paragraph" w:customStyle="1" w:styleId="CharChar1">
    <w:name w:val="Char Char1 Знак"/>
    <w:basedOn w:val="Normal"/>
    <w:rsid w:val="00C209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qFormat/>
    <w:rsid w:val="00771001"/>
    <w:rPr>
      <w:rFonts w:cs="Times New Roman"/>
      <w:i/>
      <w:iCs/>
    </w:rPr>
  </w:style>
  <w:style w:type="paragraph" w:customStyle="1" w:styleId="a">
    <w:name w:val="Знак Знак"/>
    <w:basedOn w:val="Normal"/>
    <w:rsid w:val="0077100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80418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80418A"/>
  </w:style>
  <w:style w:type="paragraph" w:customStyle="1" w:styleId="CharChar10">
    <w:name w:val="Char Char1 Знак"/>
    <w:basedOn w:val="Normal"/>
    <w:rsid w:val="009212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3E76E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semiHidden/>
    <w:unhideWhenUsed/>
    <w:rsid w:val="00C923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2364"/>
    <w:rPr>
      <w:color w:val="800080"/>
      <w:u w:val="single"/>
    </w:rPr>
  </w:style>
  <w:style w:type="paragraph" w:customStyle="1" w:styleId="xl65">
    <w:name w:val="xl6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6">
    <w:name w:val="xl6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7">
    <w:name w:val="xl6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8">
    <w:name w:val="xl6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9">
    <w:name w:val="xl6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0">
    <w:name w:val="xl7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1">
    <w:name w:val="xl7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2">
    <w:name w:val="xl7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3">
    <w:name w:val="xl7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4">
    <w:name w:val="xl74"/>
    <w:basedOn w:val="Normal"/>
    <w:rsid w:val="00CF19D4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6">
    <w:name w:val="xl7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7">
    <w:name w:val="xl7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8">
    <w:name w:val="xl7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9">
    <w:name w:val="xl7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0">
    <w:name w:val="xl8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1">
    <w:name w:val="xl8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2">
    <w:name w:val="xl8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3">
    <w:name w:val="xl8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4">
    <w:name w:val="xl84"/>
    <w:basedOn w:val="Normal"/>
    <w:rsid w:val="00D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4B3"/>
    <w:rPr>
      <w:rFonts w:ascii="Tahoma" w:eastAsia="Times New Roman" w:hAnsi="Tahoma" w:cs="Tahoma"/>
      <w:sz w:val="16"/>
      <w:szCs w:val="16"/>
      <w:lang w:val="bg-BG" w:eastAsia="bg-BG"/>
    </w:rPr>
  </w:style>
  <w:style w:type="paragraph" w:styleId="BodyTextIndent">
    <w:name w:val="Body Text Indent"/>
    <w:basedOn w:val="Normal"/>
    <w:link w:val="BodyTextIndentChar"/>
    <w:rsid w:val="00C47E1D"/>
    <w:pPr>
      <w:ind w:firstLine="142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47E1D"/>
    <w:rPr>
      <w:rFonts w:ascii="Times New Roman" w:eastAsia="Times New Roman" w:hAnsi="Times New Roman"/>
      <w:sz w:val="28"/>
      <w:lang w:val="bg-BG"/>
    </w:rPr>
  </w:style>
  <w:style w:type="paragraph" w:styleId="ListParagraph">
    <w:name w:val="List Paragraph"/>
    <w:basedOn w:val="Normal"/>
    <w:uiPriority w:val="34"/>
    <w:qFormat/>
    <w:rsid w:val="0073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5F6A-048E-45A9-846E-06A499BA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PC</dc:creator>
  <cp:lastModifiedBy>ODZ-MON-04</cp:lastModifiedBy>
  <cp:revision>3</cp:revision>
  <cp:lastPrinted>2020-10-23T12:46:00Z</cp:lastPrinted>
  <dcterms:created xsi:type="dcterms:W3CDTF">2023-11-15T12:55:00Z</dcterms:created>
  <dcterms:modified xsi:type="dcterms:W3CDTF">2023-11-15T13:02:00Z</dcterms:modified>
</cp:coreProperties>
</file>