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BA" w:rsidRDefault="00D86689">
      <w:hyperlink r:id="rId4" w:history="1">
        <w:r>
          <w:rPr>
            <w:rStyle w:val="Hyperlink"/>
          </w:rPr>
          <w:t>http://iisda.government.bg/adm_services/services/from_special_territorial_administrations?search=1&amp;subSectionId=151</w:t>
        </w:r>
      </w:hyperlink>
      <w:bookmarkStart w:id="0" w:name="_GoBack"/>
      <w:bookmarkEnd w:id="0"/>
    </w:p>
    <w:sectPr w:rsidR="00C1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89"/>
    <w:rsid w:val="00C120BA"/>
    <w:rsid w:val="00D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479A-06C0-4E1E-8B70-E5764224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isda.government.bg/adm_services/services/from_special_territorial_administrations?search=1&amp;subSectionId=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1</cp:revision>
  <dcterms:created xsi:type="dcterms:W3CDTF">2020-02-14T15:02:00Z</dcterms:created>
  <dcterms:modified xsi:type="dcterms:W3CDTF">2020-02-14T15:02:00Z</dcterms:modified>
</cp:coreProperties>
</file>