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F1" w:rsidRDefault="00B34651" w:rsidP="004720F1">
      <w:pPr>
        <w:pStyle w:val="a3"/>
        <w:ind w:left="-540" w:right="-540"/>
        <w:rPr>
          <w:rFonts w:eastAsia="Calibri"/>
          <w:i w:val="0"/>
          <w:color w:val="000000"/>
          <w:sz w:val="24"/>
          <w:szCs w:val="24"/>
        </w:rPr>
      </w:pPr>
      <w:r>
        <w:rPr>
          <w:rFonts w:ascii="Arial" w:hAnsi="Arial"/>
          <w:noProof/>
          <w:lang w:eastAsia="bg-BG"/>
        </w:rPr>
        <w:drawing>
          <wp:inline distT="0" distB="0" distL="0" distR="0">
            <wp:extent cx="1371600" cy="1028700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DF5">
        <w:rPr>
          <w:rFonts w:ascii="Arial" w:hAnsi="Arial"/>
          <w:lang w:val="en-US"/>
        </w:rPr>
        <w:t xml:space="preserve">                </w:t>
      </w:r>
      <w:r w:rsidR="004720F1">
        <w:rPr>
          <w:rFonts w:eastAsia="Calibri"/>
          <w:i w:val="0"/>
          <w:color w:val="000000"/>
          <w:sz w:val="24"/>
          <w:szCs w:val="24"/>
        </w:rPr>
        <w:t>Наименование на административната услуга и уникален идентификатор съгласно Регистъра на услугите:</w:t>
      </w:r>
    </w:p>
    <w:p w:rsidR="004720F1" w:rsidRDefault="004720F1" w:rsidP="004720F1">
      <w:pPr>
        <w:pStyle w:val="a3"/>
        <w:ind w:left="-540" w:right="-540"/>
        <w:rPr>
          <w:rFonts w:eastAsia="Calibri"/>
          <w:i w:val="0"/>
          <w:color w:val="000000"/>
          <w:sz w:val="24"/>
          <w:szCs w:val="24"/>
        </w:rPr>
      </w:pPr>
    </w:p>
    <w:p w:rsidR="004720F1" w:rsidRDefault="004720F1" w:rsidP="004720F1">
      <w:pPr>
        <w:pStyle w:val="a3"/>
        <w:ind w:left="-540" w:right="-540"/>
        <w:jc w:val="left"/>
        <w:rPr>
          <w:i w:val="0"/>
          <w:sz w:val="28"/>
          <w:szCs w:val="28"/>
        </w:rPr>
      </w:pPr>
      <w:r w:rsidRPr="00912E97">
        <w:rPr>
          <w:rFonts w:ascii="Cambria" w:hAnsi="Cambria"/>
          <w:i w:val="0"/>
        </w:rPr>
        <w:t>904</w:t>
      </w:r>
      <w:r>
        <w:rPr>
          <w:rFonts w:ascii="Comic Sans MS" w:hAnsi="Comic Sans MS"/>
        </w:rPr>
        <w:t xml:space="preserve">  </w:t>
      </w:r>
      <w:r w:rsidR="00C23112" w:rsidRPr="004720F1">
        <w:rPr>
          <w:i w:val="0"/>
          <w:sz w:val="28"/>
          <w:szCs w:val="28"/>
        </w:rPr>
        <w:t>П Р О М Я Н А  П Р Е Д Н А З Н А Ч Е Н И Е Т О</w:t>
      </w:r>
      <w:r>
        <w:rPr>
          <w:i w:val="0"/>
          <w:sz w:val="28"/>
          <w:szCs w:val="28"/>
        </w:rPr>
        <w:t xml:space="preserve">  </w:t>
      </w:r>
      <w:r w:rsidR="00C23112" w:rsidRPr="004720F1">
        <w:rPr>
          <w:i w:val="0"/>
          <w:sz w:val="28"/>
          <w:szCs w:val="28"/>
        </w:rPr>
        <w:t xml:space="preserve">Н А   </w:t>
      </w:r>
    </w:p>
    <w:p w:rsidR="00C23112" w:rsidRPr="004720F1" w:rsidRDefault="00C23112" w:rsidP="004720F1">
      <w:pPr>
        <w:pStyle w:val="a3"/>
        <w:ind w:left="-540" w:right="-540"/>
        <w:jc w:val="left"/>
        <w:rPr>
          <w:i w:val="0"/>
          <w:sz w:val="28"/>
          <w:szCs w:val="28"/>
          <w:lang w:val="en-US"/>
        </w:rPr>
      </w:pPr>
      <w:r w:rsidRPr="004720F1">
        <w:rPr>
          <w:i w:val="0"/>
          <w:sz w:val="28"/>
          <w:szCs w:val="28"/>
        </w:rPr>
        <w:t xml:space="preserve">З Е М Е Д Е Л С К И Т Е  </w:t>
      </w:r>
      <w:r w:rsidR="003B7006">
        <w:rPr>
          <w:i w:val="0"/>
          <w:sz w:val="28"/>
          <w:szCs w:val="28"/>
        </w:rPr>
        <w:t>З</w:t>
      </w:r>
      <w:r w:rsidRPr="004720F1">
        <w:rPr>
          <w:i w:val="0"/>
          <w:sz w:val="28"/>
          <w:szCs w:val="28"/>
        </w:rPr>
        <w:t xml:space="preserve"> Е М И</w:t>
      </w:r>
      <w:r w:rsidR="006505E2" w:rsidRPr="004720F1">
        <w:rPr>
          <w:i w:val="0"/>
          <w:sz w:val="28"/>
          <w:szCs w:val="28"/>
          <w:lang w:val="en-US"/>
        </w:rPr>
        <w:t xml:space="preserve"> </w:t>
      </w:r>
      <w:r w:rsidR="004720F1">
        <w:rPr>
          <w:i w:val="0"/>
          <w:sz w:val="28"/>
          <w:szCs w:val="28"/>
        </w:rPr>
        <w:t>Д</w:t>
      </w:r>
      <w:r w:rsidR="006505E2" w:rsidRPr="004720F1">
        <w:rPr>
          <w:i w:val="0"/>
          <w:sz w:val="28"/>
          <w:szCs w:val="28"/>
          <w:lang w:val="en-US"/>
        </w:rPr>
        <w:t xml:space="preserve">O </w:t>
      </w:r>
      <w:r w:rsidR="003B7006">
        <w:rPr>
          <w:i w:val="0"/>
          <w:sz w:val="28"/>
          <w:szCs w:val="28"/>
        </w:rPr>
        <w:t xml:space="preserve"> </w:t>
      </w:r>
      <w:r w:rsidR="006505E2" w:rsidRPr="004720F1">
        <w:rPr>
          <w:i w:val="0"/>
          <w:sz w:val="28"/>
          <w:szCs w:val="28"/>
          <w:lang w:val="en-US"/>
        </w:rPr>
        <w:t xml:space="preserve">50 </w:t>
      </w:r>
      <w:r w:rsidR="003B7006">
        <w:rPr>
          <w:i w:val="0"/>
          <w:sz w:val="28"/>
          <w:szCs w:val="28"/>
        </w:rPr>
        <w:t xml:space="preserve"> </w:t>
      </w:r>
      <w:r w:rsidR="004720F1">
        <w:rPr>
          <w:i w:val="0"/>
          <w:sz w:val="28"/>
          <w:szCs w:val="28"/>
        </w:rPr>
        <w:t>Д</w:t>
      </w:r>
      <w:r w:rsidR="006505E2" w:rsidRPr="004720F1">
        <w:rPr>
          <w:i w:val="0"/>
          <w:sz w:val="28"/>
          <w:szCs w:val="28"/>
          <w:lang w:val="en-US"/>
        </w:rPr>
        <w:t>KA</w:t>
      </w:r>
    </w:p>
    <w:p w:rsidR="00C23112" w:rsidRPr="004720F1" w:rsidRDefault="00C23112">
      <w:pPr>
        <w:ind w:left="3060" w:hanging="3060"/>
        <w:jc w:val="both"/>
        <w:rPr>
          <w:b/>
          <w:sz w:val="28"/>
          <w:szCs w:val="28"/>
          <w:lang w:val="bg-BG"/>
        </w:rPr>
      </w:pPr>
    </w:p>
    <w:p w:rsidR="00C23112" w:rsidRDefault="00C23112">
      <w:pPr>
        <w:tabs>
          <w:tab w:val="left" w:pos="3150"/>
        </w:tabs>
        <w:ind w:left="3150" w:hanging="315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НОРМАТИВНА УРЕДБА:  </w:t>
      </w:r>
    </w:p>
    <w:p w:rsidR="00C23112" w:rsidRDefault="007E2CE5" w:rsidP="007373EB">
      <w:pPr>
        <w:pStyle w:val="20"/>
        <w:numPr>
          <w:ilvl w:val="0"/>
          <w:numId w:val="4"/>
        </w:numPr>
      </w:pPr>
      <w:r>
        <w:t xml:space="preserve">Чл.17, ал.1 от </w:t>
      </w:r>
      <w:r w:rsidR="00C23112">
        <w:t>Закон за опазване на земеделските земи</w:t>
      </w:r>
    </w:p>
    <w:p w:rsidR="00AB0015" w:rsidRDefault="007373EB" w:rsidP="007373EB">
      <w:pPr>
        <w:numPr>
          <w:ilvl w:val="0"/>
          <w:numId w:val="4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Правилник   за   прилагане   на    Закона   за  опазване   на земеделските земи</w:t>
      </w:r>
    </w:p>
    <w:p w:rsidR="00DF3E64" w:rsidRDefault="00AB0015" w:rsidP="007373EB">
      <w:pPr>
        <w:numPr>
          <w:ilvl w:val="0"/>
          <w:numId w:val="4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Тарифа за таксите, които се заплащат при промяна на предназначението на земеделските земи</w:t>
      </w:r>
    </w:p>
    <w:p w:rsidR="00C23112" w:rsidRPr="007373EB" w:rsidRDefault="007373EB" w:rsidP="00DF3E64">
      <w:pPr>
        <w:ind w:left="2160"/>
        <w:jc w:val="both"/>
        <w:rPr>
          <w:sz w:val="28"/>
          <w:szCs w:val="28"/>
          <w:lang w:val="bg-BG"/>
        </w:rPr>
      </w:pPr>
      <w:r w:rsidRPr="007373EB">
        <w:rPr>
          <w:sz w:val="28"/>
          <w:szCs w:val="28"/>
          <w:lang w:val="bg-BG"/>
        </w:rPr>
        <w:t xml:space="preserve">       </w:t>
      </w:r>
    </w:p>
    <w:p w:rsidR="00C23112" w:rsidRDefault="00C23112" w:rsidP="00BA651C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ВИЕ ТРЯБВА ДА СЕ ОБЪРНЕТЕ КЪМ:  </w:t>
      </w:r>
    </w:p>
    <w:p w:rsidR="00AB0015" w:rsidRDefault="00531BC1" w:rsidP="00AB001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</w:t>
      </w:r>
      <w:r w:rsidR="00AB0015" w:rsidRPr="00AB0015">
        <w:rPr>
          <w:sz w:val="28"/>
          <w:szCs w:val="28"/>
          <w:lang w:val="bg-BG"/>
        </w:rPr>
        <w:t>омиси</w:t>
      </w:r>
      <w:r w:rsidR="00AB0015">
        <w:rPr>
          <w:sz w:val="28"/>
          <w:szCs w:val="28"/>
          <w:lang w:val="bg-BG"/>
        </w:rPr>
        <w:t>ята</w:t>
      </w:r>
      <w:r w:rsidR="00AB0015" w:rsidRPr="00AB0015">
        <w:rPr>
          <w:sz w:val="28"/>
          <w:szCs w:val="28"/>
          <w:lang w:val="bg-BG"/>
        </w:rPr>
        <w:t xml:space="preserve"> към областн</w:t>
      </w:r>
      <w:r w:rsidR="00AB0015">
        <w:rPr>
          <w:sz w:val="28"/>
          <w:szCs w:val="28"/>
          <w:lang w:val="bg-BG"/>
        </w:rPr>
        <w:t>а</w:t>
      </w:r>
      <w:r w:rsidR="00AB0015" w:rsidRPr="00AB0015">
        <w:rPr>
          <w:sz w:val="28"/>
          <w:szCs w:val="28"/>
          <w:lang w:val="bg-BG"/>
        </w:rPr>
        <w:t>т</w:t>
      </w:r>
      <w:r w:rsidR="00AB0015">
        <w:rPr>
          <w:sz w:val="28"/>
          <w:szCs w:val="28"/>
          <w:lang w:val="bg-BG"/>
        </w:rPr>
        <w:t>а</w:t>
      </w:r>
      <w:r w:rsidR="00AB0015" w:rsidRPr="00AB0015">
        <w:rPr>
          <w:sz w:val="28"/>
          <w:szCs w:val="28"/>
          <w:lang w:val="bg-BG"/>
        </w:rPr>
        <w:t xml:space="preserve"> дирекци</w:t>
      </w:r>
      <w:r w:rsidR="00AB0015">
        <w:rPr>
          <w:sz w:val="28"/>
          <w:szCs w:val="28"/>
          <w:lang w:val="bg-BG"/>
        </w:rPr>
        <w:t>я</w:t>
      </w:r>
      <w:r w:rsidR="004657F9">
        <w:rPr>
          <w:sz w:val="28"/>
          <w:szCs w:val="28"/>
          <w:lang w:val="bg-BG"/>
        </w:rPr>
        <w:t xml:space="preserve"> "Земеделие</w:t>
      </w:r>
      <w:r w:rsidR="00AB0015" w:rsidRPr="00AB0015">
        <w:rPr>
          <w:sz w:val="28"/>
          <w:szCs w:val="28"/>
          <w:lang w:val="bg-BG"/>
        </w:rPr>
        <w:t>"</w:t>
      </w:r>
      <w:r w:rsidR="00AB0015">
        <w:rPr>
          <w:sz w:val="28"/>
          <w:szCs w:val="28"/>
          <w:lang w:val="bg-BG"/>
        </w:rPr>
        <w:t xml:space="preserve"> по местонахождение на имота</w:t>
      </w:r>
      <w:r w:rsidR="00AB0015" w:rsidRPr="00AB0015">
        <w:rPr>
          <w:sz w:val="28"/>
          <w:szCs w:val="28"/>
          <w:lang w:val="bg-BG"/>
        </w:rPr>
        <w:t xml:space="preserve"> - к</w:t>
      </w:r>
      <w:r w:rsidR="005A2711">
        <w:rPr>
          <w:sz w:val="28"/>
          <w:szCs w:val="28"/>
          <w:lang w:val="bg-BG"/>
        </w:rPr>
        <w:t>огато исканата площ е до 50 дка</w:t>
      </w:r>
      <w:r w:rsidR="005A2711" w:rsidRPr="005A2711">
        <w:rPr>
          <w:sz w:val="28"/>
          <w:szCs w:val="28"/>
          <w:lang w:val="ru-RU"/>
        </w:rPr>
        <w:t xml:space="preserve">, </w:t>
      </w:r>
      <w:r w:rsidR="005A2711">
        <w:rPr>
          <w:sz w:val="28"/>
          <w:szCs w:val="28"/>
          <w:lang w:val="ru-RU"/>
        </w:rPr>
        <w:t>неполивна, от пета до девета категория</w:t>
      </w:r>
      <w:r w:rsidR="00DD0997">
        <w:rPr>
          <w:sz w:val="28"/>
          <w:szCs w:val="28"/>
          <w:lang w:val="ru-RU"/>
        </w:rPr>
        <w:t xml:space="preserve"> и не</w:t>
      </w:r>
      <w:r w:rsidR="00DD0997" w:rsidRPr="00DD0997">
        <w:rPr>
          <w:sz w:val="28"/>
          <w:szCs w:val="28"/>
          <w:lang w:val="ru-RU"/>
        </w:rPr>
        <w:t>категори</w:t>
      </w:r>
      <w:r w:rsidR="00DD0997">
        <w:rPr>
          <w:sz w:val="28"/>
          <w:szCs w:val="28"/>
          <w:lang w:val="ru-RU"/>
        </w:rPr>
        <w:t>зируеми</w:t>
      </w:r>
      <w:r w:rsidR="00C24845">
        <w:rPr>
          <w:sz w:val="28"/>
          <w:szCs w:val="28"/>
          <w:lang w:val="bg-BG"/>
        </w:rPr>
        <w:t xml:space="preserve"> и не е за държавни или общински нужди</w:t>
      </w:r>
      <w:r w:rsidR="004657F9">
        <w:rPr>
          <w:sz w:val="28"/>
          <w:szCs w:val="28"/>
          <w:lang w:val="bg-BG"/>
        </w:rPr>
        <w:t>.</w:t>
      </w:r>
    </w:p>
    <w:p w:rsidR="00AB0015" w:rsidRPr="00AB0015" w:rsidRDefault="00AB0015" w:rsidP="00DF3E64">
      <w:pPr>
        <w:widowControl w:val="0"/>
        <w:autoSpaceDE w:val="0"/>
        <w:autoSpaceDN w:val="0"/>
        <w:adjustRightInd w:val="0"/>
        <w:ind w:left="2160"/>
        <w:rPr>
          <w:sz w:val="28"/>
          <w:szCs w:val="28"/>
          <w:lang w:val="bg-BG"/>
        </w:rPr>
      </w:pPr>
    </w:p>
    <w:p w:rsidR="005449B0" w:rsidRDefault="005449B0" w:rsidP="00BA651C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ВИЕ  ТРЯБВА  ДА  ПОДАДЕТЕ  ЛИЧНО  ИЛИ  ЧРЕЗ  УПЪЛНОМОЩЕН </w:t>
      </w:r>
      <w:r w:rsidR="006D1F00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ОТ</w:t>
      </w:r>
      <w:r w:rsidR="006D1F00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 xml:space="preserve"> ВАС</w:t>
      </w:r>
    </w:p>
    <w:p w:rsidR="005449B0" w:rsidRDefault="005449B0" w:rsidP="005449B0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ПРЕДСТАВИТЕЛ:  </w:t>
      </w:r>
    </w:p>
    <w:p w:rsidR="0017702B" w:rsidRDefault="00AB0015" w:rsidP="0017702B">
      <w:pPr>
        <w:pStyle w:val="1"/>
      </w:pPr>
      <w:r>
        <w:t xml:space="preserve">Писмено предложение </w:t>
      </w:r>
      <w:r w:rsidR="00701BA8">
        <w:t>и необходимите документи,</w:t>
      </w:r>
    </w:p>
    <w:p w:rsidR="00C23112" w:rsidRDefault="0017702B" w:rsidP="0017702B">
      <w:pPr>
        <w:pStyle w:val="1"/>
      </w:pPr>
      <w:r>
        <w:t>писани по-долу.</w:t>
      </w:r>
    </w:p>
    <w:p w:rsidR="00C23112" w:rsidRDefault="00C23112" w:rsidP="00BA651C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ВИЕ ТРЯБВА ДА ЗАПЛАТИТЕ:  </w:t>
      </w:r>
    </w:p>
    <w:p w:rsidR="00C23112" w:rsidRDefault="00AF7655" w:rsidP="00531BC1">
      <w:pPr>
        <w:pStyle w:val="20"/>
        <w:numPr>
          <w:ilvl w:val="0"/>
          <w:numId w:val="6"/>
        </w:numPr>
      </w:pPr>
      <w:r>
        <w:rPr>
          <w:color w:val="003300"/>
          <w:szCs w:val="28"/>
        </w:rPr>
        <w:t>Съгласно чл.</w:t>
      </w:r>
      <w:r>
        <w:rPr>
          <w:rStyle w:val="a8"/>
          <w:color w:val="003300"/>
          <w:szCs w:val="28"/>
        </w:rPr>
        <w:t>30  ЗОЗЗ – по Тарифа</w:t>
      </w:r>
    </w:p>
    <w:p w:rsidR="00C23112" w:rsidRDefault="00C23112">
      <w:pPr>
        <w:ind w:left="5220" w:hanging="5220"/>
        <w:jc w:val="both"/>
        <w:rPr>
          <w:b/>
          <w:sz w:val="24"/>
          <w:lang w:val="bg-BG"/>
        </w:rPr>
      </w:pPr>
    </w:p>
    <w:p w:rsidR="00BA651C" w:rsidRDefault="00C23112" w:rsidP="00BA651C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В</w:t>
      </w:r>
      <w:r w:rsidR="00DE38A0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СРОК</w:t>
      </w:r>
      <w:r w:rsidR="00DE38A0">
        <w:rPr>
          <w:b/>
          <w:sz w:val="24"/>
          <w:lang w:val="bg-BG"/>
        </w:rPr>
        <w:t xml:space="preserve"> </w:t>
      </w:r>
      <w:r w:rsidR="00C24845">
        <w:rPr>
          <w:b/>
          <w:sz w:val="24"/>
          <w:lang w:val="bg-BG"/>
        </w:rPr>
        <w:t xml:space="preserve">ДО </w:t>
      </w:r>
      <w:r w:rsidR="00DE38A0">
        <w:rPr>
          <w:b/>
          <w:i/>
          <w:sz w:val="22"/>
          <w:szCs w:val="22"/>
          <w:u w:val="single"/>
          <w:lang w:val="bg-BG"/>
        </w:rPr>
        <w:t xml:space="preserve">ТРИДЕСЕТ </w:t>
      </w:r>
      <w:r w:rsidR="00531BC1">
        <w:rPr>
          <w:b/>
          <w:i/>
          <w:sz w:val="22"/>
          <w:szCs w:val="22"/>
          <w:u w:val="single"/>
          <w:lang w:val="bg-BG"/>
        </w:rPr>
        <w:t xml:space="preserve">РАБОТНИ </w:t>
      </w:r>
      <w:r w:rsidR="00CE49AA">
        <w:rPr>
          <w:b/>
          <w:i/>
          <w:sz w:val="22"/>
          <w:szCs w:val="22"/>
          <w:u w:val="single"/>
          <w:lang w:val="bg-BG"/>
        </w:rPr>
        <w:t xml:space="preserve">ДНИ </w:t>
      </w:r>
      <w:r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НИЕ ЩЕ</w:t>
      </w:r>
      <w:r w:rsidR="006C658D">
        <w:rPr>
          <w:b/>
          <w:sz w:val="24"/>
          <w:lang w:val="bg-BG"/>
        </w:rPr>
        <w:t xml:space="preserve"> </w:t>
      </w:r>
      <w:r w:rsidR="00BA651C">
        <w:rPr>
          <w:b/>
          <w:sz w:val="24"/>
          <w:lang w:val="bg-BG"/>
        </w:rPr>
        <w:t xml:space="preserve">ВИ </w:t>
      </w:r>
      <w:r w:rsidR="00CE49AA">
        <w:rPr>
          <w:b/>
          <w:sz w:val="24"/>
          <w:lang w:val="bg-BG"/>
        </w:rPr>
        <w:t>УВЕДОМИМ ЗА РЕШЕНИЕТО</w:t>
      </w:r>
      <w:r w:rsidR="00BA651C">
        <w:rPr>
          <w:b/>
          <w:sz w:val="24"/>
          <w:lang w:val="bg-BG"/>
        </w:rPr>
        <w:t xml:space="preserve"> </w:t>
      </w:r>
      <w:r w:rsidR="00CE49AA">
        <w:rPr>
          <w:b/>
          <w:sz w:val="24"/>
          <w:lang w:val="bg-BG"/>
        </w:rPr>
        <w:t>НА</w:t>
      </w:r>
      <w:r w:rsidR="00BA651C">
        <w:rPr>
          <w:b/>
          <w:sz w:val="24"/>
          <w:lang w:val="bg-BG"/>
        </w:rPr>
        <w:t xml:space="preserve"> </w:t>
      </w:r>
      <w:r w:rsidR="00CE49AA">
        <w:rPr>
          <w:b/>
          <w:sz w:val="24"/>
          <w:lang w:val="bg-BG"/>
        </w:rPr>
        <w:t>КОМИСИЯТА</w:t>
      </w:r>
      <w:r w:rsidR="00BA651C">
        <w:rPr>
          <w:b/>
          <w:sz w:val="24"/>
          <w:lang w:val="bg-BG"/>
        </w:rPr>
        <w:t>.</w:t>
      </w:r>
    </w:p>
    <w:p w:rsidR="00BA651C" w:rsidRDefault="00BA651C" w:rsidP="00BA651C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</w:t>
      </w:r>
    </w:p>
    <w:p w:rsidR="00BA651C" w:rsidRDefault="00BA651C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РЕШЕНИЕТО ЗА ПРОМЯНА ПРЕДНАЗНАЧЕНИЕТО НА ЗЕМЕДЕЛСКАТА ЗЕМЯ</w:t>
      </w:r>
    </w:p>
    <w:p w:rsidR="00BA651C" w:rsidRDefault="00BA651C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ВЛИЗА В СИЛА СЛЕД ЗАПЛАЩАНЕ НА ОПРЕДЕЛЕНАТА С НЕГО ДЪРЖАВНА</w:t>
      </w:r>
    </w:p>
    <w:p w:rsidR="00C23112" w:rsidRDefault="00BA651C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ТАКСА.</w:t>
      </w:r>
      <w:r w:rsidR="00C23112">
        <w:rPr>
          <w:b/>
          <w:sz w:val="24"/>
          <w:lang w:val="bg-BG"/>
        </w:rPr>
        <w:t xml:space="preserve"> </w:t>
      </w:r>
    </w:p>
    <w:p w:rsidR="00CE49AA" w:rsidRDefault="00CE49AA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РЕШЕНИЕТО  НА  КОМИСИЯТА  МОЖЕТЕ  ДА  ОБЖАЛВАТЕ  ПО  РЕДА  НА</w:t>
      </w:r>
    </w:p>
    <w:p w:rsidR="00C23112" w:rsidRDefault="00235C63">
      <w:pPr>
        <w:ind w:left="5220" w:hanging="52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АДМИНИСТРАТИВНОПРОЦЕСУАЛНИЯ </w:t>
      </w:r>
      <w:r w:rsidR="006D1F00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КОДЕКС.</w:t>
      </w:r>
      <w:r w:rsidR="00CE49AA">
        <w:rPr>
          <w:b/>
          <w:sz w:val="24"/>
          <w:lang w:val="bg-BG"/>
        </w:rPr>
        <w:t xml:space="preserve"> </w:t>
      </w:r>
    </w:p>
    <w:p w:rsidR="004657F9" w:rsidRDefault="004657F9">
      <w:pPr>
        <w:ind w:left="5220" w:hanging="5220"/>
        <w:jc w:val="both"/>
        <w:rPr>
          <w:b/>
          <w:sz w:val="24"/>
          <w:lang w:val="bg-BG"/>
        </w:rPr>
      </w:pPr>
    </w:p>
    <w:p w:rsidR="004657F9" w:rsidRDefault="004657F9">
      <w:pPr>
        <w:ind w:left="5220" w:hanging="5220"/>
        <w:jc w:val="both"/>
        <w:rPr>
          <w:b/>
          <w:sz w:val="24"/>
          <w:lang w:val="bg-BG"/>
        </w:rPr>
      </w:pPr>
    </w:p>
    <w:p w:rsidR="00AF7655" w:rsidRDefault="00AF7655">
      <w:pPr>
        <w:ind w:left="5220" w:hanging="5220"/>
        <w:jc w:val="both"/>
        <w:rPr>
          <w:b/>
          <w:sz w:val="24"/>
          <w:lang w:val="bg-BG"/>
        </w:rPr>
      </w:pPr>
    </w:p>
    <w:p w:rsidR="00AF7655" w:rsidRDefault="00AF7655">
      <w:pPr>
        <w:ind w:left="5220" w:hanging="5220"/>
        <w:jc w:val="both"/>
        <w:rPr>
          <w:b/>
          <w:sz w:val="24"/>
          <w:lang w:val="bg-BG"/>
        </w:rPr>
      </w:pPr>
    </w:p>
    <w:p w:rsidR="00AF7655" w:rsidRPr="00DD0997" w:rsidRDefault="00AF7655">
      <w:pPr>
        <w:ind w:left="5220" w:hanging="5220"/>
        <w:jc w:val="both"/>
        <w:rPr>
          <w:b/>
          <w:color w:val="0000FF"/>
          <w:sz w:val="24"/>
          <w:lang w:val="bg-BG"/>
        </w:rPr>
      </w:pPr>
    </w:p>
    <w:p w:rsidR="00AF7655" w:rsidRPr="00DD0997" w:rsidRDefault="00AF7655">
      <w:pPr>
        <w:ind w:left="5220" w:hanging="5220"/>
        <w:jc w:val="both"/>
        <w:rPr>
          <w:b/>
          <w:color w:val="0000FF"/>
          <w:sz w:val="24"/>
          <w:lang w:val="bg-BG"/>
        </w:rPr>
      </w:pPr>
    </w:p>
    <w:p w:rsidR="00DA30B5" w:rsidRDefault="00DA30B5" w:rsidP="00DA30B5">
      <w:pPr>
        <w:jc w:val="center"/>
        <w:rPr>
          <w:rStyle w:val="a8"/>
          <w:color w:val="0000FF"/>
          <w:sz w:val="28"/>
          <w:szCs w:val="28"/>
          <w:lang w:val="ru-RU"/>
        </w:rPr>
      </w:pPr>
      <w:r w:rsidRPr="00DD0997">
        <w:rPr>
          <w:rStyle w:val="a8"/>
          <w:color w:val="0000FF"/>
          <w:sz w:val="28"/>
          <w:szCs w:val="28"/>
          <w:lang w:val="ru-RU"/>
        </w:rPr>
        <w:lastRenderedPageBreak/>
        <w:t>НЕОБХОДИМИ ДОКУМЕНТИ:</w:t>
      </w:r>
    </w:p>
    <w:p w:rsidR="007D13B5" w:rsidRPr="00DD0997" w:rsidRDefault="007D13B5" w:rsidP="00DA30B5">
      <w:pPr>
        <w:jc w:val="center"/>
        <w:rPr>
          <w:rStyle w:val="a8"/>
          <w:color w:val="0000FF"/>
          <w:sz w:val="28"/>
          <w:szCs w:val="28"/>
          <w:lang w:val="ru-RU"/>
        </w:rPr>
      </w:pPr>
    </w:p>
    <w:p w:rsidR="00AF7655" w:rsidRPr="00DD0997" w:rsidRDefault="00AF7655" w:rsidP="00DA30B5">
      <w:pPr>
        <w:jc w:val="center"/>
        <w:rPr>
          <w:rStyle w:val="a8"/>
          <w:color w:val="0000FF"/>
          <w:sz w:val="28"/>
          <w:szCs w:val="28"/>
          <w:lang w:val="ru-RU"/>
        </w:rPr>
      </w:pPr>
    </w:p>
    <w:p w:rsidR="007D13B5" w:rsidRPr="007D13B5" w:rsidRDefault="007D13B5" w:rsidP="007D13B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FF"/>
          <w:sz w:val="28"/>
          <w:szCs w:val="28"/>
          <w:lang w:val="ru-RU"/>
        </w:rPr>
      </w:pPr>
      <w:r w:rsidRPr="007D13B5">
        <w:rPr>
          <w:color w:val="0000FF"/>
          <w:sz w:val="28"/>
          <w:szCs w:val="28"/>
          <w:lang w:val="ru-RU"/>
        </w:rPr>
        <w:t>Заповед по чл.129, ал.2 от Закона за устройство на територията за одобряване на подробния устройствен план;</w:t>
      </w:r>
    </w:p>
    <w:p w:rsidR="007D13B5" w:rsidRPr="007D13B5" w:rsidRDefault="007D13B5" w:rsidP="007D13B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FF"/>
          <w:sz w:val="28"/>
          <w:szCs w:val="28"/>
          <w:lang w:val="ru-RU"/>
        </w:rPr>
      </w:pPr>
      <w:r w:rsidRPr="007D13B5">
        <w:rPr>
          <w:color w:val="0000FF"/>
          <w:sz w:val="28"/>
          <w:szCs w:val="28"/>
          <w:lang w:val="ru-RU"/>
        </w:rPr>
        <w:t>Акт на съответната община за приключили срокове по обявяване на Заповедта по чл.129, ал.2 от ЗУТ;</w:t>
      </w:r>
    </w:p>
    <w:p w:rsidR="007D13B5" w:rsidRPr="007D13B5" w:rsidRDefault="007D13B5" w:rsidP="007D13B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FF"/>
          <w:sz w:val="28"/>
          <w:szCs w:val="28"/>
        </w:rPr>
      </w:pPr>
      <w:r w:rsidRPr="007D13B5">
        <w:rPr>
          <w:color w:val="0000FF"/>
          <w:sz w:val="28"/>
          <w:szCs w:val="28"/>
        </w:rPr>
        <w:t>Одобрен подробен устройствен план;</w:t>
      </w:r>
    </w:p>
    <w:p w:rsidR="007D13B5" w:rsidRPr="007D13B5" w:rsidRDefault="00CE0706" w:rsidP="007D13B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Заявление</w:t>
      </w:r>
      <w:r w:rsidR="007D13B5" w:rsidRPr="007D13B5">
        <w:rPr>
          <w:color w:val="0000FF"/>
          <w:sz w:val="28"/>
          <w:szCs w:val="28"/>
          <w:lang w:val="ru-RU"/>
        </w:rPr>
        <w:t xml:space="preserve"> до Директора на ОД" Земеделие " - </w:t>
      </w:r>
      <w:r w:rsidR="00C84D36">
        <w:rPr>
          <w:color w:val="0000FF"/>
          <w:sz w:val="28"/>
          <w:szCs w:val="28"/>
          <w:lang w:val="ru-RU"/>
        </w:rPr>
        <w:t>Ловеч</w:t>
      </w:r>
      <w:r w:rsidR="007D13B5" w:rsidRPr="007D13B5">
        <w:rPr>
          <w:color w:val="0000FF"/>
          <w:sz w:val="28"/>
          <w:szCs w:val="28"/>
          <w:lang w:val="ru-RU"/>
        </w:rPr>
        <w:t xml:space="preserve"> (по</w:t>
      </w:r>
      <w:r>
        <w:rPr>
          <w:color w:val="0000FF"/>
          <w:sz w:val="28"/>
          <w:szCs w:val="28"/>
          <w:lang w:val="ru-RU"/>
        </w:rPr>
        <w:t xml:space="preserve"> о</w:t>
      </w:r>
      <w:r w:rsidR="007D13B5" w:rsidRPr="007D13B5">
        <w:rPr>
          <w:color w:val="0000FF"/>
          <w:sz w:val="28"/>
          <w:szCs w:val="28"/>
          <w:lang w:val="ru-RU"/>
        </w:rPr>
        <w:t>бразец ).</w:t>
      </w:r>
    </w:p>
    <w:p w:rsidR="007D13B5" w:rsidRPr="007D13B5" w:rsidRDefault="007D13B5" w:rsidP="007D13B5">
      <w:pPr>
        <w:jc w:val="both"/>
        <w:rPr>
          <w:color w:val="0000FF"/>
          <w:sz w:val="28"/>
          <w:szCs w:val="28"/>
          <w:lang w:val="ru-RU"/>
        </w:rPr>
      </w:pPr>
    </w:p>
    <w:p w:rsidR="007D13B5" w:rsidRPr="007D13B5" w:rsidRDefault="007D13B5" w:rsidP="007D13B5">
      <w:pPr>
        <w:jc w:val="both"/>
        <w:rPr>
          <w:b/>
          <w:color w:val="0000FF"/>
          <w:sz w:val="28"/>
          <w:szCs w:val="28"/>
          <w:lang w:val="ru-RU"/>
        </w:rPr>
      </w:pPr>
      <w:r w:rsidRPr="007D13B5">
        <w:rPr>
          <w:b/>
          <w:i/>
          <w:color w:val="0000FF"/>
          <w:sz w:val="28"/>
          <w:szCs w:val="28"/>
          <w:lang w:val="ru-RU"/>
        </w:rPr>
        <w:t xml:space="preserve"> </w:t>
      </w:r>
      <w:r w:rsidRPr="007D13B5">
        <w:rPr>
          <w:b/>
          <w:i/>
          <w:color w:val="0000FF"/>
          <w:sz w:val="28"/>
          <w:szCs w:val="28"/>
          <w:u w:val="single"/>
          <w:lang w:val="ru-RU"/>
        </w:rPr>
        <w:t>Забележка:</w:t>
      </w:r>
      <w:r w:rsidRPr="007D13B5">
        <w:rPr>
          <w:color w:val="0000FF"/>
          <w:sz w:val="28"/>
          <w:szCs w:val="28"/>
          <w:lang w:val="ru-RU"/>
        </w:rPr>
        <w:t xml:space="preserve"> </w:t>
      </w:r>
      <w:r w:rsidRPr="007D13B5">
        <w:rPr>
          <w:b/>
          <w:color w:val="0000FF"/>
          <w:sz w:val="28"/>
          <w:szCs w:val="28"/>
          <w:lang w:val="ru-RU"/>
        </w:rPr>
        <w:t>Комплектованата преписка се представя за разглеждане в два идентични екземпляра, подвързани в папки</w:t>
      </w:r>
      <w:r w:rsidRPr="007D13B5">
        <w:rPr>
          <w:b/>
          <w:color w:val="0000FF"/>
          <w:sz w:val="28"/>
          <w:szCs w:val="28"/>
          <w:lang w:val="bg-BG"/>
        </w:rPr>
        <w:t xml:space="preserve"> и подредени по описания начин, от които единият екземпляр с оригинални документи, а вторият със заверени копия !</w:t>
      </w:r>
    </w:p>
    <w:p w:rsidR="007C6BF7" w:rsidRPr="007D13B5" w:rsidRDefault="007C6BF7" w:rsidP="00AF7655">
      <w:pPr>
        <w:ind w:firstLine="720"/>
        <w:jc w:val="both"/>
        <w:rPr>
          <w:color w:val="0000FF"/>
          <w:sz w:val="28"/>
          <w:szCs w:val="28"/>
          <w:lang w:val="ru-RU"/>
        </w:rPr>
      </w:pPr>
    </w:p>
    <w:p w:rsidR="00DD0997" w:rsidRPr="007D13B5" w:rsidRDefault="00DD0997" w:rsidP="00DD0997">
      <w:pPr>
        <w:ind w:firstLine="720"/>
        <w:jc w:val="both"/>
        <w:rPr>
          <w:color w:val="0000FF"/>
          <w:sz w:val="28"/>
          <w:szCs w:val="28"/>
          <w:lang w:val="bg-BG"/>
        </w:rPr>
      </w:pPr>
      <w:r w:rsidRPr="007D13B5">
        <w:rPr>
          <w:color w:val="0000FF"/>
          <w:sz w:val="28"/>
          <w:szCs w:val="28"/>
          <w:lang w:val="ru-RU"/>
        </w:rPr>
        <w:t>Таксата по чл.30 от ЗОЗЗ се внася по сметка на Министерство на земеделието</w:t>
      </w:r>
      <w:r w:rsidR="00C84D36">
        <w:rPr>
          <w:color w:val="0000FF"/>
          <w:sz w:val="28"/>
          <w:szCs w:val="28"/>
          <w:lang w:val="ru-RU"/>
        </w:rPr>
        <w:t>,</w:t>
      </w:r>
      <w:r w:rsidRPr="007D13B5">
        <w:rPr>
          <w:color w:val="0000FF"/>
          <w:sz w:val="28"/>
          <w:szCs w:val="28"/>
          <w:lang w:val="ru-RU"/>
        </w:rPr>
        <w:t xml:space="preserve"> храните</w:t>
      </w:r>
      <w:r w:rsidR="00C84D36">
        <w:rPr>
          <w:color w:val="0000FF"/>
          <w:sz w:val="28"/>
          <w:szCs w:val="28"/>
          <w:lang w:val="ru-RU"/>
        </w:rPr>
        <w:t xml:space="preserve"> и горите</w:t>
      </w:r>
      <w:r w:rsidRPr="007D13B5">
        <w:rPr>
          <w:color w:val="0000FF"/>
          <w:sz w:val="28"/>
          <w:szCs w:val="28"/>
          <w:lang w:val="ru-RU"/>
        </w:rPr>
        <w:t>:</w:t>
      </w:r>
    </w:p>
    <w:p w:rsidR="00DD0997" w:rsidRPr="00DD0997" w:rsidRDefault="00DD0997" w:rsidP="007C6BF7">
      <w:pPr>
        <w:ind w:firstLine="720"/>
        <w:jc w:val="both"/>
        <w:rPr>
          <w:rStyle w:val="a8"/>
          <w:color w:val="0000FF"/>
          <w:sz w:val="28"/>
          <w:szCs w:val="28"/>
          <w:lang w:val="bg-BG"/>
        </w:rPr>
      </w:pPr>
    </w:p>
    <w:p w:rsidR="007C6BF7" w:rsidRPr="00DD0997" w:rsidRDefault="007C6BF7" w:rsidP="007C6BF7">
      <w:pPr>
        <w:ind w:firstLine="720"/>
        <w:jc w:val="both"/>
        <w:rPr>
          <w:rStyle w:val="a8"/>
          <w:color w:val="0000FF"/>
          <w:sz w:val="28"/>
          <w:szCs w:val="28"/>
          <w:lang w:val="ru-RU"/>
        </w:rPr>
      </w:pPr>
    </w:p>
    <w:p w:rsidR="007C6BF7" w:rsidRPr="00DD0997" w:rsidRDefault="007C6BF7" w:rsidP="007C6BF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  <w:r w:rsidRPr="00DD0997">
        <w:rPr>
          <w:b/>
          <w:color w:val="0000FF"/>
          <w:sz w:val="28"/>
          <w:szCs w:val="28"/>
          <w:lang w:val="bg-BG"/>
        </w:rPr>
        <w:t>БАНКОВИ СМЕТКИ ЗА ПЛАЩАНЕ:</w:t>
      </w:r>
    </w:p>
    <w:p w:rsidR="007C6BF7" w:rsidRPr="00DD0997" w:rsidRDefault="007C6BF7" w:rsidP="007C6BF7">
      <w:pPr>
        <w:ind w:firstLine="720"/>
        <w:jc w:val="both"/>
        <w:rPr>
          <w:color w:val="0000FF"/>
          <w:sz w:val="28"/>
          <w:szCs w:val="28"/>
          <w:lang w:val="bg-BG"/>
        </w:rPr>
      </w:pPr>
    </w:p>
    <w:p w:rsidR="00DD0997" w:rsidRPr="007D13B5" w:rsidRDefault="00DD0997" w:rsidP="00DD099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  <w:r w:rsidRPr="007D13B5">
        <w:rPr>
          <w:b/>
          <w:color w:val="0000FF"/>
          <w:sz w:val="28"/>
          <w:szCs w:val="28"/>
        </w:rPr>
        <w:t>IBAN</w:t>
      </w:r>
      <w:r w:rsidRPr="007D13B5">
        <w:rPr>
          <w:b/>
          <w:color w:val="0000FF"/>
          <w:sz w:val="28"/>
          <w:szCs w:val="28"/>
          <w:lang w:val="bg-BG"/>
        </w:rPr>
        <w:t xml:space="preserve">  </w:t>
      </w:r>
      <w:r w:rsidRPr="007D13B5">
        <w:rPr>
          <w:b/>
          <w:color w:val="0000FF"/>
          <w:sz w:val="28"/>
          <w:szCs w:val="28"/>
        </w:rPr>
        <w:t>BG</w:t>
      </w:r>
      <w:r w:rsidRPr="007D13B5">
        <w:rPr>
          <w:b/>
          <w:color w:val="0000FF"/>
          <w:sz w:val="28"/>
          <w:szCs w:val="28"/>
          <w:lang w:val="bg-BG"/>
        </w:rPr>
        <w:t xml:space="preserve">97 </w:t>
      </w:r>
      <w:r w:rsidRPr="007D13B5">
        <w:rPr>
          <w:b/>
          <w:color w:val="0000FF"/>
          <w:sz w:val="28"/>
          <w:szCs w:val="28"/>
        </w:rPr>
        <w:t>BNBG</w:t>
      </w:r>
      <w:r w:rsidRPr="007D13B5">
        <w:rPr>
          <w:b/>
          <w:color w:val="0000FF"/>
          <w:sz w:val="28"/>
          <w:szCs w:val="28"/>
          <w:lang w:val="bg-BG"/>
        </w:rPr>
        <w:t xml:space="preserve"> 9661 3000 1500 01 </w:t>
      </w:r>
    </w:p>
    <w:p w:rsidR="00DD0997" w:rsidRPr="007D13B5" w:rsidRDefault="00DD0997" w:rsidP="00DD099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  <w:r w:rsidRPr="007D13B5">
        <w:rPr>
          <w:b/>
          <w:color w:val="0000FF"/>
          <w:sz w:val="28"/>
          <w:szCs w:val="28"/>
        </w:rPr>
        <w:t>BIC</w:t>
      </w:r>
      <w:r w:rsidRPr="007D13B5">
        <w:rPr>
          <w:b/>
          <w:color w:val="0000FF"/>
          <w:sz w:val="28"/>
          <w:szCs w:val="28"/>
          <w:lang w:val="bg-BG"/>
        </w:rPr>
        <w:t xml:space="preserve"> </w:t>
      </w:r>
      <w:r w:rsidRPr="007D13B5">
        <w:rPr>
          <w:b/>
          <w:color w:val="0000FF"/>
          <w:sz w:val="28"/>
          <w:szCs w:val="28"/>
        </w:rPr>
        <w:t>BNBGBGSD</w:t>
      </w:r>
    </w:p>
    <w:p w:rsidR="00DD0997" w:rsidRPr="007D13B5" w:rsidRDefault="00DD0997" w:rsidP="00DD099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  <w:r w:rsidRPr="007D13B5">
        <w:rPr>
          <w:b/>
          <w:color w:val="0000FF"/>
          <w:sz w:val="28"/>
          <w:szCs w:val="28"/>
          <w:lang w:val="bg-BG"/>
        </w:rPr>
        <w:t>БНБ-Централно управление</w:t>
      </w:r>
    </w:p>
    <w:p w:rsidR="007D13B5" w:rsidRPr="007D13B5" w:rsidRDefault="007D13B5" w:rsidP="00DD099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</w:p>
    <w:p w:rsidR="007D13B5" w:rsidRPr="007D13B5" w:rsidRDefault="007D13B5" w:rsidP="00DD0997">
      <w:pPr>
        <w:ind w:firstLine="720"/>
        <w:jc w:val="both"/>
        <w:rPr>
          <w:b/>
          <w:color w:val="0000FF"/>
          <w:sz w:val="28"/>
          <w:szCs w:val="28"/>
          <w:lang w:val="bg-BG"/>
        </w:rPr>
      </w:pPr>
    </w:p>
    <w:p w:rsidR="007D13B5" w:rsidRDefault="007D13B5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7D13B5" w:rsidRDefault="007D13B5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DD0997">
      <w:pPr>
        <w:ind w:firstLine="720"/>
        <w:jc w:val="both"/>
        <w:rPr>
          <w:b/>
          <w:color w:val="0000FF"/>
          <w:sz w:val="24"/>
          <w:szCs w:val="24"/>
          <w:lang w:val="bg-BG"/>
        </w:rPr>
      </w:pPr>
    </w:p>
    <w:p w:rsidR="00F55132" w:rsidRDefault="00F55132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</w:p>
    <w:p w:rsidR="00B34651" w:rsidRDefault="00B34651" w:rsidP="00B34651">
      <w:pPr>
        <w:ind w:left="-709" w:firstLine="720"/>
        <w:jc w:val="both"/>
        <w:rPr>
          <w:noProof/>
        </w:rPr>
      </w:pPr>
      <w:r>
        <w:rPr>
          <w:noProof/>
          <w:lang w:val="bg-BG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14605</wp:posOffset>
            </wp:positionH>
            <wp:positionV relativeFrom="paragraph">
              <wp:posOffset>149860</wp:posOffset>
            </wp:positionV>
            <wp:extent cx="6240780" cy="8837295"/>
            <wp:effectExtent l="0" t="0" r="7620" b="1905"/>
            <wp:wrapSquare wrapText="bothSides"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88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51" w:rsidRDefault="00B34651" w:rsidP="00B34651">
      <w:pPr>
        <w:jc w:val="both"/>
        <w:rPr>
          <w:b/>
          <w:color w:val="0000FF"/>
          <w:sz w:val="24"/>
          <w:szCs w:val="24"/>
        </w:rPr>
      </w:pPr>
      <w:bookmarkStart w:id="0" w:name="_GoBack"/>
      <w:r>
        <w:rPr>
          <w:noProof/>
          <w:lang w:val="bg-BG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186055</wp:posOffset>
            </wp:positionV>
            <wp:extent cx="6160770" cy="8763000"/>
            <wp:effectExtent l="0" t="0" r="0" b="0"/>
            <wp:wrapSquare wrapText="bothSides"/>
            <wp:docPr id="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4651" w:rsidRPr="00B34651" w:rsidRDefault="00B34651" w:rsidP="00B34651">
      <w:pPr>
        <w:ind w:left="-709" w:firstLine="720"/>
        <w:jc w:val="both"/>
        <w:rPr>
          <w:b/>
          <w:color w:val="0000FF"/>
          <w:sz w:val="24"/>
          <w:szCs w:val="24"/>
        </w:rPr>
      </w:pPr>
    </w:p>
    <w:sectPr w:rsidR="00B34651" w:rsidRPr="00B34651" w:rsidSect="00B34651">
      <w:pgSz w:w="12240" w:h="15840" w:code="1"/>
      <w:pgMar w:top="567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42E"/>
    <w:multiLevelType w:val="hybridMultilevel"/>
    <w:tmpl w:val="31C24E2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6D1E"/>
    <w:multiLevelType w:val="singleLevel"/>
    <w:tmpl w:val="A54CF6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3C65694"/>
    <w:multiLevelType w:val="hybridMultilevel"/>
    <w:tmpl w:val="6B1EEF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9A7400"/>
    <w:multiLevelType w:val="hybridMultilevel"/>
    <w:tmpl w:val="0DB2ABA4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570E73F5"/>
    <w:multiLevelType w:val="hybridMultilevel"/>
    <w:tmpl w:val="79448E1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709A04FB"/>
    <w:multiLevelType w:val="multilevel"/>
    <w:tmpl w:val="31C24E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54398"/>
    <w:multiLevelType w:val="hybridMultilevel"/>
    <w:tmpl w:val="D7021F7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EB"/>
    <w:rsid w:val="0017702B"/>
    <w:rsid w:val="001B1D98"/>
    <w:rsid w:val="00235C63"/>
    <w:rsid w:val="00290F51"/>
    <w:rsid w:val="00316E09"/>
    <w:rsid w:val="00341165"/>
    <w:rsid w:val="003B7006"/>
    <w:rsid w:val="00411D3D"/>
    <w:rsid w:val="004657F9"/>
    <w:rsid w:val="004720F1"/>
    <w:rsid w:val="00486385"/>
    <w:rsid w:val="004D0010"/>
    <w:rsid w:val="004D3334"/>
    <w:rsid w:val="00531BC1"/>
    <w:rsid w:val="005449B0"/>
    <w:rsid w:val="005A2711"/>
    <w:rsid w:val="005E78A1"/>
    <w:rsid w:val="006505E2"/>
    <w:rsid w:val="006A7CB9"/>
    <w:rsid w:val="006C658D"/>
    <w:rsid w:val="006D1F00"/>
    <w:rsid w:val="00701BA8"/>
    <w:rsid w:val="007373EB"/>
    <w:rsid w:val="00757DF5"/>
    <w:rsid w:val="007C6BF7"/>
    <w:rsid w:val="007D13B5"/>
    <w:rsid w:val="007E2CE5"/>
    <w:rsid w:val="0087133D"/>
    <w:rsid w:val="00912E97"/>
    <w:rsid w:val="00A361A3"/>
    <w:rsid w:val="00AB0015"/>
    <w:rsid w:val="00AF7655"/>
    <w:rsid w:val="00B34651"/>
    <w:rsid w:val="00B55847"/>
    <w:rsid w:val="00BA651C"/>
    <w:rsid w:val="00C23112"/>
    <w:rsid w:val="00C24845"/>
    <w:rsid w:val="00C33FEE"/>
    <w:rsid w:val="00C42872"/>
    <w:rsid w:val="00C84D36"/>
    <w:rsid w:val="00CD46EE"/>
    <w:rsid w:val="00CE0706"/>
    <w:rsid w:val="00CE49AA"/>
    <w:rsid w:val="00D3373B"/>
    <w:rsid w:val="00D96446"/>
    <w:rsid w:val="00DA30B5"/>
    <w:rsid w:val="00DD0997"/>
    <w:rsid w:val="00DE38A0"/>
    <w:rsid w:val="00DF3E64"/>
    <w:rsid w:val="00E30E71"/>
    <w:rsid w:val="00E552A3"/>
    <w:rsid w:val="00E84AD9"/>
    <w:rsid w:val="00F55132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i/>
      <w:sz w:val="32"/>
      <w:lang w:val="bg-BG" w:eastAsia="en-US"/>
    </w:rPr>
  </w:style>
  <w:style w:type="paragraph" w:styleId="a5">
    <w:name w:val="Body Text Indent"/>
    <w:basedOn w:val="a"/>
    <w:pPr>
      <w:ind w:left="3150"/>
      <w:jc w:val="both"/>
    </w:pPr>
    <w:rPr>
      <w:sz w:val="28"/>
      <w:lang w:val="bg-BG"/>
    </w:rPr>
  </w:style>
  <w:style w:type="paragraph" w:styleId="20">
    <w:name w:val="Body Text Indent 2"/>
    <w:basedOn w:val="a"/>
    <w:pPr>
      <w:ind w:left="2430"/>
      <w:jc w:val="both"/>
    </w:pPr>
    <w:rPr>
      <w:sz w:val="28"/>
      <w:lang w:val="bg-BG"/>
    </w:rPr>
  </w:style>
  <w:style w:type="paragraph" w:styleId="a6">
    <w:name w:val="Balloon Text"/>
    <w:basedOn w:val="a"/>
    <w:semiHidden/>
    <w:rsid w:val="00757DF5"/>
    <w:rPr>
      <w:rFonts w:ascii="Tahoma" w:hAnsi="Tahoma" w:cs="Tahoma"/>
      <w:sz w:val="16"/>
      <w:szCs w:val="16"/>
    </w:rPr>
  </w:style>
  <w:style w:type="character" w:styleId="a7">
    <w:name w:val="Hyperlink"/>
    <w:rsid w:val="004657F9"/>
    <w:rPr>
      <w:color w:val="330000"/>
      <w:u w:val="single"/>
    </w:rPr>
  </w:style>
  <w:style w:type="character" w:styleId="a8">
    <w:name w:val="Strong"/>
    <w:qFormat/>
    <w:rsid w:val="004657F9"/>
    <w:rPr>
      <w:b/>
      <w:bCs/>
    </w:rPr>
  </w:style>
  <w:style w:type="paragraph" w:customStyle="1" w:styleId="Char">
    <w:name w:val=" Char Знак Знак Знак"/>
    <w:basedOn w:val="a"/>
    <w:link w:val="a0"/>
    <w:rsid w:val="00DD099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4">
    <w:name w:val="Заглавие Знак"/>
    <w:link w:val="a3"/>
    <w:rsid w:val="004720F1"/>
    <w:rPr>
      <w:b/>
      <w:i/>
      <w:sz w:val="32"/>
      <w:lang w:val="bg-BG"/>
    </w:rPr>
  </w:style>
  <w:style w:type="paragraph" w:styleId="a9">
    <w:name w:val="List Paragraph"/>
    <w:basedOn w:val="a"/>
    <w:uiPriority w:val="34"/>
    <w:qFormat/>
    <w:rsid w:val="00290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i/>
      <w:sz w:val="32"/>
      <w:lang w:val="bg-BG" w:eastAsia="en-US"/>
    </w:rPr>
  </w:style>
  <w:style w:type="paragraph" w:styleId="a5">
    <w:name w:val="Body Text Indent"/>
    <w:basedOn w:val="a"/>
    <w:pPr>
      <w:ind w:left="3150"/>
      <w:jc w:val="both"/>
    </w:pPr>
    <w:rPr>
      <w:sz w:val="28"/>
      <w:lang w:val="bg-BG"/>
    </w:rPr>
  </w:style>
  <w:style w:type="paragraph" w:styleId="20">
    <w:name w:val="Body Text Indent 2"/>
    <w:basedOn w:val="a"/>
    <w:pPr>
      <w:ind w:left="2430"/>
      <w:jc w:val="both"/>
    </w:pPr>
    <w:rPr>
      <w:sz w:val="28"/>
      <w:lang w:val="bg-BG"/>
    </w:rPr>
  </w:style>
  <w:style w:type="paragraph" w:styleId="a6">
    <w:name w:val="Balloon Text"/>
    <w:basedOn w:val="a"/>
    <w:semiHidden/>
    <w:rsid w:val="00757DF5"/>
    <w:rPr>
      <w:rFonts w:ascii="Tahoma" w:hAnsi="Tahoma" w:cs="Tahoma"/>
      <w:sz w:val="16"/>
      <w:szCs w:val="16"/>
    </w:rPr>
  </w:style>
  <w:style w:type="character" w:styleId="a7">
    <w:name w:val="Hyperlink"/>
    <w:rsid w:val="004657F9"/>
    <w:rPr>
      <w:color w:val="330000"/>
      <w:u w:val="single"/>
    </w:rPr>
  </w:style>
  <w:style w:type="character" w:styleId="a8">
    <w:name w:val="Strong"/>
    <w:qFormat/>
    <w:rsid w:val="004657F9"/>
    <w:rPr>
      <w:b/>
      <w:bCs/>
    </w:rPr>
  </w:style>
  <w:style w:type="paragraph" w:customStyle="1" w:styleId="Char">
    <w:name w:val=" Char Знак Знак Знак"/>
    <w:basedOn w:val="a"/>
    <w:link w:val="a0"/>
    <w:rsid w:val="00DD099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4">
    <w:name w:val="Заглавие Знак"/>
    <w:link w:val="a3"/>
    <w:rsid w:val="004720F1"/>
    <w:rPr>
      <w:b/>
      <w:i/>
      <w:sz w:val="32"/>
      <w:lang w:val="bg-BG"/>
    </w:rPr>
  </w:style>
  <w:style w:type="paragraph" w:styleId="a9">
    <w:name w:val="List Paragraph"/>
    <w:basedOn w:val="a"/>
    <w:uiPriority w:val="34"/>
    <w:qFormat/>
    <w:rsid w:val="00290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ODZG_Lovech</cp:lastModifiedBy>
  <cp:revision>2</cp:revision>
  <cp:lastPrinted>2006-10-04T08:00:00Z</cp:lastPrinted>
  <dcterms:created xsi:type="dcterms:W3CDTF">2020-01-22T07:40:00Z</dcterms:created>
  <dcterms:modified xsi:type="dcterms:W3CDTF">2020-01-22T07:40:00Z</dcterms:modified>
</cp:coreProperties>
</file>