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tStd2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 </w:t>
      </w:r>
    </w:p>
    <w:p w:rsidR="00362216" w:rsidRPr="00362216" w:rsidRDefault="00362216" w:rsidP="00362216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="00267C6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РЕПУБЛИКА БЪЛГАРИЯ</w:t>
      </w:r>
    </w:p>
    <w:p w:rsidR="00362216" w:rsidRPr="00362216" w:rsidRDefault="00362216" w:rsidP="00267C62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362216" w:rsidRPr="00362216" w:rsidRDefault="00362216" w:rsidP="00362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362216" w:rsidRPr="00362216" w:rsidRDefault="00362216" w:rsidP="00362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362216" w:rsidRPr="00362216" w:rsidRDefault="001166F7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</w:t>
      </w:r>
      <w:r w:rsidR="00362216"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 на държавните</w:t>
      </w:r>
    </w:p>
    <w:p w:rsidR="00362216" w:rsidRPr="00362216" w:rsidRDefault="00CF2BCE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РД-05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354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0.2016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ОД“З“- Кюстендил</w:t>
      </w:r>
    </w:p>
    <w:p w:rsidR="00B35AE6" w:rsidRPr="00362216" w:rsidRDefault="00B35AE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362216" w:rsidRPr="00362216" w:rsidRDefault="00643EDB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длъжностите:</w:t>
      </w:r>
    </w:p>
    <w:p w:rsidR="002E56AB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Дупница с офис Сапарева баня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Главна дирекция „Аграрно развитие” в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</w:t>
      </w:r>
    </w:p>
    <w:p w:rsidR="002E56AB" w:rsidRPr="00362216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“Земеделие” - Кюстендил: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362216">
        <w:rPr>
          <w:rFonts w:ascii="Cambria" w:eastAsia="Calibri" w:hAnsi="Cambria" w:cs="Times New Roman"/>
          <w:b/>
          <w:bCs/>
        </w:rPr>
        <w:t>Минимални и специфични изисквания, предвидени в нормативните актове за заема</w:t>
      </w:r>
      <w:r w:rsidR="00441252">
        <w:rPr>
          <w:rFonts w:ascii="Cambria" w:eastAsia="Calibri" w:hAnsi="Cambria" w:cs="Times New Roman"/>
          <w:b/>
          <w:bCs/>
        </w:rPr>
        <w:t>не на длъжностите</w:t>
      </w:r>
      <w:r w:rsidRPr="00362216">
        <w:rPr>
          <w:rFonts w:ascii="Cambria" w:eastAsia="Calibri" w:hAnsi="Cambria" w:cs="Times New Roman"/>
        </w:rPr>
        <w:t>: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 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професионален 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бакалав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ър, професионална област – аграрни науки,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информационни и комуникационни технологии</w:t>
      </w:r>
      <w:r w:rsidR="00643ED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публична администрация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, геодезия и др</w:t>
      </w:r>
      <w:r w:rsidR="003D11A5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професионален опит – </w:t>
      </w:r>
      <w:r w:rsidR="002E56AB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изисква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7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9" w:history="1"/>
      <w:hyperlink r:id="rId10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62216" w:rsidRPr="00362216" w:rsidRDefault="00234D68" w:rsidP="0034777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притежават с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347779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идетелство за управление на МПС.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земите от горския фонд. Участва в процесите по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актуализирането, 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гори и земи от горския фонд. Участва в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зготвя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нето на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компетентни отговори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поставени от физически и юридически лица въпроси и проблеми, постъпили в общинската служба по земеделие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 Участва в проверки за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състоянието и ползването на земите от ДПФ</w:t>
      </w:r>
      <w:r w:rsidR="00CF2B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егистрира сключените договори за аренда и тежести върху имотите. Участва в  процеса по регистрация на земеделските </w:t>
      </w:r>
      <w:r w:rsidR="00EC43D2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стопани,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земеделските</w:t>
      </w:r>
      <w:r w:rsidR="00310D2E" w:rsidRPr="00310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0D2E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стопани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включващ заверка на анкетни формуляри, водене на входящ дневник и съхраняване копия на заверените анкетни карти с анкетни формуляри; Участва в организацията на дейности по изпълнение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1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3/2015 г. за условията и реда за прилагане на схемите за директни плащания</w:t>
        </w:r>
        <w:r w:rsidR="00AE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/>
      <w:hyperlink r:id="rId14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достъп и ползване на Интегрираната система за администриране и контрол </w:t>
        </w:r>
      </w:hyperlink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362216" w:rsidRPr="00362216" w:rsidRDefault="00441252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proofErr w:type="gramStart"/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месечна заплата за длъжността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назначаване основната месечна заплата ще бъде определена, съгласно чл. 67, ал. 4 от ЗДСл, чл. 8 и чл. 9 от Наредбата за заплатите на служител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в държавната администрация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420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.00лв. до 1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00.00</w:t>
      </w:r>
      <w:r w:rsidR="00AB4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362216" w:rsidRPr="00362216" w:rsidRDefault="00362216" w:rsidP="001166F7">
      <w:pPr>
        <w:tabs>
          <w:tab w:val="left" w:pos="900"/>
        </w:tabs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4. Начин за провеждане на конкурса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F631FB" w:rsidRDefault="00362216" w:rsidP="00F631F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362216" w:rsidRPr="00362216" w:rsidRDefault="003C1D50" w:rsidP="003C1D5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B1360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интервю;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362216" w:rsidRPr="00362216" w:rsidRDefault="00362216" w:rsidP="001166F7">
      <w:pPr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длъжност;/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Копия от документи, за придобита образователно - квалификационна степен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квалификации и пра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воспосо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175E48">
        <w:rPr>
          <w:rFonts w:ascii="Times New Roman" w:eastAsia="Times New Roman" w:hAnsi="Times New Roman" w:cs="Times New Roman"/>
          <w:sz w:val="24"/>
          <w:szCs w:val="24"/>
        </w:rPr>
        <w:t>Копие от с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видетелство за управление на МПС;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 </w:t>
      </w:r>
      <w:proofErr w:type="gramStart"/>
      <w:r w:rsidR="007F424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525402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представени лично или чрез пълномощник /нотариално заверено пълномощно/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5947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690421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еловодство),  тел. 078/ 55 - 02 – 7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5" w:history="1">
        <w:r w:rsidRPr="00362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3418" w:rsidRDefault="00383418" w:rsidP="00383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срок за подаване на документи – 12.11.2016г.</w:t>
      </w:r>
    </w:p>
    <w:p w:rsidR="00362216" w:rsidRPr="00522F35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BD26D0" w:rsidRPr="00BD26D0" w:rsidRDefault="00BD26D0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1166F7">
      <w:pPr>
        <w:ind w:left="-397" w:right="-454"/>
        <w:rPr>
          <w:rFonts w:ascii="Cambria" w:eastAsia="Calibri" w:hAnsi="Cambria" w:cs="Times New Roman"/>
        </w:rPr>
      </w:pPr>
    </w:p>
    <w:p w:rsidR="00EC73BE" w:rsidRDefault="00EC73BE" w:rsidP="001166F7">
      <w:pPr>
        <w:ind w:left="-397" w:right="-454"/>
      </w:pPr>
    </w:p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026A7"/>
    <w:rsid w:val="000070FA"/>
    <w:rsid w:val="00032EAC"/>
    <w:rsid w:val="00047FFC"/>
    <w:rsid w:val="00050FF2"/>
    <w:rsid w:val="0006046B"/>
    <w:rsid w:val="000B161B"/>
    <w:rsid w:val="001166F7"/>
    <w:rsid w:val="001326E5"/>
    <w:rsid w:val="00175E48"/>
    <w:rsid w:val="001A2987"/>
    <w:rsid w:val="001F5E79"/>
    <w:rsid w:val="00234D68"/>
    <w:rsid w:val="002366A1"/>
    <w:rsid w:val="00267C62"/>
    <w:rsid w:val="002C3678"/>
    <w:rsid w:val="002E56AB"/>
    <w:rsid w:val="00310D2E"/>
    <w:rsid w:val="0033526D"/>
    <w:rsid w:val="00336118"/>
    <w:rsid w:val="00347779"/>
    <w:rsid w:val="00350C99"/>
    <w:rsid w:val="00362216"/>
    <w:rsid w:val="003652C8"/>
    <w:rsid w:val="0037289F"/>
    <w:rsid w:val="0038100F"/>
    <w:rsid w:val="00383418"/>
    <w:rsid w:val="00384946"/>
    <w:rsid w:val="00387B85"/>
    <w:rsid w:val="003C1D50"/>
    <w:rsid w:val="003D11A5"/>
    <w:rsid w:val="003D3E8C"/>
    <w:rsid w:val="003F0D1E"/>
    <w:rsid w:val="003F6FFB"/>
    <w:rsid w:val="00421666"/>
    <w:rsid w:val="004378DD"/>
    <w:rsid w:val="00441252"/>
    <w:rsid w:val="00464AB1"/>
    <w:rsid w:val="00487C43"/>
    <w:rsid w:val="004920AF"/>
    <w:rsid w:val="004D1F4B"/>
    <w:rsid w:val="004D4890"/>
    <w:rsid w:val="004E5591"/>
    <w:rsid w:val="004E6172"/>
    <w:rsid w:val="00522F35"/>
    <w:rsid w:val="00523FB9"/>
    <w:rsid w:val="00525402"/>
    <w:rsid w:val="00530EDE"/>
    <w:rsid w:val="00542850"/>
    <w:rsid w:val="0056592C"/>
    <w:rsid w:val="005947C9"/>
    <w:rsid w:val="005A2137"/>
    <w:rsid w:val="005B582E"/>
    <w:rsid w:val="005C02D0"/>
    <w:rsid w:val="006072BD"/>
    <w:rsid w:val="00643EDB"/>
    <w:rsid w:val="006867B3"/>
    <w:rsid w:val="00690421"/>
    <w:rsid w:val="006E19C3"/>
    <w:rsid w:val="006F5A1C"/>
    <w:rsid w:val="00747942"/>
    <w:rsid w:val="007859D6"/>
    <w:rsid w:val="007A5FCD"/>
    <w:rsid w:val="007C6A27"/>
    <w:rsid w:val="007F05F0"/>
    <w:rsid w:val="007F1FAC"/>
    <w:rsid w:val="007F424D"/>
    <w:rsid w:val="007F4CA4"/>
    <w:rsid w:val="00806660"/>
    <w:rsid w:val="0083558A"/>
    <w:rsid w:val="00835872"/>
    <w:rsid w:val="00836252"/>
    <w:rsid w:val="008601C3"/>
    <w:rsid w:val="00881F1B"/>
    <w:rsid w:val="008927F6"/>
    <w:rsid w:val="008957E2"/>
    <w:rsid w:val="008C3203"/>
    <w:rsid w:val="009B503A"/>
    <w:rsid w:val="00A070D8"/>
    <w:rsid w:val="00A21264"/>
    <w:rsid w:val="00A246D1"/>
    <w:rsid w:val="00A33992"/>
    <w:rsid w:val="00AB4788"/>
    <w:rsid w:val="00AE3CA1"/>
    <w:rsid w:val="00B1214B"/>
    <w:rsid w:val="00B13602"/>
    <w:rsid w:val="00B35AE6"/>
    <w:rsid w:val="00B43581"/>
    <w:rsid w:val="00B80457"/>
    <w:rsid w:val="00BD26D0"/>
    <w:rsid w:val="00C00523"/>
    <w:rsid w:val="00C1038E"/>
    <w:rsid w:val="00C17A64"/>
    <w:rsid w:val="00CF2BCE"/>
    <w:rsid w:val="00D77EBE"/>
    <w:rsid w:val="00D956AF"/>
    <w:rsid w:val="00DC1FB9"/>
    <w:rsid w:val="00DF7456"/>
    <w:rsid w:val="00E04170"/>
    <w:rsid w:val="00E3283F"/>
    <w:rsid w:val="00E339B6"/>
    <w:rsid w:val="00E52787"/>
    <w:rsid w:val="00E61430"/>
    <w:rsid w:val="00E7236D"/>
    <w:rsid w:val="00E76BAD"/>
    <w:rsid w:val="00E8776C"/>
    <w:rsid w:val="00EC43D2"/>
    <w:rsid w:val="00EC73BE"/>
    <w:rsid w:val="00EC7627"/>
    <w:rsid w:val="00F0613D"/>
    <w:rsid w:val="00F631FB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zh.government.bg/odz-kustendil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6E9A-E600-43EE-8459-5DEDEC0C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123</cp:revision>
  <cp:lastPrinted>2016-07-13T11:59:00Z</cp:lastPrinted>
  <dcterms:created xsi:type="dcterms:W3CDTF">2014-01-07T13:48:00Z</dcterms:created>
  <dcterms:modified xsi:type="dcterms:W3CDTF">2016-11-02T07:17:00Z</dcterms:modified>
</cp:coreProperties>
</file>