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527" w:rsidRDefault="00665527">
      <w:pPr>
        <w:spacing w:after="0" w:line="240" w:lineRule="auto"/>
      </w:pPr>
      <w:bookmarkStart w:id="0" w:name="_GoBack"/>
      <w:bookmarkEnd w:id="0"/>
    </w:p>
    <w:p w:rsidR="002B6FB4" w:rsidRPr="002B6FB4" w:rsidRDefault="002B6FB4" w:rsidP="002B6FB4">
      <w:pPr>
        <w:spacing w:after="0" w:line="240" w:lineRule="auto"/>
        <w:ind w:firstLine="708"/>
        <w:jc w:val="both"/>
        <w:rPr>
          <w:rFonts w:ascii="Calibri" w:eastAsia="Times New Roman" w:hAnsi="Calibri" w:cs="Times New Roman"/>
          <w:sz w:val="24"/>
          <w:szCs w:val="24"/>
          <w:lang w:val="en-US" w:eastAsia="en-US"/>
        </w:rPr>
      </w:pPr>
    </w:p>
    <w:p w:rsidR="002B6FB4" w:rsidRPr="002B6FB4" w:rsidRDefault="002B6FB4" w:rsidP="002B6FB4">
      <w:pPr>
        <w:spacing w:after="0" w:line="240" w:lineRule="auto"/>
        <w:rPr>
          <w:rFonts w:ascii="Times New Roman" w:eastAsia="Times New Roman" w:hAnsi="Times New Roman" w:cs="Times New Roman"/>
          <w:b/>
          <w:bCs/>
          <w:sz w:val="24"/>
          <w:szCs w:val="24"/>
          <w:lang w:val="en-US" w:eastAsia="en-US"/>
        </w:rPr>
      </w:pPr>
      <w:r w:rsidRPr="002B6FB4">
        <w:rPr>
          <w:rFonts w:ascii="Times New Roman" w:eastAsia="Times New Roman" w:hAnsi="Times New Roman" w:cs="Times New Roman"/>
          <w:b/>
          <w:bCs/>
          <w:noProof/>
          <w:sz w:val="24"/>
          <w:szCs w:val="24"/>
        </w:rPr>
        <w:drawing>
          <wp:anchor distT="0" distB="0" distL="114300" distR="114300" simplePos="0" relativeHeight="251659264" behindDoc="0" locked="0" layoutInCell="1" allowOverlap="1" wp14:anchorId="732CD06F" wp14:editId="1945281D">
            <wp:simplePos x="0" y="0"/>
            <wp:positionH relativeFrom="column">
              <wp:posOffset>-131445</wp:posOffset>
            </wp:positionH>
            <wp:positionV relativeFrom="paragraph">
              <wp:posOffset>140970</wp:posOffset>
            </wp:positionV>
            <wp:extent cx="600710" cy="832485"/>
            <wp:effectExtent l="0" t="0" r="8890" b="5715"/>
            <wp:wrapSquare wrapText="bothSides"/>
            <wp:docPr id="9" name="Картина 9"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v4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pic:spPr>
                </pic:pic>
              </a:graphicData>
            </a:graphic>
            <wp14:sizeRelH relativeFrom="page">
              <wp14:pctWidth>0</wp14:pctWidth>
            </wp14:sizeRelH>
            <wp14:sizeRelV relativeFrom="page">
              <wp14:pctHeight>0</wp14:pctHeight>
            </wp14:sizeRelV>
          </wp:anchor>
        </w:drawing>
      </w:r>
    </w:p>
    <w:p w:rsidR="002B6FB4" w:rsidRPr="002B6FB4" w:rsidRDefault="007A2173" w:rsidP="002B6FB4">
      <w:pPr>
        <w:spacing w:after="0" w:line="240" w:lineRule="auto"/>
        <w:rPr>
          <w:rFonts w:ascii="Times New Roman" w:eastAsia="Times New Roman" w:hAnsi="Times New Roman" w:cs="Times New Roman"/>
          <w:b/>
          <w:bCs/>
          <w:sz w:val="28"/>
          <w:szCs w:val="28"/>
          <w:lang w:val="en-US" w:eastAsia="en-US"/>
        </w:rPr>
      </w:pPr>
      <w:r>
        <w:rPr>
          <w:noProof/>
        </w:rPr>
        <w:pict>
          <v:shapetype id="_x0000_t32" coordsize="21600,21600" o:spt="32" o:oned="t" path="m,l21600,21600e" filled="f">
            <v:path arrowok="t" fillok="f" o:connecttype="none"/>
            <o:lock v:ext="edit" shapetype="t"/>
          </v:shapetype>
          <v:shape id="Съединител &quot;права стрелка&quot; 8" o:spid="_x0000_s1028" type="#_x0000_t32" style="position:absolute;margin-left:-8.3pt;margin-top:0;width:0;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"/>
        </w:pict>
      </w:r>
      <w:r w:rsidR="002B6FB4" w:rsidRPr="002B6FB4">
        <w:rPr>
          <w:rFonts w:ascii="Times New Roman" w:eastAsia="Times New Roman" w:hAnsi="Times New Roman" w:cs="Times New Roman"/>
          <w:b/>
          <w:bCs/>
          <w:sz w:val="28"/>
          <w:szCs w:val="28"/>
          <w:lang w:eastAsia="en-US"/>
        </w:rPr>
        <w:t>РЕПУБЛИКА БЪЛГАРИЯ</w:t>
      </w:r>
    </w:p>
    <w:p w:rsidR="002B6FB4" w:rsidRPr="002B6FB4" w:rsidRDefault="002B6FB4" w:rsidP="002B6FB4">
      <w:pPr>
        <w:pBdr>
          <w:bottom w:val="double" w:sz="6" w:space="1" w:color="auto"/>
        </w:pBdr>
        <w:tabs>
          <w:tab w:val="right" w:pos="7826"/>
        </w:tabs>
        <w:spacing w:after="0" w:line="240" w:lineRule="auto"/>
        <w:rPr>
          <w:rFonts w:eastAsia="Times New Roman" w:cs="Times New Roman"/>
          <w:b/>
          <w:bCs/>
          <w:sz w:val="24"/>
          <w:szCs w:val="24"/>
          <w:lang w:val="en-GB" w:eastAsia="en-US"/>
        </w:rPr>
      </w:pPr>
      <w:r w:rsidRPr="002B6FB4">
        <w:rPr>
          <w:rFonts w:ascii="Journal" w:eastAsia="Times New Roman" w:hAnsi="Journal" w:cs="Times New Roman"/>
          <w:b/>
          <w:bCs/>
          <w:sz w:val="24"/>
          <w:szCs w:val="24"/>
          <w:lang w:eastAsia="en-US"/>
        </w:rPr>
        <w:t xml:space="preserve">МИНИСТЕРСТВО НА </w:t>
      </w:r>
      <w:r w:rsidRPr="002B6FB4">
        <w:rPr>
          <w:rFonts w:ascii="Times New Roman" w:eastAsia="Times New Roman" w:hAnsi="Times New Roman" w:cs="Times New Roman"/>
          <w:b/>
          <w:bCs/>
          <w:sz w:val="24"/>
          <w:szCs w:val="24"/>
          <w:lang w:eastAsia="en-US"/>
        </w:rPr>
        <w:t>ЗЕМЕДЕЛИЕТО И ХРАНИТЕ</w:t>
      </w:r>
    </w:p>
    <w:p w:rsidR="002B6FB4" w:rsidRPr="002B6FB4" w:rsidRDefault="002B6FB4" w:rsidP="002B6FB4">
      <w:pPr>
        <w:spacing w:after="0" w:line="240" w:lineRule="auto"/>
        <w:rPr>
          <w:rFonts w:ascii="Journal" w:eastAsia="Times New Roman" w:hAnsi="Journal" w:cs="Times New Roman"/>
          <w:b/>
          <w:lang w:val="en-US" w:eastAsia="en-US"/>
        </w:rPr>
      </w:pPr>
      <w:r w:rsidRPr="002B6FB4">
        <w:rPr>
          <w:rFonts w:ascii="Times New Roman" w:eastAsia="Times New Roman" w:hAnsi="Times New Roman" w:cs="Times New Roman"/>
          <w:b/>
          <w:bCs/>
          <w:lang w:eastAsia="en-US"/>
        </w:rPr>
        <w:t>ОБЛАСТНА</w:t>
      </w:r>
      <w:r w:rsidRPr="002B6FB4">
        <w:rPr>
          <w:rFonts w:ascii="Journal" w:eastAsia="Times New Roman" w:hAnsi="Journal" w:cs="Times New Roman"/>
          <w:b/>
          <w:lang w:eastAsia="en-US"/>
        </w:rPr>
        <w:t xml:space="preserve"> ДИРЕКЦИЯ “ЗЕМЕДЕЛИЕ”- КЮСТЕНДИЛ</w:t>
      </w:r>
    </w:p>
    <w:p w:rsidR="002B6FB4" w:rsidRPr="002B6FB4" w:rsidRDefault="002B6FB4" w:rsidP="002B6FB4">
      <w:pPr>
        <w:spacing w:after="0" w:line="240" w:lineRule="auto"/>
        <w:rPr>
          <w:rFonts w:eastAsia="Times New Roman" w:cs="Times New Roman"/>
          <w:b/>
          <w:sz w:val="16"/>
          <w:szCs w:val="16"/>
          <w:lang w:eastAsia="en-US"/>
        </w:rPr>
      </w:pPr>
      <w:r w:rsidRPr="002B6FB4">
        <w:rPr>
          <w:rFonts w:ascii="Journal" w:eastAsia="Times New Roman" w:hAnsi="Journal" w:cs="Times New Roman"/>
          <w:b/>
          <w:sz w:val="16"/>
          <w:szCs w:val="16"/>
          <w:lang w:eastAsia="en-US"/>
        </w:rPr>
        <w:t>2500, Кюстендил, ул. ”Демокрация” 44, тел.</w:t>
      </w:r>
      <w:r w:rsidRPr="002B6FB4">
        <w:rPr>
          <w:rFonts w:ascii="Journal" w:eastAsia="Times New Roman" w:hAnsi="Journal" w:cs="Times New Roman"/>
          <w:b/>
          <w:sz w:val="16"/>
          <w:szCs w:val="16"/>
          <w:lang w:val="en-US" w:eastAsia="en-US"/>
        </w:rPr>
        <w:t>-</w:t>
      </w:r>
      <w:r w:rsidRPr="002B6FB4">
        <w:rPr>
          <w:rFonts w:ascii="Journal" w:eastAsia="Times New Roman" w:hAnsi="Journal" w:cs="Times New Roman"/>
          <w:b/>
          <w:sz w:val="16"/>
          <w:szCs w:val="16"/>
          <w:lang w:eastAsia="en-US"/>
        </w:rPr>
        <w:t>факс 55-02-71,</w:t>
      </w:r>
      <w:r w:rsidRPr="002B6FB4">
        <w:rPr>
          <w:rFonts w:ascii="Journal" w:eastAsia="Times New Roman" w:hAnsi="Journal" w:cs="Times New Roman"/>
          <w:b/>
          <w:sz w:val="16"/>
          <w:szCs w:val="16"/>
          <w:lang w:val="en-US" w:eastAsia="en-US"/>
        </w:rPr>
        <w:t xml:space="preserve"> </w:t>
      </w:r>
      <w:r w:rsidRPr="002B6FB4">
        <w:rPr>
          <w:rFonts w:ascii="Journal" w:eastAsia="Times New Roman" w:hAnsi="Journal" w:cs="Times New Roman"/>
          <w:b/>
          <w:sz w:val="16"/>
          <w:szCs w:val="16"/>
          <w:lang w:eastAsia="en-US"/>
        </w:rPr>
        <w:t xml:space="preserve"> </w:t>
      </w:r>
      <w:r w:rsidRPr="002B6FB4">
        <w:rPr>
          <w:rFonts w:ascii="Journal" w:eastAsia="Times New Roman" w:hAnsi="Journal" w:cs="Times New Roman"/>
          <w:b/>
          <w:sz w:val="16"/>
          <w:szCs w:val="16"/>
          <w:lang w:val="en-GB" w:eastAsia="en-US"/>
        </w:rPr>
        <w:t>E-mail: ODZG_Kyustendil@mzh.government.bg</w:t>
      </w:r>
    </w:p>
    <w:p w:rsidR="002B6FB4" w:rsidRPr="002B6FB4" w:rsidRDefault="002B6FB4" w:rsidP="002B6FB4">
      <w:pPr>
        <w:spacing w:after="0" w:line="240" w:lineRule="auto"/>
        <w:ind w:firstLine="708"/>
        <w:jc w:val="both"/>
        <w:rPr>
          <w:rFonts w:ascii="Calibri" w:eastAsia="Times New Roman" w:hAnsi="Calibri" w:cs="Times New Roman"/>
          <w:sz w:val="24"/>
          <w:szCs w:val="24"/>
          <w:lang w:val="en-US" w:eastAsia="en-US"/>
        </w:rPr>
      </w:pPr>
    </w:p>
    <w:p w:rsidR="002B6FB4" w:rsidRPr="002B6FB4" w:rsidRDefault="002B6FB4" w:rsidP="002B6FB4">
      <w:pPr>
        <w:spacing w:after="0" w:line="240" w:lineRule="auto"/>
        <w:ind w:firstLine="708"/>
        <w:jc w:val="both"/>
        <w:rPr>
          <w:rFonts w:ascii="Calibri" w:eastAsia="Times New Roman" w:hAnsi="Calibri" w:cs="Times New Roman"/>
          <w:sz w:val="24"/>
          <w:szCs w:val="24"/>
          <w:lang w:val="en-US" w:eastAsia="en-US"/>
        </w:rPr>
      </w:pPr>
    </w:p>
    <w:p w:rsidR="00AB1FA7" w:rsidRDefault="00AB1FA7">
      <w:pPr>
        <w:spacing w:before="240" w:after="120" w:line="240" w:lineRule="auto"/>
        <w:jc w:val="center"/>
        <w:rPr>
          <w:rFonts w:ascii="Times New Roman" w:eastAsia="Times New Roman" w:hAnsi="Times New Roman" w:cs="Times New Roman"/>
          <w:b/>
        </w:rPr>
      </w:pPr>
    </w:p>
    <w:p w:rsidR="00AB1FA7" w:rsidRDefault="00AB1FA7">
      <w:pPr>
        <w:suppressAutoHyphens/>
        <w:spacing w:after="0" w:line="240" w:lineRule="auto"/>
        <w:ind w:firstLine="708"/>
        <w:jc w:val="center"/>
        <w:rPr>
          <w:rFonts w:ascii="Times New Roman" w:eastAsia="Times New Roman" w:hAnsi="Times New Roman" w:cs="Times New Roman"/>
          <w:b/>
          <w:sz w:val="28"/>
        </w:rPr>
      </w:pPr>
    </w:p>
    <w:p w:rsidR="00AB1FA7" w:rsidRDefault="00AB1FA7">
      <w:pPr>
        <w:suppressAutoHyphens/>
        <w:spacing w:after="0" w:line="240" w:lineRule="auto"/>
        <w:ind w:firstLine="708"/>
        <w:jc w:val="center"/>
        <w:rPr>
          <w:rFonts w:ascii="Times New Roman" w:eastAsia="Times New Roman" w:hAnsi="Times New Roman" w:cs="Times New Roman"/>
          <w:b/>
          <w:sz w:val="28"/>
        </w:rPr>
      </w:pPr>
    </w:p>
    <w:p w:rsidR="00AB1FA7" w:rsidRDefault="00AB1FA7">
      <w:pPr>
        <w:suppressAutoHyphens/>
        <w:spacing w:after="0" w:line="240" w:lineRule="auto"/>
        <w:ind w:firstLine="708"/>
        <w:jc w:val="center"/>
        <w:rPr>
          <w:rFonts w:ascii="Times New Roman" w:eastAsia="Times New Roman" w:hAnsi="Times New Roman" w:cs="Times New Roman"/>
          <w:b/>
          <w:sz w:val="28"/>
        </w:rPr>
      </w:pPr>
    </w:p>
    <w:p w:rsidR="00AB1FA7" w:rsidRDefault="00AB1FA7">
      <w:pPr>
        <w:suppressAutoHyphens/>
        <w:spacing w:after="0" w:line="240" w:lineRule="auto"/>
        <w:ind w:firstLine="708"/>
        <w:jc w:val="center"/>
        <w:rPr>
          <w:rFonts w:ascii="Times New Roman" w:eastAsia="Times New Roman" w:hAnsi="Times New Roman" w:cs="Times New Roman"/>
          <w:sz w:val="24"/>
        </w:rPr>
      </w:pPr>
    </w:p>
    <w:p w:rsidR="00AB1FA7" w:rsidRDefault="00AB1FA7">
      <w:pPr>
        <w:suppressAutoHyphens/>
        <w:spacing w:after="0" w:line="240" w:lineRule="auto"/>
        <w:ind w:firstLine="708"/>
        <w:jc w:val="both"/>
        <w:rPr>
          <w:rFonts w:ascii="Times New Roman" w:eastAsia="Times New Roman" w:hAnsi="Times New Roman" w:cs="Times New Roman"/>
          <w:sz w:val="24"/>
        </w:rPr>
      </w:pPr>
    </w:p>
    <w:p w:rsidR="00AB1FA7" w:rsidRDefault="00AB1FA7">
      <w:pPr>
        <w:suppressAutoHyphens/>
        <w:spacing w:after="0" w:line="240" w:lineRule="auto"/>
        <w:ind w:firstLine="708"/>
        <w:jc w:val="both"/>
        <w:rPr>
          <w:rFonts w:ascii="Times New Roman" w:eastAsia="Times New Roman" w:hAnsi="Times New Roman" w:cs="Times New Roman"/>
          <w:sz w:val="24"/>
        </w:rPr>
      </w:pPr>
    </w:p>
    <w:p w:rsidR="00AB1FA7" w:rsidRDefault="00AB1FA7">
      <w:pPr>
        <w:suppressAutoHyphens/>
        <w:spacing w:after="0" w:line="240" w:lineRule="auto"/>
        <w:ind w:firstLine="708"/>
        <w:jc w:val="both"/>
        <w:rPr>
          <w:rFonts w:ascii="Times New Roman" w:eastAsia="Times New Roman" w:hAnsi="Times New Roman" w:cs="Times New Roman"/>
          <w:sz w:val="24"/>
        </w:rPr>
      </w:pPr>
    </w:p>
    <w:p w:rsidR="00AB1FA7" w:rsidRDefault="00AB1FA7">
      <w:pPr>
        <w:suppressAutoHyphens/>
        <w:spacing w:after="0" w:line="240" w:lineRule="auto"/>
        <w:ind w:firstLine="708"/>
        <w:jc w:val="both"/>
        <w:rPr>
          <w:rFonts w:ascii="Times New Roman" w:eastAsia="Times New Roman" w:hAnsi="Times New Roman" w:cs="Times New Roman"/>
          <w:sz w:val="24"/>
        </w:rPr>
      </w:pPr>
    </w:p>
    <w:p w:rsidR="00AB1FA7" w:rsidRDefault="00861F34">
      <w:pPr>
        <w:suppressAutoHyphens/>
        <w:spacing w:after="0" w:line="240" w:lineRule="auto"/>
        <w:jc w:val="center"/>
        <w:rPr>
          <w:rFonts w:ascii="Times New Roman" w:eastAsia="Times New Roman" w:hAnsi="Times New Roman" w:cs="Times New Roman"/>
          <w:b/>
          <w:sz w:val="44"/>
        </w:rPr>
      </w:pPr>
      <w:r>
        <w:rPr>
          <w:rFonts w:ascii="Times New Roman" w:eastAsia="Times New Roman" w:hAnsi="Times New Roman" w:cs="Times New Roman"/>
          <w:b/>
          <w:sz w:val="56"/>
        </w:rPr>
        <w:t>ГОДИШЕН ДОКЛАД</w:t>
      </w:r>
    </w:p>
    <w:p w:rsidR="00AB1FA7" w:rsidRDefault="00AB1FA7">
      <w:pPr>
        <w:suppressAutoHyphens/>
        <w:spacing w:after="0" w:line="240" w:lineRule="auto"/>
        <w:jc w:val="center"/>
        <w:rPr>
          <w:rFonts w:ascii="Times New Roman" w:eastAsia="Times New Roman" w:hAnsi="Times New Roman" w:cs="Times New Roman"/>
          <w:b/>
          <w:sz w:val="44"/>
        </w:rPr>
      </w:pPr>
    </w:p>
    <w:p w:rsidR="00AB1FA7" w:rsidRDefault="00861F34">
      <w:pPr>
        <w:suppressAutoHyphens/>
        <w:spacing w:after="0" w:line="240"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ЗА ДЕЙНОСТТА НА</w:t>
      </w:r>
    </w:p>
    <w:p w:rsidR="00AB1FA7" w:rsidRDefault="00AB1FA7">
      <w:pPr>
        <w:suppressAutoHyphens/>
        <w:spacing w:after="0" w:line="240" w:lineRule="auto"/>
        <w:jc w:val="center"/>
        <w:rPr>
          <w:rFonts w:ascii="Times New Roman" w:eastAsia="Times New Roman" w:hAnsi="Times New Roman" w:cs="Times New Roman"/>
          <w:b/>
          <w:sz w:val="44"/>
        </w:rPr>
      </w:pPr>
    </w:p>
    <w:p w:rsidR="00AB1FA7" w:rsidRDefault="00861F34">
      <w:pPr>
        <w:suppressAutoHyphens/>
        <w:spacing w:after="0" w:line="240"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ОБЛАСТНА ДИРЕКЦИЯ “ЗЕМЕДЕЛИЕ” - КЮСТЕНДИЛ</w:t>
      </w:r>
    </w:p>
    <w:p w:rsidR="00AB1FA7" w:rsidRDefault="00AB1FA7">
      <w:pPr>
        <w:suppressAutoHyphens/>
        <w:spacing w:after="0" w:line="240" w:lineRule="auto"/>
        <w:jc w:val="center"/>
        <w:rPr>
          <w:rFonts w:ascii="Times New Roman" w:eastAsia="Times New Roman" w:hAnsi="Times New Roman" w:cs="Times New Roman"/>
          <w:b/>
          <w:sz w:val="44"/>
        </w:rPr>
      </w:pPr>
    </w:p>
    <w:p w:rsidR="00AB1FA7" w:rsidRPr="0076240B" w:rsidRDefault="00861F34">
      <w:pPr>
        <w:suppressAutoHyphens/>
        <w:spacing w:after="0" w:line="240" w:lineRule="auto"/>
        <w:jc w:val="center"/>
        <w:rPr>
          <w:rFonts w:ascii="Times New Roman" w:eastAsia="Times New Roman" w:hAnsi="Times New Roman" w:cs="Times New Roman"/>
          <w:b/>
          <w:sz w:val="24"/>
        </w:rPr>
      </w:pPr>
      <w:r w:rsidRPr="0076240B">
        <w:rPr>
          <w:rFonts w:ascii="Times New Roman" w:eastAsia="Times New Roman" w:hAnsi="Times New Roman" w:cs="Times New Roman"/>
          <w:b/>
          <w:sz w:val="44"/>
        </w:rPr>
        <w:t>ЗА 2023г.</w:t>
      </w:r>
    </w:p>
    <w:p w:rsidR="00AB1FA7" w:rsidRDefault="00AB1FA7">
      <w:pPr>
        <w:suppressAutoHyphens/>
        <w:spacing w:after="0" w:line="240" w:lineRule="auto"/>
        <w:jc w:val="center"/>
        <w:rPr>
          <w:rFonts w:ascii="Times New Roman" w:eastAsia="Times New Roman" w:hAnsi="Times New Roman" w:cs="Times New Roman"/>
          <w:sz w:val="24"/>
        </w:rPr>
      </w:pPr>
    </w:p>
    <w:p w:rsidR="00AB1FA7" w:rsidRDefault="00AB1FA7">
      <w:pPr>
        <w:suppressAutoHyphens/>
        <w:spacing w:after="0" w:line="240" w:lineRule="auto"/>
        <w:ind w:firstLine="708"/>
        <w:jc w:val="both"/>
        <w:rPr>
          <w:rFonts w:ascii="Times New Roman" w:eastAsia="Times New Roman" w:hAnsi="Times New Roman" w:cs="Times New Roman"/>
          <w:sz w:val="24"/>
        </w:rPr>
      </w:pPr>
    </w:p>
    <w:p w:rsidR="00AB1FA7" w:rsidRDefault="00AB1FA7">
      <w:pPr>
        <w:suppressAutoHyphens/>
        <w:spacing w:after="0" w:line="240" w:lineRule="auto"/>
        <w:ind w:firstLine="708"/>
        <w:jc w:val="both"/>
        <w:rPr>
          <w:rFonts w:ascii="Times New Roman" w:eastAsia="Times New Roman" w:hAnsi="Times New Roman" w:cs="Times New Roman"/>
          <w:sz w:val="24"/>
        </w:rPr>
      </w:pPr>
    </w:p>
    <w:p w:rsidR="00AB1FA7" w:rsidRDefault="00AB1FA7">
      <w:pPr>
        <w:suppressAutoHyphens/>
        <w:spacing w:after="0" w:line="240" w:lineRule="auto"/>
        <w:ind w:firstLine="708"/>
        <w:jc w:val="both"/>
        <w:rPr>
          <w:rFonts w:ascii="Times New Roman" w:eastAsia="Times New Roman" w:hAnsi="Times New Roman" w:cs="Times New Roman"/>
          <w:sz w:val="24"/>
        </w:rPr>
      </w:pPr>
    </w:p>
    <w:p w:rsidR="00AB1FA7" w:rsidRDefault="00AB1FA7">
      <w:pPr>
        <w:suppressAutoHyphens/>
        <w:spacing w:after="0" w:line="240" w:lineRule="auto"/>
        <w:ind w:firstLine="708"/>
        <w:jc w:val="both"/>
        <w:rPr>
          <w:rFonts w:ascii="Times New Roman" w:eastAsia="Times New Roman" w:hAnsi="Times New Roman" w:cs="Times New Roman"/>
          <w:sz w:val="24"/>
        </w:rPr>
      </w:pPr>
    </w:p>
    <w:p w:rsidR="00AB1FA7" w:rsidRDefault="00AB1FA7">
      <w:pPr>
        <w:suppressAutoHyphens/>
        <w:spacing w:after="0" w:line="240" w:lineRule="auto"/>
        <w:ind w:firstLine="708"/>
        <w:jc w:val="both"/>
        <w:rPr>
          <w:rFonts w:ascii="Times New Roman" w:eastAsia="Times New Roman" w:hAnsi="Times New Roman" w:cs="Times New Roman"/>
          <w:sz w:val="24"/>
        </w:rPr>
      </w:pPr>
    </w:p>
    <w:p w:rsidR="00AB1FA7" w:rsidRDefault="00AB1FA7">
      <w:pPr>
        <w:suppressAutoHyphens/>
        <w:spacing w:after="0" w:line="240" w:lineRule="auto"/>
        <w:ind w:firstLine="708"/>
        <w:jc w:val="both"/>
        <w:rPr>
          <w:rFonts w:ascii="Times New Roman" w:eastAsia="Times New Roman" w:hAnsi="Times New Roman" w:cs="Times New Roman"/>
          <w:sz w:val="24"/>
        </w:rPr>
      </w:pPr>
    </w:p>
    <w:p w:rsidR="00AB1FA7" w:rsidRDefault="00AB1FA7">
      <w:pPr>
        <w:suppressAutoHyphens/>
        <w:spacing w:after="0" w:line="240" w:lineRule="auto"/>
        <w:ind w:firstLine="708"/>
        <w:jc w:val="both"/>
        <w:rPr>
          <w:rFonts w:ascii="Times New Roman" w:eastAsia="Times New Roman" w:hAnsi="Times New Roman" w:cs="Times New Roman"/>
          <w:sz w:val="24"/>
        </w:rPr>
      </w:pPr>
    </w:p>
    <w:p w:rsidR="00AB1FA7" w:rsidRDefault="00861F34">
      <w:pPr>
        <w:suppressAutoHyphens/>
        <w:spacing w:after="0" w:line="240" w:lineRule="auto"/>
        <w:ind w:firstLine="708"/>
        <w:jc w:val="center"/>
        <w:rPr>
          <w:rFonts w:ascii="Times New Roman" w:eastAsia="Times New Roman" w:hAnsi="Times New Roman" w:cs="Times New Roman"/>
          <w:sz w:val="24"/>
        </w:rPr>
      </w:pPr>
      <w:r>
        <w:object w:dxaOrig="2065" w:dyaOrig="1255">
          <v:rect id="rectole0000000001" o:spid="_x0000_i1025" style="width:103.5pt;height:63pt" o:ole="" o:preferrelative="t" stroked="f">
            <v:imagedata r:id="rId7" o:title=""/>
          </v:rect>
          <o:OLEObject Type="Embed" ProgID="StaticMetafile" ShapeID="rectole0000000001" DrawAspect="Content" ObjectID="_1798464617" r:id="rId8"/>
        </w:object>
      </w:r>
    </w:p>
    <w:p w:rsidR="00AB1FA7" w:rsidRDefault="00AB1FA7">
      <w:pPr>
        <w:suppressAutoHyphens/>
        <w:spacing w:after="0" w:line="240" w:lineRule="auto"/>
        <w:ind w:firstLine="708"/>
        <w:jc w:val="both"/>
        <w:rPr>
          <w:rFonts w:ascii="Times New Roman" w:eastAsia="Times New Roman" w:hAnsi="Times New Roman" w:cs="Times New Roman"/>
          <w:sz w:val="24"/>
        </w:rPr>
      </w:pPr>
    </w:p>
    <w:p w:rsidR="00AB1FA7" w:rsidRDefault="00AB1FA7">
      <w:pPr>
        <w:suppressAutoHyphens/>
        <w:spacing w:after="0" w:line="240" w:lineRule="auto"/>
        <w:ind w:firstLine="708"/>
        <w:jc w:val="both"/>
        <w:rPr>
          <w:rFonts w:ascii="Times New Roman" w:eastAsia="Times New Roman" w:hAnsi="Times New Roman" w:cs="Times New Roman"/>
          <w:sz w:val="24"/>
        </w:rPr>
      </w:pPr>
    </w:p>
    <w:p w:rsidR="00AB1FA7" w:rsidRDefault="00AB1FA7">
      <w:pPr>
        <w:suppressAutoHyphens/>
        <w:spacing w:after="0" w:line="240" w:lineRule="auto"/>
        <w:ind w:firstLine="708"/>
        <w:jc w:val="both"/>
        <w:rPr>
          <w:rFonts w:ascii="Times New Roman" w:eastAsia="Times New Roman" w:hAnsi="Times New Roman" w:cs="Times New Roman"/>
          <w:sz w:val="24"/>
        </w:rPr>
      </w:pPr>
    </w:p>
    <w:p w:rsidR="00AB1FA7" w:rsidRDefault="00861F34">
      <w:pPr>
        <w:suppressAutoHyphens/>
        <w:spacing w:after="0" w:line="240" w:lineRule="auto"/>
        <w:ind w:firstLine="708"/>
        <w:jc w:val="center"/>
        <w:rPr>
          <w:rFonts w:ascii="Times New Roman" w:eastAsia="Times New Roman" w:hAnsi="Times New Roman" w:cs="Times New Roman"/>
          <w:b/>
          <w:sz w:val="32"/>
        </w:rPr>
      </w:pPr>
      <w:r>
        <w:rPr>
          <w:rFonts w:ascii="Times New Roman" w:eastAsia="Times New Roman" w:hAnsi="Times New Roman" w:cs="Times New Roman"/>
          <w:b/>
          <w:sz w:val="32"/>
        </w:rPr>
        <w:t>КЮСТЕНДИЛ</w:t>
      </w:r>
    </w:p>
    <w:p w:rsidR="00EA3B19" w:rsidRDefault="00EA3B19">
      <w:pPr>
        <w:suppressAutoHyphens/>
        <w:spacing w:after="0" w:line="240" w:lineRule="auto"/>
        <w:ind w:firstLine="708"/>
        <w:jc w:val="center"/>
        <w:rPr>
          <w:rFonts w:ascii="Times New Roman" w:eastAsia="Times New Roman" w:hAnsi="Times New Roman" w:cs="Times New Roman"/>
          <w:b/>
          <w:sz w:val="32"/>
        </w:rPr>
      </w:pPr>
    </w:p>
    <w:p w:rsidR="005B2A3C" w:rsidRDefault="005B2A3C">
      <w:pPr>
        <w:suppressAutoHyphens/>
        <w:spacing w:after="0" w:line="240" w:lineRule="auto"/>
        <w:jc w:val="both"/>
        <w:rPr>
          <w:rFonts w:ascii="Times New Roman" w:eastAsia="Times New Roman" w:hAnsi="Times New Roman" w:cs="Times New Roman"/>
          <w:b/>
          <w:u w:val="single"/>
        </w:rPr>
      </w:pPr>
    </w:p>
    <w:p w:rsidR="00AB1FA7" w:rsidRPr="00307A63" w:rsidRDefault="00861F34">
      <w:pPr>
        <w:suppressAutoHyphens/>
        <w:spacing w:after="0" w:line="240" w:lineRule="auto"/>
        <w:jc w:val="both"/>
        <w:rPr>
          <w:rFonts w:ascii="Times New Roman" w:eastAsia="Times New Roman" w:hAnsi="Times New Roman" w:cs="Times New Roman"/>
          <w:b/>
          <w:u w:val="single"/>
        </w:rPr>
      </w:pPr>
      <w:r w:rsidRPr="00307A63">
        <w:rPr>
          <w:rFonts w:ascii="Times New Roman" w:eastAsia="Times New Roman" w:hAnsi="Times New Roman" w:cs="Times New Roman"/>
          <w:b/>
          <w:u w:val="single"/>
        </w:rPr>
        <w:t>СЪДЪРЖАНИЕ:</w:t>
      </w:r>
    </w:p>
    <w:p w:rsidR="00AB1FA7" w:rsidRPr="00307A63" w:rsidRDefault="00AB1FA7">
      <w:pPr>
        <w:suppressAutoHyphens/>
        <w:spacing w:after="0" w:line="240" w:lineRule="auto"/>
        <w:jc w:val="both"/>
        <w:rPr>
          <w:rFonts w:ascii="Times New Roman" w:eastAsia="Times New Roman" w:hAnsi="Times New Roman" w:cs="Times New Roman"/>
          <w:b/>
          <w:u w:val="single"/>
        </w:rPr>
      </w:pPr>
    </w:p>
    <w:p w:rsidR="00AB1FA7" w:rsidRPr="00307A63" w:rsidRDefault="00861F34">
      <w:pPr>
        <w:suppressAutoHyphens/>
        <w:spacing w:after="0" w:line="240" w:lineRule="auto"/>
        <w:jc w:val="both"/>
        <w:rPr>
          <w:rFonts w:ascii="Times New Roman" w:eastAsia="Times New Roman" w:hAnsi="Times New Roman" w:cs="Times New Roman"/>
          <w:b/>
        </w:rPr>
      </w:pPr>
      <w:r w:rsidRPr="00307A63">
        <w:rPr>
          <w:rFonts w:ascii="Times New Roman" w:eastAsia="Times New Roman" w:hAnsi="Times New Roman" w:cs="Times New Roman"/>
          <w:b/>
        </w:rPr>
        <w:t>ОБЩА АГРОХАРАКТЕРИСТИКА ЗА ОБЛАСТТА</w:t>
      </w:r>
    </w:p>
    <w:p w:rsidR="00AB1FA7" w:rsidRPr="00307A63" w:rsidRDefault="00AB1FA7">
      <w:pPr>
        <w:suppressAutoHyphens/>
        <w:spacing w:after="0" w:line="240" w:lineRule="auto"/>
        <w:jc w:val="both"/>
        <w:rPr>
          <w:rFonts w:ascii="Times New Roman" w:eastAsia="Times New Roman" w:hAnsi="Times New Roman" w:cs="Times New Roman"/>
        </w:rPr>
      </w:pPr>
    </w:p>
    <w:p w:rsidR="00AB1FA7" w:rsidRPr="00307A63" w:rsidRDefault="00861F34">
      <w:pPr>
        <w:suppressAutoHyphens/>
        <w:spacing w:after="0" w:line="240" w:lineRule="auto"/>
        <w:rPr>
          <w:rFonts w:ascii="Times New Roman" w:eastAsia="Times New Roman" w:hAnsi="Times New Roman" w:cs="Times New Roman"/>
        </w:rPr>
      </w:pPr>
      <w:r w:rsidRPr="00307A63">
        <w:rPr>
          <w:rFonts w:ascii="Times New Roman" w:eastAsia="Times New Roman" w:hAnsi="Times New Roman" w:cs="Times New Roman"/>
          <w:b/>
          <w:shd w:val="clear" w:color="auto" w:fill="FFFFFF"/>
        </w:rPr>
        <w:t xml:space="preserve">І. РАСТЕНИЕВЪДСТВО </w:t>
      </w:r>
    </w:p>
    <w:p w:rsidR="00AB1FA7" w:rsidRPr="00307A63" w:rsidRDefault="00AB1FA7">
      <w:pPr>
        <w:suppressAutoHyphens/>
        <w:spacing w:after="0" w:line="240" w:lineRule="auto"/>
        <w:rPr>
          <w:rFonts w:ascii="Times New Roman" w:eastAsia="Times New Roman" w:hAnsi="Times New Roman" w:cs="Times New Roman"/>
          <w:b/>
          <w:shd w:val="clear" w:color="auto" w:fill="FFFFFF"/>
        </w:rPr>
      </w:pPr>
    </w:p>
    <w:p w:rsidR="00AB1FA7" w:rsidRPr="00307A63" w:rsidRDefault="00AB1FA7">
      <w:pPr>
        <w:tabs>
          <w:tab w:val="left" w:pos="567"/>
        </w:tabs>
        <w:spacing w:after="0" w:line="259" w:lineRule="auto"/>
        <w:jc w:val="both"/>
        <w:rPr>
          <w:rFonts w:ascii="Times New Roman" w:eastAsia="Times New Roman" w:hAnsi="Times New Roman" w:cs="Times New Roman"/>
          <w:shd w:val="clear" w:color="auto" w:fill="FFFFFF"/>
        </w:rPr>
      </w:pPr>
    </w:p>
    <w:p w:rsidR="00AB1FA7" w:rsidRPr="00307A63" w:rsidRDefault="00861F34" w:rsidP="008A542E">
      <w:pPr>
        <w:tabs>
          <w:tab w:val="left" w:pos="567"/>
        </w:tabs>
        <w:spacing w:after="0" w:line="259" w:lineRule="auto"/>
        <w:rPr>
          <w:rFonts w:ascii="Times New Roman" w:eastAsia="Times New Roman" w:hAnsi="Times New Roman" w:cs="Times New Roman"/>
          <w:b/>
          <w:shd w:val="clear" w:color="auto" w:fill="FFFFFF"/>
        </w:rPr>
      </w:pPr>
      <w:r w:rsidRPr="00307A63">
        <w:rPr>
          <w:rFonts w:ascii="Times New Roman" w:eastAsia="Times New Roman" w:hAnsi="Times New Roman" w:cs="Times New Roman"/>
          <w:b/>
          <w:shd w:val="clear" w:color="auto" w:fill="FFFFFF"/>
        </w:rPr>
        <w:t xml:space="preserve">ІІ. ЖИВОТНОВЪДСТВО </w:t>
      </w:r>
    </w:p>
    <w:p w:rsidR="00AB1FA7" w:rsidRPr="00307A63" w:rsidRDefault="00AB1FA7" w:rsidP="008A542E">
      <w:pPr>
        <w:tabs>
          <w:tab w:val="left" w:pos="567"/>
        </w:tabs>
        <w:spacing w:after="0" w:line="259" w:lineRule="auto"/>
        <w:rPr>
          <w:rFonts w:ascii="Times New Roman" w:eastAsia="Times New Roman" w:hAnsi="Times New Roman" w:cs="Times New Roman"/>
          <w:b/>
          <w:shd w:val="clear" w:color="auto" w:fill="FFFFFF"/>
        </w:rPr>
      </w:pPr>
    </w:p>
    <w:p w:rsidR="00AB1FA7" w:rsidRPr="00307A63" w:rsidRDefault="00861F34" w:rsidP="008A542E">
      <w:pPr>
        <w:tabs>
          <w:tab w:val="left" w:pos="567"/>
        </w:tabs>
        <w:spacing w:after="0" w:line="259" w:lineRule="auto"/>
        <w:rPr>
          <w:rFonts w:ascii="Times New Roman" w:eastAsia="Times New Roman" w:hAnsi="Times New Roman" w:cs="Times New Roman"/>
          <w:shd w:val="clear" w:color="auto" w:fill="FFFFFF"/>
        </w:rPr>
      </w:pPr>
      <w:r w:rsidRPr="00307A63">
        <w:rPr>
          <w:rFonts w:ascii="Times New Roman" w:eastAsia="Times New Roman" w:hAnsi="Times New Roman" w:cs="Times New Roman"/>
          <w:b/>
          <w:shd w:val="clear" w:color="auto" w:fill="FFFFFF"/>
        </w:rPr>
        <w:t>ІІ</w:t>
      </w:r>
      <w:r w:rsidR="00307A63" w:rsidRPr="00307A63">
        <w:rPr>
          <w:rFonts w:ascii="Times New Roman" w:eastAsia="Times New Roman" w:hAnsi="Times New Roman" w:cs="Times New Roman"/>
          <w:b/>
          <w:shd w:val="clear" w:color="auto" w:fill="FFFFFF"/>
        </w:rPr>
        <w:t>І</w:t>
      </w:r>
      <w:r w:rsidRPr="00307A63">
        <w:rPr>
          <w:rFonts w:ascii="Times New Roman" w:eastAsia="Times New Roman" w:hAnsi="Times New Roman" w:cs="Times New Roman"/>
          <w:b/>
          <w:shd w:val="clear" w:color="auto" w:fill="FFFFFF"/>
        </w:rPr>
        <w:t>. ДЕЙНОСТИ НА ГЛАВ</w:t>
      </w:r>
      <w:r w:rsidR="00307A63" w:rsidRPr="00307A63">
        <w:rPr>
          <w:rFonts w:ascii="Times New Roman" w:eastAsia="Times New Roman" w:hAnsi="Times New Roman" w:cs="Times New Roman"/>
          <w:b/>
          <w:shd w:val="clear" w:color="auto" w:fill="FFFFFF"/>
        </w:rPr>
        <w:t xml:space="preserve">НА ДИРЕКЦИЯ „АГРАРНО РАЗВИТИЕ“ </w:t>
      </w:r>
      <w:r w:rsidRPr="00307A63">
        <w:rPr>
          <w:rFonts w:ascii="Times New Roman" w:eastAsia="Times New Roman" w:hAnsi="Times New Roman" w:cs="Times New Roman"/>
          <w:b/>
          <w:shd w:val="clear" w:color="auto" w:fill="FFFFFF"/>
        </w:rPr>
        <w:t xml:space="preserve"> </w:t>
      </w:r>
    </w:p>
    <w:p w:rsidR="00AB1FA7" w:rsidRPr="00307A63" w:rsidRDefault="00AB1FA7" w:rsidP="008A542E">
      <w:pPr>
        <w:tabs>
          <w:tab w:val="left" w:pos="567"/>
        </w:tabs>
        <w:spacing w:after="0" w:line="259" w:lineRule="auto"/>
        <w:rPr>
          <w:rFonts w:ascii="Times New Roman" w:eastAsia="Times New Roman" w:hAnsi="Times New Roman" w:cs="Times New Roman"/>
          <w:shd w:val="clear" w:color="auto" w:fill="FFFFFF"/>
        </w:rPr>
      </w:pPr>
    </w:p>
    <w:p w:rsidR="00AB1FA7" w:rsidRPr="007F2BAD" w:rsidRDefault="008A542E" w:rsidP="00307A63">
      <w:pPr>
        <w:suppressAutoHyphens/>
        <w:spacing w:after="0" w:line="240" w:lineRule="auto"/>
        <w:jc w:val="both"/>
        <w:rPr>
          <w:rFonts w:ascii="Times New Roman" w:eastAsia="Times New Roman" w:hAnsi="Times New Roman" w:cs="Times New Roman"/>
          <w:lang w:val="en-US"/>
        </w:rPr>
      </w:pPr>
      <w:r w:rsidRPr="00307A63">
        <w:rPr>
          <w:rFonts w:ascii="Times New Roman" w:eastAsia="Times New Roman" w:hAnsi="Times New Roman" w:cs="Times New Roman"/>
        </w:rPr>
        <w:t>1.</w:t>
      </w:r>
      <w:r w:rsidR="00307A63" w:rsidRPr="00307A63">
        <w:rPr>
          <w:rFonts w:ascii="Times New Roman" w:eastAsia="Times New Roman" w:hAnsi="Times New Roman" w:cs="Times New Roman"/>
        </w:rPr>
        <w:t xml:space="preserve"> Дейности </w:t>
      </w:r>
      <w:r w:rsidRPr="00307A63">
        <w:rPr>
          <w:rFonts w:ascii="Times New Roman" w:eastAsia="Times New Roman" w:hAnsi="Times New Roman" w:cs="Times New Roman"/>
        </w:rPr>
        <w:t xml:space="preserve">по кампания на </w:t>
      </w:r>
      <w:r w:rsidR="00307A63" w:rsidRPr="00307A63">
        <w:rPr>
          <w:rFonts w:ascii="Times New Roman" w:eastAsia="Times New Roman" w:hAnsi="Times New Roman" w:cs="Times New Roman"/>
        </w:rPr>
        <w:t xml:space="preserve">МЗХ </w:t>
      </w:r>
      <w:r w:rsidRPr="00307A63">
        <w:rPr>
          <w:rFonts w:ascii="Times New Roman" w:eastAsia="Times New Roman" w:hAnsi="Times New Roman" w:cs="Times New Roman"/>
        </w:rPr>
        <w:t>за подаване на възражени</w:t>
      </w:r>
      <w:r w:rsidR="002629E6">
        <w:rPr>
          <w:rFonts w:ascii="Times New Roman" w:eastAsia="Times New Roman" w:hAnsi="Times New Roman" w:cs="Times New Roman"/>
        </w:rPr>
        <w:t>я, относно специализирания слой</w:t>
      </w:r>
      <w:r w:rsidR="00307A63" w:rsidRPr="00307A63">
        <w:rPr>
          <w:rFonts w:ascii="Times New Roman" w:eastAsia="Times New Roman" w:hAnsi="Times New Roman" w:cs="Times New Roman"/>
        </w:rPr>
        <w:t xml:space="preserve"> </w:t>
      </w:r>
      <w:r w:rsidRPr="00307A63">
        <w:rPr>
          <w:rFonts w:ascii="Times New Roman" w:eastAsia="Times New Roman" w:hAnsi="Times New Roman" w:cs="Times New Roman"/>
        </w:rPr>
        <w:t>площи в добро земеделско състояние</w:t>
      </w:r>
    </w:p>
    <w:p w:rsidR="00AB1FA7" w:rsidRPr="00307A63" w:rsidRDefault="008A542E" w:rsidP="008A542E">
      <w:pPr>
        <w:suppressAutoHyphens/>
        <w:spacing w:after="0" w:line="240" w:lineRule="auto"/>
        <w:rPr>
          <w:rFonts w:ascii="Times New Roman" w:eastAsia="Times New Roman" w:hAnsi="Times New Roman" w:cs="Times New Roman"/>
          <w:shd w:val="clear" w:color="auto" w:fill="FFFFFF"/>
        </w:rPr>
      </w:pPr>
      <w:r w:rsidRPr="00307A63">
        <w:rPr>
          <w:rFonts w:ascii="Times New Roman" w:eastAsia="Times New Roman" w:hAnsi="Times New Roman" w:cs="Times New Roman"/>
          <w:shd w:val="clear" w:color="auto" w:fill="FFFFFF"/>
        </w:rPr>
        <w:t>2. Информационно - разяснителни кампании</w:t>
      </w:r>
    </w:p>
    <w:p w:rsidR="00AB1FA7" w:rsidRPr="00307A63" w:rsidRDefault="008A542E" w:rsidP="00307A63">
      <w:pPr>
        <w:suppressAutoHyphens/>
        <w:spacing w:after="0" w:line="240" w:lineRule="auto"/>
        <w:jc w:val="both"/>
        <w:rPr>
          <w:rFonts w:ascii="Times New Roman" w:eastAsia="Times New Roman" w:hAnsi="Times New Roman" w:cs="Times New Roman"/>
        </w:rPr>
      </w:pPr>
      <w:r w:rsidRPr="00307A63">
        <w:rPr>
          <w:rFonts w:ascii="Times New Roman" w:eastAsia="Times New Roman" w:hAnsi="Times New Roman" w:cs="Times New Roman"/>
        </w:rPr>
        <w:t xml:space="preserve">3. Дейност по </w:t>
      </w:r>
      <w:r w:rsidR="00307A63" w:rsidRPr="00307A63">
        <w:rPr>
          <w:rFonts w:ascii="Times New Roman" w:eastAsia="Times New Roman" w:hAnsi="Times New Roman" w:cs="Times New Roman"/>
        </w:rPr>
        <w:t xml:space="preserve">Наредба </w:t>
      </w:r>
      <w:r w:rsidRPr="00307A63">
        <w:rPr>
          <w:rFonts w:ascii="Times New Roman" w:eastAsia="Times New Roman" w:hAnsi="Times New Roman" w:cs="Times New Roman"/>
        </w:rPr>
        <w:t xml:space="preserve">19 от 25 октомври 2012г. </w:t>
      </w:r>
      <w:r w:rsidR="00307A63">
        <w:rPr>
          <w:rFonts w:ascii="Times New Roman" w:eastAsia="Times New Roman" w:hAnsi="Times New Roman" w:cs="Times New Roman"/>
        </w:rPr>
        <w:t>з</w:t>
      </w:r>
      <w:r w:rsidRPr="00307A63">
        <w:rPr>
          <w:rFonts w:ascii="Times New Roman" w:eastAsia="Times New Roman" w:hAnsi="Times New Roman" w:cs="Times New Roman"/>
        </w:rPr>
        <w:t xml:space="preserve">а строителство в земеделски земи без промяна предназначението им </w:t>
      </w:r>
    </w:p>
    <w:p w:rsidR="00AB1FA7" w:rsidRPr="00307A63" w:rsidRDefault="008A542E" w:rsidP="008A542E">
      <w:pPr>
        <w:suppressAutoHyphens/>
        <w:spacing w:after="0" w:line="240" w:lineRule="auto"/>
        <w:rPr>
          <w:rFonts w:ascii="Times New Roman" w:eastAsia="Times New Roman" w:hAnsi="Times New Roman" w:cs="Times New Roman"/>
        </w:rPr>
      </w:pPr>
      <w:r w:rsidRPr="00307A63">
        <w:rPr>
          <w:rFonts w:ascii="Times New Roman" w:eastAsia="Times New Roman" w:hAnsi="Times New Roman" w:cs="Times New Roman"/>
        </w:rPr>
        <w:t xml:space="preserve">4. Дейност на комисията по чл.17, ал. 1, т. 1 от </w:t>
      </w:r>
      <w:r w:rsidR="00307A63" w:rsidRPr="00307A63">
        <w:rPr>
          <w:rFonts w:ascii="Times New Roman" w:eastAsia="Times New Roman" w:hAnsi="Times New Roman" w:cs="Times New Roman"/>
        </w:rPr>
        <w:t xml:space="preserve">Закона </w:t>
      </w:r>
      <w:r w:rsidRPr="00307A63">
        <w:rPr>
          <w:rFonts w:ascii="Times New Roman" w:eastAsia="Times New Roman" w:hAnsi="Times New Roman" w:cs="Times New Roman"/>
        </w:rPr>
        <w:t>за опазване на земеделските земи /</w:t>
      </w:r>
      <w:r w:rsidR="00307A63" w:rsidRPr="00307A63">
        <w:rPr>
          <w:rFonts w:ascii="Times New Roman" w:eastAsia="Times New Roman" w:hAnsi="Times New Roman" w:cs="Times New Roman"/>
        </w:rPr>
        <w:t>ЗОЗЗ</w:t>
      </w:r>
      <w:r w:rsidR="00307A63">
        <w:rPr>
          <w:rFonts w:ascii="Times New Roman" w:eastAsia="Times New Roman" w:hAnsi="Times New Roman" w:cs="Times New Roman"/>
        </w:rPr>
        <w:t xml:space="preserve">/ </w:t>
      </w:r>
    </w:p>
    <w:p w:rsidR="00AB1FA7" w:rsidRPr="00307A63" w:rsidRDefault="008A542E" w:rsidP="00307A63">
      <w:pPr>
        <w:suppressAutoHyphens/>
        <w:spacing w:after="0" w:line="240" w:lineRule="auto"/>
        <w:jc w:val="both"/>
        <w:rPr>
          <w:rFonts w:ascii="Times New Roman" w:eastAsia="Times New Roman" w:hAnsi="Times New Roman" w:cs="Times New Roman"/>
          <w:shd w:val="clear" w:color="auto" w:fill="FFFFFF"/>
        </w:rPr>
      </w:pPr>
      <w:r w:rsidRPr="00307A63">
        <w:rPr>
          <w:rFonts w:ascii="Times New Roman" w:eastAsia="Times New Roman" w:hAnsi="Times New Roman" w:cs="Times New Roman"/>
          <w:shd w:val="clear" w:color="auto" w:fill="FFFFFF"/>
        </w:rPr>
        <w:t xml:space="preserve">5. Регистър на земеделските стопани на територията на областта, съгласно изискванията на </w:t>
      </w:r>
      <w:r w:rsidR="00307A63" w:rsidRPr="00307A63">
        <w:rPr>
          <w:rFonts w:ascii="Times New Roman" w:eastAsia="Times New Roman" w:hAnsi="Times New Roman" w:cs="Times New Roman"/>
          <w:shd w:val="clear" w:color="auto" w:fill="FFFFFF"/>
        </w:rPr>
        <w:t xml:space="preserve">Наредба </w:t>
      </w:r>
      <w:r w:rsidR="00861F34" w:rsidRPr="00307A63">
        <w:rPr>
          <w:rFonts w:ascii="Times New Roman" w:eastAsia="Segoe UI Symbol" w:hAnsi="Times New Roman" w:cs="Times New Roman"/>
          <w:shd w:val="clear" w:color="auto" w:fill="FFFFFF"/>
        </w:rPr>
        <w:t>№</w:t>
      </w:r>
      <w:r w:rsidR="00861F34" w:rsidRPr="00307A63">
        <w:rPr>
          <w:rFonts w:ascii="Times New Roman" w:eastAsia="Times New Roman" w:hAnsi="Times New Roman" w:cs="Times New Roman"/>
          <w:shd w:val="clear" w:color="auto" w:fill="FFFFFF"/>
        </w:rPr>
        <w:t xml:space="preserve"> 3/29.01.1999г.</w:t>
      </w:r>
      <w:r w:rsidRPr="00307A63">
        <w:rPr>
          <w:rFonts w:ascii="Times New Roman" w:eastAsia="Times New Roman" w:hAnsi="Times New Roman" w:cs="Times New Roman"/>
          <w:shd w:val="clear" w:color="auto" w:fill="FFFFFF"/>
        </w:rPr>
        <w:t xml:space="preserve"> за създаване и поддържане на регистър на земеделски</w:t>
      </w:r>
      <w:r w:rsidR="00307A63">
        <w:rPr>
          <w:rFonts w:ascii="Times New Roman" w:eastAsia="Times New Roman" w:hAnsi="Times New Roman" w:cs="Times New Roman"/>
          <w:shd w:val="clear" w:color="auto" w:fill="FFFFFF"/>
        </w:rPr>
        <w:t xml:space="preserve">те стопани </w:t>
      </w:r>
    </w:p>
    <w:p w:rsidR="00AB1FA7" w:rsidRPr="00307A63" w:rsidRDefault="008A542E" w:rsidP="008A542E">
      <w:pPr>
        <w:suppressAutoHyphens/>
        <w:spacing w:after="0" w:line="240" w:lineRule="auto"/>
        <w:rPr>
          <w:rFonts w:ascii="Times New Roman" w:eastAsia="Times New Roman" w:hAnsi="Times New Roman" w:cs="Times New Roman"/>
          <w:shd w:val="clear" w:color="auto" w:fill="FFFFFF"/>
        </w:rPr>
      </w:pPr>
      <w:r w:rsidRPr="00307A63">
        <w:rPr>
          <w:rFonts w:ascii="Times New Roman" w:eastAsia="Times New Roman" w:hAnsi="Times New Roman" w:cs="Times New Roman"/>
          <w:shd w:val="clear" w:color="auto" w:fill="FFFFFF"/>
        </w:rPr>
        <w:t>6.  Регистър на племенни пчелни майки и изкуствени рояци/</w:t>
      </w:r>
      <w:proofErr w:type="spellStart"/>
      <w:r w:rsidRPr="00307A63">
        <w:rPr>
          <w:rFonts w:ascii="Times New Roman" w:eastAsia="Times New Roman" w:hAnsi="Times New Roman" w:cs="Times New Roman"/>
          <w:shd w:val="clear" w:color="auto" w:fill="FFFFFF"/>
        </w:rPr>
        <w:t>отводки</w:t>
      </w:r>
      <w:proofErr w:type="spellEnd"/>
      <w:r w:rsidRPr="00307A63">
        <w:rPr>
          <w:rFonts w:ascii="Times New Roman" w:eastAsia="Times New Roman" w:hAnsi="Times New Roman" w:cs="Times New Roman"/>
          <w:shd w:val="clear" w:color="auto" w:fill="FFFFFF"/>
        </w:rPr>
        <w:t xml:space="preserve"> </w:t>
      </w:r>
    </w:p>
    <w:p w:rsidR="00AB1FA7" w:rsidRPr="00307A63" w:rsidRDefault="008A542E" w:rsidP="008A542E">
      <w:pPr>
        <w:tabs>
          <w:tab w:val="center" w:pos="4703"/>
          <w:tab w:val="right" w:pos="9406"/>
        </w:tabs>
        <w:suppressAutoHyphens/>
        <w:spacing w:after="0" w:line="240" w:lineRule="auto"/>
        <w:rPr>
          <w:rFonts w:ascii="Times New Roman" w:eastAsia="Times New Roman" w:hAnsi="Times New Roman" w:cs="Times New Roman"/>
        </w:rPr>
      </w:pPr>
      <w:r w:rsidRPr="00307A63">
        <w:rPr>
          <w:rFonts w:ascii="Times New Roman" w:eastAsia="Times New Roman" w:hAnsi="Times New Roman" w:cs="Times New Roman"/>
        </w:rPr>
        <w:t xml:space="preserve">7. Състояние и ползване на земите от държавния поземлен фонд </w:t>
      </w:r>
    </w:p>
    <w:p w:rsidR="00AB1FA7" w:rsidRPr="00307A63" w:rsidRDefault="008A542E" w:rsidP="008A542E">
      <w:pPr>
        <w:suppressAutoHyphens/>
        <w:spacing w:after="0" w:line="240" w:lineRule="auto"/>
        <w:rPr>
          <w:rFonts w:ascii="Times New Roman" w:eastAsia="Times New Roman" w:hAnsi="Times New Roman" w:cs="Times New Roman"/>
        </w:rPr>
      </w:pPr>
      <w:r w:rsidRPr="00307A63">
        <w:rPr>
          <w:rFonts w:ascii="Times New Roman" w:eastAsia="Times New Roman" w:hAnsi="Times New Roman" w:cs="Times New Roman"/>
        </w:rPr>
        <w:t xml:space="preserve">8. Споразумения по реда на чл. 37в и чл. 37ж от ЗСПЗЗ </w:t>
      </w:r>
    </w:p>
    <w:p w:rsidR="00AB1FA7" w:rsidRPr="00307A63" w:rsidRDefault="008A542E" w:rsidP="00E36AAD">
      <w:pPr>
        <w:tabs>
          <w:tab w:val="center" w:pos="4320"/>
          <w:tab w:val="right" w:pos="8640"/>
        </w:tabs>
        <w:suppressAutoHyphens/>
        <w:spacing w:after="0" w:line="240" w:lineRule="auto"/>
        <w:jc w:val="both"/>
        <w:rPr>
          <w:rFonts w:ascii="Times New Roman" w:eastAsia="Times New Roman" w:hAnsi="Times New Roman" w:cs="Times New Roman"/>
          <w:color w:val="000000"/>
        </w:rPr>
      </w:pPr>
      <w:r w:rsidRPr="00307A63">
        <w:rPr>
          <w:rFonts w:ascii="Times New Roman" w:eastAsia="Times New Roman" w:hAnsi="Times New Roman" w:cs="Times New Roman"/>
          <w:color w:val="000000"/>
        </w:rPr>
        <w:t xml:space="preserve">9. Придобиване на собственост върху земи по реда на чл 27, ал.  6 от </w:t>
      </w:r>
      <w:r w:rsidR="00E36AAD" w:rsidRPr="00307A63">
        <w:rPr>
          <w:rFonts w:ascii="Times New Roman" w:eastAsia="Times New Roman" w:hAnsi="Times New Roman" w:cs="Times New Roman"/>
          <w:color w:val="000000"/>
        </w:rPr>
        <w:t xml:space="preserve">ЗСПЗЗ </w:t>
      </w:r>
      <w:r w:rsidRPr="00307A63">
        <w:rPr>
          <w:rFonts w:ascii="Times New Roman" w:eastAsia="Times New Roman" w:hAnsi="Times New Roman" w:cs="Times New Roman"/>
          <w:color w:val="000000"/>
        </w:rPr>
        <w:t xml:space="preserve">от собственици на сгради и/или съоръжения и по реда на чл. 27, ал. 8 от </w:t>
      </w:r>
      <w:r w:rsidR="00E36AAD" w:rsidRPr="00307A63">
        <w:rPr>
          <w:rFonts w:ascii="Times New Roman" w:eastAsia="Times New Roman" w:hAnsi="Times New Roman" w:cs="Times New Roman"/>
          <w:color w:val="000000"/>
        </w:rPr>
        <w:t xml:space="preserve">ЗСПЗЗ </w:t>
      </w:r>
    </w:p>
    <w:p w:rsidR="00AB1FA7" w:rsidRPr="00307A63" w:rsidRDefault="008A542E" w:rsidP="008A542E">
      <w:pPr>
        <w:suppressAutoHyphens/>
        <w:spacing w:after="0" w:line="240" w:lineRule="auto"/>
        <w:ind w:left="1" w:firstLine="1"/>
        <w:rPr>
          <w:rFonts w:ascii="Times New Roman" w:eastAsia="Times New Roman" w:hAnsi="Times New Roman" w:cs="Times New Roman"/>
        </w:rPr>
      </w:pPr>
      <w:r w:rsidRPr="00307A63">
        <w:rPr>
          <w:rFonts w:ascii="Times New Roman" w:eastAsia="Times New Roman" w:hAnsi="Times New Roman" w:cs="Times New Roman"/>
        </w:rPr>
        <w:t xml:space="preserve">10.  Дейности по възстановяване на земеделски земи </w:t>
      </w:r>
    </w:p>
    <w:p w:rsidR="00AB1FA7" w:rsidRPr="00307A63" w:rsidRDefault="008A542E" w:rsidP="00864BAD">
      <w:pPr>
        <w:spacing w:after="0" w:line="259" w:lineRule="auto"/>
        <w:jc w:val="both"/>
        <w:rPr>
          <w:rFonts w:ascii="Times New Roman" w:eastAsia="Times New Roman" w:hAnsi="Times New Roman" w:cs="Times New Roman"/>
        </w:rPr>
      </w:pPr>
      <w:r w:rsidRPr="00307A63">
        <w:rPr>
          <w:rFonts w:ascii="Times New Roman" w:eastAsia="Times New Roman" w:hAnsi="Times New Roman" w:cs="Times New Roman"/>
        </w:rPr>
        <w:t>11.</w:t>
      </w:r>
      <w:r w:rsidR="00E36AAD">
        <w:rPr>
          <w:rFonts w:ascii="Times New Roman" w:eastAsia="Times New Roman" w:hAnsi="Times New Roman" w:cs="Times New Roman"/>
        </w:rPr>
        <w:t xml:space="preserve"> </w:t>
      </w:r>
      <w:r w:rsidR="00E36AAD" w:rsidRPr="00307A63">
        <w:rPr>
          <w:rFonts w:ascii="Times New Roman" w:eastAsia="Times New Roman" w:hAnsi="Times New Roman" w:cs="Times New Roman"/>
        </w:rPr>
        <w:t xml:space="preserve">Дейности </w:t>
      </w:r>
      <w:r w:rsidRPr="00307A63">
        <w:rPr>
          <w:rFonts w:ascii="Times New Roman" w:eastAsia="Times New Roman" w:hAnsi="Times New Roman" w:cs="Times New Roman"/>
        </w:rPr>
        <w:t xml:space="preserve">на общинските служби </w:t>
      </w:r>
      <w:r w:rsidR="00E36AAD">
        <w:rPr>
          <w:rFonts w:ascii="Times New Roman" w:eastAsia="Times New Roman" w:hAnsi="Times New Roman" w:cs="Times New Roman"/>
        </w:rPr>
        <w:t xml:space="preserve">по </w:t>
      </w:r>
      <w:r w:rsidRPr="00307A63">
        <w:rPr>
          <w:rFonts w:ascii="Times New Roman" w:eastAsia="Times New Roman" w:hAnsi="Times New Roman" w:cs="Times New Roman"/>
        </w:rPr>
        <w:t xml:space="preserve">земеделие по възстановяване на средно рентно плащане, съгласно чл. 37в, ал. 7 от </w:t>
      </w:r>
      <w:r w:rsidR="00E36AAD" w:rsidRPr="00307A63">
        <w:rPr>
          <w:rFonts w:ascii="Times New Roman" w:eastAsia="Times New Roman" w:hAnsi="Times New Roman" w:cs="Times New Roman"/>
        </w:rPr>
        <w:t xml:space="preserve">ЗСПЗЗ </w:t>
      </w:r>
      <w:r w:rsidRPr="00307A63">
        <w:rPr>
          <w:rFonts w:ascii="Times New Roman" w:eastAsia="Times New Roman" w:hAnsi="Times New Roman" w:cs="Times New Roman"/>
        </w:rPr>
        <w:t xml:space="preserve">на </w:t>
      </w:r>
      <w:proofErr w:type="spellStart"/>
      <w:r w:rsidRPr="00307A63">
        <w:rPr>
          <w:rFonts w:ascii="Times New Roman" w:eastAsia="Times New Roman" w:hAnsi="Times New Roman" w:cs="Times New Roman"/>
        </w:rPr>
        <w:t>правоимащите</w:t>
      </w:r>
      <w:proofErr w:type="spellEnd"/>
      <w:r w:rsidRPr="00307A63">
        <w:rPr>
          <w:rFonts w:ascii="Times New Roman" w:eastAsia="Times New Roman" w:hAnsi="Times New Roman" w:cs="Times New Roman"/>
        </w:rPr>
        <w:t xml:space="preserve"> собственици на земеделски земи </w:t>
      </w:r>
    </w:p>
    <w:p w:rsidR="00AB1FA7" w:rsidRPr="00307A63" w:rsidRDefault="008A542E" w:rsidP="00864BAD">
      <w:pPr>
        <w:spacing w:after="0" w:line="240" w:lineRule="auto"/>
        <w:jc w:val="both"/>
        <w:rPr>
          <w:rFonts w:ascii="Times New Roman" w:eastAsia="Times New Roman" w:hAnsi="Times New Roman" w:cs="Times New Roman"/>
        </w:rPr>
      </w:pPr>
      <w:r w:rsidRPr="00307A63">
        <w:rPr>
          <w:rFonts w:ascii="Times New Roman" w:eastAsia="Times New Roman" w:hAnsi="Times New Roman" w:cs="Times New Roman"/>
        </w:rPr>
        <w:t>12.</w:t>
      </w:r>
      <w:r w:rsidR="00864BAD" w:rsidRPr="00307A63">
        <w:rPr>
          <w:rFonts w:ascii="Times New Roman" w:eastAsia="Times New Roman" w:hAnsi="Times New Roman" w:cs="Times New Roman"/>
        </w:rPr>
        <w:t xml:space="preserve">Дейности </w:t>
      </w:r>
      <w:r w:rsidRPr="00307A63">
        <w:rPr>
          <w:rFonts w:ascii="Times New Roman" w:eastAsia="Times New Roman" w:hAnsi="Times New Roman" w:cs="Times New Roman"/>
        </w:rPr>
        <w:t xml:space="preserve">на общинските служби „земеделие” по  предоставяна на административни услуги за подпомагане на службите по геодезия, картография и кадастър при административното обслужване с кадастрална информация </w:t>
      </w:r>
    </w:p>
    <w:p w:rsidR="00AB1FA7" w:rsidRPr="00307A63" w:rsidRDefault="008A542E" w:rsidP="00864BAD">
      <w:pPr>
        <w:spacing w:after="0" w:line="240" w:lineRule="auto"/>
        <w:jc w:val="both"/>
        <w:rPr>
          <w:rFonts w:ascii="Times New Roman" w:eastAsia="Times New Roman" w:hAnsi="Times New Roman" w:cs="Times New Roman"/>
        </w:rPr>
      </w:pPr>
      <w:r w:rsidRPr="00307A63">
        <w:rPr>
          <w:rFonts w:ascii="Times New Roman" w:eastAsia="Times New Roman" w:hAnsi="Times New Roman" w:cs="Times New Roman"/>
        </w:rPr>
        <w:t xml:space="preserve">13. Държавна помощ за компенсиране материални щети по загинали селскостопански животни и унищожени пчелни кошери в резултат на природни бедствия </w:t>
      </w:r>
    </w:p>
    <w:p w:rsidR="00AB1FA7" w:rsidRPr="00307A63" w:rsidRDefault="008A542E" w:rsidP="00864BAD">
      <w:pPr>
        <w:spacing w:after="0" w:line="240" w:lineRule="auto"/>
        <w:jc w:val="both"/>
        <w:rPr>
          <w:rFonts w:ascii="Times New Roman" w:eastAsia="Times New Roman" w:hAnsi="Times New Roman" w:cs="Times New Roman"/>
        </w:rPr>
      </w:pPr>
      <w:r w:rsidRPr="00307A63">
        <w:rPr>
          <w:rFonts w:ascii="Times New Roman" w:eastAsia="Times New Roman" w:hAnsi="Times New Roman" w:cs="Times New Roman"/>
        </w:rPr>
        <w:t>14. Схема за държавна помощ „Помощ под формата на отстъпка от стойността на акциза върху газьола, използван в първичното селскостопанско производство</w:t>
      </w:r>
    </w:p>
    <w:p w:rsidR="00AB1FA7" w:rsidRPr="00307A63" w:rsidRDefault="008A542E" w:rsidP="00864BAD">
      <w:pPr>
        <w:spacing w:after="0" w:line="240" w:lineRule="auto"/>
        <w:jc w:val="both"/>
        <w:rPr>
          <w:rFonts w:ascii="Times New Roman" w:eastAsia="Times New Roman" w:hAnsi="Times New Roman" w:cs="Times New Roman"/>
        </w:rPr>
      </w:pPr>
      <w:r w:rsidRPr="00307A63">
        <w:rPr>
          <w:rFonts w:ascii="Times New Roman" w:eastAsia="Times New Roman" w:hAnsi="Times New Roman" w:cs="Times New Roman"/>
        </w:rPr>
        <w:t>15.Държавна помощ за компенсиране на загуби на земеделски стопани за напълно пропаднали площи в резултат на природни бедствия или неблагоприятн</w:t>
      </w:r>
      <w:r w:rsidR="00864BAD">
        <w:rPr>
          <w:rFonts w:ascii="Times New Roman" w:eastAsia="Times New Roman" w:hAnsi="Times New Roman" w:cs="Times New Roman"/>
        </w:rPr>
        <w:t xml:space="preserve">и климатични условия </w:t>
      </w:r>
    </w:p>
    <w:p w:rsidR="00AB1FA7" w:rsidRPr="00307A63" w:rsidRDefault="008A542E" w:rsidP="00864BAD">
      <w:pPr>
        <w:spacing w:after="0" w:line="240" w:lineRule="auto"/>
        <w:jc w:val="both"/>
        <w:rPr>
          <w:rFonts w:ascii="Times New Roman" w:eastAsia="Times New Roman" w:hAnsi="Times New Roman" w:cs="Times New Roman"/>
        </w:rPr>
      </w:pPr>
      <w:r w:rsidRPr="00307A63">
        <w:rPr>
          <w:rFonts w:ascii="Times New Roman" w:eastAsia="Times New Roman" w:hAnsi="Times New Roman" w:cs="Times New Roman"/>
        </w:rPr>
        <w:t>16.Държавна помощ „Помощ в подкрепа на ликвидността на земеделски стопани за преодоляване на негативното икономическо въздействие на руската агресия срещу Украйна</w:t>
      </w:r>
      <w:r w:rsidR="00864BAD">
        <w:rPr>
          <w:rFonts w:ascii="Times New Roman" w:eastAsia="Times New Roman" w:hAnsi="Times New Roman" w:cs="Times New Roman"/>
        </w:rPr>
        <w:t xml:space="preserve">“ </w:t>
      </w:r>
    </w:p>
    <w:p w:rsidR="00AB1FA7" w:rsidRPr="00307A63" w:rsidRDefault="00B92B9E" w:rsidP="008A542E">
      <w:pPr>
        <w:spacing w:after="0" w:line="240" w:lineRule="auto"/>
        <w:rPr>
          <w:rFonts w:ascii="Times New Roman" w:eastAsia="Times New Roman" w:hAnsi="Times New Roman" w:cs="Times New Roman"/>
        </w:rPr>
      </w:pPr>
      <w:r w:rsidRPr="00307A63">
        <w:rPr>
          <w:rFonts w:ascii="Times New Roman" w:eastAsia="Times New Roman" w:hAnsi="Times New Roman" w:cs="Times New Roman"/>
        </w:rPr>
        <w:t>17. Държавна помощ „помощ в подкрепа на ликвидността на земеделски стопани за преодоляване на негативното икономическо въздействие на covid-19</w:t>
      </w:r>
    </w:p>
    <w:p w:rsidR="00AB1FA7" w:rsidRPr="007F2BAD" w:rsidRDefault="00B92B9E" w:rsidP="008A542E">
      <w:pPr>
        <w:spacing w:after="0" w:line="240" w:lineRule="auto"/>
        <w:rPr>
          <w:rFonts w:ascii="Times New Roman" w:eastAsia="Times New Roman" w:hAnsi="Times New Roman" w:cs="Times New Roman"/>
          <w:lang w:val="en-US"/>
        </w:rPr>
      </w:pPr>
      <w:r w:rsidRPr="00307A63">
        <w:rPr>
          <w:rFonts w:ascii="Times New Roman" w:eastAsia="Times New Roman" w:hAnsi="Times New Roman" w:cs="Times New Roman"/>
        </w:rPr>
        <w:t>18. Електронен регистър на земеделските стопани, отглеждащи тютюн - 202</w:t>
      </w:r>
      <w:r w:rsidR="0076240B">
        <w:rPr>
          <w:rFonts w:ascii="Times New Roman" w:eastAsia="Times New Roman" w:hAnsi="Times New Roman" w:cs="Times New Roman"/>
          <w:lang w:val="en-US"/>
        </w:rPr>
        <w:t>3</w:t>
      </w:r>
      <w:r w:rsidRPr="00307A63">
        <w:rPr>
          <w:rFonts w:ascii="Times New Roman" w:eastAsia="Times New Roman" w:hAnsi="Times New Roman" w:cs="Times New Roman"/>
        </w:rPr>
        <w:t xml:space="preserve"> г</w:t>
      </w:r>
      <w:r w:rsidR="007F2BAD">
        <w:rPr>
          <w:rFonts w:ascii="Times New Roman" w:eastAsia="Times New Roman" w:hAnsi="Times New Roman" w:cs="Times New Roman"/>
          <w:lang w:val="en-US"/>
        </w:rPr>
        <w:t>.</w:t>
      </w:r>
    </w:p>
    <w:p w:rsidR="00AB1FA7" w:rsidRPr="00307A63" w:rsidRDefault="00B92B9E" w:rsidP="008A542E">
      <w:pPr>
        <w:suppressAutoHyphens/>
        <w:spacing w:after="0" w:line="240" w:lineRule="auto"/>
        <w:rPr>
          <w:rFonts w:ascii="Times New Roman" w:eastAsia="Times New Roman" w:hAnsi="Times New Roman" w:cs="Times New Roman"/>
        </w:rPr>
      </w:pPr>
      <w:r w:rsidRPr="00307A63">
        <w:rPr>
          <w:rFonts w:ascii="Times New Roman" w:eastAsia="Times New Roman" w:hAnsi="Times New Roman" w:cs="Times New Roman"/>
        </w:rPr>
        <w:t xml:space="preserve">19. </w:t>
      </w:r>
      <w:proofErr w:type="spellStart"/>
      <w:r w:rsidRPr="00307A63">
        <w:rPr>
          <w:rFonts w:ascii="Times New Roman" w:eastAsia="Times New Roman" w:hAnsi="Times New Roman" w:cs="Times New Roman"/>
        </w:rPr>
        <w:t>Агростатистика</w:t>
      </w:r>
      <w:proofErr w:type="spellEnd"/>
      <w:r w:rsidRPr="00307A63">
        <w:rPr>
          <w:rFonts w:ascii="Times New Roman" w:eastAsia="Times New Roman" w:hAnsi="Times New Roman" w:cs="Times New Roman"/>
        </w:rPr>
        <w:t xml:space="preserve"> </w:t>
      </w:r>
    </w:p>
    <w:p w:rsidR="00AB1FA7" w:rsidRPr="00307A63" w:rsidRDefault="00B92B9E" w:rsidP="008A542E">
      <w:pPr>
        <w:spacing w:after="0" w:line="259" w:lineRule="auto"/>
        <w:rPr>
          <w:rFonts w:ascii="Times New Roman" w:eastAsia="Times New Roman" w:hAnsi="Times New Roman" w:cs="Times New Roman"/>
        </w:rPr>
      </w:pPr>
      <w:r w:rsidRPr="00307A63">
        <w:rPr>
          <w:rFonts w:ascii="Times New Roman" w:eastAsia="Times New Roman" w:hAnsi="Times New Roman" w:cs="Times New Roman"/>
        </w:rPr>
        <w:t xml:space="preserve">20. Мониторинг на пазара на зърно </w:t>
      </w:r>
    </w:p>
    <w:p w:rsidR="00AB1FA7" w:rsidRPr="00307A63" w:rsidRDefault="00861F34" w:rsidP="008A542E">
      <w:pPr>
        <w:spacing w:after="0" w:line="240" w:lineRule="auto"/>
        <w:rPr>
          <w:rFonts w:ascii="Times New Roman" w:eastAsia="Times New Roman" w:hAnsi="Times New Roman" w:cs="Times New Roman"/>
          <w:i/>
        </w:rPr>
      </w:pPr>
      <w:r w:rsidRPr="00307A63">
        <w:rPr>
          <w:rFonts w:ascii="Times New Roman" w:eastAsia="Times New Roman" w:hAnsi="Times New Roman" w:cs="Times New Roman"/>
          <w:i/>
        </w:rPr>
        <w:t xml:space="preserve">Контрол на обекти за съхранение на зърно </w:t>
      </w:r>
    </w:p>
    <w:p w:rsidR="00AB1FA7" w:rsidRPr="00307A63" w:rsidRDefault="00861F34" w:rsidP="008A542E">
      <w:pPr>
        <w:spacing w:after="0" w:line="240" w:lineRule="auto"/>
        <w:rPr>
          <w:rFonts w:ascii="Times New Roman" w:eastAsia="Times New Roman" w:hAnsi="Times New Roman" w:cs="Times New Roman"/>
          <w:i/>
        </w:rPr>
      </w:pPr>
      <w:r w:rsidRPr="00307A63">
        <w:rPr>
          <w:rFonts w:ascii="Times New Roman" w:eastAsia="Times New Roman" w:hAnsi="Times New Roman" w:cs="Times New Roman"/>
          <w:i/>
        </w:rPr>
        <w:t xml:space="preserve">Контрол на земеделските стопани, произвеждащи зърно на обща площ от 5 или повече декара </w:t>
      </w:r>
    </w:p>
    <w:p w:rsidR="00AB1FA7" w:rsidRPr="00307A63" w:rsidRDefault="00861F34" w:rsidP="008A542E">
      <w:pPr>
        <w:spacing w:after="0" w:line="240" w:lineRule="auto"/>
        <w:rPr>
          <w:rFonts w:ascii="Times New Roman" w:eastAsia="Times New Roman" w:hAnsi="Times New Roman" w:cs="Times New Roman"/>
          <w:i/>
        </w:rPr>
      </w:pPr>
      <w:r w:rsidRPr="00307A63">
        <w:rPr>
          <w:rFonts w:ascii="Times New Roman" w:eastAsia="Times New Roman" w:hAnsi="Times New Roman" w:cs="Times New Roman"/>
          <w:i/>
        </w:rPr>
        <w:t xml:space="preserve">Контрол на предприятията за преработка на зърно </w:t>
      </w:r>
    </w:p>
    <w:p w:rsidR="00AB1FA7" w:rsidRPr="00307A63" w:rsidRDefault="00861F34" w:rsidP="008A542E">
      <w:pPr>
        <w:spacing w:after="0" w:line="240" w:lineRule="auto"/>
        <w:rPr>
          <w:rFonts w:ascii="Times New Roman" w:eastAsia="Times New Roman" w:hAnsi="Times New Roman" w:cs="Times New Roman"/>
          <w:i/>
        </w:rPr>
      </w:pPr>
      <w:r w:rsidRPr="00307A63">
        <w:rPr>
          <w:rFonts w:ascii="Times New Roman" w:eastAsia="Times New Roman" w:hAnsi="Times New Roman" w:cs="Times New Roman"/>
          <w:i/>
        </w:rPr>
        <w:t xml:space="preserve">Провеждане на представително окачествяване на добитата реколта </w:t>
      </w:r>
    </w:p>
    <w:p w:rsidR="00AB1FA7" w:rsidRPr="00307A63" w:rsidRDefault="00B92B9E" w:rsidP="008A542E">
      <w:pPr>
        <w:tabs>
          <w:tab w:val="left" w:pos="3932"/>
        </w:tabs>
        <w:suppressAutoHyphens/>
        <w:spacing w:after="0" w:line="240" w:lineRule="auto"/>
        <w:rPr>
          <w:rFonts w:ascii="Times New Roman" w:eastAsia="Times New Roman" w:hAnsi="Times New Roman" w:cs="Times New Roman"/>
        </w:rPr>
      </w:pPr>
      <w:r w:rsidRPr="00307A63">
        <w:rPr>
          <w:rFonts w:ascii="Times New Roman" w:eastAsia="Times New Roman" w:hAnsi="Times New Roman" w:cs="Times New Roman"/>
        </w:rPr>
        <w:t xml:space="preserve">21. Хидромелиорации </w:t>
      </w:r>
    </w:p>
    <w:p w:rsidR="00AB1FA7" w:rsidRPr="00307A63" w:rsidRDefault="00B92B9E" w:rsidP="00864BAD">
      <w:pPr>
        <w:spacing w:after="0" w:line="240" w:lineRule="auto"/>
        <w:jc w:val="both"/>
        <w:rPr>
          <w:rFonts w:ascii="Times New Roman" w:eastAsia="Times New Roman" w:hAnsi="Times New Roman" w:cs="Times New Roman"/>
        </w:rPr>
      </w:pPr>
      <w:r w:rsidRPr="00307A63">
        <w:rPr>
          <w:rFonts w:ascii="Times New Roman" w:eastAsia="Times New Roman" w:hAnsi="Times New Roman" w:cs="Times New Roman"/>
        </w:rPr>
        <w:t xml:space="preserve">22. Проверка на площи във връзка с наредба </w:t>
      </w:r>
      <w:r w:rsidR="00861F34" w:rsidRPr="00307A63">
        <w:rPr>
          <w:rFonts w:ascii="Times New Roman" w:eastAsia="Segoe UI Symbol" w:hAnsi="Times New Roman" w:cs="Times New Roman"/>
        </w:rPr>
        <w:t>№</w:t>
      </w:r>
      <w:r w:rsidRPr="00307A63">
        <w:rPr>
          <w:rFonts w:ascii="Times New Roman" w:eastAsia="Times New Roman" w:hAnsi="Times New Roman" w:cs="Times New Roman"/>
        </w:rPr>
        <w:t xml:space="preserve"> 1 от 12.03.2018 год. За условията и реда за издаване на разрешение за отглеждане на растения от рода на конопа</w:t>
      </w:r>
      <w:r w:rsidR="00861F34" w:rsidRPr="00307A63">
        <w:rPr>
          <w:rFonts w:ascii="Times New Roman" w:eastAsia="Times New Roman" w:hAnsi="Times New Roman" w:cs="Times New Roman"/>
        </w:rPr>
        <w:t xml:space="preserve"> </w:t>
      </w:r>
    </w:p>
    <w:p w:rsidR="00AB1FA7" w:rsidRPr="00307A63" w:rsidRDefault="00B92B9E" w:rsidP="008A542E">
      <w:pPr>
        <w:suppressAutoHyphens/>
        <w:spacing w:after="0" w:line="240" w:lineRule="auto"/>
        <w:rPr>
          <w:rFonts w:ascii="Times New Roman" w:eastAsia="Times New Roman" w:hAnsi="Times New Roman" w:cs="Times New Roman"/>
        </w:rPr>
      </w:pPr>
      <w:r w:rsidRPr="00307A63">
        <w:rPr>
          <w:rFonts w:ascii="Times New Roman" w:eastAsia="Times New Roman" w:hAnsi="Times New Roman" w:cs="Times New Roman"/>
        </w:rPr>
        <w:t xml:space="preserve">23. Регистрация и контрол на техническото състояние и безопастност на горската и земеделската техника </w:t>
      </w:r>
    </w:p>
    <w:p w:rsidR="00AB1FA7" w:rsidRPr="00307A63" w:rsidRDefault="00861F34" w:rsidP="008A542E">
      <w:pPr>
        <w:suppressAutoHyphens/>
        <w:spacing w:after="0" w:line="240" w:lineRule="auto"/>
        <w:rPr>
          <w:rFonts w:ascii="Times New Roman" w:eastAsia="Times New Roman" w:hAnsi="Times New Roman" w:cs="Times New Roman"/>
          <w:i/>
        </w:rPr>
      </w:pPr>
      <w:r w:rsidRPr="00307A63">
        <w:rPr>
          <w:rFonts w:ascii="Times New Roman" w:eastAsia="Times New Roman" w:hAnsi="Times New Roman" w:cs="Times New Roman"/>
          <w:i/>
        </w:rPr>
        <w:t>Регистрация на земеделска, горска техника и машини за земни работи</w:t>
      </w:r>
    </w:p>
    <w:p w:rsidR="00AB1FA7" w:rsidRPr="00307A63" w:rsidRDefault="00861F34" w:rsidP="008A542E">
      <w:pPr>
        <w:suppressAutoHyphens/>
        <w:spacing w:after="0" w:line="240" w:lineRule="auto"/>
        <w:rPr>
          <w:rFonts w:ascii="Times New Roman" w:eastAsia="Times New Roman" w:hAnsi="Times New Roman" w:cs="Times New Roman"/>
          <w:i/>
        </w:rPr>
      </w:pPr>
      <w:r w:rsidRPr="00307A63">
        <w:rPr>
          <w:rFonts w:ascii="Times New Roman" w:eastAsia="Times New Roman" w:hAnsi="Times New Roman" w:cs="Times New Roman"/>
          <w:i/>
        </w:rPr>
        <w:t>Технически прегледи на техниката</w:t>
      </w:r>
      <w:r w:rsidRPr="00307A63">
        <w:rPr>
          <w:rFonts w:ascii="Times New Roman" w:eastAsia="Times New Roman" w:hAnsi="Times New Roman" w:cs="Times New Roman"/>
        </w:rPr>
        <w:t xml:space="preserve"> </w:t>
      </w:r>
    </w:p>
    <w:p w:rsidR="00AB1FA7" w:rsidRPr="00307A63" w:rsidRDefault="00861F34" w:rsidP="008A542E">
      <w:pPr>
        <w:suppressAutoHyphens/>
        <w:spacing w:after="0" w:line="240" w:lineRule="auto"/>
        <w:rPr>
          <w:rFonts w:ascii="Times New Roman" w:eastAsia="Times New Roman" w:hAnsi="Times New Roman" w:cs="Times New Roman"/>
          <w:i/>
        </w:rPr>
      </w:pPr>
      <w:r w:rsidRPr="00307A63">
        <w:rPr>
          <w:rFonts w:ascii="Times New Roman" w:eastAsia="Times New Roman" w:hAnsi="Times New Roman" w:cs="Times New Roman"/>
          <w:i/>
        </w:rPr>
        <w:t>Правоспособност за работа с техниката.</w:t>
      </w:r>
    </w:p>
    <w:p w:rsidR="00AB1FA7" w:rsidRPr="00307A63" w:rsidRDefault="00861F34" w:rsidP="008A542E">
      <w:pPr>
        <w:suppressAutoHyphens/>
        <w:spacing w:after="0" w:line="240" w:lineRule="auto"/>
        <w:rPr>
          <w:rFonts w:ascii="Times New Roman" w:eastAsia="Times New Roman" w:hAnsi="Times New Roman" w:cs="Times New Roman"/>
          <w:i/>
        </w:rPr>
      </w:pPr>
      <w:r w:rsidRPr="00307A63">
        <w:rPr>
          <w:rFonts w:ascii="Times New Roman" w:eastAsia="Times New Roman" w:hAnsi="Times New Roman" w:cs="Times New Roman"/>
          <w:i/>
        </w:rPr>
        <w:lastRenderedPageBreak/>
        <w:t xml:space="preserve">Контрол на пазара </w:t>
      </w:r>
    </w:p>
    <w:p w:rsidR="00AB1FA7" w:rsidRPr="00307A63" w:rsidRDefault="00861F34" w:rsidP="008A542E">
      <w:pPr>
        <w:suppressAutoHyphens/>
        <w:spacing w:after="0" w:line="240" w:lineRule="auto"/>
        <w:rPr>
          <w:rFonts w:ascii="Times New Roman" w:eastAsia="Times New Roman" w:hAnsi="Times New Roman" w:cs="Times New Roman"/>
        </w:rPr>
      </w:pPr>
      <w:r w:rsidRPr="00307A63">
        <w:rPr>
          <w:rFonts w:ascii="Times New Roman" w:eastAsia="Times New Roman" w:hAnsi="Times New Roman" w:cs="Times New Roman"/>
          <w:i/>
        </w:rPr>
        <w:t>Контрол по техническото състояние и безопасността на техниката</w:t>
      </w:r>
      <w:r w:rsidRPr="00307A63">
        <w:rPr>
          <w:rFonts w:ascii="Times New Roman" w:eastAsia="Times New Roman" w:hAnsi="Times New Roman" w:cs="Times New Roman"/>
        </w:rPr>
        <w:t xml:space="preserve"> </w:t>
      </w:r>
    </w:p>
    <w:p w:rsidR="00AB1FA7" w:rsidRPr="00307A63" w:rsidRDefault="00AB1FA7" w:rsidP="008A542E">
      <w:pPr>
        <w:suppressAutoHyphens/>
        <w:spacing w:after="0" w:line="240" w:lineRule="auto"/>
        <w:rPr>
          <w:rFonts w:ascii="Times New Roman" w:eastAsia="Times New Roman" w:hAnsi="Times New Roman" w:cs="Times New Roman"/>
          <w:i/>
        </w:rPr>
      </w:pPr>
    </w:p>
    <w:p w:rsidR="00AB1FA7" w:rsidRPr="00307A63" w:rsidRDefault="00861F34" w:rsidP="008A542E">
      <w:pPr>
        <w:suppressAutoHyphens/>
        <w:spacing w:after="0" w:line="240" w:lineRule="auto"/>
        <w:rPr>
          <w:rFonts w:ascii="Times New Roman" w:eastAsia="Times New Roman" w:hAnsi="Times New Roman" w:cs="Times New Roman"/>
          <w:b/>
        </w:rPr>
      </w:pPr>
      <w:r w:rsidRPr="00307A63">
        <w:rPr>
          <w:rFonts w:ascii="Times New Roman" w:eastAsia="Times New Roman" w:hAnsi="Times New Roman" w:cs="Times New Roman"/>
          <w:b/>
        </w:rPr>
        <w:t xml:space="preserve">ІV. ДЕЙНОСТИ НА ДИРЕКЦИЯ „АДМИНИСТРАНИТИВНО-ПРАВНА, ФИНАНСОВО-СТОПАНСКА ДЕЙНОСТ И ЧОВЕШКИ РЕСУРСИ“ </w:t>
      </w:r>
    </w:p>
    <w:p w:rsidR="00AB1FA7" w:rsidRPr="00307A63" w:rsidRDefault="00B92B9E" w:rsidP="008A542E">
      <w:pPr>
        <w:suppressAutoHyphens/>
        <w:spacing w:after="0" w:line="240" w:lineRule="auto"/>
        <w:rPr>
          <w:rFonts w:ascii="Times New Roman" w:eastAsia="Times New Roman" w:hAnsi="Times New Roman" w:cs="Times New Roman"/>
        </w:rPr>
      </w:pPr>
      <w:r w:rsidRPr="00307A63">
        <w:rPr>
          <w:rFonts w:ascii="Times New Roman" w:eastAsia="Times New Roman" w:hAnsi="Times New Roman" w:cs="Times New Roman"/>
        </w:rPr>
        <w:t>1. Структура и численост на перс</w:t>
      </w:r>
      <w:r w:rsidR="00864BAD">
        <w:rPr>
          <w:rFonts w:ascii="Times New Roman" w:eastAsia="Times New Roman" w:hAnsi="Times New Roman" w:cs="Times New Roman"/>
        </w:rPr>
        <w:t xml:space="preserve">онала </w:t>
      </w:r>
    </w:p>
    <w:p w:rsidR="00AB1FA7" w:rsidRPr="00307A63" w:rsidRDefault="00B92B9E" w:rsidP="008A542E">
      <w:pPr>
        <w:suppressAutoHyphens/>
        <w:spacing w:after="0" w:line="240" w:lineRule="auto"/>
        <w:rPr>
          <w:rFonts w:ascii="Times New Roman" w:eastAsia="Times New Roman" w:hAnsi="Times New Roman" w:cs="Times New Roman"/>
        </w:rPr>
      </w:pPr>
      <w:r w:rsidRPr="00307A63">
        <w:rPr>
          <w:rFonts w:ascii="Times New Roman" w:eastAsia="Times New Roman" w:hAnsi="Times New Roman" w:cs="Times New Roman"/>
        </w:rPr>
        <w:t xml:space="preserve">2. Управление на човешки ресурси </w:t>
      </w:r>
    </w:p>
    <w:p w:rsidR="00AB1FA7" w:rsidRPr="00307A63" w:rsidRDefault="00861F34" w:rsidP="008A542E">
      <w:pPr>
        <w:spacing w:after="0" w:line="240" w:lineRule="auto"/>
        <w:rPr>
          <w:rFonts w:ascii="Times New Roman" w:eastAsia="Times New Roman" w:hAnsi="Times New Roman" w:cs="Times New Roman"/>
          <w:i/>
        </w:rPr>
      </w:pPr>
      <w:r w:rsidRPr="00307A63">
        <w:rPr>
          <w:rFonts w:ascii="Times New Roman" w:eastAsia="Times New Roman" w:hAnsi="Times New Roman" w:cs="Times New Roman"/>
          <w:i/>
        </w:rPr>
        <w:t>Обучения през 202</w:t>
      </w:r>
      <w:r w:rsidR="0076240B">
        <w:rPr>
          <w:rFonts w:ascii="Times New Roman" w:eastAsia="Times New Roman" w:hAnsi="Times New Roman" w:cs="Times New Roman"/>
          <w:i/>
          <w:lang w:val="en-US"/>
        </w:rPr>
        <w:t>3</w:t>
      </w:r>
      <w:r w:rsidRPr="00307A63">
        <w:rPr>
          <w:rFonts w:ascii="Times New Roman" w:eastAsia="Times New Roman" w:hAnsi="Times New Roman" w:cs="Times New Roman"/>
          <w:i/>
        </w:rPr>
        <w:t>г.</w:t>
      </w:r>
    </w:p>
    <w:p w:rsidR="00AB1FA7" w:rsidRPr="00307A63" w:rsidRDefault="00861F34" w:rsidP="008A542E">
      <w:pPr>
        <w:suppressAutoHyphens/>
        <w:spacing w:after="0" w:line="240" w:lineRule="auto"/>
        <w:rPr>
          <w:rFonts w:ascii="Times New Roman" w:eastAsia="Times New Roman" w:hAnsi="Times New Roman" w:cs="Times New Roman"/>
        </w:rPr>
      </w:pPr>
      <w:r w:rsidRPr="00307A63">
        <w:rPr>
          <w:rFonts w:ascii="Times New Roman" w:eastAsia="Times New Roman" w:hAnsi="Times New Roman" w:cs="Times New Roman"/>
        </w:rPr>
        <w:t>3.</w:t>
      </w:r>
      <w:r w:rsidR="00B92B9E" w:rsidRPr="00307A63">
        <w:rPr>
          <w:rFonts w:ascii="Times New Roman" w:eastAsia="Times New Roman" w:hAnsi="Times New Roman" w:cs="Times New Roman"/>
        </w:rPr>
        <w:t xml:space="preserve"> </w:t>
      </w:r>
      <w:proofErr w:type="spellStart"/>
      <w:r w:rsidR="00B92B9E" w:rsidRPr="00307A63">
        <w:rPr>
          <w:rFonts w:ascii="Times New Roman" w:eastAsia="Times New Roman" w:hAnsi="Times New Roman" w:cs="Times New Roman"/>
        </w:rPr>
        <w:t>Органограма</w:t>
      </w:r>
      <w:proofErr w:type="spellEnd"/>
      <w:r w:rsidR="00B92B9E" w:rsidRPr="00307A63">
        <w:rPr>
          <w:rFonts w:ascii="Times New Roman" w:eastAsia="Times New Roman" w:hAnsi="Times New Roman" w:cs="Times New Roman"/>
        </w:rPr>
        <w:t xml:space="preserve"> на </w:t>
      </w:r>
      <w:r w:rsidR="00864BAD" w:rsidRPr="00307A63">
        <w:rPr>
          <w:rFonts w:ascii="Times New Roman" w:eastAsia="Times New Roman" w:hAnsi="Times New Roman" w:cs="Times New Roman"/>
        </w:rPr>
        <w:t xml:space="preserve">Областна </w:t>
      </w:r>
      <w:r w:rsidR="00B92B9E" w:rsidRPr="00307A63">
        <w:rPr>
          <w:rFonts w:ascii="Times New Roman" w:eastAsia="Times New Roman" w:hAnsi="Times New Roman" w:cs="Times New Roman"/>
        </w:rPr>
        <w:t>дирекция „</w:t>
      </w:r>
      <w:r w:rsidR="00864BAD" w:rsidRPr="00307A63">
        <w:rPr>
          <w:rFonts w:ascii="Times New Roman" w:eastAsia="Times New Roman" w:hAnsi="Times New Roman" w:cs="Times New Roman"/>
        </w:rPr>
        <w:t>Земеде</w:t>
      </w:r>
      <w:r w:rsidR="00864BAD">
        <w:rPr>
          <w:rFonts w:ascii="Times New Roman" w:eastAsia="Times New Roman" w:hAnsi="Times New Roman" w:cs="Times New Roman"/>
        </w:rPr>
        <w:t xml:space="preserve">лие“ – Кюстендил </w:t>
      </w:r>
    </w:p>
    <w:p w:rsidR="00AB1FA7" w:rsidRPr="00307A63" w:rsidRDefault="00B92B9E" w:rsidP="008A542E">
      <w:pPr>
        <w:suppressAutoHyphens/>
        <w:spacing w:after="0" w:line="240" w:lineRule="auto"/>
        <w:rPr>
          <w:rFonts w:ascii="Times New Roman" w:eastAsia="Times New Roman" w:hAnsi="Times New Roman" w:cs="Times New Roman"/>
        </w:rPr>
      </w:pPr>
      <w:r w:rsidRPr="00307A63">
        <w:rPr>
          <w:rFonts w:ascii="Times New Roman" w:eastAsia="Times New Roman" w:hAnsi="Times New Roman" w:cs="Times New Roman"/>
        </w:rPr>
        <w:t xml:space="preserve">4. Административно-правна дейност на </w:t>
      </w:r>
      <w:r w:rsidR="00864BAD" w:rsidRPr="00307A63">
        <w:rPr>
          <w:rFonts w:ascii="Times New Roman" w:eastAsia="Times New Roman" w:hAnsi="Times New Roman" w:cs="Times New Roman"/>
        </w:rPr>
        <w:t xml:space="preserve">ОД </w:t>
      </w:r>
      <w:r w:rsidRPr="00307A63">
        <w:rPr>
          <w:rFonts w:ascii="Times New Roman" w:eastAsia="Times New Roman" w:hAnsi="Times New Roman" w:cs="Times New Roman"/>
        </w:rPr>
        <w:t>„</w:t>
      </w:r>
      <w:r w:rsidR="00864BAD" w:rsidRPr="00307A63">
        <w:rPr>
          <w:rFonts w:ascii="Times New Roman" w:eastAsia="Times New Roman" w:hAnsi="Times New Roman" w:cs="Times New Roman"/>
        </w:rPr>
        <w:t>Земеделие</w:t>
      </w:r>
      <w:r w:rsidRPr="00307A63">
        <w:rPr>
          <w:rFonts w:ascii="Times New Roman" w:eastAsia="Times New Roman" w:hAnsi="Times New Roman" w:cs="Times New Roman"/>
        </w:rPr>
        <w:t>”-</w:t>
      </w:r>
      <w:r w:rsidR="00864BAD" w:rsidRPr="00307A63">
        <w:rPr>
          <w:rFonts w:ascii="Times New Roman" w:eastAsia="Times New Roman" w:hAnsi="Times New Roman" w:cs="Times New Roman"/>
        </w:rPr>
        <w:t xml:space="preserve">Кюстендил </w:t>
      </w:r>
    </w:p>
    <w:p w:rsidR="00AB1FA7" w:rsidRPr="00307A63" w:rsidRDefault="00B92B9E" w:rsidP="008A542E">
      <w:pPr>
        <w:suppressAutoHyphens/>
        <w:spacing w:after="0" w:line="240" w:lineRule="auto"/>
        <w:rPr>
          <w:rFonts w:ascii="Times New Roman" w:eastAsia="Times New Roman" w:hAnsi="Times New Roman" w:cs="Times New Roman"/>
        </w:rPr>
      </w:pPr>
      <w:r w:rsidRPr="00307A63">
        <w:rPr>
          <w:rFonts w:ascii="Times New Roman" w:eastAsia="Times New Roman" w:hAnsi="Times New Roman" w:cs="Times New Roman"/>
        </w:rPr>
        <w:t xml:space="preserve">5. Изпълнение на бюджет 2023г. </w:t>
      </w:r>
    </w:p>
    <w:p w:rsidR="00AB1FA7" w:rsidRPr="00307A63" w:rsidRDefault="00864BAD" w:rsidP="008A542E">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6. Приходна част </w:t>
      </w:r>
    </w:p>
    <w:p w:rsidR="00AB1FA7" w:rsidRPr="00307A63" w:rsidRDefault="00B92B9E" w:rsidP="008A542E">
      <w:pPr>
        <w:suppressAutoHyphens/>
        <w:spacing w:after="0" w:line="240" w:lineRule="auto"/>
        <w:rPr>
          <w:rFonts w:ascii="Times New Roman" w:eastAsia="Times New Roman" w:hAnsi="Times New Roman" w:cs="Times New Roman"/>
          <w:i/>
        </w:rPr>
      </w:pPr>
      <w:r w:rsidRPr="00307A63">
        <w:rPr>
          <w:rFonts w:ascii="Times New Roman" w:eastAsia="Times New Roman" w:hAnsi="Times New Roman" w:cs="Times New Roman"/>
          <w:i/>
        </w:rPr>
        <w:t xml:space="preserve">6.1 собствени приходи </w:t>
      </w:r>
    </w:p>
    <w:p w:rsidR="00AB1FA7" w:rsidRPr="00307A63" w:rsidRDefault="00B92B9E" w:rsidP="008A542E">
      <w:pPr>
        <w:suppressAutoHyphens/>
        <w:spacing w:after="0" w:line="240" w:lineRule="auto"/>
        <w:rPr>
          <w:rFonts w:ascii="Times New Roman" w:eastAsia="Times New Roman" w:hAnsi="Times New Roman" w:cs="Times New Roman"/>
        </w:rPr>
      </w:pPr>
      <w:r w:rsidRPr="00307A63">
        <w:rPr>
          <w:rFonts w:ascii="Times New Roman" w:eastAsia="Times New Roman" w:hAnsi="Times New Roman" w:cs="Times New Roman"/>
        </w:rPr>
        <w:t>7. Р</w:t>
      </w:r>
      <w:r w:rsidR="00864BAD">
        <w:rPr>
          <w:rFonts w:ascii="Times New Roman" w:eastAsia="Times New Roman" w:hAnsi="Times New Roman" w:cs="Times New Roman"/>
        </w:rPr>
        <w:t xml:space="preserve">азходна част  </w:t>
      </w:r>
    </w:p>
    <w:p w:rsidR="00AB1FA7" w:rsidRPr="00307A63" w:rsidRDefault="00861F34" w:rsidP="008A542E">
      <w:pPr>
        <w:spacing w:after="0" w:line="240" w:lineRule="auto"/>
        <w:rPr>
          <w:rFonts w:ascii="Times New Roman" w:eastAsia="Times New Roman" w:hAnsi="Times New Roman" w:cs="Times New Roman"/>
          <w:i/>
        </w:rPr>
      </w:pPr>
      <w:r w:rsidRPr="00307A63">
        <w:rPr>
          <w:rFonts w:ascii="Times New Roman" w:eastAsia="Times New Roman" w:hAnsi="Times New Roman" w:cs="Times New Roman"/>
          <w:i/>
        </w:rPr>
        <w:t xml:space="preserve">7.1. Заплати, възнаграждения и социално осигурителни вноски </w:t>
      </w:r>
    </w:p>
    <w:p w:rsidR="00AB1FA7" w:rsidRPr="00307A63" w:rsidRDefault="00B92B9E" w:rsidP="008A542E">
      <w:pPr>
        <w:spacing w:after="0" w:line="240" w:lineRule="auto"/>
        <w:rPr>
          <w:rFonts w:ascii="Times New Roman" w:eastAsia="Times New Roman" w:hAnsi="Times New Roman" w:cs="Times New Roman"/>
          <w:i/>
        </w:rPr>
      </w:pPr>
      <w:r w:rsidRPr="00307A63">
        <w:rPr>
          <w:rFonts w:ascii="Times New Roman" w:eastAsia="Times New Roman" w:hAnsi="Times New Roman" w:cs="Times New Roman"/>
          <w:i/>
        </w:rPr>
        <w:t xml:space="preserve">7.2. Издръжка за дейността на </w:t>
      </w:r>
      <w:r w:rsidR="00864BAD" w:rsidRPr="00307A63">
        <w:rPr>
          <w:rFonts w:ascii="Times New Roman" w:eastAsia="Times New Roman" w:hAnsi="Times New Roman" w:cs="Times New Roman"/>
          <w:i/>
        </w:rPr>
        <w:t xml:space="preserve">ОД </w:t>
      </w:r>
      <w:r w:rsidRPr="00307A63">
        <w:rPr>
          <w:rFonts w:ascii="Times New Roman" w:eastAsia="Times New Roman" w:hAnsi="Times New Roman" w:cs="Times New Roman"/>
          <w:i/>
        </w:rPr>
        <w:t>„</w:t>
      </w:r>
      <w:r w:rsidR="00864BAD" w:rsidRPr="00307A63">
        <w:rPr>
          <w:rFonts w:ascii="Times New Roman" w:eastAsia="Times New Roman" w:hAnsi="Times New Roman" w:cs="Times New Roman"/>
          <w:i/>
        </w:rPr>
        <w:t>Земеделие</w:t>
      </w:r>
      <w:r w:rsidRPr="00307A63">
        <w:rPr>
          <w:rFonts w:ascii="Times New Roman" w:eastAsia="Times New Roman" w:hAnsi="Times New Roman" w:cs="Times New Roman"/>
          <w:i/>
        </w:rPr>
        <w:t xml:space="preserve">” – </w:t>
      </w:r>
      <w:r w:rsidR="00864BAD" w:rsidRPr="00307A63">
        <w:rPr>
          <w:rFonts w:ascii="Times New Roman" w:eastAsia="Times New Roman" w:hAnsi="Times New Roman" w:cs="Times New Roman"/>
          <w:i/>
        </w:rPr>
        <w:t xml:space="preserve">Кюстендил  </w:t>
      </w:r>
    </w:p>
    <w:p w:rsidR="00AB1FA7" w:rsidRPr="00307A63" w:rsidRDefault="00861F34" w:rsidP="008A542E">
      <w:pPr>
        <w:suppressAutoHyphens/>
        <w:spacing w:after="0" w:line="240" w:lineRule="auto"/>
        <w:rPr>
          <w:rFonts w:ascii="Times New Roman" w:eastAsia="Times New Roman" w:hAnsi="Times New Roman" w:cs="Times New Roman"/>
          <w:i/>
        </w:rPr>
      </w:pPr>
      <w:r w:rsidRPr="00307A63">
        <w:rPr>
          <w:rFonts w:ascii="Times New Roman" w:eastAsia="Times New Roman" w:hAnsi="Times New Roman" w:cs="Times New Roman"/>
          <w:i/>
        </w:rPr>
        <w:t xml:space="preserve">7.3. Капиталови разходи </w:t>
      </w:r>
    </w:p>
    <w:p w:rsidR="00AB1FA7" w:rsidRPr="00307A63" w:rsidRDefault="00B92B9E" w:rsidP="008A542E">
      <w:pPr>
        <w:suppressAutoHyphens/>
        <w:spacing w:after="0" w:line="240" w:lineRule="auto"/>
        <w:rPr>
          <w:rFonts w:ascii="Times New Roman" w:eastAsia="Times New Roman" w:hAnsi="Times New Roman" w:cs="Times New Roman"/>
        </w:rPr>
      </w:pPr>
      <w:r w:rsidRPr="00307A63">
        <w:rPr>
          <w:rFonts w:ascii="Times New Roman" w:eastAsia="Times New Roman" w:hAnsi="Times New Roman" w:cs="Times New Roman"/>
        </w:rPr>
        <w:t xml:space="preserve">8. Чужди средства, постъпващи по сметка на </w:t>
      </w:r>
      <w:r w:rsidR="00864BAD" w:rsidRPr="00307A63">
        <w:rPr>
          <w:rFonts w:ascii="Times New Roman" w:eastAsia="Times New Roman" w:hAnsi="Times New Roman" w:cs="Times New Roman"/>
        </w:rPr>
        <w:t xml:space="preserve">Областна </w:t>
      </w:r>
      <w:r w:rsidRPr="00307A63">
        <w:rPr>
          <w:rFonts w:ascii="Times New Roman" w:eastAsia="Times New Roman" w:hAnsi="Times New Roman" w:cs="Times New Roman"/>
        </w:rPr>
        <w:t>дирекция „</w:t>
      </w:r>
      <w:r w:rsidR="00864BAD" w:rsidRPr="00307A63">
        <w:rPr>
          <w:rFonts w:ascii="Times New Roman" w:eastAsia="Times New Roman" w:hAnsi="Times New Roman" w:cs="Times New Roman"/>
        </w:rPr>
        <w:t>З</w:t>
      </w:r>
      <w:r w:rsidR="00864BAD">
        <w:rPr>
          <w:rFonts w:ascii="Times New Roman" w:eastAsia="Times New Roman" w:hAnsi="Times New Roman" w:cs="Times New Roman"/>
        </w:rPr>
        <w:t xml:space="preserve">емеделие“ – Кюстендил </w:t>
      </w:r>
    </w:p>
    <w:p w:rsidR="00AB1FA7" w:rsidRPr="00307A63" w:rsidRDefault="00B92B9E" w:rsidP="008A542E">
      <w:pPr>
        <w:suppressAutoHyphens/>
        <w:spacing w:after="0" w:line="240" w:lineRule="auto"/>
        <w:rPr>
          <w:rFonts w:ascii="Times New Roman" w:eastAsia="Times New Roman" w:hAnsi="Times New Roman" w:cs="Times New Roman"/>
        </w:rPr>
      </w:pPr>
      <w:r w:rsidRPr="00307A63">
        <w:rPr>
          <w:rFonts w:ascii="Times New Roman" w:eastAsia="Times New Roman" w:hAnsi="Times New Roman" w:cs="Times New Roman"/>
        </w:rPr>
        <w:t xml:space="preserve">9. Административни услуги </w:t>
      </w:r>
    </w:p>
    <w:p w:rsidR="00AB1FA7" w:rsidRPr="00307A63" w:rsidRDefault="00AB1FA7" w:rsidP="008A542E">
      <w:pPr>
        <w:suppressAutoHyphens/>
        <w:spacing w:after="0" w:line="240" w:lineRule="auto"/>
        <w:rPr>
          <w:rFonts w:ascii="Times New Roman" w:eastAsia="Times New Roman" w:hAnsi="Times New Roman" w:cs="Times New Roman"/>
        </w:rPr>
      </w:pPr>
    </w:p>
    <w:p w:rsidR="00AB1FA7" w:rsidRPr="00307A63" w:rsidRDefault="00861F34" w:rsidP="008A542E">
      <w:pPr>
        <w:suppressAutoHyphens/>
        <w:spacing w:after="0" w:line="240" w:lineRule="auto"/>
        <w:rPr>
          <w:rFonts w:ascii="Times New Roman" w:eastAsia="Times New Roman" w:hAnsi="Times New Roman" w:cs="Times New Roman"/>
        </w:rPr>
      </w:pPr>
      <w:r w:rsidRPr="00307A63">
        <w:rPr>
          <w:rFonts w:ascii="Times New Roman" w:eastAsia="Times New Roman" w:hAnsi="Times New Roman" w:cs="Times New Roman"/>
          <w:b/>
        </w:rPr>
        <w:t>ІV.ОСНОВНИ ЦЕЛИ И ДЕЙНОСТИ ПРЕЗ 20</w:t>
      </w:r>
      <w:r w:rsidR="00864BAD">
        <w:rPr>
          <w:rFonts w:ascii="Times New Roman" w:eastAsia="Times New Roman" w:hAnsi="Times New Roman" w:cs="Times New Roman"/>
          <w:b/>
        </w:rPr>
        <w:t>2</w:t>
      </w:r>
      <w:r w:rsidR="0076240B">
        <w:rPr>
          <w:rFonts w:ascii="Times New Roman" w:eastAsia="Times New Roman" w:hAnsi="Times New Roman" w:cs="Times New Roman"/>
          <w:b/>
          <w:lang w:val="en-US"/>
        </w:rPr>
        <w:t>3</w:t>
      </w:r>
      <w:r w:rsidR="00864BAD">
        <w:rPr>
          <w:rFonts w:ascii="Times New Roman" w:eastAsia="Times New Roman" w:hAnsi="Times New Roman" w:cs="Times New Roman"/>
          <w:b/>
        </w:rPr>
        <w:t xml:space="preserve">г.  </w:t>
      </w:r>
    </w:p>
    <w:p w:rsidR="00AB1FA7" w:rsidRPr="00307A63" w:rsidRDefault="00AB1FA7" w:rsidP="008A542E">
      <w:pPr>
        <w:suppressAutoHyphens/>
        <w:spacing w:after="0" w:line="240" w:lineRule="auto"/>
        <w:rPr>
          <w:rFonts w:ascii="Times New Roman" w:eastAsia="Times New Roman" w:hAnsi="Times New Roman" w:cs="Times New Roman"/>
        </w:rPr>
      </w:pPr>
    </w:p>
    <w:p w:rsidR="00AB1FA7" w:rsidRDefault="00AB1FA7" w:rsidP="008A542E">
      <w:pPr>
        <w:suppressAutoHyphens/>
        <w:spacing w:after="0" w:line="240" w:lineRule="auto"/>
        <w:rPr>
          <w:rFonts w:ascii="Times New Roman" w:eastAsia="Times New Roman" w:hAnsi="Times New Roman" w:cs="Times New Roman"/>
        </w:rPr>
      </w:pPr>
    </w:p>
    <w:p w:rsidR="00AB1FA7" w:rsidRDefault="00AB1FA7" w:rsidP="008A542E">
      <w:pPr>
        <w:suppressAutoHyphens/>
        <w:spacing w:after="0" w:line="240" w:lineRule="auto"/>
        <w:rPr>
          <w:rFonts w:ascii="Times New Roman" w:eastAsia="Times New Roman" w:hAnsi="Times New Roman" w:cs="Times New Roman"/>
        </w:rPr>
      </w:pPr>
    </w:p>
    <w:p w:rsidR="00AB1FA7" w:rsidRDefault="00AB1FA7" w:rsidP="008A542E">
      <w:pPr>
        <w:suppressAutoHyphens/>
        <w:spacing w:after="0" w:line="240" w:lineRule="auto"/>
        <w:rPr>
          <w:rFonts w:ascii="Times New Roman" w:eastAsia="Times New Roman" w:hAnsi="Times New Roman" w:cs="Times New Roman"/>
        </w:rPr>
      </w:pPr>
    </w:p>
    <w:p w:rsidR="00AB1FA7" w:rsidRDefault="00AB1FA7">
      <w:pPr>
        <w:suppressAutoHyphens/>
        <w:spacing w:after="0" w:line="240" w:lineRule="auto"/>
        <w:jc w:val="both"/>
        <w:rPr>
          <w:rFonts w:ascii="Times New Roman" w:eastAsia="Times New Roman" w:hAnsi="Times New Roman" w:cs="Times New Roman"/>
        </w:rPr>
      </w:pPr>
    </w:p>
    <w:p w:rsidR="00AB1FA7" w:rsidRDefault="00AB1FA7">
      <w:pPr>
        <w:suppressAutoHyphens/>
        <w:spacing w:after="0" w:line="240" w:lineRule="auto"/>
        <w:jc w:val="both"/>
        <w:rPr>
          <w:rFonts w:ascii="Times New Roman" w:eastAsia="Times New Roman" w:hAnsi="Times New Roman" w:cs="Times New Roman"/>
        </w:rPr>
      </w:pPr>
    </w:p>
    <w:p w:rsidR="00162ECA" w:rsidRDefault="00162ECA">
      <w:pPr>
        <w:suppressAutoHyphens/>
        <w:spacing w:after="0" w:line="240" w:lineRule="auto"/>
        <w:jc w:val="both"/>
        <w:rPr>
          <w:rFonts w:ascii="Times New Roman" w:eastAsia="Times New Roman" w:hAnsi="Times New Roman" w:cs="Times New Roman"/>
        </w:rPr>
      </w:pPr>
    </w:p>
    <w:p w:rsidR="00162ECA" w:rsidRDefault="00162ECA">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162ECA" w:rsidRDefault="00162ECA">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864BAD" w:rsidRDefault="00864BAD">
      <w:pPr>
        <w:suppressAutoHyphens/>
        <w:spacing w:after="0" w:line="240" w:lineRule="auto"/>
        <w:jc w:val="both"/>
        <w:rPr>
          <w:rFonts w:ascii="Times New Roman" w:eastAsia="Times New Roman" w:hAnsi="Times New Roman" w:cs="Times New Roman"/>
        </w:rPr>
      </w:pPr>
    </w:p>
    <w:p w:rsidR="00162ECA" w:rsidRDefault="00162ECA">
      <w:pPr>
        <w:suppressAutoHyphens/>
        <w:spacing w:after="0" w:line="240" w:lineRule="auto"/>
        <w:jc w:val="both"/>
        <w:rPr>
          <w:rFonts w:ascii="Times New Roman" w:eastAsia="Times New Roman" w:hAnsi="Times New Roman" w:cs="Times New Roman"/>
        </w:rPr>
      </w:pPr>
    </w:p>
    <w:p w:rsidR="00AB1FA7" w:rsidRDefault="00AB1FA7">
      <w:pPr>
        <w:suppressAutoHyphens/>
        <w:spacing w:after="0" w:line="240" w:lineRule="auto"/>
        <w:jc w:val="both"/>
        <w:rPr>
          <w:rFonts w:ascii="Times New Roman" w:eastAsia="Times New Roman" w:hAnsi="Times New Roman" w:cs="Times New Roman"/>
        </w:rPr>
      </w:pPr>
    </w:p>
    <w:p w:rsidR="00AB1FA7" w:rsidRDefault="00861F34">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ab/>
      </w:r>
      <w:r>
        <w:rPr>
          <w:rFonts w:ascii="Times New Roman" w:eastAsia="Times New Roman" w:hAnsi="Times New Roman" w:cs="Times New Roman"/>
          <w:sz w:val="24"/>
        </w:rPr>
        <w:tab/>
      </w:r>
      <w:r>
        <w:rPr>
          <w:rFonts w:ascii="Times New Roman" w:eastAsia="Times New Roman" w:hAnsi="Times New Roman" w:cs="Times New Roman"/>
          <w:b/>
          <w:sz w:val="28"/>
        </w:rPr>
        <w:t>ОБЩА АГРОХАРАКТЕРИСТИКА ЗА ОБЛАСТТА</w:t>
      </w:r>
    </w:p>
    <w:p w:rsidR="00AB1FA7" w:rsidRDefault="00AB1FA7">
      <w:pPr>
        <w:suppressAutoHyphens/>
        <w:spacing w:after="0" w:line="240" w:lineRule="auto"/>
        <w:jc w:val="both"/>
        <w:rPr>
          <w:rFonts w:ascii="Times New Roman" w:eastAsia="Times New Roman" w:hAnsi="Times New Roman" w:cs="Times New Roman"/>
          <w:sz w:val="24"/>
        </w:rPr>
      </w:pPr>
    </w:p>
    <w:p w:rsidR="00AB1FA7" w:rsidRDefault="00861F34">
      <w:pPr>
        <w:suppressAutoHyphens/>
        <w:spacing w:after="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ab/>
        <w:t>Област Кюстендил е разположена в Югозападна България, на територия от 3084,3 кв. км.</w:t>
      </w:r>
      <w:r>
        <w:rPr>
          <w:rFonts w:ascii="Arial" w:eastAsia="Arial" w:hAnsi="Arial" w:cs="Arial"/>
          <w:sz w:val="21"/>
          <w:shd w:val="clear" w:color="auto" w:fill="FFFFFF"/>
        </w:rPr>
        <w:t xml:space="preserve"> </w:t>
      </w:r>
      <w:r>
        <w:rPr>
          <w:rFonts w:ascii="Times New Roman" w:eastAsia="Times New Roman" w:hAnsi="Times New Roman" w:cs="Times New Roman"/>
          <w:sz w:val="24"/>
          <w:shd w:val="clear" w:color="auto" w:fill="FFFFFF"/>
        </w:rPr>
        <w:t>като площта ѝ е 2,7% от територията на страната.</w:t>
      </w:r>
    </w:p>
    <w:p w:rsidR="00AB1FA7" w:rsidRDefault="00861F34">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Релефът на областта е разнообразен – плодородна котловина и долини, разделени с хълмисти земи и планини. Климатът е преходноконтинентален, а в районите с по-голяма надморска височина – планински. Главна отводнителна артерия е река Струма, в която се вливат реките Треклянска, Драговищица, Бистрица, Слокощица, Новоселска, Джерман и Рила. Подпочвените води са на сравнително високо ниво. Язовирите „Дяково“, „Берсин“, „Дреновдол“ и „Багренци“ се използват главно за напояване. Почвената покривка е разнообразна – алувиални, канелени, хумусно-карбонатни, планиско-ливадни и чернозем-смолници. Най-голямо значение за овощарството имат алувиалните почви.</w:t>
      </w: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ab/>
        <w:t>Физикогеографското разположение на област Кюстендил определя характера и особеностите на отрасъла земеделие – застъпено е както растениевъдството, така и животновъдството.</w:t>
      </w:r>
    </w:p>
    <w:p w:rsidR="00AB1FA7" w:rsidRDefault="00AB1FA7">
      <w:pPr>
        <w:suppressAutoHyphens/>
        <w:spacing w:after="0"/>
        <w:jc w:val="both"/>
        <w:rPr>
          <w:rFonts w:ascii="Times New Roman" w:eastAsia="Times New Roman" w:hAnsi="Times New Roman" w:cs="Times New Roman"/>
          <w:sz w:val="24"/>
        </w:rPr>
      </w:pPr>
    </w:p>
    <w:p w:rsidR="00162ECA" w:rsidRDefault="00162ECA">
      <w:pPr>
        <w:suppressAutoHyphens/>
        <w:spacing w:after="0"/>
        <w:jc w:val="both"/>
        <w:rPr>
          <w:rFonts w:ascii="Times New Roman" w:eastAsia="Times New Roman" w:hAnsi="Times New Roman" w:cs="Times New Roman"/>
          <w:sz w:val="24"/>
        </w:rPr>
      </w:pPr>
    </w:p>
    <w:p w:rsidR="00AB1FA7" w:rsidRDefault="00861F34">
      <w:pPr>
        <w:suppressAutoHyphens/>
        <w:spacing w:after="0" w:line="240" w:lineRule="auto"/>
        <w:jc w:val="center"/>
        <w:rPr>
          <w:rFonts w:ascii="Times New Roman" w:eastAsia="Times New Roman" w:hAnsi="Times New Roman" w:cs="Times New Roman"/>
          <w:b/>
          <w:sz w:val="28"/>
          <w:u w:val="single"/>
          <w:shd w:val="clear" w:color="auto" w:fill="FFFFFF"/>
        </w:rPr>
      </w:pPr>
      <w:r>
        <w:rPr>
          <w:rFonts w:ascii="Times New Roman" w:eastAsia="Times New Roman" w:hAnsi="Times New Roman" w:cs="Times New Roman"/>
          <w:b/>
          <w:sz w:val="28"/>
          <w:u w:val="single"/>
          <w:shd w:val="clear" w:color="auto" w:fill="FFFFFF"/>
        </w:rPr>
        <w:t>І. РАСТЕНИЕВЪДСТВО</w:t>
      </w:r>
    </w:p>
    <w:p w:rsidR="00AB1FA7" w:rsidRDefault="00AB1FA7">
      <w:pPr>
        <w:suppressAutoHyphens/>
        <w:spacing w:after="0" w:line="240" w:lineRule="auto"/>
        <w:jc w:val="both"/>
        <w:rPr>
          <w:rFonts w:ascii="Times New Roman" w:eastAsia="Times New Roman" w:hAnsi="Times New Roman" w:cs="Times New Roman"/>
          <w:b/>
          <w:sz w:val="28"/>
          <w:u w:val="single"/>
          <w:shd w:val="clear" w:color="auto" w:fill="FFFFFF"/>
        </w:rPr>
      </w:pPr>
    </w:p>
    <w:p w:rsidR="00AB1FA7" w:rsidRDefault="00861F34" w:rsidP="00260A47">
      <w:pPr>
        <w:suppressAutoHyphens/>
        <w:spacing w:after="0" w:line="240" w:lineRule="auto"/>
        <w:ind w:firstLine="708"/>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1. ОПЕРАТИВНА ИНФОРМАЦИЯ В РАСТЕНИЕВЪДСТВОТО</w:t>
      </w:r>
    </w:p>
    <w:p w:rsidR="00AB1FA7" w:rsidRDefault="00AB1FA7">
      <w:pPr>
        <w:suppressAutoHyphens/>
        <w:spacing w:after="0" w:line="240" w:lineRule="auto"/>
        <w:jc w:val="both"/>
        <w:rPr>
          <w:rFonts w:ascii="Times New Roman" w:eastAsia="Times New Roman" w:hAnsi="Times New Roman" w:cs="Times New Roman"/>
          <w:sz w:val="24"/>
          <w:shd w:val="clear" w:color="auto" w:fill="FFFFFF"/>
        </w:rPr>
      </w:pPr>
    </w:p>
    <w:p w:rsidR="00AB1FA7" w:rsidRDefault="00861F34">
      <w:pPr>
        <w:suppressAutoHyphens/>
        <w:spacing w:after="0"/>
        <w:ind w:firstLine="708"/>
        <w:jc w:val="both"/>
        <w:rPr>
          <w:rFonts w:ascii="Times New Roman" w:eastAsia="Times New Roman" w:hAnsi="Times New Roman" w:cs="Times New Roman"/>
          <w:i/>
          <w:sz w:val="24"/>
          <w:shd w:val="clear" w:color="auto" w:fill="FFFFFF"/>
        </w:rPr>
      </w:pPr>
      <w:r>
        <w:rPr>
          <w:rFonts w:ascii="Times New Roman" w:eastAsia="Times New Roman" w:hAnsi="Times New Roman" w:cs="Times New Roman"/>
          <w:sz w:val="24"/>
          <w:shd w:val="clear" w:color="auto" w:fill="FFFFFF"/>
        </w:rPr>
        <w:t>Във връзка с изготвяне на бюлетин „Оперативна информация за проведени основни селскостопански мероприятия“ ежеседмично е събирана, въвеждана в компютърна програма и изпращана в МЗм, следната информация:</w:t>
      </w:r>
    </w:p>
    <w:p w:rsidR="00AB1FA7" w:rsidRDefault="00861F34" w:rsidP="00260A47">
      <w:pPr>
        <w:suppressAutoHyphens/>
        <w:spacing w:after="0"/>
        <w:ind w:firstLine="708"/>
        <w:jc w:val="both"/>
        <w:rPr>
          <w:rFonts w:ascii="Times New Roman" w:eastAsia="Times New Roman" w:hAnsi="Times New Roman" w:cs="Times New Roman"/>
          <w:i/>
          <w:sz w:val="24"/>
          <w:shd w:val="clear" w:color="auto" w:fill="FFFFFF"/>
        </w:rPr>
      </w:pPr>
      <w:r>
        <w:rPr>
          <w:rFonts w:ascii="Times New Roman" w:eastAsia="Times New Roman" w:hAnsi="Times New Roman" w:cs="Times New Roman"/>
          <w:i/>
          <w:sz w:val="24"/>
          <w:shd w:val="clear" w:color="auto" w:fill="FFFFFF"/>
        </w:rPr>
        <w:t>- готовност за техника</w:t>
      </w:r>
      <w:r>
        <w:rPr>
          <w:rFonts w:ascii="Times New Roman" w:eastAsia="Times New Roman" w:hAnsi="Times New Roman" w:cs="Times New Roman"/>
          <w:sz w:val="24"/>
          <w:shd w:val="clear" w:color="auto" w:fill="FFFFFF"/>
        </w:rPr>
        <w:t xml:space="preserve"> – пролетна кампания част 1, пролетна кампания част 2, жътва на пшеница и ечемик, жътва на слънчоглед</w:t>
      </w:r>
      <w:r w:rsidR="00260A47">
        <w:rPr>
          <w:rFonts w:ascii="Times New Roman" w:eastAsia="Times New Roman" w:hAnsi="Times New Roman" w:cs="Times New Roman"/>
          <w:sz w:val="24"/>
          <w:shd w:val="clear" w:color="auto" w:fill="FFFFFF"/>
        </w:rPr>
        <w:t xml:space="preserve"> и</w:t>
      </w:r>
      <w:r>
        <w:rPr>
          <w:rFonts w:ascii="Times New Roman" w:eastAsia="Times New Roman" w:hAnsi="Times New Roman" w:cs="Times New Roman"/>
          <w:sz w:val="24"/>
          <w:shd w:val="clear" w:color="auto" w:fill="FFFFFF"/>
        </w:rPr>
        <w:t xml:space="preserve"> есенна сеитба;</w:t>
      </w:r>
    </w:p>
    <w:p w:rsidR="00AB1FA7" w:rsidRDefault="00861F34" w:rsidP="00260A47">
      <w:pPr>
        <w:suppressAutoHyphens/>
        <w:spacing w:after="0"/>
        <w:ind w:firstLine="708"/>
        <w:jc w:val="both"/>
        <w:rPr>
          <w:rFonts w:ascii="Times New Roman" w:eastAsia="Times New Roman" w:hAnsi="Times New Roman" w:cs="Times New Roman"/>
          <w:i/>
          <w:sz w:val="24"/>
          <w:shd w:val="clear" w:color="auto" w:fill="FFFFFF"/>
        </w:rPr>
      </w:pPr>
      <w:r>
        <w:rPr>
          <w:rFonts w:ascii="Times New Roman" w:eastAsia="Times New Roman" w:hAnsi="Times New Roman" w:cs="Times New Roman"/>
          <w:i/>
          <w:sz w:val="24"/>
          <w:shd w:val="clear" w:color="auto" w:fill="FFFFFF"/>
        </w:rPr>
        <w:t>- проведени мероприятия</w:t>
      </w:r>
      <w:r>
        <w:rPr>
          <w:rFonts w:ascii="Times New Roman" w:eastAsia="Times New Roman" w:hAnsi="Times New Roman" w:cs="Times New Roman"/>
          <w:sz w:val="24"/>
          <w:shd w:val="clear" w:color="auto" w:fill="FFFFFF"/>
        </w:rPr>
        <w:t xml:space="preserve"> при есенници, трайни насаждения, разсаждане на тютюн; предсеитбена подготовка и засети площи с пролетници;</w:t>
      </w:r>
    </w:p>
    <w:p w:rsidR="00AB1FA7" w:rsidRDefault="00861F34" w:rsidP="00260A47">
      <w:pPr>
        <w:suppressAutoHyphens/>
        <w:spacing w:after="0"/>
        <w:ind w:firstLine="708"/>
        <w:jc w:val="both"/>
        <w:rPr>
          <w:rFonts w:ascii="Times New Roman" w:eastAsia="Times New Roman" w:hAnsi="Times New Roman" w:cs="Times New Roman"/>
          <w:i/>
          <w:sz w:val="24"/>
          <w:shd w:val="clear" w:color="auto" w:fill="FFFFFF"/>
        </w:rPr>
      </w:pPr>
      <w:r>
        <w:rPr>
          <w:rFonts w:ascii="Times New Roman" w:eastAsia="Times New Roman" w:hAnsi="Times New Roman" w:cs="Times New Roman"/>
          <w:i/>
          <w:sz w:val="24"/>
          <w:shd w:val="clear" w:color="auto" w:fill="FFFFFF"/>
        </w:rPr>
        <w:t>- прибрана реколта</w:t>
      </w:r>
      <w:r>
        <w:rPr>
          <w:rFonts w:ascii="Times New Roman" w:eastAsia="Times New Roman" w:hAnsi="Times New Roman" w:cs="Times New Roman"/>
          <w:sz w:val="24"/>
          <w:shd w:val="clear" w:color="auto" w:fill="FFFFFF"/>
        </w:rPr>
        <w:t xml:space="preserve"> от плодове, зеленчуци, слънчоглед, царевица; жътва на есенници;</w:t>
      </w:r>
    </w:p>
    <w:p w:rsidR="00AB1FA7" w:rsidRDefault="00861F34" w:rsidP="00260A47">
      <w:pPr>
        <w:suppressAutoHyphens/>
        <w:spacing w:after="0"/>
        <w:ind w:firstLine="708"/>
        <w:jc w:val="both"/>
        <w:rPr>
          <w:rFonts w:ascii="Times New Roman" w:eastAsia="Times New Roman" w:hAnsi="Times New Roman" w:cs="Times New Roman"/>
          <w:sz w:val="24"/>
          <w:shd w:val="clear" w:color="auto" w:fill="FFFFFF"/>
        </w:rPr>
      </w:pPr>
      <w:r>
        <w:rPr>
          <w:rFonts w:ascii="Times New Roman" w:eastAsia="Times New Roman" w:hAnsi="Times New Roman" w:cs="Times New Roman"/>
          <w:i/>
          <w:sz w:val="24"/>
          <w:shd w:val="clear" w:color="auto" w:fill="FFFFFF"/>
        </w:rPr>
        <w:t>- ход на сеитба</w:t>
      </w:r>
      <w:r>
        <w:rPr>
          <w:rFonts w:ascii="Times New Roman" w:eastAsia="Times New Roman" w:hAnsi="Times New Roman" w:cs="Times New Roman"/>
          <w:sz w:val="24"/>
          <w:shd w:val="clear" w:color="auto" w:fill="FFFFFF"/>
        </w:rPr>
        <w:t xml:space="preserve"> – предсеитбена подготовка, есенна сеитба</w:t>
      </w:r>
    </w:p>
    <w:p w:rsidR="00260A47" w:rsidRDefault="00260A47" w:rsidP="00A62797">
      <w:pPr>
        <w:suppressAutoHyphens/>
        <w:spacing w:after="0"/>
        <w:jc w:val="both"/>
        <w:rPr>
          <w:rFonts w:ascii="Times New Roman" w:eastAsia="Times New Roman" w:hAnsi="Times New Roman" w:cs="Times New Roman"/>
          <w:sz w:val="24"/>
          <w:shd w:val="clear" w:color="auto" w:fill="FFFFFF"/>
        </w:rPr>
      </w:pPr>
    </w:p>
    <w:p w:rsidR="00A62797" w:rsidRDefault="00A62797" w:rsidP="00260A47">
      <w:pPr>
        <w:suppressAutoHyphens/>
        <w:spacing w:after="0"/>
        <w:ind w:firstLine="708"/>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През 2023 година на територията на областта по данни от оперативната информация за растениевъдството са засети/засадени основни видове култури и е получена следната продукция:</w:t>
      </w:r>
    </w:p>
    <w:p w:rsidR="00A62797" w:rsidRDefault="00A62797" w:rsidP="00A62797">
      <w:pPr>
        <w:suppressAutoHyphens/>
        <w:spacing w:after="0" w:line="240" w:lineRule="auto"/>
        <w:jc w:val="both"/>
        <w:rPr>
          <w:rFonts w:ascii="Times New Roman" w:eastAsia="Times New Roman" w:hAnsi="Times New Roman" w:cs="Times New Roman"/>
          <w:sz w:val="24"/>
          <w:shd w:val="clear" w:color="auto" w:fill="FFFFFF"/>
        </w:rPr>
      </w:pPr>
    </w:p>
    <w:tbl>
      <w:tblPr>
        <w:tblW w:w="5036" w:type="pct"/>
        <w:tblInd w:w="108" w:type="dxa"/>
        <w:tblLayout w:type="fixed"/>
        <w:tblCellMar>
          <w:left w:w="10" w:type="dxa"/>
          <w:right w:w="10" w:type="dxa"/>
        </w:tblCellMar>
        <w:tblLook w:val="0000" w:firstRow="0" w:lastRow="0" w:firstColumn="0" w:lastColumn="0" w:noHBand="0" w:noVBand="0"/>
      </w:tblPr>
      <w:tblGrid>
        <w:gridCol w:w="851"/>
        <w:gridCol w:w="47"/>
        <w:gridCol w:w="1315"/>
        <w:gridCol w:w="55"/>
        <w:gridCol w:w="1134"/>
        <w:gridCol w:w="1276"/>
        <w:gridCol w:w="992"/>
        <w:gridCol w:w="851"/>
        <w:gridCol w:w="283"/>
        <w:gridCol w:w="1134"/>
        <w:gridCol w:w="851"/>
        <w:gridCol w:w="850"/>
      </w:tblGrid>
      <w:tr w:rsidR="00A62797" w:rsidTr="003A281C">
        <w:tc>
          <w:tcPr>
            <w:tcW w:w="9639" w:type="dxa"/>
            <w:gridSpan w:val="1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62797" w:rsidRPr="000C09A2" w:rsidRDefault="00A62797" w:rsidP="00C22EE6">
            <w:pPr>
              <w:spacing w:after="0" w:line="240" w:lineRule="auto"/>
              <w:jc w:val="center"/>
              <w:rPr>
                <w:rFonts w:ascii="Times New Roman" w:eastAsia="Calibri" w:hAnsi="Times New Roman" w:cs="Times New Roman"/>
                <w:sz w:val="24"/>
                <w:szCs w:val="24"/>
              </w:rPr>
            </w:pPr>
            <w:r w:rsidRPr="000C09A2">
              <w:rPr>
                <w:rFonts w:ascii="Times New Roman" w:eastAsia="Calibri" w:hAnsi="Times New Roman" w:cs="Times New Roman"/>
                <w:b/>
                <w:color w:val="C45911"/>
                <w:sz w:val="24"/>
                <w:szCs w:val="24"/>
                <w:shd w:val="clear" w:color="auto" w:fill="FFFFFF"/>
              </w:rPr>
              <w:t>Есенни култури</w:t>
            </w:r>
          </w:p>
        </w:tc>
      </w:tr>
      <w:tr w:rsidR="00A62797" w:rsidTr="003A281C">
        <w:trPr>
          <w:cantSplit/>
          <w:trHeight w:hRule="exact" w:val="785"/>
        </w:trPr>
        <w:tc>
          <w:tcPr>
            <w:tcW w:w="8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Област</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Култури</w:t>
            </w:r>
          </w:p>
        </w:tc>
        <w:tc>
          <w:tcPr>
            <w:tcW w:w="1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засети площи / ха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пропаднали площи ха</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 xml:space="preserve">за </w:t>
            </w:r>
            <w:proofErr w:type="spellStart"/>
            <w:r w:rsidRPr="000C09A2">
              <w:rPr>
                <w:rFonts w:ascii="Times New Roman" w:eastAsia="Calibri" w:hAnsi="Times New Roman" w:cs="Times New Roman"/>
                <w:sz w:val="20"/>
                <w:szCs w:val="20"/>
                <w:shd w:val="clear" w:color="auto" w:fill="FFFFFF"/>
              </w:rPr>
              <w:t>реколтиране</w:t>
            </w:r>
            <w:proofErr w:type="spellEnd"/>
            <w:r w:rsidRPr="000C09A2">
              <w:rPr>
                <w:rFonts w:ascii="Times New Roman" w:eastAsia="Calibri" w:hAnsi="Times New Roman" w:cs="Times New Roman"/>
                <w:sz w:val="20"/>
                <w:szCs w:val="20"/>
                <w:shd w:val="clear" w:color="auto" w:fill="FFFFFF"/>
              </w:rPr>
              <w:t>/ ха</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proofErr w:type="spellStart"/>
            <w:r w:rsidRPr="000C09A2">
              <w:rPr>
                <w:rFonts w:ascii="Times New Roman" w:eastAsia="Calibri" w:hAnsi="Times New Roman" w:cs="Times New Roman"/>
                <w:sz w:val="20"/>
                <w:szCs w:val="20"/>
                <w:shd w:val="clear" w:color="auto" w:fill="FFFFFF"/>
              </w:rPr>
              <w:t>Реколтирани</w:t>
            </w:r>
            <w:proofErr w:type="spellEnd"/>
            <w:r w:rsidRPr="000C09A2">
              <w:rPr>
                <w:rFonts w:ascii="Times New Roman" w:eastAsia="Calibri" w:hAnsi="Times New Roman" w:cs="Times New Roman"/>
                <w:sz w:val="20"/>
                <w:szCs w:val="20"/>
                <w:shd w:val="clear" w:color="auto" w:fill="FFFFFF"/>
              </w:rPr>
              <w:t>/ ха</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среден добив кг/ха</w:t>
            </w:r>
          </w:p>
        </w:tc>
      </w:tr>
      <w:tr w:rsidR="00A62797" w:rsidTr="003A281C">
        <w:trPr>
          <w:cantSplit/>
          <w:trHeight w:hRule="exact" w:val="340"/>
        </w:trPr>
        <w:tc>
          <w:tcPr>
            <w:tcW w:w="8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10</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Пшеница</w:t>
            </w:r>
          </w:p>
        </w:tc>
        <w:tc>
          <w:tcPr>
            <w:tcW w:w="1189" w:type="dxa"/>
            <w:gridSpan w:val="2"/>
            <w:tcBorders>
              <w:top w:val="single" w:sz="4" w:space="0" w:color="auto"/>
              <w:left w:val="single" w:sz="4" w:space="0" w:color="auto"/>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6818,9</w:t>
            </w:r>
          </w:p>
        </w:tc>
        <w:tc>
          <w:tcPr>
            <w:tcW w:w="1276" w:type="dxa"/>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88</w:t>
            </w:r>
          </w:p>
        </w:tc>
        <w:tc>
          <w:tcPr>
            <w:tcW w:w="1843" w:type="dxa"/>
            <w:gridSpan w:val="2"/>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0</w:t>
            </w:r>
          </w:p>
        </w:tc>
        <w:tc>
          <w:tcPr>
            <w:tcW w:w="1417" w:type="dxa"/>
            <w:gridSpan w:val="2"/>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6730,9</w:t>
            </w:r>
          </w:p>
        </w:tc>
        <w:tc>
          <w:tcPr>
            <w:tcW w:w="1701" w:type="dxa"/>
            <w:gridSpan w:val="2"/>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3908</w:t>
            </w:r>
          </w:p>
        </w:tc>
      </w:tr>
      <w:tr w:rsidR="00A62797" w:rsidTr="003A281C">
        <w:trPr>
          <w:cantSplit/>
          <w:trHeight w:hRule="exact" w:val="340"/>
        </w:trPr>
        <w:tc>
          <w:tcPr>
            <w:tcW w:w="8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10</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Ечемик</w:t>
            </w:r>
          </w:p>
        </w:tc>
        <w:tc>
          <w:tcPr>
            <w:tcW w:w="1189" w:type="dxa"/>
            <w:gridSpan w:val="2"/>
            <w:tcBorders>
              <w:top w:val="single" w:sz="4" w:space="0" w:color="auto"/>
              <w:left w:val="single" w:sz="4" w:space="0" w:color="auto"/>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1 029,3</w:t>
            </w:r>
          </w:p>
        </w:tc>
        <w:tc>
          <w:tcPr>
            <w:tcW w:w="1276" w:type="dxa"/>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10,0</w:t>
            </w:r>
          </w:p>
        </w:tc>
        <w:tc>
          <w:tcPr>
            <w:tcW w:w="1843" w:type="dxa"/>
            <w:gridSpan w:val="2"/>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0,0</w:t>
            </w:r>
          </w:p>
        </w:tc>
        <w:tc>
          <w:tcPr>
            <w:tcW w:w="1417" w:type="dxa"/>
            <w:gridSpan w:val="2"/>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1 019,3</w:t>
            </w:r>
          </w:p>
        </w:tc>
        <w:tc>
          <w:tcPr>
            <w:tcW w:w="1701" w:type="dxa"/>
            <w:gridSpan w:val="2"/>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3301</w:t>
            </w:r>
          </w:p>
        </w:tc>
      </w:tr>
      <w:tr w:rsidR="00A62797" w:rsidTr="003A281C">
        <w:trPr>
          <w:cantSplit/>
          <w:trHeight w:hRule="exact" w:val="340"/>
        </w:trPr>
        <w:tc>
          <w:tcPr>
            <w:tcW w:w="8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10</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Ръж</w:t>
            </w:r>
          </w:p>
        </w:tc>
        <w:tc>
          <w:tcPr>
            <w:tcW w:w="1189" w:type="dxa"/>
            <w:gridSpan w:val="2"/>
            <w:tcBorders>
              <w:top w:val="single" w:sz="4" w:space="0" w:color="auto"/>
              <w:left w:val="single" w:sz="4" w:space="0" w:color="auto"/>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616,9</w:t>
            </w:r>
          </w:p>
        </w:tc>
        <w:tc>
          <w:tcPr>
            <w:tcW w:w="1276" w:type="dxa"/>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0</w:t>
            </w:r>
          </w:p>
        </w:tc>
        <w:tc>
          <w:tcPr>
            <w:tcW w:w="1843" w:type="dxa"/>
            <w:gridSpan w:val="2"/>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0</w:t>
            </w:r>
          </w:p>
        </w:tc>
        <w:tc>
          <w:tcPr>
            <w:tcW w:w="1417" w:type="dxa"/>
            <w:gridSpan w:val="2"/>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616,9</w:t>
            </w:r>
          </w:p>
        </w:tc>
        <w:tc>
          <w:tcPr>
            <w:tcW w:w="1701" w:type="dxa"/>
            <w:gridSpan w:val="2"/>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3897</w:t>
            </w:r>
          </w:p>
        </w:tc>
      </w:tr>
      <w:tr w:rsidR="00A62797" w:rsidTr="003A281C">
        <w:trPr>
          <w:cantSplit/>
          <w:trHeight w:hRule="exact" w:val="340"/>
        </w:trPr>
        <w:tc>
          <w:tcPr>
            <w:tcW w:w="8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10</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proofErr w:type="spellStart"/>
            <w:r w:rsidRPr="000C09A2">
              <w:rPr>
                <w:rFonts w:ascii="Times New Roman" w:eastAsia="Calibri" w:hAnsi="Times New Roman" w:cs="Times New Roman"/>
                <w:sz w:val="20"/>
                <w:szCs w:val="20"/>
                <w:shd w:val="clear" w:color="auto" w:fill="FFFFFF"/>
              </w:rPr>
              <w:t>Тритикале</w:t>
            </w:r>
            <w:proofErr w:type="spellEnd"/>
          </w:p>
        </w:tc>
        <w:tc>
          <w:tcPr>
            <w:tcW w:w="1189" w:type="dxa"/>
            <w:gridSpan w:val="2"/>
            <w:tcBorders>
              <w:top w:val="single" w:sz="4" w:space="0" w:color="auto"/>
              <w:left w:val="single" w:sz="4" w:space="0" w:color="auto"/>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1030,5</w:t>
            </w:r>
          </w:p>
        </w:tc>
        <w:tc>
          <w:tcPr>
            <w:tcW w:w="1276" w:type="dxa"/>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9</w:t>
            </w:r>
          </w:p>
        </w:tc>
        <w:tc>
          <w:tcPr>
            <w:tcW w:w="1843" w:type="dxa"/>
            <w:gridSpan w:val="2"/>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0</w:t>
            </w:r>
          </w:p>
        </w:tc>
        <w:tc>
          <w:tcPr>
            <w:tcW w:w="1417" w:type="dxa"/>
            <w:gridSpan w:val="2"/>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1021,5</w:t>
            </w:r>
          </w:p>
        </w:tc>
        <w:tc>
          <w:tcPr>
            <w:tcW w:w="1701" w:type="dxa"/>
            <w:gridSpan w:val="2"/>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2649</w:t>
            </w:r>
          </w:p>
        </w:tc>
      </w:tr>
      <w:tr w:rsidR="00A62797" w:rsidTr="003A281C">
        <w:trPr>
          <w:cantSplit/>
          <w:trHeight w:hRule="exact" w:val="340"/>
        </w:trPr>
        <w:tc>
          <w:tcPr>
            <w:tcW w:w="8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10</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Рапица</w:t>
            </w:r>
          </w:p>
        </w:tc>
        <w:tc>
          <w:tcPr>
            <w:tcW w:w="1189" w:type="dxa"/>
            <w:gridSpan w:val="2"/>
            <w:tcBorders>
              <w:top w:val="single" w:sz="4" w:space="0" w:color="auto"/>
              <w:left w:val="single" w:sz="4" w:space="0" w:color="auto"/>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1180,3</w:t>
            </w:r>
          </w:p>
        </w:tc>
        <w:tc>
          <w:tcPr>
            <w:tcW w:w="1276" w:type="dxa"/>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0</w:t>
            </w:r>
          </w:p>
        </w:tc>
        <w:tc>
          <w:tcPr>
            <w:tcW w:w="1843" w:type="dxa"/>
            <w:gridSpan w:val="2"/>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0</w:t>
            </w:r>
          </w:p>
        </w:tc>
        <w:tc>
          <w:tcPr>
            <w:tcW w:w="1417" w:type="dxa"/>
            <w:gridSpan w:val="2"/>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jc w:val="right"/>
              <w:rPr>
                <w:rFonts w:ascii="Times New Roman" w:hAnsi="Times New Roman" w:cs="Times New Roman"/>
                <w:sz w:val="20"/>
                <w:szCs w:val="20"/>
              </w:rPr>
            </w:pPr>
            <w:r w:rsidRPr="000C09A2">
              <w:rPr>
                <w:rFonts w:ascii="Times New Roman" w:hAnsi="Times New Roman" w:cs="Times New Roman"/>
                <w:sz w:val="20"/>
                <w:szCs w:val="20"/>
              </w:rPr>
              <w:t>1180,3</w:t>
            </w:r>
          </w:p>
        </w:tc>
        <w:tc>
          <w:tcPr>
            <w:tcW w:w="1701" w:type="dxa"/>
            <w:gridSpan w:val="2"/>
            <w:tcBorders>
              <w:top w:val="single" w:sz="4" w:space="0" w:color="auto"/>
              <w:left w:val="nil"/>
              <w:bottom w:val="single" w:sz="4" w:space="0" w:color="auto"/>
              <w:right w:val="single" w:sz="4" w:space="0" w:color="auto"/>
            </w:tcBorders>
            <w:shd w:val="clear" w:color="FFFFFF"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2454</w:t>
            </w:r>
          </w:p>
        </w:tc>
      </w:tr>
      <w:tr w:rsidR="00A62797" w:rsidTr="003A281C">
        <w:tc>
          <w:tcPr>
            <w:tcW w:w="9639"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Default="000C09A2" w:rsidP="00C22EE6">
            <w:pPr>
              <w:spacing w:after="0" w:line="240" w:lineRule="auto"/>
              <w:jc w:val="center"/>
              <w:rPr>
                <w:rFonts w:ascii="Times New Roman" w:eastAsia="Calibri" w:hAnsi="Times New Roman" w:cs="Times New Roman"/>
                <w:b/>
                <w:color w:val="C45911"/>
                <w:sz w:val="24"/>
                <w:szCs w:val="24"/>
                <w:shd w:val="clear" w:color="auto" w:fill="FFFFFF"/>
              </w:rPr>
            </w:pPr>
          </w:p>
          <w:p w:rsidR="00162ECA" w:rsidRDefault="00162ECA" w:rsidP="00C22EE6">
            <w:pPr>
              <w:spacing w:after="0" w:line="240" w:lineRule="auto"/>
              <w:jc w:val="center"/>
              <w:rPr>
                <w:rFonts w:ascii="Times New Roman" w:eastAsia="Calibri" w:hAnsi="Times New Roman" w:cs="Times New Roman"/>
                <w:b/>
                <w:color w:val="C45911"/>
                <w:sz w:val="24"/>
                <w:szCs w:val="24"/>
                <w:shd w:val="clear" w:color="auto" w:fill="FFFFFF"/>
              </w:rPr>
            </w:pPr>
          </w:p>
          <w:p w:rsidR="00A62797" w:rsidRPr="000C09A2" w:rsidRDefault="00A62797" w:rsidP="00C22EE6">
            <w:pPr>
              <w:spacing w:after="0" w:line="240" w:lineRule="auto"/>
              <w:jc w:val="center"/>
              <w:rPr>
                <w:rFonts w:ascii="Times New Roman" w:eastAsia="Calibri" w:hAnsi="Times New Roman" w:cs="Times New Roman"/>
                <w:sz w:val="24"/>
                <w:szCs w:val="24"/>
              </w:rPr>
            </w:pPr>
            <w:r w:rsidRPr="000C09A2">
              <w:rPr>
                <w:rFonts w:ascii="Times New Roman" w:eastAsia="Calibri" w:hAnsi="Times New Roman" w:cs="Times New Roman"/>
                <w:b/>
                <w:color w:val="C45911"/>
                <w:sz w:val="24"/>
                <w:szCs w:val="24"/>
                <w:shd w:val="clear" w:color="auto" w:fill="FFFFFF"/>
              </w:rPr>
              <w:t>Пролетни култури</w:t>
            </w:r>
          </w:p>
        </w:tc>
      </w:tr>
      <w:tr w:rsidR="000C09A2" w:rsidTr="003A281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lastRenderedPageBreak/>
              <w:t>Област</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Култури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0C09A2">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засети площи/ ха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пропаднали площи / ха</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за реколтиране / ха</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реколтирани / ха</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среден добив кг/ха</w:t>
            </w:r>
          </w:p>
        </w:tc>
      </w:tr>
      <w:tr w:rsidR="000C09A2" w:rsidTr="003A281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Слънчоглед</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3541,5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0</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0</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3541,5</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1926</w:t>
            </w:r>
          </w:p>
        </w:tc>
      </w:tr>
      <w:tr w:rsidR="000C09A2" w:rsidTr="003A281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Царевица за зърно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1072,6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0</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0</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1072,6</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3286</w:t>
            </w:r>
          </w:p>
        </w:tc>
      </w:tr>
      <w:tr w:rsidR="000C09A2" w:rsidTr="003A281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Пролетен ечемик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111,3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0</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0</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111,3</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2605</w:t>
            </w:r>
          </w:p>
        </w:tc>
      </w:tr>
      <w:tr w:rsidR="000C09A2" w:rsidTr="003A281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Тютюн Ориенталски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2,2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0</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2,2</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3000</w:t>
            </w:r>
          </w:p>
        </w:tc>
      </w:tr>
      <w:tr w:rsidR="000C09A2" w:rsidTr="003A281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shd w:val="clear" w:color="auto" w:fill="FFFFFF"/>
                <w:lang w:val="en-US"/>
              </w:rPr>
            </w:pPr>
            <w:r w:rsidRPr="000C09A2">
              <w:rPr>
                <w:rFonts w:ascii="Times New Roman" w:eastAsia="Calibri" w:hAnsi="Times New Roman" w:cs="Times New Roman"/>
                <w:sz w:val="20"/>
                <w:szCs w:val="20"/>
                <w:shd w:val="clear" w:color="auto" w:fill="FFFFFF"/>
                <w:lang w:val="en-US"/>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Тютюн Бърлей</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0,7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0,7</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714</w:t>
            </w:r>
          </w:p>
        </w:tc>
      </w:tr>
      <w:tr w:rsidR="00A62797" w:rsidTr="003A281C">
        <w:tc>
          <w:tcPr>
            <w:tcW w:w="9639"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Default="000C09A2" w:rsidP="00C22EE6">
            <w:pPr>
              <w:spacing w:after="0" w:line="240" w:lineRule="auto"/>
              <w:jc w:val="center"/>
              <w:rPr>
                <w:rFonts w:ascii="Calibri" w:eastAsia="Calibri" w:hAnsi="Calibri" w:cs="Calibri"/>
                <w:b/>
                <w:color w:val="C45911"/>
                <w:sz w:val="28"/>
                <w:shd w:val="clear" w:color="auto" w:fill="FFFFFF"/>
              </w:rPr>
            </w:pPr>
          </w:p>
          <w:p w:rsidR="00A62797" w:rsidRPr="00162ECA" w:rsidRDefault="00A62797" w:rsidP="00C22EE6">
            <w:pPr>
              <w:spacing w:after="0" w:line="240" w:lineRule="auto"/>
              <w:jc w:val="center"/>
              <w:rPr>
                <w:rFonts w:ascii="Times New Roman" w:eastAsia="Calibri" w:hAnsi="Times New Roman" w:cs="Times New Roman"/>
                <w:sz w:val="24"/>
                <w:szCs w:val="24"/>
              </w:rPr>
            </w:pPr>
            <w:r w:rsidRPr="00162ECA">
              <w:rPr>
                <w:rFonts w:ascii="Times New Roman" w:eastAsia="Calibri" w:hAnsi="Times New Roman" w:cs="Times New Roman"/>
                <w:b/>
                <w:color w:val="C45911"/>
                <w:sz w:val="24"/>
                <w:szCs w:val="24"/>
                <w:shd w:val="clear" w:color="auto" w:fill="FFFFFF"/>
              </w:rPr>
              <w:t>Зеленчуци на открито</w:t>
            </w:r>
          </w:p>
        </w:tc>
      </w:tr>
      <w:tr w:rsidR="000C09A2" w:rsidTr="003A281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0C09A2">
            <w:pPr>
              <w:spacing w:after="0" w:line="240" w:lineRule="auto"/>
              <w:jc w:val="center"/>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 xml:space="preserve">Област </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center"/>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Култури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center"/>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засaдени площи / ха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center"/>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пропаднали площи / ха</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center"/>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за реколтиране /ха</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center"/>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Реколтирани / ха</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center"/>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среден добив кг/ха</w:t>
            </w:r>
          </w:p>
        </w:tc>
      </w:tr>
      <w:tr w:rsidR="000C09A2" w:rsidTr="003A281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Default="000C09A2" w:rsidP="000C09A2">
            <w:r w:rsidRPr="002871C0">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Картофи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537,2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4</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533,2</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533,2</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14362</w:t>
            </w:r>
          </w:p>
        </w:tc>
      </w:tr>
      <w:tr w:rsidR="000C09A2" w:rsidTr="003A281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Default="000C09A2" w:rsidP="000C09A2">
            <w:r w:rsidRPr="002871C0">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Зеле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23,1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1,1</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22</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22</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14505</w:t>
            </w:r>
          </w:p>
        </w:tc>
      </w:tr>
      <w:tr w:rsidR="000C09A2" w:rsidTr="003A281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Default="000C09A2" w:rsidP="000C09A2">
            <w:r w:rsidRPr="002871C0">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Дини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8,7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0</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8,7</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8,7</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18839</w:t>
            </w:r>
          </w:p>
        </w:tc>
      </w:tr>
      <w:tr w:rsidR="000C09A2" w:rsidTr="003A281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Default="000C09A2" w:rsidP="000C09A2">
            <w:r w:rsidRPr="002871C0">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Пъпеши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21,5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18,4</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3,1</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3,1</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9613</w:t>
            </w:r>
          </w:p>
        </w:tc>
      </w:tr>
      <w:tr w:rsidR="000C09A2" w:rsidTr="003A281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Default="000C09A2" w:rsidP="000C09A2">
            <w:r w:rsidRPr="002871C0">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Пипер на открито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15,8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0</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15,8</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15,8</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9487</w:t>
            </w:r>
          </w:p>
        </w:tc>
      </w:tr>
      <w:tr w:rsidR="000C09A2" w:rsidTr="003A281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Default="000C09A2" w:rsidP="000C09A2">
            <w:r w:rsidRPr="002871C0">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Домати на открито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19,5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0</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19,5</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19,5</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11415</w:t>
            </w:r>
          </w:p>
        </w:tc>
      </w:tr>
      <w:tr w:rsidR="000C09A2" w:rsidTr="003A281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Default="000C09A2" w:rsidP="000C09A2">
            <w:r w:rsidRPr="002871C0">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Краставици и корнишони на открито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4,1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0</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4,1</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4,1</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Pr="000C09A2" w:rsidRDefault="000C09A2" w:rsidP="000C09A2">
            <w:pPr>
              <w:rPr>
                <w:rFonts w:ascii="Times New Roman" w:hAnsi="Times New Roman" w:cs="Times New Roman"/>
                <w:sz w:val="20"/>
                <w:szCs w:val="20"/>
              </w:rPr>
            </w:pPr>
            <w:r w:rsidRPr="000C09A2">
              <w:rPr>
                <w:rFonts w:ascii="Times New Roman" w:hAnsi="Times New Roman" w:cs="Times New Roman"/>
                <w:sz w:val="20"/>
                <w:szCs w:val="20"/>
              </w:rPr>
              <w:t>16634</w:t>
            </w:r>
          </w:p>
        </w:tc>
      </w:tr>
      <w:tr w:rsidR="00A62797" w:rsidTr="003A281C">
        <w:tc>
          <w:tcPr>
            <w:tcW w:w="9639"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09A2" w:rsidRDefault="000C09A2" w:rsidP="00C22EE6">
            <w:pPr>
              <w:spacing w:after="0" w:line="240" w:lineRule="auto"/>
              <w:jc w:val="center"/>
              <w:rPr>
                <w:rFonts w:ascii="Calibri" w:eastAsia="Calibri" w:hAnsi="Calibri" w:cs="Calibri"/>
                <w:b/>
                <w:color w:val="C45911"/>
                <w:sz w:val="28"/>
                <w:shd w:val="clear" w:color="auto" w:fill="FFFFFF"/>
              </w:rPr>
            </w:pPr>
          </w:p>
          <w:p w:rsidR="00A62797" w:rsidRPr="000C09A2" w:rsidRDefault="00A62797" w:rsidP="00C22EE6">
            <w:pPr>
              <w:spacing w:after="0" w:line="240" w:lineRule="auto"/>
              <w:jc w:val="center"/>
              <w:rPr>
                <w:rFonts w:ascii="Times New Roman" w:eastAsia="Calibri" w:hAnsi="Times New Roman" w:cs="Times New Roman"/>
                <w:sz w:val="24"/>
                <w:szCs w:val="24"/>
              </w:rPr>
            </w:pPr>
            <w:r w:rsidRPr="000C09A2">
              <w:rPr>
                <w:rFonts w:ascii="Times New Roman" w:eastAsia="Calibri" w:hAnsi="Times New Roman" w:cs="Times New Roman"/>
                <w:b/>
                <w:color w:val="C45911"/>
                <w:sz w:val="24"/>
                <w:szCs w:val="24"/>
                <w:shd w:val="clear" w:color="auto" w:fill="FFFFFF"/>
              </w:rPr>
              <w:t>Зеленчуци в оранжерии</w:t>
            </w:r>
          </w:p>
        </w:tc>
      </w:tr>
      <w:tr w:rsidR="000C09A2" w:rsidTr="003A281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rPr>
            </w:pPr>
            <w:r w:rsidRPr="000C09A2">
              <w:rPr>
                <w:rFonts w:ascii="Times New Roman" w:eastAsia="Calibri" w:hAnsi="Times New Roman" w:cs="Times New Roman"/>
                <w:sz w:val="20"/>
                <w:shd w:val="clear" w:color="auto" w:fill="FFFFFF"/>
              </w:rPr>
              <w:t>Област</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rPr>
            </w:pPr>
            <w:r w:rsidRPr="000C09A2">
              <w:rPr>
                <w:rFonts w:ascii="Times New Roman" w:eastAsia="Calibri" w:hAnsi="Times New Roman" w:cs="Times New Roman"/>
                <w:sz w:val="20"/>
                <w:shd w:val="clear" w:color="auto" w:fill="FFFFFF"/>
              </w:rPr>
              <w:t>Култури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rPr>
            </w:pPr>
            <w:r w:rsidRPr="000C09A2">
              <w:rPr>
                <w:rFonts w:ascii="Times New Roman" w:eastAsia="Calibri" w:hAnsi="Times New Roman" w:cs="Times New Roman"/>
                <w:sz w:val="20"/>
                <w:shd w:val="clear" w:color="auto" w:fill="FFFFFF"/>
              </w:rPr>
              <w:t>засaдени площи / ха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rPr>
            </w:pPr>
            <w:r w:rsidRPr="000C09A2">
              <w:rPr>
                <w:rFonts w:ascii="Times New Roman" w:eastAsia="Calibri" w:hAnsi="Times New Roman" w:cs="Times New Roman"/>
                <w:sz w:val="20"/>
                <w:shd w:val="clear" w:color="auto" w:fill="FFFFFF"/>
              </w:rPr>
              <w:t>пропаднали площи / ха</w:t>
            </w: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rPr>
            </w:pPr>
            <w:r w:rsidRPr="000C09A2">
              <w:rPr>
                <w:rFonts w:ascii="Times New Roman" w:eastAsia="Calibri" w:hAnsi="Times New Roman" w:cs="Times New Roman"/>
                <w:sz w:val="20"/>
                <w:shd w:val="clear" w:color="auto" w:fill="FFFFFF"/>
              </w:rPr>
              <w:t>за реколтиране /ха</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rPr>
            </w:pPr>
            <w:r w:rsidRPr="000C09A2">
              <w:rPr>
                <w:rFonts w:ascii="Times New Roman" w:eastAsia="Calibri" w:hAnsi="Times New Roman" w:cs="Times New Roman"/>
                <w:sz w:val="20"/>
                <w:shd w:val="clear" w:color="auto" w:fill="FFFFFF"/>
              </w:rPr>
              <w:t>Реколтирани / ха</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rPr>
            </w:pPr>
            <w:r w:rsidRPr="000C09A2">
              <w:rPr>
                <w:rFonts w:ascii="Times New Roman" w:eastAsia="Calibri" w:hAnsi="Times New Roman" w:cs="Times New Roman"/>
                <w:sz w:val="20"/>
                <w:shd w:val="clear" w:color="auto" w:fill="FFFFFF"/>
              </w:rPr>
              <w:t>среден добив кг/ха</w:t>
            </w:r>
          </w:p>
        </w:tc>
      </w:tr>
      <w:tr w:rsidR="000C09A2" w:rsidTr="003A281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Домати в оранжерии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0,4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0,4</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0,4</w:t>
            </w: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rPr>
                <w:rFonts w:ascii="Times New Roman" w:hAnsi="Times New Roman" w:cs="Times New Roman"/>
                <w:sz w:val="20"/>
                <w:szCs w:val="20"/>
              </w:rPr>
            </w:pPr>
            <w:r w:rsidRPr="000C09A2">
              <w:rPr>
                <w:rFonts w:ascii="Times New Roman" w:hAnsi="Times New Roman" w:cs="Times New Roman"/>
                <w:sz w:val="20"/>
                <w:szCs w:val="20"/>
              </w:rPr>
              <w:t>13000</w:t>
            </w:r>
          </w:p>
        </w:tc>
      </w:tr>
      <w:tr w:rsidR="00A62797" w:rsidTr="003A281C">
        <w:tc>
          <w:tcPr>
            <w:tcW w:w="9639"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Default="00A62797" w:rsidP="00C22EE6">
            <w:pPr>
              <w:spacing w:after="0" w:line="240" w:lineRule="auto"/>
              <w:jc w:val="center"/>
              <w:rPr>
                <w:rFonts w:ascii="Calibri" w:eastAsia="Calibri" w:hAnsi="Calibri" w:cs="Calibri"/>
                <w:b/>
                <w:sz w:val="20"/>
                <w:shd w:val="clear" w:color="auto" w:fill="FFFFFF"/>
              </w:rPr>
            </w:pPr>
          </w:p>
          <w:p w:rsidR="003A281C" w:rsidRDefault="003A281C" w:rsidP="00C22EE6">
            <w:pPr>
              <w:spacing w:after="0" w:line="240" w:lineRule="auto"/>
              <w:jc w:val="center"/>
              <w:rPr>
                <w:rFonts w:ascii="Times New Roman" w:eastAsia="Calibri" w:hAnsi="Times New Roman" w:cs="Times New Roman"/>
                <w:b/>
                <w:color w:val="C45911"/>
                <w:sz w:val="24"/>
                <w:szCs w:val="24"/>
                <w:shd w:val="clear" w:color="auto" w:fill="FFFFFF"/>
              </w:rPr>
            </w:pPr>
          </w:p>
          <w:p w:rsidR="00A62797" w:rsidRPr="000C09A2" w:rsidRDefault="00A62797" w:rsidP="00C22EE6">
            <w:pPr>
              <w:spacing w:after="0" w:line="240" w:lineRule="auto"/>
              <w:jc w:val="center"/>
              <w:rPr>
                <w:rFonts w:ascii="Times New Roman" w:eastAsia="Calibri" w:hAnsi="Times New Roman" w:cs="Times New Roman"/>
                <w:sz w:val="24"/>
                <w:szCs w:val="24"/>
              </w:rPr>
            </w:pPr>
            <w:r w:rsidRPr="000C09A2">
              <w:rPr>
                <w:rFonts w:ascii="Times New Roman" w:eastAsia="Calibri" w:hAnsi="Times New Roman" w:cs="Times New Roman"/>
                <w:b/>
                <w:color w:val="C45911"/>
                <w:sz w:val="24"/>
                <w:szCs w:val="24"/>
                <w:shd w:val="clear" w:color="auto" w:fill="FFFFFF"/>
              </w:rPr>
              <w:t>Трайни и многогодишни</w:t>
            </w:r>
          </w:p>
        </w:tc>
      </w:tr>
      <w:tr w:rsidR="000C09A2" w:rsidTr="003A281C">
        <w:trPr>
          <w:trHeight w:val="227"/>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3A281C">
            <w:pPr>
              <w:spacing w:after="0" w:line="240" w:lineRule="auto"/>
              <w:jc w:val="center"/>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 xml:space="preserve">Област </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center"/>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Култури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center"/>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Плододаващи / ха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center"/>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Млади / ха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center"/>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Новосъздадени / ха</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center"/>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Пропаднали площи / ха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center"/>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за реколтиране / ха</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center"/>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Реколтирани /  ха</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2797" w:rsidRPr="000C09A2" w:rsidRDefault="00A62797" w:rsidP="00C22EE6">
            <w:pPr>
              <w:spacing w:after="0" w:line="240" w:lineRule="auto"/>
              <w:jc w:val="center"/>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среден добив кг/ха</w:t>
            </w:r>
          </w:p>
        </w:tc>
      </w:tr>
      <w:tr w:rsidR="003A281C" w:rsidTr="003A281C">
        <w:trPr>
          <w:trHeight w:val="227"/>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Default="003A281C" w:rsidP="003A281C">
            <w:r w:rsidRPr="00C75AA0">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Ябълки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539,37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7,43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0,2</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539,4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539,4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9531</w:t>
            </w:r>
          </w:p>
        </w:tc>
      </w:tr>
      <w:tr w:rsidR="003A281C" w:rsidTr="003A281C">
        <w:trPr>
          <w:trHeight w:val="227"/>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Default="003A281C" w:rsidP="003A281C">
            <w:r w:rsidRPr="00C75AA0">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Круши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27,35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7,6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1,0</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27,4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27,4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5142</w:t>
            </w:r>
          </w:p>
        </w:tc>
      </w:tr>
      <w:tr w:rsidR="003A281C" w:rsidTr="003A281C">
        <w:trPr>
          <w:trHeight w:val="227"/>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Default="003A281C" w:rsidP="003A281C">
            <w:r w:rsidRPr="00C75AA0">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Праскови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14,48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0,3</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13,5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13,5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p>
        </w:tc>
      </w:tr>
      <w:tr w:rsidR="003A281C" w:rsidTr="003A281C">
        <w:trPr>
          <w:trHeight w:val="227"/>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Default="003A281C" w:rsidP="003A281C">
            <w:r w:rsidRPr="00C75AA0">
              <w:rPr>
                <w:rFonts w:ascii="Times New Roman" w:eastAsia="Calibri" w:hAnsi="Times New Roman" w:cs="Times New Roman"/>
                <w:sz w:val="20"/>
                <w:szCs w:val="20"/>
                <w:shd w:val="clear" w:color="auto" w:fill="FFFFFF"/>
              </w:rPr>
              <w:lastRenderedPageBreak/>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Сливи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488,79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19,79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9,7</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490,5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490,5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5738</w:t>
            </w:r>
          </w:p>
        </w:tc>
      </w:tr>
      <w:tr w:rsidR="003A281C" w:rsidTr="003A281C">
        <w:trPr>
          <w:trHeight w:val="227"/>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Default="003A281C" w:rsidP="003A281C">
            <w:r w:rsidRPr="00C75AA0">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Вишни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24,87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3,95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24,9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24,9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3558</w:t>
            </w:r>
          </w:p>
        </w:tc>
      </w:tr>
      <w:tr w:rsidR="003A281C" w:rsidTr="003A281C">
        <w:trPr>
          <w:trHeight w:val="227"/>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Default="003A281C" w:rsidP="003A281C">
            <w:r w:rsidRPr="00C75AA0">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Череши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1791,79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23,6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3,0</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1885,8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1885,8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p>
        </w:tc>
      </w:tr>
      <w:tr w:rsidR="003A281C" w:rsidTr="003A281C">
        <w:trPr>
          <w:trHeight w:val="227"/>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Default="003A281C" w:rsidP="003A281C">
            <w:r w:rsidRPr="00C75AA0">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Орехи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72,92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104,80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2,3</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1667</w:t>
            </w:r>
          </w:p>
        </w:tc>
      </w:tr>
      <w:tr w:rsidR="003A281C" w:rsidTr="003A281C">
        <w:trPr>
          <w:trHeight w:val="227"/>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Default="003A281C" w:rsidP="003A281C">
            <w:r w:rsidRPr="00C75AA0">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Кайсии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8,21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5,27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72,9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72,9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1793</w:t>
            </w:r>
          </w:p>
        </w:tc>
      </w:tr>
      <w:tr w:rsidR="003A281C" w:rsidTr="003A281C">
        <w:trPr>
          <w:trHeight w:val="227"/>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Default="003A281C" w:rsidP="003A281C">
            <w:r w:rsidRPr="00C75AA0">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Малини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23,36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8</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p>
        </w:tc>
      </w:tr>
      <w:tr w:rsidR="003A281C" w:rsidTr="003A281C">
        <w:trPr>
          <w:trHeight w:val="227"/>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Default="003A281C" w:rsidP="003A281C">
            <w:r w:rsidRPr="00C75AA0">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Ягоди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8,48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 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0 </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p>
        </w:tc>
      </w:tr>
      <w:tr w:rsidR="003A281C" w:rsidTr="003A281C">
        <w:trPr>
          <w:trHeight w:val="227"/>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Default="003A281C" w:rsidP="003A281C">
            <w:r w:rsidRPr="00C75AA0">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Лозя с винени сортове грозде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123,96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21,4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21,4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3575</w:t>
            </w:r>
          </w:p>
        </w:tc>
      </w:tr>
      <w:tr w:rsidR="003A281C" w:rsidTr="003A281C">
        <w:trPr>
          <w:trHeight w:val="227"/>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Default="003A281C" w:rsidP="003A281C">
            <w:r w:rsidRPr="00C75AA0">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Лозя с десертни сортове грозде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6,7</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6,7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rPr>
                <w:rFonts w:ascii="Times New Roman" w:hAnsi="Times New Roman" w:cs="Times New Roman"/>
                <w:sz w:val="20"/>
                <w:szCs w:val="20"/>
              </w:rPr>
            </w:pPr>
            <w:r w:rsidRPr="000C09A2">
              <w:rPr>
                <w:rFonts w:ascii="Times New Roman" w:hAnsi="Times New Roman" w:cs="Times New Roman"/>
                <w:sz w:val="20"/>
                <w:szCs w:val="20"/>
              </w:rPr>
              <w:t>4791</w:t>
            </w:r>
          </w:p>
        </w:tc>
      </w:tr>
      <w:tr w:rsidR="003A281C" w:rsidTr="003A281C">
        <w:trPr>
          <w:trHeight w:val="227"/>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Default="003A281C" w:rsidP="003A281C">
            <w:r w:rsidRPr="00C75AA0">
              <w:rPr>
                <w:rFonts w:ascii="Times New Roman" w:eastAsia="Calibri" w:hAnsi="Times New Roman" w:cs="Times New Roman"/>
                <w:sz w:val="20"/>
                <w:szCs w:val="20"/>
                <w:shd w:val="clear" w:color="auto" w:fill="FFFFFF"/>
              </w:rPr>
              <w:t>10</w:t>
            </w:r>
          </w:p>
        </w:tc>
        <w:tc>
          <w:tcPr>
            <w:tcW w:w="14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Лавандула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4,5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0,5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4</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A281C" w:rsidRPr="000C09A2" w:rsidRDefault="003A281C" w:rsidP="003A281C">
            <w:pPr>
              <w:spacing w:after="0" w:line="240" w:lineRule="auto"/>
              <w:jc w:val="both"/>
              <w:rPr>
                <w:rFonts w:ascii="Times New Roman" w:eastAsia="Calibri" w:hAnsi="Times New Roman" w:cs="Times New Roman"/>
                <w:sz w:val="20"/>
                <w:szCs w:val="20"/>
              </w:rPr>
            </w:pPr>
            <w:r w:rsidRPr="000C09A2">
              <w:rPr>
                <w:rFonts w:ascii="Times New Roman" w:eastAsia="Calibri" w:hAnsi="Times New Roman" w:cs="Times New Roman"/>
                <w:sz w:val="20"/>
                <w:szCs w:val="20"/>
                <w:shd w:val="clear" w:color="auto" w:fill="FFFFFF"/>
              </w:rPr>
              <w:t>11,2</w:t>
            </w:r>
          </w:p>
        </w:tc>
      </w:tr>
    </w:tbl>
    <w:p w:rsidR="00A62797" w:rsidRDefault="00A62797" w:rsidP="00A62797">
      <w:pPr>
        <w:spacing w:after="160" w:line="259" w:lineRule="auto"/>
        <w:ind w:left="1" w:firstLine="1"/>
        <w:jc w:val="both"/>
        <w:rPr>
          <w:rFonts w:ascii="Calibri" w:eastAsia="Calibri" w:hAnsi="Calibri" w:cs="Calibri"/>
          <w:shd w:val="clear" w:color="auto" w:fill="FFFFFF"/>
        </w:rPr>
      </w:pPr>
      <w:r>
        <w:rPr>
          <w:rFonts w:ascii="Calibri" w:eastAsia="Calibri" w:hAnsi="Calibri" w:cs="Calibri"/>
          <w:shd w:val="clear" w:color="auto" w:fill="FFFFFF"/>
        </w:rPr>
        <w:t xml:space="preserve">            </w:t>
      </w:r>
    </w:p>
    <w:p w:rsidR="00A62797" w:rsidRDefault="00A62797" w:rsidP="00162ECA">
      <w:pPr>
        <w:spacing w:after="160"/>
        <w:ind w:firstLine="708"/>
        <w:jc w:val="both"/>
        <w:rPr>
          <w:rFonts w:ascii="Times New Roman" w:eastAsia="Times New Roman" w:hAnsi="Times New Roman" w:cs="Times New Roman"/>
          <w:sz w:val="24"/>
          <w:shd w:val="clear" w:color="auto" w:fill="FFFFFF"/>
        </w:rPr>
      </w:pPr>
      <w:proofErr w:type="spellStart"/>
      <w:r>
        <w:rPr>
          <w:rFonts w:ascii="Times New Roman" w:eastAsia="Times New Roman" w:hAnsi="Times New Roman" w:cs="Times New Roman"/>
          <w:sz w:val="24"/>
          <w:shd w:val="clear" w:color="auto" w:fill="FFFFFF"/>
        </w:rPr>
        <w:t>Агроклиматичната</w:t>
      </w:r>
      <w:proofErr w:type="spellEnd"/>
      <w:r>
        <w:rPr>
          <w:rFonts w:ascii="Times New Roman" w:eastAsia="Times New Roman" w:hAnsi="Times New Roman" w:cs="Times New Roman"/>
          <w:sz w:val="24"/>
          <w:shd w:val="clear" w:color="auto" w:fill="FFFFFF"/>
        </w:rPr>
        <w:t xml:space="preserve"> обстановка през есента на 2023 г. на </w:t>
      </w:r>
      <w:r w:rsidR="003A281C">
        <w:rPr>
          <w:rFonts w:ascii="Times New Roman" w:eastAsia="Times New Roman" w:hAnsi="Times New Roman" w:cs="Times New Roman"/>
          <w:sz w:val="24"/>
          <w:shd w:val="clear" w:color="auto" w:fill="FFFFFF"/>
        </w:rPr>
        <w:t>територията на област Кюстендил</w:t>
      </w:r>
      <w:r>
        <w:rPr>
          <w:rFonts w:ascii="Times New Roman" w:eastAsia="Times New Roman" w:hAnsi="Times New Roman" w:cs="Times New Roman"/>
          <w:sz w:val="24"/>
          <w:shd w:val="clear" w:color="auto" w:fill="FFFFFF"/>
        </w:rPr>
        <w:t xml:space="preserve"> за есенните култури се характеризира като нормална. </w:t>
      </w:r>
    </w:p>
    <w:p w:rsidR="00162ECA" w:rsidRDefault="00162ECA" w:rsidP="00A62797">
      <w:pPr>
        <w:spacing w:after="160"/>
        <w:ind w:left="1" w:firstLine="707"/>
        <w:jc w:val="both"/>
        <w:rPr>
          <w:rFonts w:ascii="Times New Roman" w:eastAsia="Times New Roman" w:hAnsi="Times New Roman" w:cs="Times New Roman"/>
          <w:sz w:val="24"/>
          <w:shd w:val="clear" w:color="auto" w:fill="FFFFFF"/>
        </w:rPr>
      </w:pPr>
    </w:p>
    <w:p w:rsidR="00AB1FA7" w:rsidRPr="00BB0D47" w:rsidRDefault="00162ECA">
      <w:pPr>
        <w:tabs>
          <w:tab w:val="left" w:pos="567"/>
        </w:tabs>
        <w:spacing w:after="160" w:line="259"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color w:val="FF0000"/>
          <w:sz w:val="24"/>
          <w:shd w:val="clear" w:color="auto" w:fill="FFFFFF"/>
        </w:rPr>
        <w:tab/>
      </w:r>
      <w:r w:rsidR="00861F34" w:rsidRPr="00BB0D47">
        <w:rPr>
          <w:rFonts w:ascii="Times New Roman" w:eastAsia="Times New Roman" w:hAnsi="Times New Roman" w:cs="Times New Roman"/>
          <w:b/>
          <w:sz w:val="24"/>
          <w:shd w:val="clear" w:color="auto" w:fill="FFFFFF"/>
        </w:rPr>
        <w:t>2. ПОСТОЯННА ОБЛАСТНА ЕКСПЕРТНА КОМИСИЯ ЗА ПРОВЕЖДАНЕ НА ОБСЛЕДВАНЕ НА ПЛОЩИТЕ СЪС ЗЕМЕДЕЛСКИ КУЛТУРИ</w:t>
      </w:r>
    </w:p>
    <w:p w:rsidR="0086283E" w:rsidRPr="00BB0D47" w:rsidRDefault="0086283E" w:rsidP="00162ECA">
      <w:pPr>
        <w:spacing w:after="0"/>
        <w:ind w:firstLine="567"/>
        <w:jc w:val="both"/>
        <w:rPr>
          <w:rFonts w:ascii="Times New Roman" w:eastAsia="Times New Roman" w:hAnsi="Times New Roman" w:cs="Times New Roman"/>
          <w:sz w:val="24"/>
          <w:shd w:val="clear" w:color="auto" w:fill="FFFFFF"/>
        </w:rPr>
      </w:pPr>
      <w:r w:rsidRPr="00BB0D47">
        <w:rPr>
          <w:rFonts w:ascii="Times New Roman" w:eastAsia="Times New Roman" w:hAnsi="Times New Roman" w:cs="Times New Roman"/>
          <w:sz w:val="24"/>
          <w:shd w:val="clear" w:color="auto" w:fill="FFFFFF"/>
        </w:rPr>
        <w:t xml:space="preserve">На основание Заповед </w:t>
      </w:r>
      <w:r w:rsidRPr="00BB0D47">
        <w:rPr>
          <w:rFonts w:ascii="Times New Roman" w:eastAsia="Segoe UI Symbol" w:hAnsi="Times New Roman" w:cs="Times New Roman"/>
          <w:sz w:val="24"/>
          <w:shd w:val="clear" w:color="auto" w:fill="FFFFFF"/>
        </w:rPr>
        <w:t>№</w:t>
      </w:r>
      <w:r w:rsidRPr="00BB0D47">
        <w:rPr>
          <w:rFonts w:ascii="Times New Roman" w:eastAsia="Times New Roman" w:hAnsi="Times New Roman" w:cs="Times New Roman"/>
          <w:sz w:val="24"/>
          <w:shd w:val="clear" w:color="auto" w:fill="FFFFFF"/>
        </w:rPr>
        <w:t xml:space="preserve"> РД09-78/08.02.2018г. на Министъра на земеделието, храните и горите е издадена Заповед </w:t>
      </w:r>
      <w:r w:rsidRPr="00BB0D47">
        <w:rPr>
          <w:rFonts w:ascii="Times New Roman" w:eastAsia="Segoe UI Symbol" w:hAnsi="Times New Roman" w:cs="Times New Roman"/>
          <w:sz w:val="24"/>
          <w:shd w:val="clear" w:color="auto" w:fill="FFFFFF"/>
        </w:rPr>
        <w:t>№</w:t>
      </w:r>
      <w:r w:rsidRPr="00BB0D47">
        <w:rPr>
          <w:rFonts w:ascii="Times New Roman" w:eastAsia="Times New Roman" w:hAnsi="Times New Roman" w:cs="Times New Roman"/>
          <w:sz w:val="24"/>
          <w:shd w:val="clear" w:color="auto" w:fill="FFFFFF"/>
        </w:rPr>
        <w:t xml:space="preserve">РД-05-80/27.03.2018г., изменена със Заповед </w:t>
      </w:r>
      <w:r w:rsidRPr="00BB0D47">
        <w:rPr>
          <w:rFonts w:ascii="Times New Roman" w:eastAsia="Segoe UI Symbol" w:hAnsi="Times New Roman" w:cs="Times New Roman"/>
          <w:sz w:val="24"/>
          <w:shd w:val="clear" w:color="auto" w:fill="FFFFFF"/>
        </w:rPr>
        <w:t>№</w:t>
      </w:r>
      <w:r w:rsidRPr="00BB0D47">
        <w:rPr>
          <w:rFonts w:ascii="Times New Roman" w:eastAsia="Times New Roman" w:hAnsi="Times New Roman" w:cs="Times New Roman"/>
          <w:sz w:val="24"/>
          <w:shd w:val="clear" w:color="auto" w:fill="FFFFFF"/>
        </w:rPr>
        <w:t xml:space="preserve"> РД-07-30/10.03.2020г. на директора на Областна дирекция „Земеделие” - Кюстендил, е определена постоянно действаща експертна комисия на територията на област Кюстендил, която по предварително установен график, провежда периодични обследвания на посевите и насажденията от земеделски култури и при необходимост издава констативни протоколи (по образец) или обикновени протоколи.</w:t>
      </w:r>
    </w:p>
    <w:p w:rsidR="0086283E" w:rsidRPr="00BB0D47" w:rsidRDefault="0086283E" w:rsidP="0086283E">
      <w:pPr>
        <w:spacing w:after="0"/>
        <w:ind w:firstLine="567"/>
        <w:jc w:val="both"/>
        <w:rPr>
          <w:rFonts w:ascii="Times New Roman" w:eastAsia="Times New Roman" w:hAnsi="Times New Roman" w:cs="Times New Roman"/>
          <w:sz w:val="24"/>
          <w:shd w:val="clear" w:color="auto" w:fill="FFFFFF"/>
        </w:rPr>
      </w:pPr>
      <w:r w:rsidRPr="00BB0D47">
        <w:rPr>
          <w:rFonts w:ascii="Times New Roman" w:eastAsia="Times New Roman" w:hAnsi="Times New Roman" w:cs="Times New Roman"/>
          <w:sz w:val="24"/>
          <w:shd w:val="clear" w:color="auto" w:fill="FFFFFF"/>
        </w:rPr>
        <w:t>Периодичните обследвания на посевите за установяване на моментното им състояние, съобразно агроклиматичните условия се извършиха на 4 етапа по общини от специално сформираните Експертни комисии. Събраната информация</w:t>
      </w:r>
      <w:r w:rsidR="00162ECA" w:rsidRPr="00BB0D47">
        <w:rPr>
          <w:rFonts w:ascii="Times New Roman" w:eastAsia="Times New Roman" w:hAnsi="Times New Roman" w:cs="Times New Roman"/>
          <w:sz w:val="24"/>
          <w:shd w:val="clear" w:color="auto" w:fill="FFFFFF"/>
        </w:rPr>
        <w:t>,</w:t>
      </w:r>
      <w:r w:rsidRPr="00BB0D47">
        <w:rPr>
          <w:rFonts w:ascii="Times New Roman" w:eastAsia="Times New Roman" w:hAnsi="Times New Roman" w:cs="Times New Roman"/>
          <w:sz w:val="24"/>
          <w:shd w:val="clear" w:color="auto" w:fill="FFFFFF"/>
        </w:rPr>
        <w:t xml:space="preserve"> относно състоянието на културите, очакваните средни добиви /прогнози/, количество и качество на очакваната или прибрана продукция, както и въздействието на агроклиматичните фактори върху културите, се докладваха своевременно в МЗм/МЗХ, както следва:</w:t>
      </w:r>
    </w:p>
    <w:p w:rsidR="0086283E" w:rsidRPr="00BB0D47" w:rsidRDefault="0086283E" w:rsidP="0086283E">
      <w:pPr>
        <w:spacing w:after="0"/>
        <w:ind w:firstLine="567"/>
        <w:jc w:val="both"/>
        <w:rPr>
          <w:rFonts w:ascii="Times New Roman" w:eastAsia="Times New Roman" w:hAnsi="Times New Roman" w:cs="Times New Roman"/>
          <w:sz w:val="24"/>
          <w:shd w:val="clear" w:color="auto" w:fill="FFFFFF"/>
        </w:rPr>
      </w:pPr>
    </w:p>
    <w:p w:rsidR="0086283E" w:rsidRPr="00BB0D47" w:rsidRDefault="0086283E" w:rsidP="0086283E">
      <w:pPr>
        <w:spacing w:after="0"/>
        <w:ind w:firstLine="567"/>
        <w:jc w:val="both"/>
        <w:rPr>
          <w:rFonts w:ascii="Times New Roman" w:eastAsia="Times New Roman" w:hAnsi="Times New Roman" w:cs="Times New Roman"/>
          <w:sz w:val="24"/>
          <w:shd w:val="clear" w:color="auto" w:fill="FFFFFF"/>
        </w:rPr>
      </w:pPr>
      <w:r w:rsidRPr="00BB0D47">
        <w:rPr>
          <w:rFonts w:ascii="Times New Roman" w:eastAsia="Times New Roman" w:hAnsi="Times New Roman" w:cs="Times New Roman"/>
          <w:b/>
          <w:sz w:val="24"/>
          <w:shd w:val="clear" w:color="auto" w:fill="FFFFFF"/>
        </w:rPr>
        <w:t>І етап</w:t>
      </w:r>
      <w:r w:rsidRPr="00BB0D47">
        <w:rPr>
          <w:rFonts w:ascii="Times New Roman" w:eastAsia="Times New Roman" w:hAnsi="Times New Roman" w:cs="Times New Roman"/>
          <w:sz w:val="24"/>
          <w:shd w:val="clear" w:color="auto" w:fill="FFFFFF"/>
        </w:rPr>
        <w:t xml:space="preserve"> – 10 % обследване в периода от 24 до 31 март доклад до МЗм с Изх. </w:t>
      </w:r>
      <w:r w:rsidRPr="00BB0D47">
        <w:rPr>
          <w:rFonts w:ascii="Times New Roman" w:eastAsia="Segoe UI Symbol" w:hAnsi="Times New Roman" w:cs="Times New Roman"/>
          <w:sz w:val="24"/>
          <w:shd w:val="clear" w:color="auto" w:fill="FFFFFF"/>
        </w:rPr>
        <w:t>№</w:t>
      </w:r>
      <w:r w:rsidRPr="00BB0D47">
        <w:rPr>
          <w:rFonts w:ascii="Times New Roman" w:eastAsia="Times New Roman" w:hAnsi="Times New Roman" w:cs="Times New Roman"/>
          <w:sz w:val="24"/>
          <w:shd w:val="clear" w:color="auto" w:fill="FFFFFF"/>
        </w:rPr>
        <w:t xml:space="preserve"> РД-12-01-75-2/31.03.2023г.;</w:t>
      </w:r>
    </w:p>
    <w:p w:rsidR="0086283E" w:rsidRPr="00BB0D47" w:rsidRDefault="0086283E" w:rsidP="0086283E">
      <w:pPr>
        <w:spacing w:after="0"/>
        <w:ind w:firstLine="567"/>
        <w:jc w:val="both"/>
        <w:rPr>
          <w:rFonts w:ascii="Times New Roman" w:eastAsia="Times New Roman" w:hAnsi="Times New Roman" w:cs="Times New Roman"/>
          <w:sz w:val="24"/>
          <w:shd w:val="clear" w:color="auto" w:fill="FFFFFF"/>
        </w:rPr>
      </w:pPr>
      <w:r w:rsidRPr="00BB0D47">
        <w:rPr>
          <w:rFonts w:ascii="Times New Roman" w:eastAsia="Times New Roman" w:hAnsi="Times New Roman" w:cs="Times New Roman"/>
          <w:b/>
          <w:sz w:val="24"/>
          <w:shd w:val="clear" w:color="auto" w:fill="FFFFFF"/>
        </w:rPr>
        <w:t>ІІ етап</w:t>
      </w:r>
      <w:r w:rsidRPr="00BB0D47">
        <w:rPr>
          <w:rFonts w:ascii="Times New Roman" w:eastAsia="Times New Roman" w:hAnsi="Times New Roman" w:cs="Times New Roman"/>
          <w:sz w:val="24"/>
          <w:shd w:val="clear" w:color="auto" w:fill="FFFFFF"/>
        </w:rPr>
        <w:t xml:space="preserve"> – 10 % обследване в периода от 24 април до 3 май доклад до МЗм с Изх. </w:t>
      </w:r>
      <w:r w:rsidRPr="00BB0D47">
        <w:rPr>
          <w:rFonts w:ascii="Times New Roman" w:eastAsia="Segoe UI Symbol" w:hAnsi="Times New Roman" w:cs="Times New Roman"/>
          <w:sz w:val="24"/>
          <w:shd w:val="clear" w:color="auto" w:fill="FFFFFF"/>
        </w:rPr>
        <w:t>№</w:t>
      </w:r>
      <w:r w:rsidRPr="00BB0D47">
        <w:rPr>
          <w:rFonts w:ascii="Times New Roman" w:eastAsia="Times New Roman" w:hAnsi="Times New Roman" w:cs="Times New Roman"/>
          <w:sz w:val="24"/>
          <w:shd w:val="clear" w:color="auto" w:fill="FFFFFF"/>
        </w:rPr>
        <w:t xml:space="preserve"> РД-12-01-75-3/04.05.2023г.;</w:t>
      </w:r>
    </w:p>
    <w:p w:rsidR="0086283E" w:rsidRPr="00BB0D47" w:rsidRDefault="0086283E" w:rsidP="0086283E">
      <w:pPr>
        <w:spacing w:after="0"/>
        <w:ind w:firstLine="567"/>
        <w:jc w:val="both"/>
        <w:rPr>
          <w:rFonts w:ascii="Times New Roman" w:eastAsia="Times New Roman" w:hAnsi="Times New Roman" w:cs="Times New Roman"/>
          <w:sz w:val="24"/>
          <w:shd w:val="clear" w:color="auto" w:fill="FFFFFF"/>
        </w:rPr>
      </w:pPr>
      <w:r w:rsidRPr="00BB0D47">
        <w:rPr>
          <w:rFonts w:ascii="Times New Roman" w:eastAsia="Times New Roman" w:hAnsi="Times New Roman" w:cs="Times New Roman"/>
          <w:b/>
          <w:sz w:val="24"/>
          <w:shd w:val="clear" w:color="auto" w:fill="FFFFFF"/>
        </w:rPr>
        <w:t xml:space="preserve">ІІІ етап </w:t>
      </w:r>
      <w:r w:rsidRPr="00BB0D47">
        <w:rPr>
          <w:rFonts w:ascii="Times New Roman" w:eastAsia="Times New Roman" w:hAnsi="Times New Roman" w:cs="Times New Roman"/>
          <w:sz w:val="24"/>
          <w:shd w:val="clear" w:color="auto" w:fill="FFFFFF"/>
        </w:rPr>
        <w:t xml:space="preserve">- 100 % обследване в периода от 25 май до 2 юни доклад до МЗм с Изх. </w:t>
      </w:r>
      <w:r w:rsidRPr="00BB0D47">
        <w:rPr>
          <w:rFonts w:ascii="Times New Roman" w:eastAsia="Segoe UI Symbol" w:hAnsi="Times New Roman" w:cs="Times New Roman"/>
          <w:sz w:val="24"/>
          <w:shd w:val="clear" w:color="auto" w:fill="FFFFFF"/>
        </w:rPr>
        <w:t>№</w:t>
      </w:r>
      <w:r w:rsidRPr="00BB0D47">
        <w:rPr>
          <w:rFonts w:ascii="Times New Roman" w:eastAsia="Times New Roman" w:hAnsi="Times New Roman" w:cs="Times New Roman"/>
          <w:sz w:val="24"/>
          <w:shd w:val="clear" w:color="auto" w:fill="FFFFFF"/>
        </w:rPr>
        <w:t xml:space="preserve"> РД-12-01-75-4/02.06.2023г.;</w:t>
      </w:r>
    </w:p>
    <w:p w:rsidR="0086283E" w:rsidRPr="00BB0D47" w:rsidRDefault="00162ECA" w:rsidP="0086283E">
      <w:pPr>
        <w:spacing w:after="0"/>
        <w:ind w:firstLine="567"/>
        <w:jc w:val="both"/>
        <w:rPr>
          <w:rFonts w:ascii="Times New Roman" w:eastAsia="Times New Roman" w:hAnsi="Times New Roman" w:cs="Times New Roman"/>
          <w:sz w:val="24"/>
          <w:shd w:val="clear" w:color="auto" w:fill="FFFFFF"/>
        </w:rPr>
      </w:pPr>
      <w:r w:rsidRPr="00BB0D47">
        <w:rPr>
          <w:rFonts w:ascii="Times New Roman" w:eastAsia="Times New Roman" w:hAnsi="Times New Roman" w:cs="Times New Roman"/>
          <w:b/>
          <w:sz w:val="24"/>
          <w:shd w:val="clear" w:color="auto" w:fill="FFFFFF"/>
        </w:rPr>
        <w:lastRenderedPageBreak/>
        <w:t xml:space="preserve">  </w:t>
      </w:r>
      <w:r w:rsidR="0086283E" w:rsidRPr="00BB0D47">
        <w:rPr>
          <w:rFonts w:ascii="Times New Roman" w:eastAsia="Times New Roman" w:hAnsi="Times New Roman" w:cs="Times New Roman"/>
          <w:b/>
          <w:sz w:val="24"/>
          <w:shd w:val="clear" w:color="auto" w:fill="FFFFFF"/>
        </w:rPr>
        <w:t>ІV етап</w:t>
      </w:r>
      <w:r w:rsidR="0086283E" w:rsidRPr="00BB0D47">
        <w:rPr>
          <w:rFonts w:ascii="Times New Roman" w:eastAsia="Times New Roman" w:hAnsi="Times New Roman" w:cs="Times New Roman"/>
          <w:sz w:val="24"/>
          <w:shd w:val="clear" w:color="auto" w:fill="FFFFFF"/>
        </w:rPr>
        <w:t xml:space="preserve"> – 10 % обследване, 7-10 дни преди жътва до 30 юни 2023 г. доклад до МЗХ с </w:t>
      </w:r>
      <w:r w:rsidRPr="00BB0D47">
        <w:rPr>
          <w:rFonts w:ascii="Times New Roman" w:eastAsia="Times New Roman" w:hAnsi="Times New Roman" w:cs="Times New Roman"/>
          <w:sz w:val="24"/>
          <w:shd w:val="clear" w:color="auto" w:fill="FFFFFF"/>
        </w:rPr>
        <w:t>изх</w:t>
      </w:r>
      <w:r w:rsidR="0086283E" w:rsidRPr="00BB0D47">
        <w:rPr>
          <w:rFonts w:ascii="Times New Roman" w:eastAsia="Times New Roman" w:hAnsi="Times New Roman" w:cs="Times New Roman"/>
          <w:sz w:val="24"/>
          <w:shd w:val="clear" w:color="auto" w:fill="FFFFFF"/>
        </w:rPr>
        <w:t xml:space="preserve">. </w:t>
      </w:r>
      <w:r w:rsidR="0086283E" w:rsidRPr="00BB0D47">
        <w:rPr>
          <w:rFonts w:ascii="Times New Roman" w:eastAsia="Segoe UI Symbol" w:hAnsi="Times New Roman" w:cs="Times New Roman"/>
          <w:sz w:val="24"/>
          <w:shd w:val="clear" w:color="auto" w:fill="FFFFFF"/>
        </w:rPr>
        <w:t>№</w:t>
      </w:r>
      <w:r w:rsidR="0086283E" w:rsidRPr="00BB0D47">
        <w:rPr>
          <w:rFonts w:ascii="Times New Roman" w:eastAsia="Times New Roman" w:hAnsi="Times New Roman" w:cs="Times New Roman"/>
          <w:sz w:val="24"/>
          <w:shd w:val="clear" w:color="auto" w:fill="FFFFFF"/>
        </w:rPr>
        <w:t xml:space="preserve"> РД-08-141/03.07.2023г.</w:t>
      </w:r>
    </w:p>
    <w:p w:rsidR="00AB1FA7" w:rsidRPr="00BB0D47" w:rsidRDefault="00AB1FA7">
      <w:pPr>
        <w:spacing w:after="0"/>
        <w:ind w:firstLine="567"/>
        <w:jc w:val="both"/>
        <w:rPr>
          <w:rFonts w:ascii="Times New Roman" w:eastAsia="Times New Roman" w:hAnsi="Times New Roman" w:cs="Times New Roman"/>
          <w:sz w:val="24"/>
          <w:shd w:val="clear" w:color="auto" w:fill="FFFFFF"/>
        </w:rPr>
      </w:pPr>
    </w:p>
    <w:p w:rsidR="00AB1FA7" w:rsidRDefault="00AB1FA7">
      <w:pPr>
        <w:suppressAutoHyphens/>
        <w:spacing w:after="0" w:line="240" w:lineRule="auto"/>
        <w:jc w:val="center"/>
        <w:rPr>
          <w:rFonts w:ascii="Times New Roman" w:eastAsia="Times New Roman" w:hAnsi="Times New Roman" w:cs="Times New Roman"/>
          <w:sz w:val="24"/>
          <w:shd w:val="clear" w:color="auto" w:fill="FFFFFF"/>
        </w:rPr>
      </w:pPr>
    </w:p>
    <w:p w:rsidR="00162ECA" w:rsidRDefault="00162ECA">
      <w:pPr>
        <w:suppressAutoHyphens/>
        <w:spacing w:after="0" w:line="240" w:lineRule="auto"/>
        <w:jc w:val="center"/>
        <w:rPr>
          <w:rFonts w:ascii="Times New Roman" w:eastAsia="Times New Roman" w:hAnsi="Times New Roman" w:cs="Times New Roman"/>
          <w:sz w:val="24"/>
          <w:shd w:val="clear" w:color="auto" w:fill="FFFFFF"/>
        </w:rPr>
      </w:pPr>
    </w:p>
    <w:p w:rsidR="00AB1FA7" w:rsidRPr="00BB0D47" w:rsidRDefault="00861F34">
      <w:pPr>
        <w:suppressAutoHyphens/>
        <w:spacing w:after="0" w:line="240" w:lineRule="auto"/>
        <w:jc w:val="center"/>
        <w:rPr>
          <w:rFonts w:ascii="Times New Roman" w:eastAsia="Times New Roman" w:hAnsi="Times New Roman" w:cs="Times New Roman"/>
          <w:b/>
          <w:sz w:val="28"/>
          <w:u w:val="single"/>
        </w:rPr>
      </w:pPr>
      <w:r w:rsidRPr="00BB0D47">
        <w:rPr>
          <w:rFonts w:ascii="Times New Roman" w:eastAsia="Times New Roman" w:hAnsi="Times New Roman" w:cs="Times New Roman"/>
          <w:b/>
          <w:sz w:val="28"/>
          <w:u w:val="single"/>
        </w:rPr>
        <w:t>ІІ. ЖИВОТНОВЪДСТВО</w:t>
      </w:r>
    </w:p>
    <w:p w:rsidR="00CE47D1" w:rsidRPr="00BB0D47" w:rsidRDefault="00CE47D1">
      <w:pPr>
        <w:suppressAutoHyphens/>
        <w:spacing w:after="0" w:line="240" w:lineRule="auto"/>
        <w:jc w:val="center"/>
        <w:rPr>
          <w:rFonts w:ascii="Times New Roman" w:eastAsia="Times New Roman" w:hAnsi="Times New Roman" w:cs="Times New Roman"/>
          <w:b/>
          <w:sz w:val="28"/>
          <w:u w:val="single"/>
        </w:rPr>
      </w:pPr>
    </w:p>
    <w:p w:rsidR="00475A05" w:rsidRPr="00BB0D47" w:rsidRDefault="00475A05" w:rsidP="00475A05">
      <w:pPr>
        <w:spacing w:after="160" w:line="259" w:lineRule="auto"/>
        <w:ind w:firstLine="720"/>
        <w:jc w:val="both"/>
        <w:rPr>
          <w:rFonts w:ascii="Times New Roman" w:eastAsia="Times New Roman" w:hAnsi="Times New Roman" w:cs="Times New Roman"/>
          <w:sz w:val="24"/>
        </w:rPr>
      </w:pPr>
      <w:r w:rsidRPr="00BB0D47">
        <w:rPr>
          <w:rFonts w:ascii="Times New Roman" w:eastAsia="Times New Roman" w:hAnsi="Times New Roman" w:cs="Times New Roman"/>
          <w:sz w:val="24"/>
        </w:rPr>
        <w:t>На територията на област Кюстендил</w:t>
      </w:r>
      <w:r w:rsidR="00162ECA" w:rsidRPr="00BB0D47">
        <w:rPr>
          <w:rFonts w:ascii="Times New Roman" w:eastAsia="Times New Roman" w:hAnsi="Times New Roman" w:cs="Times New Roman"/>
          <w:sz w:val="24"/>
        </w:rPr>
        <w:t>,</w:t>
      </w:r>
      <w:r w:rsidRPr="00BB0D47">
        <w:rPr>
          <w:rFonts w:ascii="Times New Roman" w:eastAsia="Times New Roman" w:hAnsi="Times New Roman" w:cs="Times New Roman"/>
          <w:sz w:val="24"/>
        </w:rPr>
        <w:t xml:space="preserve"> отглежданите животни са говеда, овце, кози, коне, свине, птици, зайци и пчели. </w:t>
      </w:r>
    </w:p>
    <w:p w:rsidR="00475A05" w:rsidRPr="00BB0D47" w:rsidRDefault="00475A05" w:rsidP="00475A05">
      <w:pPr>
        <w:spacing w:after="160" w:line="259" w:lineRule="auto"/>
        <w:ind w:firstLine="709"/>
        <w:jc w:val="both"/>
        <w:rPr>
          <w:rFonts w:ascii="Times New Roman" w:eastAsia="Times New Roman" w:hAnsi="Times New Roman" w:cs="Times New Roman"/>
          <w:sz w:val="24"/>
        </w:rPr>
      </w:pPr>
      <w:r w:rsidRPr="00BB0D47">
        <w:rPr>
          <w:rFonts w:ascii="Times New Roman" w:eastAsia="Times New Roman" w:hAnsi="Times New Roman" w:cs="Times New Roman"/>
          <w:sz w:val="24"/>
        </w:rPr>
        <w:t>В таблична част е представен броят животни</w:t>
      </w:r>
      <w:r w:rsidR="00162ECA" w:rsidRPr="00BB0D47">
        <w:rPr>
          <w:rFonts w:ascii="Times New Roman" w:eastAsia="Times New Roman" w:hAnsi="Times New Roman" w:cs="Times New Roman"/>
          <w:sz w:val="24"/>
        </w:rPr>
        <w:t>те</w:t>
      </w:r>
      <w:r w:rsidRPr="00BB0D47">
        <w:rPr>
          <w:rFonts w:ascii="Times New Roman" w:eastAsia="Times New Roman" w:hAnsi="Times New Roman" w:cs="Times New Roman"/>
          <w:sz w:val="24"/>
        </w:rPr>
        <w:t xml:space="preserve"> по видове за стопанската 2022/2023 година и сравнителни данни с предходни години.</w:t>
      </w:r>
    </w:p>
    <w:p w:rsidR="00475A05" w:rsidRPr="00BB0D47" w:rsidRDefault="00475A05" w:rsidP="00475A05">
      <w:pPr>
        <w:spacing w:after="160" w:line="259" w:lineRule="auto"/>
        <w:jc w:val="both"/>
        <w:rPr>
          <w:rFonts w:ascii="Times New Roman" w:eastAsia="Times New Roman" w:hAnsi="Times New Roman" w:cs="Times New Roman"/>
          <w:sz w:val="24"/>
        </w:rPr>
      </w:pPr>
    </w:p>
    <w:tbl>
      <w:tblPr>
        <w:tblW w:w="0" w:type="auto"/>
        <w:jc w:val="center"/>
        <w:tblCellMar>
          <w:left w:w="10" w:type="dxa"/>
          <w:right w:w="10" w:type="dxa"/>
        </w:tblCellMar>
        <w:tblLook w:val="0000" w:firstRow="0" w:lastRow="0" w:firstColumn="0" w:lastColumn="0" w:noHBand="0" w:noVBand="0"/>
      </w:tblPr>
      <w:tblGrid>
        <w:gridCol w:w="2829"/>
        <w:gridCol w:w="1402"/>
        <w:gridCol w:w="1402"/>
        <w:gridCol w:w="1402"/>
        <w:gridCol w:w="1402"/>
      </w:tblGrid>
      <w:tr w:rsidR="00BB0D47" w:rsidRPr="00BB0D47" w:rsidTr="00B93E14">
        <w:trPr>
          <w:jc w:val="center"/>
        </w:trPr>
        <w:tc>
          <w:tcPr>
            <w:tcW w:w="28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Видове животни</w:t>
            </w:r>
          </w:p>
        </w:tc>
        <w:tc>
          <w:tcPr>
            <w:tcW w:w="1402" w:type="dxa"/>
            <w:tcBorders>
              <w:top w:val="single" w:sz="4" w:space="0" w:color="000000"/>
              <w:left w:val="single" w:sz="0" w:space="0" w:color="000000"/>
              <w:bottom w:val="single" w:sz="4" w:space="0" w:color="000000"/>
              <w:right w:val="single" w:sz="0" w:space="0" w:color="000000"/>
            </w:tcBorders>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Брой за</w:t>
            </w:r>
          </w:p>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2022/2023</w:t>
            </w:r>
          </w:p>
        </w:tc>
        <w:tc>
          <w:tcPr>
            <w:tcW w:w="140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Брой за</w:t>
            </w:r>
          </w:p>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2021/2022</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 xml:space="preserve">Брой за </w:t>
            </w:r>
          </w:p>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2020/2021</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 xml:space="preserve">Тенденция </w:t>
            </w:r>
          </w:p>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2021/2022</w:t>
            </w:r>
          </w:p>
        </w:tc>
      </w:tr>
      <w:tr w:rsidR="00BB0D47" w:rsidRPr="00BB0D47" w:rsidTr="00B93E14">
        <w:trPr>
          <w:jc w:val="center"/>
        </w:trPr>
        <w:tc>
          <w:tcPr>
            <w:tcW w:w="282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Говеда и биволи</w:t>
            </w:r>
          </w:p>
        </w:tc>
        <w:tc>
          <w:tcPr>
            <w:tcW w:w="1402" w:type="dxa"/>
            <w:tcBorders>
              <w:top w:val="single" w:sz="4" w:space="0" w:color="000000"/>
              <w:left w:val="single" w:sz="0" w:space="0" w:color="000000"/>
              <w:bottom w:val="single" w:sz="4" w:space="0" w:color="000000"/>
              <w:right w:val="single" w:sz="0" w:space="0" w:color="000000"/>
            </w:tcBorders>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5815</w:t>
            </w:r>
          </w:p>
        </w:tc>
        <w:tc>
          <w:tcPr>
            <w:tcW w:w="140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5592</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6064</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w:t>
            </w:r>
          </w:p>
        </w:tc>
      </w:tr>
      <w:tr w:rsidR="00BB0D47" w:rsidRPr="00BB0D47" w:rsidTr="00B93E14">
        <w:trPr>
          <w:jc w:val="center"/>
        </w:trPr>
        <w:tc>
          <w:tcPr>
            <w:tcW w:w="282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Крави/млечни и за месо</w:t>
            </w:r>
          </w:p>
        </w:tc>
        <w:tc>
          <w:tcPr>
            <w:tcW w:w="1402" w:type="dxa"/>
            <w:tcBorders>
              <w:top w:val="single" w:sz="4" w:space="0" w:color="000000"/>
              <w:left w:val="single" w:sz="0" w:space="0" w:color="000000"/>
              <w:bottom w:val="single" w:sz="4" w:space="0" w:color="000000"/>
              <w:right w:val="single" w:sz="0" w:space="0" w:color="000000"/>
            </w:tcBorders>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3809</w:t>
            </w:r>
          </w:p>
        </w:tc>
        <w:tc>
          <w:tcPr>
            <w:tcW w:w="140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3637</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3918</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w:t>
            </w:r>
          </w:p>
        </w:tc>
      </w:tr>
      <w:tr w:rsidR="00BB0D47" w:rsidRPr="00BB0D47" w:rsidTr="00B93E14">
        <w:trPr>
          <w:jc w:val="center"/>
        </w:trPr>
        <w:tc>
          <w:tcPr>
            <w:tcW w:w="282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Биволици</w:t>
            </w:r>
          </w:p>
        </w:tc>
        <w:tc>
          <w:tcPr>
            <w:tcW w:w="1402" w:type="dxa"/>
            <w:tcBorders>
              <w:top w:val="single" w:sz="4" w:space="0" w:color="000000"/>
              <w:left w:val="single" w:sz="0" w:space="0" w:color="000000"/>
              <w:bottom w:val="single" w:sz="4" w:space="0" w:color="000000"/>
              <w:right w:val="single" w:sz="0" w:space="0" w:color="000000"/>
            </w:tcBorders>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8</w:t>
            </w:r>
          </w:p>
        </w:tc>
        <w:tc>
          <w:tcPr>
            <w:tcW w:w="140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3</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22</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w:t>
            </w:r>
          </w:p>
        </w:tc>
      </w:tr>
      <w:tr w:rsidR="00BB0D47" w:rsidRPr="00BB0D47" w:rsidTr="00B93E14">
        <w:trPr>
          <w:jc w:val="center"/>
        </w:trPr>
        <w:tc>
          <w:tcPr>
            <w:tcW w:w="282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 xml:space="preserve">Коне </w:t>
            </w:r>
          </w:p>
        </w:tc>
        <w:tc>
          <w:tcPr>
            <w:tcW w:w="1402" w:type="dxa"/>
            <w:tcBorders>
              <w:top w:val="single" w:sz="4" w:space="0" w:color="000000"/>
              <w:left w:val="single" w:sz="0" w:space="0" w:color="000000"/>
              <w:bottom w:val="single" w:sz="4" w:space="0" w:color="000000"/>
              <w:right w:val="single" w:sz="0" w:space="0" w:color="000000"/>
            </w:tcBorders>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1679</w:t>
            </w:r>
          </w:p>
        </w:tc>
        <w:tc>
          <w:tcPr>
            <w:tcW w:w="140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1983</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2109</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w:t>
            </w:r>
          </w:p>
        </w:tc>
      </w:tr>
      <w:tr w:rsidR="00BB0D47" w:rsidRPr="00BB0D47" w:rsidTr="00B93E14">
        <w:trPr>
          <w:jc w:val="center"/>
        </w:trPr>
        <w:tc>
          <w:tcPr>
            <w:tcW w:w="282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Овце</w:t>
            </w:r>
          </w:p>
        </w:tc>
        <w:tc>
          <w:tcPr>
            <w:tcW w:w="1402" w:type="dxa"/>
            <w:tcBorders>
              <w:top w:val="single" w:sz="4" w:space="0" w:color="000000"/>
              <w:left w:val="single" w:sz="0" w:space="0" w:color="000000"/>
              <w:bottom w:val="single" w:sz="4" w:space="0" w:color="000000"/>
              <w:right w:val="single" w:sz="0" w:space="0" w:color="000000"/>
            </w:tcBorders>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12442</w:t>
            </w:r>
          </w:p>
        </w:tc>
        <w:tc>
          <w:tcPr>
            <w:tcW w:w="140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11885</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13473</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w:t>
            </w:r>
          </w:p>
        </w:tc>
      </w:tr>
      <w:tr w:rsidR="00BB0D47" w:rsidRPr="00BB0D47" w:rsidTr="00B93E14">
        <w:trPr>
          <w:jc w:val="center"/>
        </w:trPr>
        <w:tc>
          <w:tcPr>
            <w:tcW w:w="282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Овце майки/млечни</w:t>
            </w:r>
          </w:p>
        </w:tc>
        <w:tc>
          <w:tcPr>
            <w:tcW w:w="1402" w:type="dxa"/>
            <w:tcBorders>
              <w:top w:val="single" w:sz="4" w:space="0" w:color="000000"/>
              <w:left w:val="single" w:sz="0" w:space="0" w:color="000000"/>
              <w:bottom w:val="single" w:sz="4" w:space="0" w:color="000000"/>
              <w:right w:val="single" w:sz="0" w:space="0" w:color="000000"/>
            </w:tcBorders>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6193</w:t>
            </w:r>
          </w:p>
        </w:tc>
        <w:tc>
          <w:tcPr>
            <w:tcW w:w="140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6396</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8302</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w:t>
            </w:r>
          </w:p>
        </w:tc>
      </w:tr>
      <w:tr w:rsidR="00BB0D47" w:rsidRPr="00BB0D47" w:rsidTr="00B93E14">
        <w:trPr>
          <w:jc w:val="center"/>
        </w:trPr>
        <w:tc>
          <w:tcPr>
            <w:tcW w:w="282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Кози</w:t>
            </w:r>
          </w:p>
        </w:tc>
        <w:tc>
          <w:tcPr>
            <w:tcW w:w="1402" w:type="dxa"/>
            <w:tcBorders>
              <w:top w:val="single" w:sz="4" w:space="0" w:color="000000"/>
              <w:left w:val="single" w:sz="0" w:space="0" w:color="000000"/>
              <w:bottom w:val="single" w:sz="4" w:space="0" w:color="000000"/>
              <w:right w:val="single" w:sz="0" w:space="0" w:color="000000"/>
            </w:tcBorders>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1087</w:t>
            </w:r>
          </w:p>
        </w:tc>
        <w:tc>
          <w:tcPr>
            <w:tcW w:w="140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1181</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1097</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w:t>
            </w:r>
          </w:p>
        </w:tc>
      </w:tr>
      <w:tr w:rsidR="00BB0D47" w:rsidRPr="00BB0D47" w:rsidTr="00B93E14">
        <w:trPr>
          <w:jc w:val="center"/>
        </w:trPr>
        <w:tc>
          <w:tcPr>
            <w:tcW w:w="282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Кози майки</w:t>
            </w:r>
          </w:p>
        </w:tc>
        <w:tc>
          <w:tcPr>
            <w:tcW w:w="1402" w:type="dxa"/>
            <w:tcBorders>
              <w:top w:val="single" w:sz="4" w:space="0" w:color="000000"/>
              <w:left w:val="single" w:sz="0" w:space="0" w:color="000000"/>
              <w:bottom w:val="single" w:sz="4" w:space="0" w:color="000000"/>
              <w:right w:val="single" w:sz="0" w:space="0" w:color="000000"/>
            </w:tcBorders>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945</w:t>
            </w:r>
          </w:p>
        </w:tc>
        <w:tc>
          <w:tcPr>
            <w:tcW w:w="140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1081</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1012</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w:t>
            </w:r>
          </w:p>
        </w:tc>
      </w:tr>
      <w:tr w:rsidR="00BB0D47" w:rsidRPr="00BB0D47" w:rsidTr="00B93E14">
        <w:trPr>
          <w:jc w:val="center"/>
        </w:trPr>
        <w:tc>
          <w:tcPr>
            <w:tcW w:w="282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Свине</w:t>
            </w:r>
          </w:p>
        </w:tc>
        <w:tc>
          <w:tcPr>
            <w:tcW w:w="1402" w:type="dxa"/>
            <w:tcBorders>
              <w:top w:val="single" w:sz="4" w:space="0" w:color="000000"/>
              <w:left w:val="single" w:sz="0" w:space="0" w:color="000000"/>
              <w:bottom w:val="single" w:sz="4" w:space="0" w:color="000000"/>
              <w:right w:val="single" w:sz="0" w:space="0" w:color="000000"/>
            </w:tcBorders>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15</w:t>
            </w:r>
          </w:p>
        </w:tc>
        <w:tc>
          <w:tcPr>
            <w:tcW w:w="140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10</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33</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w:t>
            </w:r>
          </w:p>
        </w:tc>
      </w:tr>
      <w:tr w:rsidR="00BB0D47" w:rsidRPr="00BB0D47" w:rsidTr="00B93E14">
        <w:trPr>
          <w:jc w:val="center"/>
        </w:trPr>
        <w:tc>
          <w:tcPr>
            <w:tcW w:w="282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Свине майки</w:t>
            </w:r>
          </w:p>
        </w:tc>
        <w:tc>
          <w:tcPr>
            <w:tcW w:w="1402" w:type="dxa"/>
            <w:tcBorders>
              <w:top w:val="single" w:sz="4" w:space="0" w:color="000000"/>
              <w:left w:val="single" w:sz="0" w:space="0" w:color="000000"/>
              <w:bottom w:val="single" w:sz="4" w:space="0" w:color="000000"/>
              <w:right w:val="single" w:sz="0" w:space="0" w:color="000000"/>
            </w:tcBorders>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11</w:t>
            </w:r>
          </w:p>
        </w:tc>
        <w:tc>
          <w:tcPr>
            <w:tcW w:w="140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9</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29</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w:t>
            </w:r>
          </w:p>
        </w:tc>
      </w:tr>
      <w:tr w:rsidR="00BB0D47" w:rsidRPr="00BB0D47" w:rsidTr="00B93E14">
        <w:trPr>
          <w:jc w:val="center"/>
        </w:trPr>
        <w:tc>
          <w:tcPr>
            <w:tcW w:w="282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Птици</w:t>
            </w:r>
          </w:p>
        </w:tc>
        <w:tc>
          <w:tcPr>
            <w:tcW w:w="1402" w:type="dxa"/>
            <w:tcBorders>
              <w:top w:val="single" w:sz="4" w:space="0" w:color="000000"/>
              <w:left w:val="single" w:sz="0" w:space="0" w:color="000000"/>
              <w:bottom w:val="single" w:sz="4" w:space="0" w:color="000000"/>
              <w:right w:val="single" w:sz="0" w:space="0" w:color="000000"/>
            </w:tcBorders>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151164</w:t>
            </w:r>
          </w:p>
        </w:tc>
        <w:tc>
          <w:tcPr>
            <w:tcW w:w="140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112271</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121124</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w:t>
            </w:r>
          </w:p>
        </w:tc>
      </w:tr>
      <w:tr w:rsidR="00BB0D47" w:rsidRPr="00BB0D47" w:rsidTr="00B93E14">
        <w:trPr>
          <w:jc w:val="center"/>
        </w:trPr>
        <w:tc>
          <w:tcPr>
            <w:tcW w:w="282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Кокошки носачки</w:t>
            </w:r>
          </w:p>
        </w:tc>
        <w:tc>
          <w:tcPr>
            <w:tcW w:w="1402" w:type="dxa"/>
            <w:tcBorders>
              <w:top w:val="single" w:sz="4" w:space="0" w:color="000000"/>
              <w:left w:val="single" w:sz="0" w:space="0" w:color="000000"/>
              <w:bottom w:val="single" w:sz="4" w:space="0" w:color="000000"/>
              <w:right w:val="single" w:sz="0" w:space="0" w:color="000000"/>
            </w:tcBorders>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104324</w:t>
            </w:r>
          </w:p>
        </w:tc>
        <w:tc>
          <w:tcPr>
            <w:tcW w:w="140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93271</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93714</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w:t>
            </w:r>
          </w:p>
        </w:tc>
      </w:tr>
      <w:tr w:rsidR="00BB0D47" w:rsidRPr="00BB0D47" w:rsidTr="00B93E14">
        <w:trPr>
          <w:jc w:val="center"/>
        </w:trPr>
        <w:tc>
          <w:tcPr>
            <w:tcW w:w="282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Бройлери бр.</w:t>
            </w:r>
          </w:p>
        </w:tc>
        <w:tc>
          <w:tcPr>
            <w:tcW w:w="1402" w:type="dxa"/>
            <w:tcBorders>
              <w:top w:val="single" w:sz="4" w:space="0" w:color="000000"/>
              <w:left w:val="single" w:sz="0" w:space="0" w:color="000000"/>
              <w:bottom w:val="single" w:sz="4" w:space="0" w:color="000000"/>
              <w:right w:val="single" w:sz="0" w:space="0" w:color="000000"/>
            </w:tcBorders>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11000</w:t>
            </w:r>
          </w:p>
        </w:tc>
        <w:tc>
          <w:tcPr>
            <w:tcW w:w="140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13000</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13000</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w:t>
            </w:r>
          </w:p>
        </w:tc>
      </w:tr>
      <w:tr w:rsidR="00BB0D47" w:rsidRPr="00BB0D47" w:rsidTr="00B93E14">
        <w:trPr>
          <w:jc w:val="center"/>
        </w:trPr>
        <w:tc>
          <w:tcPr>
            <w:tcW w:w="282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Зайци бр.</w:t>
            </w:r>
          </w:p>
        </w:tc>
        <w:tc>
          <w:tcPr>
            <w:tcW w:w="1402" w:type="dxa"/>
            <w:tcBorders>
              <w:top w:val="single" w:sz="4" w:space="0" w:color="000000"/>
              <w:left w:val="single" w:sz="0" w:space="0" w:color="000000"/>
              <w:bottom w:val="single" w:sz="4" w:space="0" w:color="000000"/>
              <w:right w:val="single" w:sz="0" w:space="0" w:color="000000"/>
            </w:tcBorders>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w:t>
            </w:r>
          </w:p>
        </w:tc>
        <w:tc>
          <w:tcPr>
            <w:tcW w:w="140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100</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241</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w:t>
            </w:r>
          </w:p>
        </w:tc>
      </w:tr>
      <w:tr w:rsidR="00BB0D47" w:rsidRPr="00BB0D47" w:rsidTr="00B93E14">
        <w:trPr>
          <w:jc w:val="center"/>
        </w:trPr>
        <w:tc>
          <w:tcPr>
            <w:tcW w:w="282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Зайкини</w:t>
            </w:r>
          </w:p>
        </w:tc>
        <w:tc>
          <w:tcPr>
            <w:tcW w:w="1402" w:type="dxa"/>
            <w:tcBorders>
              <w:top w:val="single" w:sz="4" w:space="0" w:color="000000"/>
              <w:left w:val="single" w:sz="0" w:space="0" w:color="000000"/>
              <w:bottom w:val="single" w:sz="4" w:space="0" w:color="000000"/>
              <w:right w:val="single" w:sz="0" w:space="0" w:color="000000"/>
            </w:tcBorders>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w:t>
            </w:r>
          </w:p>
        </w:tc>
        <w:tc>
          <w:tcPr>
            <w:tcW w:w="140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20</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156</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w:t>
            </w:r>
          </w:p>
        </w:tc>
      </w:tr>
      <w:tr w:rsidR="00BB0D47" w:rsidRPr="00BB0D47" w:rsidTr="00B93E14">
        <w:trPr>
          <w:jc w:val="center"/>
        </w:trPr>
        <w:tc>
          <w:tcPr>
            <w:tcW w:w="2829" w:type="dxa"/>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Пчелни семейства</w:t>
            </w:r>
          </w:p>
        </w:tc>
        <w:tc>
          <w:tcPr>
            <w:tcW w:w="1402" w:type="dxa"/>
            <w:tcBorders>
              <w:top w:val="single" w:sz="4" w:space="0" w:color="000000"/>
              <w:left w:val="single" w:sz="0" w:space="0" w:color="000000"/>
              <w:bottom w:val="single" w:sz="4" w:space="0" w:color="000000"/>
              <w:right w:val="single" w:sz="0" w:space="0" w:color="000000"/>
            </w:tcBorders>
          </w:tcPr>
          <w:p w:rsidR="00475A05" w:rsidRPr="00BB0D47" w:rsidRDefault="00475A05" w:rsidP="00B93E14">
            <w:pPr>
              <w:spacing w:after="160" w:line="259" w:lineRule="auto"/>
              <w:jc w:val="center"/>
              <w:rPr>
                <w:rFonts w:ascii="Times New Roman" w:eastAsia="Times New Roman" w:hAnsi="Times New Roman" w:cs="Times New Roman"/>
                <w:b/>
                <w:sz w:val="24"/>
              </w:rPr>
            </w:pPr>
            <w:r w:rsidRPr="00BB0D47">
              <w:rPr>
                <w:rFonts w:ascii="Times New Roman" w:eastAsia="Times New Roman" w:hAnsi="Times New Roman" w:cs="Times New Roman"/>
                <w:b/>
                <w:sz w:val="24"/>
              </w:rPr>
              <w:t>3179</w:t>
            </w:r>
          </w:p>
        </w:tc>
        <w:tc>
          <w:tcPr>
            <w:tcW w:w="1402"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3059</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3249</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A05" w:rsidRPr="00BB0D47" w:rsidRDefault="00475A05" w:rsidP="00B93E14">
            <w:pPr>
              <w:spacing w:after="160" w:line="259" w:lineRule="auto"/>
              <w:jc w:val="center"/>
            </w:pPr>
            <w:r w:rsidRPr="00BB0D47">
              <w:rPr>
                <w:rFonts w:ascii="Times New Roman" w:eastAsia="Times New Roman" w:hAnsi="Times New Roman" w:cs="Times New Roman"/>
                <w:b/>
                <w:sz w:val="24"/>
              </w:rPr>
              <w:t>-</w:t>
            </w:r>
          </w:p>
        </w:tc>
      </w:tr>
    </w:tbl>
    <w:p w:rsidR="00475A05" w:rsidRPr="00BB0D47" w:rsidRDefault="00475A05" w:rsidP="00475A05">
      <w:pPr>
        <w:suppressAutoHyphens/>
        <w:spacing w:after="0" w:line="240" w:lineRule="auto"/>
        <w:jc w:val="center"/>
        <w:rPr>
          <w:rFonts w:ascii="Times New Roman" w:eastAsia="Times New Roman" w:hAnsi="Times New Roman" w:cs="Times New Roman"/>
          <w:b/>
          <w:sz w:val="28"/>
          <w:u w:val="single"/>
        </w:rPr>
      </w:pPr>
    </w:p>
    <w:p w:rsidR="00AB1FA7" w:rsidRPr="00BB0D47" w:rsidRDefault="00AB1FA7">
      <w:pPr>
        <w:suppressAutoHyphens/>
        <w:spacing w:after="0" w:line="240" w:lineRule="auto"/>
        <w:jc w:val="center"/>
        <w:rPr>
          <w:rFonts w:ascii="Times New Roman" w:eastAsia="Times New Roman" w:hAnsi="Times New Roman" w:cs="Times New Roman"/>
          <w:b/>
          <w:sz w:val="28"/>
          <w:u w:val="single"/>
        </w:rPr>
      </w:pPr>
    </w:p>
    <w:p w:rsidR="00162ECA" w:rsidRPr="00BB0D47" w:rsidRDefault="00162ECA">
      <w:pPr>
        <w:suppressAutoHyphens/>
        <w:spacing w:after="0" w:line="240" w:lineRule="auto"/>
        <w:jc w:val="center"/>
        <w:rPr>
          <w:rFonts w:ascii="Times New Roman" w:eastAsia="Times New Roman" w:hAnsi="Times New Roman" w:cs="Times New Roman"/>
          <w:b/>
          <w:sz w:val="28"/>
          <w:u w:val="single"/>
        </w:rPr>
      </w:pPr>
    </w:p>
    <w:p w:rsidR="00162ECA" w:rsidRPr="00BB0D47" w:rsidRDefault="00162ECA">
      <w:pPr>
        <w:suppressAutoHyphens/>
        <w:spacing w:after="0" w:line="240" w:lineRule="auto"/>
        <w:jc w:val="center"/>
        <w:rPr>
          <w:rFonts w:ascii="Times New Roman" w:eastAsia="Times New Roman" w:hAnsi="Times New Roman" w:cs="Times New Roman"/>
          <w:b/>
          <w:sz w:val="28"/>
          <w:u w:val="single"/>
        </w:rPr>
      </w:pPr>
    </w:p>
    <w:p w:rsidR="00162ECA" w:rsidRDefault="00162ECA">
      <w:pPr>
        <w:suppressAutoHyphens/>
        <w:spacing w:after="0" w:line="240" w:lineRule="auto"/>
        <w:jc w:val="center"/>
        <w:rPr>
          <w:rFonts w:ascii="Times New Roman" w:eastAsia="Times New Roman" w:hAnsi="Times New Roman" w:cs="Times New Roman"/>
          <w:b/>
          <w:sz w:val="28"/>
          <w:u w:val="single"/>
        </w:rPr>
      </w:pPr>
    </w:p>
    <w:p w:rsidR="00AB1FA7" w:rsidRDefault="00AB1FA7">
      <w:pPr>
        <w:suppressAutoHyphens/>
        <w:spacing w:after="0" w:line="240" w:lineRule="auto"/>
        <w:jc w:val="center"/>
        <w:rPr>
          <w:rFonts w:ascii="Times New Roman" w:eastAsia="Times New Roman" w:hAnsi="Times New Roman" w:cs="Times New Roman"/>
          <w:b/>
          <w:sz w:val="28"/>
          <w:u w:val="single"/>
        </w:rPr>
      </w:pPr>
    </w:p>
    <w:p w:rsidR="00AB1FA7" w:rsidRDefault="00861F34">
      <w:pPr>
        <w:suppressAutoHyphens/>
        <w:spacing w:after="0" w:line="240"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lastRenderedPageBreak/>
        <w:t>ІІІ. ДЕЙНОСТИ НА ГЛАВНА ДИРЕКЦИЯ „АГРАРНО РАЗВИТИЕ“</w:t>
      </w:r>
    </w:p>
    <w:p w:rsidR="00AB1FA7" w:rsidRDefault="00AB1FA7">
      <w:pPr>
        <w:suppressAutoHyphens/>
        <w:spacing w:after="0" w:line="240" w:lineRule="auto"/>
        <w:jc w:val="center"/>
        <w:rPr>
          <w:rFonts w:ascii="Times New Roman" w:eastAsia="Times New Roman" w:hAnsi="Times New Roman" w:cs="Times New Roman"/>
          <w:b/>
          <w:color w:val="FF0000"/>
          <w:sz w:val="28"/>
          <w:u w:val="single"/>
        </w:rPr>
      </w:pPr>
    </w:p>
    <w:p w:rsidR="00162ECA" w:rsidRPr="00A11D42" w:rsidRDefault="00162ECA">
      <w:pPr>
        <w:suppressAutoHyphens/>
        <w:spacing w:after="0" w:line="240" w:lineRule="auto"/>
        <w:jc w:val="center"/>
        <w:rPr>
          <w:rFonts w:ascii="Times New Roman" w:eastAsia="Times New Roman" w:hAnsi="Times New Roman" w:cs="Times New Roman"/>
          <w:b/>
          <w:color w:val="FF0000"/>
          <w:sz w:val="28"/>
          <w:u w:val="single"/>
        </w:rPr>
      </w:pPr>
    </w:p>
    <w:p w:rsidR="00AB1FA7" w:rsidRPr="00BB0D47" w:rsidRDefault="00CE632E" w:rsidP="00162ECA">
      <w:pPr>
        <w:suppressAutoHyphens/>
        <w:spacing w:after="0" w:line="240" w:lineRule="auto"/>
        <w:ind w:firstLine="708"/>
        <w:jc w:val="both"/>
        <w:rPr>
          <w:rFonts w:ascii="Times New Roman" w:eastAsia="Times New Roman" w:hAnsi="Times New Roman" w:cs="Times New Roman"/>
          <w:b/>
          <w:sz w:val="24"/>
        </w:rPr>
      </w:pPr>
      <w:r w:rsidRPr="00BB0D47">
        <w:rPr>
          <w:rFonts w:ascii="Times New Roman" w:eastAsia="Times New Roman" w:hAnsi="Times New Roman" w:cs="Times New Roman"/>
          <w:b/>
          <w:sz w:val="24"/>
        </w:rPr>
        <w:t>1.ДЕЙНОСТИ ПО КАМПАНИЯ НА МЗХ</w:t>
      </w:r>
      <w:r w:rsidR="00861F34" w:rsidRPr="00BB0D47">
        <w:rPr>
          <w:rFonts w:ascii="Times New Roman" w:eastAsia="Times New Roman" w:hAnsi="Times New Roman" w:cs="Times New Roman"/>
          <w:b/>
          <w:sz w:val="24"/>
        </w:rPr>
        <w:t xml:space="preserve"> ЗА ПОДАВАНЕ НА ВЪЗРАЖЕНИЯ, ОТНОСНО СПЕЦИАЛИЗИРАНИЯ СЛОЙ "ПЛОЩИ В ДОБРО ЗЕМЕДЕЛСКО СЪСТОЯНИЕ" </w:t>
      </w:r>
    </w:p>
    <w:p w:rsidR="00162ECA" w:rsidRPr="00A11D42" w:rsidRDefault="00162ECA" w:rsidP="00162ECA">
      <w:pPr>
        <w:suppressAutoHyphens/>
        <w:spacing w:after="0" w:line="240" w:lineRule="auto"/>
        <w:ind w:firstLine="708"/>
        <w:jc w:val="both"/>
        <w:rPr>
          <w:rFonts w:ascii="Times New Roman" w:eastAsia="Times New Roman" w:hAnsi="Times New Roman" w:cs="Times New Roman"/>
          <w:b/>
          <w:color w:val="FF0000"/>
          <w:sz w:val="24"/>
        </w:rPr>
      </w:pPr>
    </w:p>
    <w:p w:rsidR="00AB1FA7" w:rsidRDefault="00CE632E" w:rsidP="00162ECA">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В периода от 06</w:t>
      </w:r>
      <w:r w:rsidR="00861F34">
        <w:rPr>
          <w:rFonts w:ascii="Times New Roman" w:eastAsia="Times New Roman" w:hAnsi="Times New Roman" w:cs="Times New Roman"/>
          <w:sz w:val="24"/>
        </w:rPr>
        <w:t>.0</w:t>
      </w:r>
      <w:r>
        <w:rPr>
          <w:rFonts w:ascii="Times New Roman" w:eastAsia="Times New Roman" w:hAnsi="Times New Roman" w:cs="Times New Roman"/>
          <w:sz w:val="24"/>
        </w:rPr>
        <w:t>2.2024 година до 16.0</w:t>
      </w:r>
      <w:r w:rsidR="00861F34">
        <w:rPr>
          <w:rFonts w:ascii="Times New Roman" w:eastAsia="Times New Roman" w:hAnsi="Times New Roman" w:cs="Times New Roman"/>
          <w:sz w:val="24"/>
        </w:rPr>
        <w:t>2.202</w:t>
      </w:r>
      <w:r>
        <w:rPr>
          <w:rFonts w:ascii="Times New Roman" w:eastAsia="Times New Roman" w:hAnsi="Times New Roman" w:cs="Times New Roman"/>
          <w:sz w:val="24"/>
        </w:rPr>
        <w:t>4 година са приети 201</w:t>
      </w:r>
      <w:r w:rsidR="00861F34">
        <w:rPr>
          <w:rFonts w:ascii="Times New Roman" w:eastAsia="Times New Roman" w:hAnsi="Times New Roman" w:cs="Times New Roman"/>
          <w:sz w:val="24"/>
        </w:rPr>
        <w:t xml:space="preserve"> броя възражения, специално генерирани от ИСАК за обхвата на специализирания слой „Площи в добро земеделско състояние”, по отношение на заявените от земеделски стопани земеделски площи за подпомагане за 202</w:t>
      </w:r>
      <w:r>
        <w:rPr>
          <w:rFonts w:ascii="Times New Roman" w:eastAsia="Times New Roman" w:hAnsi="Times New Roman" w:cs="Times New Roman"/>
          <w:sz w:val="24"/>
        </w:rPr>
        <w:t>3</w:t>
      </w:r>
      <w:r w:rsidR="00861F34">
        <w:rPr>
          <w:rFonts w:ascii="Times New Roman" w:eastAsia="Times New Roman" w:hAnsi="Times New Roman" w:cs="Times New Roman"/>
          <w:sz w:val="24"/>
        </w:rPr>
        <w:t xml:space="preserve">г. Запознаването с географския обхват на специализирания слой „Площи, допустими за подпомагане" в рамките на определен физически блок се извърши в общинските служби по земеделие на територията на областта, в която се намират заявените от кандидата площи. Запознаването става чрез преглед на екран на конкретни физически блокове или части от тях върху Цифровата орто-фото карта, със съдействието на служител от ОСЗ. </w:t>
      </w:r>
    </w:p>
    <w:p w:rsidR="00AB1FA7" w:rsidRDefault="00861F34" w:rsidP="00162ECA">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По указания всички възражения бяха въведени он-лайн на сървър на МЗ</w:t>
      </w:r>
      <w:r w:rsidR="00CE632E">
        <w:rPr>
          <w:rFonts w:ascii="Times New Roman" w:eastAsia="Times New Roman" w:hAnsi="Times New Roman" w:cs="Times New Roman"/>
          <w:sz w:val="24"/>
        </w:rPr>
        <w:t>Х</w:t>
      </w:r>
      <w:r>
        <w:rPr>
          <w:rFonts w:ascii="Times New Roman" w:eastAsia="Times New Roman" w:hAnsi="Times New Roman" w:cs="Times New Roman"/>
          <w:sz w:val="24"/>
        </w:rPr>
        <w:t xml:space="preserve"> за разглеждане и отговор в срок.</w:t>
      </w:r>
    </w:p>
    <w:p w:rsidR="00162ECA" w:rsidRDefault="00162ECA" w:rsidP="00162ECA">
      <w:pPr>
        <w:suppressAutoHyphens/>
        <w:spacing w:after="0"/>
        <w:ind w:firstLine="708"/>
        <w:jc w:val="both"/>
        <w:rPr>
          <w:rFonts w:ascii="Times New Roman" w:eastAsia="Times New Roman" w:hAnsi="Times New Roman" w:cs="Times New Roman"/>
          <w:sz w:val="24"/>
        </w:rPr>
      </w:pPr>
    </w:p>
    <w:p w:rsidR="00AB1FA7" w:rsidRDefault="00AB1FA7">
      <w:pPr>
        <w:suppressAutoHyphens/>
        <w:spacing w:after="0" w:line="240" w:lineRule="auto"/>
        <w:jc w:val="both"/>
        <w:rPr>
          <w:rFonts w:ascii="Times New Roman" w:eastAsia="Times New Roman" w:hAnsi="Times New Roman" w:cs="Times New Roman"/>
          <w:sz w:val="24"/>
        </w:rPr>
      </w:pPr>
    </w:p>
    <w:p w:rsidR="00AB1FA7" w:rsidRPr="00BB0D47" w:rsidRDefault="00861F34" w:rsidP="00162ECA">
      <w:pPr>
        <w:suppressAutoHyphens/>
        <w:spacing w:after="0" w:line="240" w:lineRule="auto"/>
        <w:ind w:firstLine="708"/>
        <w:rPr>
          <w:rFonts w:ascii="Times New Roman" w:eastAsia="Times New Roman" w:hAnsi="Times New Roman" w:cs="Times New Roman"/>
          <w:b/>
          <w:sz w:val="24"/>
          <w:shd w:val="clear" w:color="auto" w:fill="FFFFFF"/>
        </w:rPr>
      </w:pPr>
      <w:r w:rsidRPr="00BB0D47">
        <w:rPr>
          <w:rFonts w:ascii="Times New Roman" w:eastAsia="Times New Roman" w:hAnsi="Times New Roman" w:cs="Times New Roman"/>
          <w:b/>
          <w:sz w:val="24"/>
          <w:shd w:val="clear" w:color="auto" w:fill="FFFFFF"/>
        </w:rPr>
        <w:t>2. ИНФОРМАЦИОННО - РАЗЯСНИТЕЛНИ КАМПАНИИ</w:t>
      </w:r>
    </w:p>
    <w:p w:rsidR="00AB1FA7" w:rsidRDefault="00AB1FA7">
      <w:pPr>
        <w:spacing w:after="0" w:line="240" w:lineRule="auto"/>
        <w:ind w:firstLine="567"/>
        <w:jc w:val="both"/>
        <w:rPr>
          <w:rFonts w:ascii="Times New Roman" w:eastAsia="Times New Roman" w:hAnsi="Times New Roman" w:cs="Times New Roman"/>
          <w:sz w:val="24"/>
        </w:rPr>
      </w:pPr>
    </w:p>
    <w:p w:rsidR="00AB1FA7" w:rsidRDefault="00861F34" w:rsidP="00162ECA">
      <w:pPr>
        <w:suppressAutoHyphens/>
        <w:spacing w:after="0"/>
        <w:ind w:left="6" w:firstLine="702"/>
        <w:jc w:val="both"/>
        <w:rPr>
          <w:rFonts w:ascii="Times New Roman" w:eastAsia="Times New Roman" w:hAnsi="Times New Roman" w:cs="Times New Roman"/>
          <w:sz w:val="24"/>
        </w:rPr>
      </w:pPr>
      <w:r>
        <w:rPr>
          <w:rFonts w:ascii="Times New Roman" w:eastAsia="Times New Roman" w:hAnsi="Times New Roman" w:cs="Times New Roman"/>
          <w:sz w:val="24"/>
        </w:rPr>
        <w:t>Не са организирани информационно-разяснителни кампании по общини. Всички новости за земеделските стопани са обявявани на интернет-страницата на дирекцията и информационните табла на общинските служби по земеделие.</w:t>
      </w:r>
    </w:p>
    <w:p w:rsidR="00AB1FA7" w:rsidRDefault="00861F34" w:rsidP="00162ECA">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Ежедневно, при посещение на стопаните, експертите от дирекцията и общински служби по земеделие дават компетентни консултации и съвети по следните направления:  </w:t>
      </w:r>
    </w:p>
    <w:p w:rsidR="00AB1FA7" w:rsidRDefault="00861F34" w:rsidP="00162ECA">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Регистрация в ИСАК; </w:t>
      </w:r>
    </w:p>
    <w:p w:rsidR="00AB1FA7" w:rsidRDefault="00861F34" w:rsidP="00162ECA">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  Кандидатстване по схеми и мерки за подпомагане на площ;</w:t>
      </w:r>
    </w:p>
    <w:p w:rsidR="00AB1FA7" w:rsidRDefault="00861F34" w:rsidP="00162ECA">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  Разяснения по наредбите от ПРСР;</w:t>
      </w:r>
    </w:p>
    <w:p w:rsidR="00AB1FA7" w:rsidRPr="00A50EBB" w:rsidRDefault="00861F34" w:rsidP="00162ECA">
      <w:pPr>
        <w:suppressAutoHyphens/>
        <w:spacing w:after="0"/>
        <w:ind w:firstLine="708"/>
        <w:jc w:val="both"/>
        <w:rPr>
          <w:rFonts w:ascii="Times New Roman" w:eastAsia="Times New Roman" w:hAnsi="Times New Roman" w:cs="Times New Roman"/>
          <w:sz w:val="24"/>
        </w:rPr>
      </w:pPr>
      <w:r w:rsidRPr="00A50EBB">
        <w:rPr>
          <w:rFonts w:ascii="Times New Roman" w:eastAsia="Times New Roman" w:hAnsi="Times New Roman" w:cs="Times New Roman"/>
          <w:sz w:val="24"/>
        </w:rPr>
        <w:t xml:space="preserve">  Регистрация на земеделски стопани по Наредба </w:t>
      </w:r>
      <w:r w:rsidRPr="00A50EBB">
        <w:rPr>
          <w:rFonts w:ascii="Times New Roman" w:eastAsia="Segoe UI Symbol" w:hAnsi="Times New Roman" w:cs="Times New Roman"/>
          <w:sz w:val="24"/>
        </w:rPr>
        <w:t>№</w:t>
      </w:r>
      <w:r w:rsidRPr="00A50EBB">
        <w:rPr>
          <w:rFonts w:ascii="Times New Roman" w:eastAsia="Times New Roman" w:hAnsi="Times New Roman" w:cs="Times New Roman"/>
          <w:sz w:val="24"/>
        </w:rPr>
        <w:t>3/</w:t>
      </w:r>
      <w:r w:rsidR="00162ECA">
        <w:rPr>
          <w:rFonts w:ascii="Times New Roman" w:eastAsia="Times New Roman" w:hAnsi="Times New Roman" w:cs="Times New Roman"/>
          <w:sz w:val="24"/>
        </w:rPr>
        <w:t>19</w:t>
      </w:r>
      <w:r w:rsidRPr="00A50EBB">
        <w:rPr>
          <w:rFonts w:ascii="Times New Roman" w:eastAsia="Times New Roman" w:hAnsi="Times New Roman" w:cs="Times New Roman"/>
          <w:sz w:val="24"/>
        </w:rPr>
        <w:t>99 г. и др. въпроси.</w:t>
      </w:r>
    </w:p>
    <w:p w:rsidR="00AB1FA7" w:rsidRDefault="00861F34" w:rsidP="00162ECA">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Информация, данни, документи и др. по всички актуални кампании, обяви, постановени решения, заповеди, протоколи и др. новини, които касаят гражданите се публикуват своевременно в съответните секции на интернет страницата на ОД</w:t>
      </w:r>
      <w:r w:rsidR="00162ECA">
        <w:rPr>
          <w:rFonts w:ascii="Times New Roman" w:eastAsia="Times New Roman" w:hAnsi="Times New Roman" w:cs="Times New Roman"/>
          <w:sz w:val="24"/>
        </w:rPr>
        <w:t xml:space="preserve"> </w:t>
      </w:r>
      <w:r>
        <w:rPr>
          <w:rFonts w:ascii="Times New Roman" w:eastAsia="Times New Roman" w:hAnsi="Times New Roman" w:cs="Times New Roman"/>
          <w:sz w:val="24"/>
        </w:rPr>
        <w:t>“Земеделие“- Кюстендил</w:t>
      </w:r>
      <w:r w:rsidR="00A50EBB">
        <w:rPr>
          <w:rFonts w:ascii="Times New Roman" w:eastAsia="Times New Roman" w:hAnsi="Times New Roman" w:cs="Times New Roman"/>
          <w:sz w:val="24"/>
        </w:rPr>
        <w:t>:</w:t>
      </w:r>
      <w:r>
        <w:rPr>
          <w:rFonts w:ascii="Times New Roman" w:eastAsia="Times New Roman" w:hAnsi="Times New Roman" w:cs="Times New Roman"/>
          <w:sz w:val="24"/>
        </w:rPr>
        <w:t xml:space="preserve"> </w:t>
      </w:r>
      <w:hyperlink r:id="rId9">
        <w:r>
          <w:rPr>
            <w:rFonts w:ascii="Times New Roman" w:eastAsia="Times New Roman" w:hAnsi="Times New Roman" w:cs="Times New Roman"/>
            <w:color w:val="0000FF"/>
            <w:sz w:val="24"/>
            <w:u w:val="single"/>
          </w:rPr>
          <w:t>https://www.mzh.government.bg/ODZG_Kyustendil</w:t>
        </w:r>
      </w:hyperlink>
      <w:r>
        <w:rPr>
          <w:rFonts w:ascii="Times New Roman" w:eastAsia="Times New Roman" w:hAnsi="Times New Roman" w:cs="Times New Roman"/>
          <w:sz w:val="24"/>
        </w:rPr>
        <w:t>.</w:t>
      </w:r>
    </w:p>
    <w:p w:rsidR="00AB1FA7" w:rsidRDefault="00AB1FA7">
      <w:pPr>
        <w:suppressAutoHyphens/>
        <w:spacing w:after="0"/>
        <w:rPr>
          <w:rFonts w:ascii="Times New Roman" w:eastAsia="Times New Roman" w:hAnsi="Times New Roman" w:cs="Times New Roman"/>
          <w:b/>
          <w:sz w:val="24"/>
        </w:rPr>
      </w:pPr>
    </w:p>
    <w:p w:rsidR="00AB1FA7" w:rsidRDefault="00AB1FA7">
      <w:pPr>
        <w:suppressAutoHyphens/>
        <w:spacing w:after="0" w:line="240" w:lineRule="auto"/>
        <w:rPr>
          <w:rFonts w:ascii="Times New Roman" w:eastAsia="Times New Roman" w:hAnsi="Times New Roman" w:cs="Times New Roman"/>
          <w:sz w:val="24"/>
        </w:rPr>
      </w:pPr>
    </w:p>
    <w:p w:rsidR="00AB1FA7" w:rsidRPr="00F46F35" w:rsidRDefault="00861F34" w:rsidP="00F46F35">
      <w:pPr>
        <w:ind w:firstLine="708"/>
        <w:jc w:val="both"/>
        <w:rPr>
          <w:rFonts w:ascii="Times New Roman" w:eastAsia="Times New Roman" w:hAnsi="Times New Roman" w:cs="Times New Roman"/>
          <w:b/>
          <w:sz w:val="24"/>
          <w:szCs w:val="24"/>
        </w:rPr>
      </w:pPr>
      <w:r w:rsidRPr="00F46F35">
        <w:rPr>
          <w:rFonts w:ascii="Times New Roman" w:eastAsia="Times New Roman" w:hAnsi="Times New Roman" w:cs="Times New Roman"/>
          <w:b/>
          <w:sz w:val="24"/>
          <w:szCs w:val="24"/>
        </w:rPr>
        <w:t xml:space="preserve">3. ДЕЙНОСТ ПО НАРЕДБА </w:t>
      </w:r>
      <w:r w:rsidRPr="00F46F35">
        <w:rPr>
          <w:rFonts w:ascii="Times New Roman" w:eastAsia="Segoe UI Symbol" w:hAnsi="Times New Roman" w:cs="Times New Roman"/>
          <w:b/>
          <w:sz w:val="24"/>
          <w:szCs w:val="24"/>
        </w:rPr>
        <w:t>№</w:t>
      </w:r>
      <w:r w:rsidRPr="00F46F35">
        <w:rPr>
          <w:rFonts w:ascii="Times New Roman" w:eastAsia="Times New Roman" w:hAnsi="Times New Roman" w:cs="Times New Roman"/>
          <w:b/>
          <w:sz w:val="24"/>
          <w:szCs w:val="24"/>
        </w:rPr>
        <w:t xml:space="preserve"> 19</w:t>
      </w:r>
      <w:r w:rsidR="00F46F35">
        <w:rPr>
          <w:rFonts w:ascii="Times New Roman" w:eastAsia="Times New Roman" w:hAnsi="Times New Roman" w:cs="Times New Roman"/>
          <w:b/>
          <w:sz w:val="24"/>
          <w:szCs w:val="24"/>
        </w:rPr>
        <w:t>/</w:t>
      </w:r>
      <w:r w:rsidRPr="00F46F35">
        <w:rPr>
          <w:rFonts w:ascii="Times New Roman" w:eastAsia="Times New Roman" w:hAnsi="Times New Roman" w:cs="Times New Roman"/>
          <w:b/>
          <w:sz w:val="24"/>
          <w:szCs w:val="24"/>
        </w:rPr>
        <w:t>25</w:t>
      </w:r>
      <w:r w:rsidR="00F46F35">
        <w:rPr>
          <w:rFonts w:ascii="Times New Roman" w:eastAsia="Times New Roman" w:hAnsi="Times New Roman" w:cs="Times New Roman"/>
          <w:b/>
          <w:sz w:val="24"/>
          <w:szCs w:val="24"/>
        </w:rPr>
        <w:t>.10.2</w:t>
      </w:r>
      <w:r w:rsidRPr="00F46F35">
        <w:rPr>
          <w:rFonts w:ascii="Times New Roman" w:eastAsia="Times New Roman" w:hAnsi="Times New Roman" w:cs="Times New Roman"/>
          <w:b/>
          <w:sz w:val="24"/>
          <w:szCs w:val="24"/>
        </w:rPr>
        <w:t>012Г. ЗА СТРОИТЕЛСТВО В ЗЕМЕДЕЛСКИ ЗЕМИ БЕЗ ПРОМЯНА ПРЕДНАЗНАЧЕНИЕТО ИМ</w:t>
      </w:r>
    </w:p>
    <w:p w:rsidR="00AB1FA7" w:rsidRDefault="00AB1FA7">
      <w:pPr>
        <w:suppressAutoHyphens/>
        <w:spacing w:after="0" w:line="240" w:lineRule="auto"/>
        <w:jc w:val="both"/>
        <w:rPr>
          <w:rFonts w:ascii="Times New Roman" w:eastAsia="Times New Roman" w:hAnsi="Times New Roman" w:cs="Times New Roman"/>
          <w:b/>
        </w:rPr>
      </w:pPr>
    </w:p>
    <w:p w:rsidR="00AB1FA7" w:rsidRDefault="00861F34">
      <w:pPr>
        <w:suppressAutoHyphens/>
        <w:spacing w:after="0"/>
        <w:ind w:firstLine="720"/>
        <w:jc w:val="both"/>
        <w:rPr>
          <w:rFonts w:ascii="Times New Roman" w:eastAsia="Times New Roman" w:hAnsi="Times New Roman" w:cs="Times New Roman"/>
          <w:sz w:val="24"/>
        </w:rPr>
      </w:pPr>
      <w:r w:rsidRPr="00CE47D1">
        <w:rPr>
          <w:rFonts w:ascii="Times New Roman" w:eastAsia="Times New Roman" w:hAnsi="Times New Roman" w:cs="Times New Roman"/>
          <w:sz w:val="24"/>
        </w:rPr>
        <w:t xml:space="preserve">Наредба </w:t>
      </w:r>
      <w:r w:rsidRPr="00CE47D1">
        <w:rPr>
          <w:rFonts w:ascii="Times New Roman" w:eastAsia="Segoe UI Symbol" w:hAnsi="Times New Roman" w:cs="Times New Roman"/>
          <w:sz w:val="24"/>
        </w:rPr>
        <w:t>№</w:t>
      </w:r>
      <w:r w:rsidRPr="00CE47D1">
        <w:rPr>
          <w:rFonts w:ascii="Times New Roman" w:eastAsia="Times New Roman" w:hAnsi="Times New Roman" w:cs="Times New Roman"/>
          <w:sz w:val="24"/>
        </w:rPr>
        <w:t xml:space="preserve"> 19 от 25 октомври</w:t>
      </w:r>
      <w:r>
        <w:rPr>
          <w:rFonts w:ascii="Times New Roman" w:eastAsia="Times New Roman" w:hAnsi="Times New Roman" w:cs="Times New Roman"/>
          <w:sz w:val="24"/>
        </w:rPr>
        <w:t xml:space="preserve"> 2012 година за строителство в земеделските земи без промяна на предназначението им регламентира, редът и условията за застрояване в земеделските земи по смисъла на Закона за собственост и ползване на земеделските земи, Закона за устройство на територията и Закона за опазване на земеделските земи, за случаите в които не се променя предназначението им. Земеделските стопани могат да реализират обекти, свързани с ползването на земята, чиито функции са съвместими с </w:t>
      </w:r>
      <w:r>
        <w:rPr>
          <w:rFonts w:ascii="Times New Roman" w:eastAsia="Times New Roman" w:hAnsi="Times New Roman" w:cs="Times New Roman"/>
          <w:sz w:val="24"/>
        </w:rPr>
        <w:lastRenderedPageBreak/>
        <w:t>предназначението й, без да е необходимо да се провежда процедурата по промяна предназначение на земеделската земя за неземеделски нужди. По-малък е процента на заявени инвестиционни предложения и запитвания за изграждане на съоръжения за водоснабдяване, канализация, хидромелиоративни съоръжения, торохранилища и пречиствателни съоръжения.</w:t>
      </w:r>
    </w:p>
    <w:p w:rsidR="00AB1FA7" w:rsidRDefault="00861F34">
      <w:pPr>
        <w:suppressAutoHyphens/>
        <w:spacing w:after="0"/>
        <w:ind w:left="1" w:firstLine="707"/>
        <w:jc w:val="both"/>
        <w:rPr>
          <w:rFonts w:ascii="Times New Roman" w:eastAsia="Times New Roman" w:hAnsi="Times New Roman" w:cs="Times New Roman"/>
          <w:sz w:val="24"/>
        </w:rPr>
      </w:pPr>
      <w:r>
        <w:rPr>
          <w:rFonts w:ascii="Times New Roman" w:eastAsia="Times New Roman" w:hAnsi="Times New Roman" w:cs="Times New Roman"/>
          <w:sz w:val="24"/>
        </w:rPr>
        <w:t>Собствениците на земеделски земи</w:t>
      </w:r>
      <w:r w:rsidR="00F46F35">
        <w:rPr>
          <w:rFonts w:ascii="Times New Roman" w:eastAsia="Times New Roman" w:hAnsi="Times New Roman" w:cs="Times New Roman"/>
          <w:sz w:val="24"/>
        </w:rPr>
        <w:t>,</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входирали</w:t>
      </w:r>
      <w:proofErr w:type="spellEnd"/>
      <w:r>
        <w:rPr>
          <w:rFonts w:ascii="Times New Roman" w:eastAsia="Times New Roman" w:hAnsi="Times New Roman" w:cs="Times New Roman"/>
          <w:sz w:val="24"/>
        </w:rPr>
        <w:t xml:space="preserve"> мотивирано предложение п</w:t>
      </w:r>
      <w:r w:rsidR="00A11D42">
        <w:rPr>
          <w:rFonts w:ascii="Times New Roman" w:eastAsia="Times New Roman" w:hAnsi="Times New Roman" w:cs="Times New Roman"/>
          <w:sz w:val="24"/>
        </w:rPr>
        <w:t>о горецитираната наредба за 2023</w:t>
      </w:r>
      <w:r>
        <w:rPr>
          <w:rFonts w:ascii="Times New Roman" w:eastAsia="Times New Roman" w:hAnsi="Times New Roman" w:cs="Times New Roman"/>
          <w:sz w:val="24"/>
        </w:rPr>
        <w:t xml:space="preserve"> година са 5</w:t>
      </w:r>
      <w:r w:rsidR="00A11D42">
        <w:rPr>
          <w:rFonts w:ascii="Times New Roman" w:eastAsia="Times New Roman" w:hAnsi="Times New Roman" w:cs="Times New Roman"/>
          <w:sz w:val="24"/>
        </w:rPr>
        <w:t>9</w:t>
      </w:r>
      <w:r>
        <w:rPr>
          <w:rFonts w:ascii="Times New Roman" w:eastAsia="Times New Roman" w:hAnsi="Times New Roman" w:cs="Times New Roman"/>
          <w:sz w:val="24"/>
        </w:rPr>
        <w:t xml:space="preserve"> бр., от които са издадени 5</w:t>
      </w:r>
      <w:r w:rsidR="00A11D42">
        <w:rPr>
          <w:rFonts w:ascii="Times New Roman" w:eastAsia="Times New Roman" w:hAnsi="Times New Roman" w:cs="Times New Roman"/>
          <w:sz w:val="24"/>
        </w:rPr>
        <w:t>6</w:t>
      </w:r>
      <w:r>
        <w:rPr>
          <w:rFonts w:ascii="Times New Roman" w:eastAsia="Times New Roman" w:hAnsi="Times New Roman" w:cs="Times New Roman"/>
          <w:sz w:val="24"/>
        </w:rPr>
        <w:t xml:space="preserve"> броя положителни становища по чл. 11, ал. 1, т. 4 от Наредба 19 от 25 октомври 2012 година за строителство в земеделски земи без</w:t>
      </w:r>
      <w:r w:rsidR="00640CD6">
        <w:rPr>
          <w:rFonts w:ascii="Times New Roman" w:eastAsia="Times New Roman" w:hAnsi="Times New Roman" w:cs="Times New Roman"/>
          <w:sz w:val="24"/>
        </w:rPr>
        <w:t xml:space="preserve"> промяна предназначението им и 3</w:t>
      </w:r>
      <w:r>
        <w:rPr>
          <w:rFonts w:ascii="Times New Roman" w:eastAsia="Times New Roman" w:hAnsi="Times New Roman" w:cs="Times New Roman"/>
          <w:sz w:val="24"/>
        </w:rPr>
        <w:t xml:space="preserve"> броя становища с отказ.</w:t>
      </w:r>
    </w:p>
    <w:p w:rsidR="00AB1FA7" w:rsidRDefault="00640CD6">
      <w:pPr>
        <w:suppressAutoHyphens/>
        <w:spacing w:after="0"/>
        <w:ind w:left="1" w:firstLine="707"/>
        <w:jc w:val="both"/>
        <w:rPr>
          <w:rFonts w:ascii="Times New Roman" w:eastAsia="Times New Roman" w:hAnsi="Times New Roman" w:cs="Times New Roman"/>
          <w:sz w:val="24"/>
        </w:rPr>
      </w:pPr>
      <w:r>
        <w:rPr>
          <w:rFonts w:ascii="Times New Roman" w:eastAsia="Times New Roman" w:hAnsi="Times New Roman" w:cs="Times New Roman"/>
          <w:sz w:val="24"/>
        </w:rPr>
        <w:t>През 2023</w:t>
      </w:r>
      <w:r w:rsidR="00A11D42">
        <w:rPr>
          <w:rFonts w:ascii="Times New Roman" w:eastAsia="Times New Roman" w:hAnsi="Times New Roman" w:cs="Times New Roman"/>
          <w:sz w:val="24"/>
        </w:rPr>
        <w:t xml:space="preserve"> година са извършени 59</w:t>
      </w:r>
      <w:r w:rsidR="00861F34">
        <w:rPr>
          <w:rFonts w:ascii="Times New Roman" w:eastAsia="Times New Roman" w:hAnsi="Times New Roman" w:cs="Times New Roman"/>
          <w:sz w:val="24"/>
        </w:rPr>
        <w:t xml:space="preserve"> броя проверки на място по издадените становища на т</w:t>
      </w:r>
      <w:r>
        <w:rPr>
          <w:rFonts w:ascii="Times New Roman" w:eastAsia="Times New Roman" w:hAnsi="Times New Roman" w:cs="Times New Roman"/>
          <w:sz w:val="24"/>
        </w:rPr>
        <w:t>ериторията на област Кюстендил.</w:t>
      </w:r>
    </w:p>
    <w:p w:rsidR="00AB1FA7" w:rsidRDefault="00861F34">
      <w:pPr>
        <w:suppressAutoHyphens/>
        <w:spacing w:after="0"/>
        <w:ind w:firstLine="720"/>
        <w:jc w:val="both"/>
        <w:rPr>
          <w:rFonts w:ascii="Times New Roman" w:eastAsia="Times New Roman" w:hAnsi="Times New Roman" w:cs="Times New Roman"/>
          <w:sz w:val="24"/>
        </w:rPr>
      </w:pPr>
      <w:r>
        <w:rPr>
          <w:rFonts w:ascii="Times New Roman" w:eastAsia="Times New Roman" w:hAnsi="Times New Roman" w:cs="Times New Roman"/>
          <w:sz w:val="24"/>
        </w:rPr>
        <w:t>По искане на собстве</w:t>
      </w:r>
      <w:r w:rsidR="00A11D42">
        <w:rPr>
          <w:rFonts w:ascii="Times New Roman" w:eastAsia="Times New Roman" w:hAnsi="Times New Roman" w:cs="Times New Roman"/>
          <w:sz w:val="24"/>
        </w:rPr>
        <w:t>ници на имоти са издадени общо 120</w:t>
      </w:r>
      <w:r>
        <w:rPr>
          <w:rFonts w:ascii="Times New Roman" w:eastAsia="Times New Roman" w:hAnsi="Times New Roman" w:cs="Times New Roman"/>
          <w:sz w:val="24"/>
        </w:rPr>
        <w:t xml:space="preserve"> броя актове за категоризация на земеделските земи, като е спазена нормативната уредба</w:t>
      </w:r>
      <w:r w:rsidR="00F46F35">
        <w:rPr>
          <w:rFonts w:ascii="Times New Roman" w:eastAsia="Times New Roman" w:hAnsi="Times New Roman" w:cs="Times New Roman"/>
          <w:sz w:val="24"/>
        </w:rPr>
        <w:t>:</w:t>
      </w:r>
      <w:r>
        <w:rPr>
          <w:rFonts w:ascii="Times New Roman" w:eastAsia="Times New Roman" w:hAnsi="Times New Roman" w:cs="Times New Roman"/>
          <w:sz w:val="24"/>
        </w:rPr>
        <w:t xml:space="preserve"> Наредба за категоризиране на земеделските земи при промяна на тяхното предназначение и чл. 11 от Тарифа за таксите, които се заплащат при промяна на предназначението на земеделските земи. </w:t>
      </w:r>
    </w:p>
    <w:p w:rsidR="00AB1FA7" w:rsidRDefault="00AB1FA7">
      <w:pPr>
        <w:suppressAutoHyphens/>
        <w:spacing w:after="0" w:line="240" w:lineRule="auto"/>
        <w:jc w:val="both"/>
        <w:rPr>
          <w:rFonts w:ascii="Times New Roman" w:eastAsia="Times New Roman" w:hAnsi="Times New Roman" w:cs="Times New Roman"/>
          <w:b/>
          <w:sz w:val="24"/>
        </w:rPr>
      </w:pPr>
    </w:p>
    <w:p w:rsidR="00AB1FA7" w:rsidRPr="00BB0D47" w:rsidRDefault="00861F34" w:rsidP="00F46F35">
      <w:pPr>
        <w:suppressAutoHyphens/>
        <w:spacing w:after="0" w:line="240" w:lineRule="auto"/>
        <w:ind w:firstLine="708"/>
        <w:jc w:val="both"/>
        <w:rPr>
          <w:rFonts w:ascii="Times New Roman" w:eastAsia="Times New Roman" w:hAnsi="Times New Roman" w:cs="Times New Roman"/>
          <w:b/>
          <w:sz w:val="24"/>
        </w:rPr>
      </w:pPr>
      <w:r w:rsidRPr="00BB0D47">
        <w:rPr>
          <w:rFonts w:ascii="Times New Roman" w:eastAsia="Times New Roman" w:hAnsi="Times New Roman" w:cs="Times New Roman"/>
          <w:b/>
          <w:sz w:val="24"/>
        </w:rPr>
        <w:t>4. ДЕЙНОСТ НА КОМИСИЯТА ПО ЧЛ. 17, АЛ. 1, Т. 1 ОТ ЗАКОНА ЗА ОПАЗВАНЕ НА ЗЕМЕДЕЛСКИТЕ ЗЕМИ /ЗОЗЗ/</w:t>
      </w:r>
    </w:p>
    <w:p w:rsidR="00AB1FA7" w:rsidRPr="00BB0D47" w:rsidRDefault="00AB1FA7">
      <w:pPr>
        <w:spacing w:after="0" w:line="240" w:lineRule="auto"/>
        <w:ind w:firstLine="720"/>
        <w:jc w:val="both"/>
        <w:rPr>
          <w:rFonts w:ascii="Times New Roman" w:eastAsia="Times New Roman" w:hAnsi="Times New Roman" w:cs="Times New Roman"/>
          <w:sz w:val="24"/>
        </w:rPr>
      </w:pPr>
    </w:p>
    <w:p w:rsidR="00AB1FA7" w:rsidRDefault="00861F34">
      <w:pPr>
        <w:spacing w:after="0"/>
        <w:ind w:firstLine="720"/>
        <w:jc w:val="both"/>
        <w:rPr>
          <w:rFonts w:ascii="Times New Roman" w:eastAsia="Times New Roman" w:hAnsi="Times New Roman" w:cs="Times New Roman"/>
          <w:sz w:val="24"/>
        </w:rPr>
      </w:pPr>
      <w:r>
        <w:rPr>
          <w:rFonts w:ascii="Times New Roman" w:eastAsia="Times New Roman" w:hAnsi="Times New Roman" w:cs="Times New Roman"/>
          <w:sz w:val="24"/>
        </w:rPr>
        <w:t>За календарната 202</w:t>
      </w:r>
      <w:r w:rsidR="006D709C">
        <w:rPr>
          <w:rFonts w:ascii="Times New Roman" w:eastAsia="Times New Roman" w:hAnsi="Times New Roman" w:cs="Times New Roman"/>
          <w:sz w:val="24"/>
          <w:lang w:val="en-US"/>
        </w:rPr>
        <w:t>3</w:t>
      </w:r>
      <w:r>
        <w:rPr>
          <w:rFonts w:ascii="Times New Roman" w:eastAsia="Times New Roman" w:hAnsi="Times New Roman" w:cs="Times New Roman"/>
          <w:sz w:val="24"/>
        </w:rPr>
        <w:t xml:space="preserve"> год. Комисията по чл.17, ал.1, т.1 от ЗОЗЗ е провела </w:t>
      </w:r>
      <w:r w:rsidR="00232164">
        <w:rPr>
          <w:rFonts w:ascii="Times New Roman" w:eastAsia="Times New Roman" w:hAnsi="Times New Roman" w:cs="Times New Roman"/>
          <w:sz w:val="24"/>
          <w:lang w:val="en-US"/>
        </w:rPr>
        <w:t>11</w:t>
      </w:r>
      <w:r>
        <w:rPr>
          <w:rFonts w:ascii="Times New Roman" w:eastAsia="Times New Roman" w:hAnsi="Times New Roman" w:cs="Times New Roman"/>
          <w:sz w:val="24"/>
        </w:rPr>
        <w:t xml:space="preserve"> редовни заседания, на които бяха разгледани предложения по </w:t>
      </w:r>
      <w:r w:rsidR="00232164">
        <w:rPr>
          <w:rFonts w:ascii="Times New Roman" w:eastAsia="Times New Roman" w:hAnsi="Times New Roman" w:cs="Times New Roman"/>
          <w:sz w:val="24"/>
          <w:lang w:val="en-US"/>
        </w:rPr>
        <w:t>77</w:t>
      </w:r>
      <w:r>
        <w:rPr>
          <w:rFonts w:ascii="Times New Roman" w:eastAsia="Times New Roman" w:hAnsi="Times New Roman" w:cs="Times New Roman"/>
          <w:sz w:val="24"/>
        </w:rPr>
        <w:t xml:space="preserve"> броя преписки и  постановени </w:t>
      </w:r>
      <w:r w:rsidR="00232164">
        <w:rPr>
          <w:rFonts w:ascii="Times New Roman" w:eastAsia="Times New Roman" w:hAnsi="Times New Roman" w:cs="Times New Roman"/>
          <w:sz w:val="24"/>
          <w:lang w:val="en-US"/>
        </w:rPr>
        <w:t>70</w:t>
      </w:r>
      <w:r>
        <w:rPr>
          <w:rFonts w:ascii="Times New Roman" w:eastAsia="Times New Roman" w:hAnsi="Times New Roman" w:cs="Times New Roman"/>
          <w:sz w:val="24"/>
        </w:rPr>
        <w:t xml:space="preserve"> броя решения. </w:t>
      </w:r>
    </w:p>
    <w:p w:rsidR="00AB1FA7" w:rsidRDefault="00861F34">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ab/>
      </w:r>
      <w:r w:rsidR="00232164">
        <w:rPr>
          <w:rFonts w:ascii="Times New Roman" w:eastAsia="Times New Roman" w:hAnsi="Times New Roman" w:cs="Times New Roman"/>
          <w:sz w:val="24"/>
        </w:rPr>
        <w:t>От</w:t>
      </w:r>
      <w:r>
        <w:rPr>
          <w:rFonts w:ascii="Times New Roman" w:eastAsia="Times New Roman" w:hAnsi="Times New Roman" w:cs="Times New Roman"/>
          <w:sz w:val="24"/>
        </w:rPr>
        <w:t xml:space="preserve"> постановените общо </w:t>
      </w:r>
      <w:r w:rsidR="00232164">
        <w:rPr>
          <w:rFonts w:ascii="Times New Roman" w:eastAsia="Times New Roman" w:hAnsi="Times New Roman" w:cs="Times New Roman"/>
          <w:sz w:val="24"/>
        </w:rPr>
        <w:t>70</w:t>
      </w:r>
      <w:r w:rsidR="00F46F35">
        <w:rPr>
          <w:rFonts w:ascii="Times New Roman" w:eastAsia="Times New Roman" w:hAnsi="Times New Roman" w:cs="Times New Roman"/>
          <w:sz w:val="24"/>
        </w:rPr>
        <w:t xml:space="preserve"> броя решения </w:t>
      </w:r>
      <w:r w:rsidR="00232164">
        <w:rPr>
          <w:rFonts w:ascii="Times New Roman" w:eastAsia="Times New Roman" w:hAnsi="Times New Roman" w:cs="Times New Roman"/>
          <w:sz w:val="24"/>
        </w:rPr>
        <w:t xml:space="preserve">- 64 бр. решения са </w:t>
      </w:r>
      <w:r>
        <w:rPr>
          <w:rFonts w:ascii="Times New Roman" w:eastAsia="Times New Roman" w:hAnsi="Times New Roman" w:cs="Times New Roman"/>
          <w:sz w:val="24"/>
        </w:rPr>
        <w:t>за промяна предназначение на земеделска земя</w:t>
      </w:r>
      <w:r w:rsidR="00232164">
        <w:rPr>
          <w:rFonts w:ascii="Times New Roman" w:eastAsia="Times New Roman" w:hAnsi="Times New Roman" w:cs="Times New Roman"/>
          <w:sz w:val="24"/>
        </w:rPr>
        <w:t>, с които</w:t>
      </w:r>
      <w:r>
        <w:rPr>
          <w:rFonts w:ascii="Times New Roman" w:eastAsia="Times New Roman" w:hAnsi="Times New Roman" w:cs="Times New Roman"/>
          <w:sz w:val="24"/>
        </w:rPr>
        <w:t xml:space="preserve"> е променено предназначението на общо </w:t>
      </w:r>
      <w:r w:rsidR="00232164">
        <w:rPr>
          <w:rFonts w:ascii="Times New Roman" w:eastAsia="Times New Roman" w:hAnsi="Times New Roman" w:cs="Times New Roman"/>
          <w:sz w:val="24"/>
        </w:rPr>
        <w:t>252,991</w:t>
      </w:r>
      <w:r>
        <w:rPr>
          <w:rFonts w:ascii="Times New Roman" w:eastAsia="Times New Roman" w:hAnsi="Times New Roman" w:cs="Times New Roman"/>
          <w:sz w:val="24"/>
        </w:rPr>
        <w:t xml:space="preserve"> дка, като размера на дължимите такси по чл.30 от ЗОЗЗ е </w:t>
      </w:r>
      <w:r w:rsidR="00232164">
        <w:rPr>
          <w:rFonts w:ascii="Times New Roman" w:eastAsia="Times New Roman" w:hAnsi="Times New Roman" w:cs="Times New Roman"/>
          <w:sz w:val="24"/>
        </w:rPr>
        <w:t>218942</w:t>
      </w:r>
      <w:r>
        <w:rPr>
          <w:rFonts w:ascii="Times New Roman" w:eastAsia="Times New Roman" w:hAnsi="Times New Roman" w:cs="Times New Roman"/>
          <w:sz w:val="24"/>
        </w:rPr>
        <w:t xml:space="preserve"> лв. </w:t>
      </w:r>
    </w:p>
    <w:p w:rsidR="00AB1FA7" w:rsidRDefault="00861F34">
      <w:pPr>
        <w:spacing w:after="0"/>
        <w:ind w:firstLine="720"/>
        <w:jc w:val="both"/>
        <w:rPr>
          <w:rFonts w:ascii="Times New Roman" w:eastAsia="Times New Roman" w:hAnsi="Times New Roman" w:cs="Times New Roman"/>
          <w:sz w:val="24"/>
        </w:rPr>
      </w:pPr>
      <w:r>
        <w:rPr>
          <w:rFonts w:ascii="Times New Roman" w:eastAsia="Times New Roman" w:hAnsi="Times New Roman" w:cs="Times New Roman"/>
          <w:sz w:val="24"/>
        </w:rPr>
        <w:t>За горецитираната сума от заплатени държавни такси по чл.30 от ЗОЗЗ са изготвени тримесечни обобщителни справки, същите са представени в срок за отчет в МЗ</w:t>
      </w:r>
      <w:r w:rsidR="00FF221D">
        <w:rPr>
          <w:rFonts w:ascii="Times New Roman" w:eastAsia="Times New Roman" w:hAnsi="Times New Roman" w:cs="Times New Roman"/>
          <w:sz w:val="24"/>
        </w:rPr>
        <w:t>Х</w:t>
      </w:r>
      <w:r>
        <w:rPr>
          <w:rFonts w:ascii="Times New Roman" w:eastAsia="Times New Roman" w:hAnsi="Times New Roman" w:cs="Times New Roman"/>
          <w:sz w:val="24"/>
        </w:rPr>
        <w:t xml:space="preserve">. </w:t>
      </w:r>
    </w:p>
    <w:p w:rsidR="00AB1FA7" w:rsidRDefault="00861F34">
      <w:pPr>
        <w:spacing w:after="0"/>
        <w:ind w:firstLine="720"/>
        <w:jc w:val="both"/>
        <w:rPr>
          <w:rFonts w:ascii="Times New Roman" w:eastAsia="Times New Roman" w:hAnsi="Times New Roman" w:cs="Times New Roman"/>
          <w:sz w:val="24"/>
        </w:rPr>
      </w:pPr>
      <w:r>
        <w:rPr>
          <w:rFonts w:ascii="Times New Roman" w:eastAsia="Times New Roman" w:hAnsi="Times New Roman" w:cs="Times New Roman"/>
          <w:sz w:val="24"/>
        </w:rPr>
        <w:t>През 202</w:t>
      </w:r>
      <w:r w:rsidR="00232164">
        <w:rPr>
          <w:rFonts w:ascii="Times New Roman" w:eastAsia="Times New Roman" w:hAnsi="Times New Roman" w:cs="Times New Roman"/>
          <w:sz w:val="24"/>
        </w:rPr>
        <w:t>3</w:t>
      </w:r>
      <w:r>
        <w:rPr>
          <w:rFonts w:ascii="Times New Roman" w:eastAsia="Times New Roman" w:hAnsi="Times New Roman" w:cs="Times New Roman"/>
          <w:sz w:val="24"/>
        </w:rPr>
        <w:t xml:space="preserve"> год. прегледа и проучването на преписките и подготвянето им за доклади се осъществи от </w:t>
      </w:r>
      <w:r w:rsidR="00232164">
        <w:rPr>
          <w:rFonts w:ascii="Times New Roman" w:eastAsia="Times New Roman" w:hAnsi="Times New Roman" w:cs="Times New Roman"/>
          <w:sz w:val="24"/>
        </w:rPr>
        <w:t>секретаря на Коминията по чл.17, ал.1 т.1 от ЗОЗЗ</w:t>
      </w:r>
      <w:r w:rsidR="005A2461">
        <w:rPr>
          <w:rFonts w:ascii="Times New Roman" w:eastAsia="Times New Roman" w:hAnsi="Times New Roman" w:cs="Times New Roman"/>
          <w:sz w:val="24"/>
        </w:rPr>
        <w:t xml:space="preserve"> и главен спциалист в ГД „АР“.</w:t>
      </w:r>
    </w:p>
    <w:p w:rsidR="00AB1FA7" w:rsidRDefault="00861F34">
      <w:pPr>
        <w:spacing w:after="0"/>
        <w:ind w:firstLine="720"/>
        <w:jc w:val="both"/>
        <w:rPr>
          <w:rFonts w:ascii="Times New Roman" w:eastAsia="Times New Roman" w:hAnsi="Times New Roman" w:cs="Times New Roman"/>
          <w:sz w:val="24"/>
        </w:rPr>
      </w:pPr>
      <w:r>
        <w:rPr>
          <w:rFonts w:ascii="Times New Roman" w:eastAsia="Times New Roman" w:hAnsi="Times New Roman" w:cs="Times New Roman"/>
          <w:sz w:val="24"/>
        </w:rPr>
        <w:t>Към момента на територията на Кюстендилска област, общините Кюстендил, Невестино, Трекляно, Рила, Бобов дол</w:t>
      </w:r>
      <w:r w:rsidR="00232164">
        <w:rPr>
          <w:rFonts w:ascii="Times New Roman" w:eastAsia="Times New Roman" w:hAnsi="Times New Roman" w:cs="Times New Roman"/>
          <w:sz w:val="24"/>
        </w:rPr>
        <w:t>, Дупница</w:t>
      </w:r>
      <w:r>
        <w:rPr>
          <w:rFonts w:ascii="Times New Roman" w:eastAsia="Times New Roman" w:hAnsi="Times New Roman" w:cs="Times New Roman"/>
          <w:sz w:val="24"/>
        </w:rPr>
        <w:t xml:space="preserve"> и Сапарева баня имат Общи устройствени планове. В процес на изработка, съгласуване, одобряване и влизане в сила са Общите устройствени планове на общините Кочериново</w:t>
      </w:r>
      <w:r w:rsidR="00232164">
        <w:rPr>
          <w:rFonts w:ascii="Times New Roman" w:eastAsia="Times New Roman" w:hAnsi="Times New Roman" w:cs="Times New Roman"/>
          <w:sz w:val="24"/>
        </w:rPr>
        <w:t xml:space="preserve"> и</w:t>
      </w:r>
      <w:r>
        <w:rPr>
          <w:rFonts w:ascii="Times New Roman" w:eastAsia="Times New Roman" w:hAnsi="Times New Roman" w:cs="Times New Roman"/>
          <w:sz w:val="24"/>
        </w:rPr>
        <w:t xml:space="preserve"> Бобошево.</w:t>
      </w:r>
    </w:p>
    <w:p w:rsidR="00AB1FA7" w:rsidRDefault="00861F34">
      <w:pPr>
        <w:spacing w:after="0"/>
        <w:ind w:firstLine="283"/>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Преобладаващият вид на обектите е предимно за жилищно и  вилно строителство, сгради за отдих и курорт и др,. като по-голям част от разгледаните </w:t>
      </w:r>
      <w:r w:rsidR="00232164">
        <w:rPr>
          <w:rFonts w:ascii="Times New Roman" w:eastAsia="Times New Roman" w:hAnsi="Times New Roman" w:cs="Times New Roman"/>
          <w:sz w:val="24"/>
        </w:rPr>
        <w:t>70</w:t>
      </w:r>
      <w:r>
        <w:rPr>
          <w:rFonts w:ascii="Times New Roman" w:eastAsia="Times New Roman" w:hAnsi="Times New Roman" w:cs="Times New Roman"/>
          <w:sz w:val="24"/>
        </w:rPr>
        <w:t xml:space="preserve"> броя, преписки от Комисията по чл. 17, ал. 1, т. 1 от  ЗОЗЗ, са за имоти в общините Кюстендил и Сапарева баня. </w:t>
      </w:r>
    </w:p>
    <w:p w:rsidR="00AB1FA7" w:rsidRDefault="00861F34">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Експертите по промяна на предназначението на земеделските земи за неземеделските нужди са взели участие: </w:t>
      </w:r>
    </w:p>
    <w:p w:rsidR="00AB1FA7" w:rsidRDefault="00AB1FA7">
      <w:pPr>
        <w:spacing w:after="0"/>
        <w:jc w:val="both"/>
        <w:rPr>
          <w:rFonts w:ascii="Times New Roman" w:eastAsia="Times New Roman" w:hAnsi="Times New Roman" w:cs="Times New Roman"/>
          <w:sz w:val="24"/>
        </w:rPr>
      </w:pPr>
    </w:p>
    <w:p w:rsidR="00AB1FA7" w:rsidRDefault="00861F34">
      <w:pPr>
        <w:numPr>
          <w:ilvl w:val="0"/>
          <w:numId w:val="1"/>
        </w:numPr>
        <w:spacing w:after="0"/>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в държавни приемателни комисии по рекултивации /техническа рекултивация/ на депа за битови отпадъци – Кюстендил и Невестино.</w:t>
      </w:r>
    </w:p>
    <w:p w:rsidR="00AB1FA7" w:rsidRDefault="00861F34">
      <w:pPr>
        <w:numPr>
          <w:ilvl w:val="0"/>
          <w:numId w:val="1"/>
        </w:numPr>
        <w:spacing w:after="0"/>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експертни екологични съвети към Регионална инспекция по опазване на околната среда /РИОСВ/;</w:t>
      </w:r>
    </w:p>
    <w:p w:rsidR="00AB1FA7" w:rsidRDefault="00861F34">
      <w:pPr>
        <w:numPr>
          <w:ilvl w:val="0"/>
          <w:numId w:val="1"/>
        </w:numPr>
        <w:spacing w:after="0"/>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в експертни комисии към АГКК и др.</w:t>
      </w:r>
    </w:p>
    <w:p w:rsidR="00AB1FA7" w:rsidRDefault="00AB1FA7" w:rsidP="00232164">
      <w:pPr>
        <w:spacing w:after="0"/>
        <w:ind w:left="1080"/>
        <w:jc w:val="both"/>
        <w:rPr>
          <w:rFonts w:ascii="Times New Roman" w:eastAsia="Times New Roman" w:hAnsi="Times New Roman" w:cs="Times New Roman"/>
          <w:sz w:val="24"/>
        </w:rPr>
      </w:pPr>
    </w:p>
    <w:p w:rsidR="00AB1FA7" w:rsidRDefault="00861F34">
      <w:pPr>
        <w:suppressAutoHyphens/>
        <w:spacing w:after="0"/>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 </w:t>
      </w:r>
      <w:r w:rsidR="002933EE">
        <w:rPr>
          <w:rFonts w:ascii="Times New Roman" w:eastAsia="Times New Roman" w:hAnsi="Times New Roman" w:cs="Times New Roman"/>
          <w:sz w:val="24"/>
        </w:rPr>
        <w:t>8</w:t>
      </w:r>
      <w:r>
        <w:rPr>
          <w:rFonts w:ascii="Times New Roman" w:eastAsia="Times New Roman" w:hAnsi="Times New Roman" w:cs="Times New Roman"/>
          <w:sz w:val="24"/>
        </w:rPr>
        <w:t xml:space="preserve"> броя преписки са </w:t>
      </w:r>
      <w:r w:rsidR="004B0F7D">
        <w:rPr>
          <w:rFonts w:ascii="Times New Roman" w:eastAsia="Times New Roman" w:hAnsi="Times New Roman" w:cs="Times New Roman"/>
          <w:sz w:val="24"/>
        </w:rPr>
        <w:t>съставени</w:t>
      </w:r>
      <w:r>
        <w:rPr>
          <w:rFonts w:ascii="Times New Roman" w:eastAsia="Times New Roman" w:hAnsi="Times New Roman" w:cs="Times New Roman"/>
          <w:sz w:val="24"/>
        </w:rPr>
        <w:t xml:space="preserve"> актове за административни нарушения по ЗОЗЗ, същите са изпратени в МЗ</w:t>
      </w:r>
      <w:r w:rsidR="00FF221D">
        <w:rPr>
          <w:rFonts w:ascii="Times New Roman" w:eastAsia="Times New Roman" w:hAnsi="Times New Roman" w:cs="Times New Roman"/>
          <w:sz w:val="24"/>
        </w:rPr>
        <w:t>Х</w:t>
      </w:r>
      <w:r>
        <w:rPr>
          <w:rFonts w:ascii="Times New Roman" w:eastAsia="Times New Roman" w:hAnsi="Times New Roman" w:cs="Times New Roman"/>
          <w:sz w:val="24"/>
        </w:rPr>
        <w:t xml:space="preserve"> с окомплектовани преписки за издаване на наказателни постановления.</w:t>
      </w:r>
    </w:p>
    <w:p w:rsidR="00AB1FA7" w:rsidRDefault="00AB1FA7">
      <w:pPr>
        <w:suppressAutoHyphens/>
        <w:spacing w:after="0" w:line="240" w:lineRule="auto"/>
        <w:jc w:val="both"/>
        <w:rPr>
          <w:rFonts w:ascii="Times New Roman" w:eastAsia="Times New Roman" w:hAnsi="Times New Roman" w:cs="Times New Roman"/>
          <w:sz w:val="24"/>
        </w:rPr>
      </w:pPr>
    </w:p>
    <w:tbl>
      <w:tblPr>
        <w:tblW w:w="0" w:type="auto"/>
        <w:tblInd w:w="30" w:type="dxa"/>
        <w:tblLayout w:type="fixed"/>
        <w:tblCellMar>
          <w:left w:w="10" w:type="dxa"/>
          <w:right w:w="10" w:type="dxa"/>
        </w:tblCellMar>
        <w:tblLook w:val="0000" w:firstRow="0" w:lastRow="0" w:firstColumn="0" w:lastColumn="0" w:noHBand="0" w:noVBand="0"/>
      </w:tblPr>
      <w:tblGrid>
        <w:gridCol w:w="1053"/>
        <w:gridCol w:w="1357"/>
        <w:gridCol w:w="1134"/>
        <w:gridCol w:w="992"/>
        <w:gridCol w:w="851"/>
        <w:gridCol w:w="709"/>
        <w:gridCol w:w="1058"/>
        <w:gridCol w:w="885"/>
        <w:gridCol w:w="1345"/>
      </w:tblGrid>
      <w:tr w:rsidR="00AB1FA7" w:rsidTr="00BB0D47">
        <w:trPr>
          <w:cantSplit/>
          <w:trHeight w:val="1"/>
        </w:trPr>
        <w:tc>
          <w:tcPr>
            <w:tcW w:w="1053" w:type="dxa"/>
            <w:tcBorders>
              <w:top w:val="single" w:sz="4" w:space="0" w:color="000000"/>
              <w:left w:val="single" w:sz="4" w:space="0" w:color="000000"/>
              <w:bottom w:val="single" w:sz="4" w:space="0" w:color="000000"/>
              <w:right w:val="single" w:sz="0" w:space="0" w:color="000000"/>
            </w:tcBorders>
            <w:shd w:val="clear" w:color="auto" w:fill="BDD6EE"/>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Областна дирекция "Земеделие"</w:t>
            </w:r>
          </w:p>
        </w:tc>
        <w:tc>
          <w:tcPr>
            <w:tcW w:w="1357" w:type="dxa"/>
            <w:tcBorders>
              <w:top w:val="single" w:sz="4" w:space="0" w:color="000000"/>
              <w:left w:val="single" w:sz="4" w:space="0" w:color="000000"/>
              <w:bottom w:val="single" w:sz="4" w:space="0" w:color="000000"/>
              <w:right w:val="single" w:sz="0" w:space="0" w:color="000000"/>
            </w:tcBorders>
            <w:shd w:val="clear" w:color="auto" w:fill="BDD6EE"/>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Постановени решения за промяна предназначението</w:t>
            </w:r>
          </w:p>
        </w:tc>
        <w:tc>
          <w:tcPr>
            <w:tcW w:w="1134" w:type="dxa"/>
            <w:tcBorders>
              <w:top w:val="single" w:sz="4" w:space="0" w:color="000000"/>
              <w:left w:val="single" w:sz="4" w:space="0" w:color="000000"/>
              <w:bottom w:val="single" w:sz="4" w:space="0" w:color="000000"/>
              <w:right w:val="single" w:sz="0" w:space="0" w:color="000000"/>
            </w:tcBorders>
            <w:shd w:val="clear" w:color="auto" w:fill="BDD6EE"/>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Площ на земята с постановени решения</w:t>
            </w:r>
          </w:p>
        </w:tc>
        <w:tc>
          <w:tcPr>
            <w:tcW w:w="992" w:type="dxa"/>
            <w:tcBorders>
              <w:top w:val="single" w:sz="4" w:space="0" w:color="000000"/>
              <w:left w:val="single" w:sz="4" w:space="0" w:color="000000"/>
              <w:bottom w:val="single" w:sz="4" w:space="0" w:color="000000"/>
              <w:right w:val="single" w:sz="0" w:space="0" w:color="000000"/>
            </w:tcBorders>
            <w:shd w:val="clear" w:color="auto" w:fill="BDD6EE"/>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Постановени такси по чл.30, ал.1 от ЗОЗЗ</w:t>
            </w:r>
          </w:p>
        </w:tc>
        <w:tc>
          <w:tcPr>
            <w:tcW w:w="851" w:type="dxa"/>
            <w:tcBorders>
              <w:top w:val="single" w:sz="4" w:space="0" w:color="000000"/>
              <w:left w:val="single" w:sz="4" w:space="0" w:color="000000"/>
              <w:bottom w:val="single" w:sz="4" w:space="0" w:color="000000"/>
              <w:right w:val="single" w:sz="0" w:space="0" w:color="000000"/>
            </w:tcBorders>
            <w:shd w:val="clear" w:color="auto" w:fill="BDD6EE"/>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Влезли в сила решения</w:t>
            </w:r>
          </w:p>
        </w:tc>
        <w:tc>
          <w:tcPr>
            <w:tcW w:w="709" w:type="dxa"/>
            <w:tcBorders>
              <w:top w:val="single" w:sz="4" w:space="0" w:color="000000"/>
              <w:left w:val="single" w:sz="4" w:space="0" w:color="000000"/>
              <w:bottom w:val="single" w:sz="4" w:space="0" w:color="000000"/>
              <w:right w:val="single" w:sz="0" w:space="0" w:color="000000"/>
            </w:tcBorders>
            <w:shd w:val="clear" w:color="auto" w:fill="BDD6EE"/>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Площ на земята с влезли в сила решения</w:t>
            </w:r>
          </w:p>
        </w:tc>
        <w:tc>
          <w:tcPr>
            <w:tcW w:w="1058" w:type="dxa"/>
            <w:tcBorders>
              <w:top w:val="single" w:sz="4" w:space="0" w:color="000000"/>
              <w:left w:val="single" w:sz="4" w:space="0" w:color="000000"/>
              <w:bottom w:val="single" w:sz="4" w:space="0" w:color="000000"/>
              <w:right w:val="single" w:sz="0" w:space="0" w:color="000000"/>
            </w:tcBorders>
            <w:shd w:val="clear" w:color="auto" w:fill="BDD6EE"/>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Заплатени такси по чл.30, ал.1 от ЗОЗЗ</w:t>
            </w:r>
          </w:p>
        </w:tc>
        <w:tc>
          <w:tcPr>
            <w:tcW w:w="885" w:type="dxa"/>
            <w:tcBorders>
              <w:top w:val="single" w:sz="4" w:space="0" w:color="000000"/>
              <w:left w:val="single" w:sz="4" w:space="0" w:color="000000"/>
              <w:bottom w:val="single" w:sz="4" w:space="0" w:color="000000"/>
              <w:right w:val="single" w:sz="0" w:space="0" w:color="000000"/>
            </w:tcBorders>
            <w:shd w:val="clear" w:color="auto" w:fill="BDD6EE"/>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Заплатени такси по чл.30, ал.2 от ЗОЗЗ</w:t>
            </w:r>
          </w:p>
        </w:tc>
        <w:tc>
          <w:tcPr>
            <w:tcW w:w="1345" w:type="dxa"/>
            <w:tcBorders>
              <w:top w:val="single" w:sz="4" w:space="0" w:color="000000"/>
              <w:left w:val="single" w:sz="4" w:space="0" w:color="000000"/>
              <w:bottom w:val="single" w:sz="4" w:space="0" w:color="000000"/>
              <w:right w:val="single" w:sz="4" w:space="0" w:color="000000"/>
            </w:tcBorders>
            <w:shd w:val="clear" w:color="auto" w:fill="BDD6EE"/>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Преобладаващ вид на обектите       /с влезли в сила решения/</w:t>
            </w:r>
          </w:p>
        </w:tc>
      </w:tr>
      <w:tr w:rsidR="00AB1FA7" w:rsidTr="00BB0D47">
        <w:trPr>
          <w:trHeight w:val="1"/>
        </w:trPr>
        <w:tc>
          <w:tcPr>
            <w:tcW w:w="1053"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AB1FA7">
            <w:pPr>
              <w:suppressAutoHyphens/>
              <w:spacing w:after="0" w:line="240" w:lineRule="auto"/>
              <w:jc w:val="center"/>
              <w:rPr>
                <w:rFonts w:ascii="Times New Roman" w:eastAsia="Calibri" w:hAnsi="Times New Roman" w:cs="Times New Roman"/>
              </w:rPr>
            </w:pPr>
          </w:p>
        </w:tc>
        <w:tc>
          <w:tcPr>
            <w:tcW w:w="1357"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бр.</w:t>
            </w:r>
          </w:p>
        </w:tc>
        <w:tc>
          <w:tcPr>
            <w:tcW w:w="1134"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кв.м.</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лв.</w:t>
            </w: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бр.</w:t>
            </w:r>
          </w:p>
        </w:tc>
        <w:tc>
          <w:tcPr>
            <w:tcW w:w="709"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кв.м.</w:t>
            </w:r>
          </w:p>
        </w:tc>
        <w:tc>
          <w:tcPr>
            <w:tcW w:w="1058"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лв.</w:t>
            </w:r>
          </w:p>
        </w:tc>
        <w:tc>
          <w:tcPr>
            <w:tcW w:w="885"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лв.</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left w:w="30" w:type="dxa"/>
              <w:right w:w="30" w:type="dxa"/>
            </w:tcMar>
          </w:tcPr>
          <w:p w:rsidR="00AB1FA7" w:rsidRPr="005C1771" w:rsidRDefault="00AB1FA7">
            <w:pPr>
              <w:suppressAutoHyphens/>
              <w:spacing w:after="0" w:line="240" w:lineRule="auto"/>
              <w:jc w:val="center"/>
              <w:rPr>
                <w:rFonts w:ascii="Times New Roman" w:eastAsia="Calibri" w:hAnsi="Times New Roman" w:cs="Times New Roman"/>
              </w:rPr>
            </w:pPr>
          </w:p>
        </w:tc>
      </w:tr>
      <w:tr w:rsidR="00AB1FA7" w:rsidTr="00BB0D47">
        <w:trPr>
          <w:trHeight w:val="1"/>
        </w:trPr>
        <w:tc>
          <w:tcPr>
            <w:tcW w:w="1053"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1</w:t>
            </w:r>
          </w:p>
        </w:tc>
        <w:tc>
          <w:tcPr>
            <w:tcW w:w="1357"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2</w:t>
            </w:r>
          </w:p>
        </w:tc>
        <w:tc>
          <w:tcPr>
            <w:tcW w:w="1134"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3</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4</w:t>
            </w: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5</w:t>
            </w:r>
          </w:p>
        </w:tc>
        <w:tc>
          <w:tcPr>
            <w:tcW w:w="709"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6</w:t>
            </w:r>
          </w:p>
        </w:tc>
        <w:tc>
          <w:tcPr>
            <w:tcW w:w="1058"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7</w:t>
            </w:r>
          </w:p>
        </w:tc>
        <w:tc>
          <w:tcPr>
            <w:tcW w:w="885"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8</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9</w:t>
            </w:r>
          </w:p>
        </w:tc>
      </w:tr>
      <w:tr w:rsidR="00AB1FA7" w:rsidTr="00BB0D47">
        <w:trPr>
          <w:trHeight w:val="1"/>
        </w:trPr>
        <w:tc>
          <w:tcPr>
            <w:tcW w:w="1053"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861F34" w:rsidP="00943C17">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Кюстендил 202</w:t>
            </w:r>
            <w:r w:rsidR="00943C17" w:rsidRPr="005C1771">
              <w:rPr>
                <w:rFonts w:ascii="Times New Roman" w:eastAsia="Calibri" w:hAnsi="Times New Roman" w:cs="Times New Roman"/>
                <w:sz w:val="20"/>
              </w:rPr>
              <w:t>3</w:t>
            </w:r>
            <w:r w:rsidRPr="005C1771">
              <w:rPr>
                <w:rFonts w:ascii="Times New Roman" w:eastAsia="Calibri" w:hAnsi="Times New Roman" w:cs="Times New Roman"/>
                <w:sz w:val="20"/>
              </w:rPr>
              <w:t xml:space="preserve"> година</w:t>
            </w:r>
          </w:p>
        </w:tc>
        <w:tc>
          <w:tcPr>
            <w:tcW w:w="1357"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943C17">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b/>
                <w:sz w:val="20"/>
              </w:rPr>
              <w:t>64</w:t>
            </w:r>
          </w:p>
        </w:tc>
        <w:tc>
          <w:tcPr>
            <w:tcW w:w="1134"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943C17">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b/>
                <w:sz w:val="20"/>
              </w:rPr>
              <w:t>252991</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943C17">
            <w:pPr>
              <w:suppressAutoHyphens/>
              <w:spacing w:after="0" w:line="240" w:lineRule="auto"/>
              <w:jc w:val="right"/>
              <w:rPr>
                <w:rFonts w:ascii="Times New Roman" w:eastAsia="Calibri" w:hAnsi="Times New Roman" w:cs="Times New Roman"/>
              </w:rPr>
            </w:pPr>
            <w:r w:rsidRPr="005C1771">
              <w:rPr>
                <w:rFonts w:ascii="Times New Roman" w:eastAsia="Calibri" w:hAnsi="Times New Roman" w:cs="Times New Roman"/>
                <w:b/>
                <w:sz w:val="20"/>
              </w:rPr>
              <w:t>216942</w:t>
            </w: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943C17">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b/>
                <w:sz w:val="20"/>
              </w:rPr>
              <w:t>58</w:t>
            </w:r>
          </w:p>
        </w:tc>
        <w:tc>
          <w:tcPr>
            <w:tcW w:w="709"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943C17">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b/>
                <w:sz w:val="20"/>
              </w:rPr>
              <w:t>225680</w:t>
            </w:r>
          </w:p>
        </w:tc>
        <w:tc>
          <w:tcPr>
            <w:tcW w:w="1058"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943C17">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b/>
                <w:sz w:val="20"/>
              </w:rPr>
              <w:t>162612,23</w:t>
            </w:r>
          </w:p>
        </w:tc>
        <w:tc>
          <w:tcPr>
            <w:tcW w:w="885"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b/>
                <w:sz w:val="20"/>
              </w:rPr>
              <w:t>0.00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left w:w="30" w:type="dxa"/>
              <w:right w:w="30" w:type="dxa"/>
            </w:tcMar>
          </w:tcPr>
          <w:p w:rsidR="00AB1FA7" w:rsidRPr="005C1771" w:rsidRDefault="00861F34">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Жилищно строителство, производствени и търговски обекти</w:t>
            </w:r>
          </w:p>
        </w:tc>
      </w:tr>
      <w:tr w:rsidR="00943C17" w:rsidTr="00BB0D47">
        <w:trPr>
          <w:trHeight w:val="1"/>
        </w:trPr>
        <w:tc>
          <w:tcPr>
            <w:tcW w:w="1053"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943C17" w:rsidRPr="005C1771" w:rsidRDefault="00943C17" w:rsidP="00943C17">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 xml:space="preserve">Кюстендил 2022 година </w:t>
            </w:r>
          </w:p>
        </w:tc>
        <w:tc>
          <w:tcPr>
            <w:tcW w:w="1357"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943C17" w:rsidRPr="005C1771" w:rsidRDefault="00943C17" w:rsidP="00943C17">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b/>
                <w:sz w:val="20"/>
              </w:rPr>
              <w:t>42</w:t>
            </w:r>
          </w:p>
        </w:tc>
        <w:tc>
          <w:tcPr>
            <w:tcW w:w="1134"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943C17" w:rsidRPr="005C1771" w:rsidRDefault="00943C17" w:rsidP="00943C17">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b/>
                <w:sz w:val="20"/>
              </w:rPr>
              <w:t>136606</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943C17" w:rsidRPr="005C1771" w:rsidRDefault="00943C17" w:rsidP="00943C17">
            <w:pPr>
              <w:suppressAutoHyphens/>
              <w:spacing w:after="0" w:line="240" w:lineRule="auto"/>
              <w:jc w:val="right"/>
              <w:rPr>
                <w:rFonts w:ascii="Times New Roman" w:eastAsia="Calibri" w:hAnsi="Times New Roman" w:cs="Times New Roman"/>
              </w:rPr>
            </w:pPr>
            <w:r w:rsidRPr="005C1771">
              <w:rPr>
                <w:rFonts w:ascii="Times New Roman" w:eastAsia="Calibri" w:hAnsi="Times New Roman" w:cs="Times New Roman"/>
                <w:b/>
                <w:sz w:val="20"/>
              </w:rPr>
              <w:t>96307,11</w:t>
            </w:r>
          </w:p>
        </w:tc>
        <w:tc>
          <w:tcPr>
            <w:tcW w:w="851"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943C17" w:rsidRPr="005C1771" w:rsidRDefault="00943C17" w:rsidP="00943C17">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b/>
                <w:sz w:val="20"/>
              </w:rPr>
              <w:t>39</w:t>
            </w:r>
          </w:p>
        </w:tc>
        <w:tc>
          <w:tcPr>
            <w:tcW w:w="709"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943C17" w:rsidRPr="005C1771" w:rsidRDefault="00943C17" w:rsidP="00943C17">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b/>
                <w:sz w:val="20"/>
              </w:rPr>
              <w:t>126022</w:t>
            </w:r>
          </w:p>
        </w:tc>
        <w:tc>
          <w:tcPr>
            <w:tcW w:w="1058"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943C17" w:rsidRPr="005C1771" w:rsidRDefault="00943C17" w:rsidP="00943C17">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b/>
                <w:sz w:val="20"/>
              </w:rPr>
              <w:t>80712,52</w:t>
            </w:r>
          </w:p>
        </w:tc>
        <w:tc>
          <w:tcPr>
            <w:tcW w:w="885" w:type="dxa"/>
            <w:tcBorders>
              <w:top w:val="single" w:sz="4" w:space="0" w:color="000000"/>
              <w:left w:val="single" w:sz="4" w:space="0" w:color="000000"/>
              <w:bottom w:val="single" w:sz="4" w:space="0" w:color="000000"/>
              <w:right w:val="single" w:sz="0" w:space="0" w:color="000000"/>
            </w:tcBorders>
            <w:shd w:val="clear" w:color="auto" w:fill="auto"/>
            <w:tcMar>
              <w:left w:w="30" w:type="dxa"/>
              <w:right w:w="30" w:type="dxa"/>
            </w:tcMar>
          </w:tcPr>
          <w:p w:rsidR="00943C17" w:rsidRPr="005C1771" w:rsidRDefault="00943C17" w:rsidP="00943C17">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b/>
                <w:sz w:val="20"/>
              </w:rPr>
              <w:t>0.00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left w:w="30" w:type="dxa"/>
              <w:right w:w="30" w:type="dxa"/>
            </w:tcMar>
          </w:tcPr>
          <w:p w:rsidR="00943C17" w:rsidRPr="005C1771" w:rsidRDefault="00943C17" w:rsidP="00943C17">
            <w:pPr>
              <w:suppressAutoHyphens/>
              <w:spacing w:after="0" w:line="240" w:lineRule="auto"/>
              <w:jc w:val="center"/>
              <w:rPr>
                <w:rFonts w:ascii="Times New Roman" w:eastAsia="Calibri" w:hAnsi="Times New Roman" w:cs="Times New Roman"/>
              </w:rPr>
            </w:pPr>
            <w:r w:rsidRPr="005C1771">
              <w:rPr>
                <w:rFonts w:ascii="Times New Roman" w:eastAsia="Calibri" w:hAnsi="Times New Roman" w:cs="Times New Roman"/>
                <w:sz w:val="20"/>
              </w:rPr>
              <w:t>Жилищно строителство, производствени и търговски обекти</w:t>
            </w:r>
          </w:p>
        </w:tc>
      </w:tr>
    </w:tbl>
    <w:p w:rsidR="00AB1FA7" w:rsidRDefault="00AB1FA7">
      <w:pPr>
        <w:suppressAutoHyphens/>
        <w:spacing w:after="0" w:line="240" w:lineRule="auto"/>
        <w:jc w:val="both"/>
        <w:rPr>
          <w:rFonts w:ascii="Times New Roman" w:eastAsia="Times New Roman" w:hAnsi="Times New Roman" w:cs="Times New Roman"/>
          <w:sz w:val="24"/>
          <w:u w:val="single"/>
        </w:rPr>
      </w:pPr>
    </w:p>
    <w:p w:rsidR="005C1771" w:rsidRDefault="005C1771">
      <w:pPr>
        <w:suppressAutoHyphens/>
        <w:spacing w:after="0" w:line="240" w:lineRule="auto"/>
        <w:jc w:val="both"/>
        <w:rPr>
          <w:rFonts w:ascii="Times New Roman" w:eastAsia="Times New Roman" w:hAnsi="Times New Roman" w:cs="Times New Roman"/>
          <w:b/>
          <w:color w:val="FF0000"/>
          <w:sz w:val="24"/>
          <w:shd w:val="clear" w:color="auto" w:fill="FFFFFF"/>
        </w:rPr>
      </w:pPr>
    </w:p>
    <w:p w:rsidR="00AB1FA7" w:rsidRPr="00BB0D47" w:rsidRDefault="00861F34" w:rsidP="005C1771">
      <w:pPr>
        <w:suppressAutoHyphens/>
        <w:spacing w:after="0" w:line="240" w:lineRule="auto"/>
        <w:ind w:firstLine="708"/>
        <w:jc w:val="both"/>
        <w:rPr>
          <w:rFonts w:ascii="Times New Roman" w:eastAsia="Times New Roman" w:hAnsi="Times New Roman" w:cs="Times New Roman"/>
          <w:b/>
          <w:sz w:val="24"/>
          <w:shd w:val="clear" w:color="auto" w:fill="FFFFFF"/>
        </w:rPr>
      </w:pPr>
      <w:r w:rsidRPr="00BB0D47">
        <w:rPr>
          <w:rFonts w:ascii="Times New Roman" w:eastAsia="Times New Roman" w:hAnsi="Times New Roman" w:cs="Times New Roman"/>
          <w:b/>
          <w:sz w:val="24"/>
          <w:shd w:val="clear" w:color="auto" w:fill="FFFFFF"/>
        </w:rPr>
        <w:t xml:space="preserve">5. РЕГИСТЪР НА ЗЕМЕДЕЛСКИТЕ СТОПАНИ НА ТЕРИТОРИЯТА НА ОБЛАСТТА, СЪГЛАСНО ИЗИСКВАНИЯТА НА НАРЕДБА </w:t>
      </w:r>
      <w:r w:rsidRPr="00BB0D47">
        <w:rPr>
          <w:rFonts w:ascii="Times New Roman" w:eastAsia="Segoe UI Symbol" w:hAnsi="Times New Roman" w:cs="Times New Roman"/>
          <w:b/>
          <w:sz w:val="24"/>
          <w:shd w:val="clear" w:color="auto" w:fill="FFFFFF"/>
        </w:rPr>
        <w:t>№</w:t>
      </w:r>
      <w:r w:rsidRPr="00BB0D47">
        <w:rPr>
          <w:rFonts w:ascii="Times New Roman" w:eastAsia="Times New Roman" w:hAnsi="Times New Roman" w:cs="Times New Roman"/>
          <w:b/>
          <w:sz w:val="24"/>
          <w:shd w:val="clear" w:color="auto" w:fill="FFFFFF"/>
        </w:rPr>
        <w:t xml:space="preserve"> 3/29.01.1999г. ЗА СЪЗДАВАНЕ И ПОДДЪРЖАНЕ НА РЕГИСТЪР НА ЗЕМЕДЕЛСКИТЕ СТОПАНИ</w:t>
      </w:r>
    </w:p>
    <w:p w:rsidR="00AB1FA7" w:rsidRPr="00BB0D47" w:rsidRDefault="00AB1FA7">
      <w:pPr>
        <w:suppressAutoHyphens/>
        <w:spacing w:after="0" w:line="240" w:lineRule="auto"/>
        <w:jc w:val="both"/>
        <w:rPr>
          <w:rFonts w:ascii="Times New Roman" w:eastAsia="Times New Roman" w:hAnsi="Times New Roman" w:cs="Times New Roman"/>
          <w:sz w:val="24"/>
          <w:shd w:val="clear" w:color="auto" w:fill="FFFFFF"/>
        </w:rPr>
      </w:pPr>
    </w:p>
    <w:p w:rsidR="00C06864" w:rsidRPr="00AD12E3" w:rsidRDefault="00C06864" w:rsidP="00C06864">
      <w:pPr>
        <w:spacing w:after="0"/>
        <w:ind w:firstLine="720"/>
        <w:jc w:val="both"/>
        <w:rPr>
          <w:rFonts w:ascii="Times New Roman" w:eastAsia="Times New Roman" w:hAnsi="Times New Roman" w:cs="Times New Roman"/>
          <w:sz w:val="24"/>
          <w:shd w:val="clear" w:color="auto" w:fill="FFFFFF"/>
        </w:rPr>
      </w:pPr>
      <w:r w:rsidRPr="00AD12E3">
        <w:rPr>
          <w:rFonts w:ascii="Times New Roman" w:eastAsia="Times New Roman" w:hAnsi="Times New Roman" w:cs="Times New Roman"/>
          <w:sz w:val="24"/>
          <w:shd w:val="clear" w:color="auto" w:fill="FFFFFF"/>
        </w:rPr>
        <w:t xml:space="preserve">Областна дирекция "Земеделие" – Кюстендил, води регистър на земеделските стопани на територията на областта, съгласно изискванията на Наредба </w:t>
      </w:r>
      <w:r w:rsidRPr="00AD12E3">
        <w:rPr>
          <w:rFonts w:ascii="Times New Roman" w:eastAsia="Segoe UI Symbol" w:hAnsi="Times New Roman" w:cs="Times New Roman"/>
          <w:sz w:val="24"/>
          <w:shd w:val="clear" w:color="auto" w:fill="FFFFFF"/>
        </w:rPr>
        <w:t>№</w:t>
      </w:r>
      <w:r w:rsidRPr="00AD12E3">
        <w:rPr>
          <w:rFonts w:ascii="Times New Roman" w:eastAsia="Times New Roman" w:hAnsi="Times New Roman" w:cs="Times New Roman"/>
          <w:sz w:val="24"/>
          <w:shd w:val="clear" w:color="auto" w:fill="FFFFFF"/>
        </w:rPr>
        <w:t xml:space="preserve"> 3 от 29.01.1999г., с която се определят условията и редът за регистриране на земеделските стопани съгласно чл. 7, ал. 1 от Закона за подпомагане на земеделските производители. Обработването, заверката и </w:t>
      </w:r>
      <w:proofErr w:type="spellStart"/>
      <w:r w:rsidRPr="00AD12E3">
        <w:rPr>
          <w:rFonts w:ascii="Times New Roman" w:eastAsia="Times New Roman" w:hAnsi="Times New Roman" w:cs="Times New Roman"/>
          <w:sz w:val="24"/>
          <w:shd w:val="clear" w:color="auto" w:fill="FFFFFF"/>
        </w:rPr>
        <w:t>входирането</w:t>
      </w:r>
      <w:proofErr w:type="spellEnd"/>
      <w:r w:rsidRPr="00AD12E3">
        <w:rPr>
          <w:rFonts w:ascii="Times New Roman" w:eastAsia="Times New Roman" w:hAnsi="Times New Roman" w:cs="Times New Roman"/>
          <w:sz w:val="24"/>
          <w:shd w:val="clear" w:color="auto" w:fill="FFFFFF"/>
        </w:rPr>
        <w:t xml:space="preserve"> на Анкетни формуляри се извършва в съответната ОСЗ по местонахождение на имота.</w:t>
      </w:r>
    </w:p>
    <w:p w:rsidR="00C06864" w:rsidRPr="00AD12E3" w:rsidRDefault="00C06864" w:rsidP="00C06864">
      <w:pPr>
        <w:spacing w:after="0"/>
        <w:ind w:firstLine="720"/>
        <w:jc w:val="both"/>
        <w:rPr>
          <w:rFonts w:ascii="Times New Roman" w:eastAsia="Times New Roman" w:hAnsi="Times New Roman" w:cs="Times New Roman"/>
          <w:sz w:val="24"/>
          <w:shd w:val="clear" w:color="auto" w:fill="FFFFFF"/>
        </w:rPr>
      </w:pPr>
      <w:r w:rsidRPr="00AD12E3">
        <w:rPr>
          <w:rFonts w:ascii="Times New Roman" w:eastAsia="Times New Roman" w:hAnsi="Times New Roman" w:cs="Times New Roman"/>
          <w:sz w:val="24"/>
          <w:shd w:val="clear" w:color="auto" w:fill="FFFFFF"/>
        </w:rPr>
        <w:t xml:space="preserve">През стопанската 2022/2023 година, общият брой на регистрираните земеделски стопани по Наредба </w:t>
      </w:r>
      <w:r w:rsidRPr="00AD12E3">
        <w:rPr>
          <w:rFonts w:ascii="Times New Roman" w:eastAsia="Segoe UI Symbol" w:hAnsi="Times New Roman" w:cs="Times New Roman"/>
          <w:sz w:val="24"/>
          <w:shd w:val="clear" w:color="auto" w:fill="FFFFFF"/>
        </w:rPr>
        <w:t>№</w:t>
      </w:r>
      <w:r w:rsidRPr="00AD12E3">
        <w:rPr>
          <w:rFonts w:ascii="Times New Roman" w:eastAsia="Times New Roman" w:hAnsi="Times New Roman" w:cs="Times New Roman"/>
          <w:sz w:val="24"/>
          <w:shd w:val="clear" w:color="auto" w:fill="FFFFFF"/>
        </w:rPr>
        <w:t xml:space="preserve"> 3 от 29.01.1999г. е </w:t>
      </w:r>
      <w:r w:rsidRPr="00AD12E3">
        <w:rPr>
          <w:rFonts w:ascii="Times New Roman" w:eastAsia="Times New Roman" w:hAnsi="Times New Roman" w:cs="Times New Roman"/>
          <w:b/>
          <w:sz w:val="24"/>
          <w:shd w:val="clear" w:color="auto" w:fill="FFFFFF"/>
        </w:rPr>
        <w:t>1352 бр</w:t>
      </w:r>
      <w:r w:rsidRPr="00AD12E3">
        <w:rPr>
          <w:rFonts w:ascii="Times New Roman" w:eastAsia="Times New Roman" w:hAnsi="Times New Roman" w:cs="Times New Roman"/>
          <w:sz w:val="24"/>
          <w:shd w:val="clear" w:color="auto" w:fill="FFFFFF"/>
        </w:rPr>
        <w:t>. От тях 81</w:t>
      </w:r>
      <w:r w:rsidRPr="00AD12E3">
        <w:rPr>
          <w:rFonts w:ascii="Times New Roman" w:eastAsia="Times New Roman" w:hAnsi="Times New Roman" w:cs="Times New Roman"/>
          <w:b/>
          <w:sz w:val="24"/>
          <w:shd w:val="clear" w:color="auto" w:fill="FFFFFF"/>
        </w:rPr>
        <w:t xml:space="preserve"> бр</w:t>
      </w:r>
      <w:r w:rsidRPr="00AD12E3">
        <w:rPr>
          <w:rFonts w:ascii="Times New Roman" w:eastAsia="Times New Roman" w:hAnsi="Times New Roman" w:cs="Times New Roman"/>
          <w:sz w:val="24"/>
          <w:shd w:val="clear" w:color="auto" w:fill="FFFFFF"/>
        </w:rPr>
        <w:t xml:space="preserve">. са с нова регистрация.  Поради промяна на обстоятелствата и на основание чл. 11, ал. 2 и 3 от Наредба </w:t>
      </w:r>
      <w:r w:rsidRPr="00AD12E3">
        <w:rPr>
          <w:rFonts w:ascii="Times New Roman" w:eastAsia="Segoe UI Symbol" w:hAnsi="Times New Roman" w:cs="Times New Roman"/>
          <w:sz w:val="24"/>
          <w:shd w:val="clear" w:color="auto" w:fill="FFFFFF"/>
        </w:rPr>
        <w:t>№</w:t>
      </w:r>
      <w:r w:rsidRPr="00AD12E3">
        <w:rPr>
          <w:rFonts w:ascii="Times New Roman" w:eastAsia="Times New Roman" w:hAnsi="Times New Roman" w:cs="Times New Roman"/>
          <w:sz w:val="24"/>
          <w:shd w:val="clear" w:color="auto" w:fill="FFFFFF"/>
        </w:rPr>
        <w:t xml:space="preserve"> 3/29.01.1999г. са извършени 74</w:t>
      </w:r>
      <w:r w:rsidRPr="00AD12E3">
        <w:rPr>
          <w:rFonts w:ascii="Times New Roman" w:eastAsia="Times New Roman" w:hAnsi="Times New Roman" w:cs="Times New Roman"/>
          <w:b/>
          <w:sz w:val="24"/>
          <w:shd w:val="clear" w:color="auto" w:fill="FFFFFF"/>
        </w:rPr>
        <w:t xml:space="preserve"> бр</w:t>
      </w:r>
      <w:r w:rsidRPr="00AD12E3">
        <w:rPr>
          <w:rFonts w:ascii="Times New Roman" w:eastAsia="Times New Roman" w:hAnsi="Times New Roman" w:cs="Times New Roman"/>
          <w:sz w:val="24"/>
          <w:shd w:val="clear" w:color="auto" w:fill="FFFFFF"/>
        </w:rPr>
        <w:t xml:space="preserve">. актуализации на земеделската дейност. </w:t>
      </w:r>
    </w:p>
    <w:p w:rsidR="00C06864" w:rsidRPr="00AD12E3" w:rsidRDefault="00C06864" w:rsidP="00C06864">
      <w:pPr>
        <w:spacing w:after="0"/>
        <w:ind w:firstLine="720"/>
        <w:jc w:val="both"/>
        <w:rPr>
          <w:rFonts w:ascii="Times New Roman" w:eastAsia="Times New Roman" w:hAnsi="Times New Roman" w:cs="Times New Roman"/>
          <w:b/>
          <w:sz w:val="24"/>
          <w:shd w:val="clear" w:color="auto" w:fill="FFFFFF"/>
        </w:rPr>
      </w:pPr>
      <w:r w:rsidRPr="00AD12E3">
        <w:rPr>
          <w:rFonts w:ascii="Times New Roman" w:eastAsia="Times New Roman" w:hAnsi="Times New Roman" w:cs="Times New Roman"/>
          <w:b/>
          <w:sz w:val="24"/>
          <w:shd w:val="clear" w:color="auto" w:fill="FFFFFF"/>
        </w:rPr>
        <w:t>За сравнение:</w:t>
      </w:r>
    </w:p>
    <w:p w:rsidR="00C06864" w:rsidRPr="00AD12E3" w:rsidRDefault="00C06864" w:rsidP="005C1771">
      <w:pPr>
        <w:numPr>
          <w:ilvl w:val="0"/>
          <w:numId w:val="2"/>
        </w:numPr>
        <w:tabs>
          <w:tab w:val="left" w:pos="851"/>
        </w:tabs>
        <w:suppressAutoHyphens/>
        <w:spacing w:after="0"/>
        <w:ind w:firstLine="709"/>
        <w:jc w:val="both"/>
        <w:rPr>
          <w:rFonts w:ascii="Times New Roman" w:eastAsia="Times New Roman" w:hAnsi="Times New Roman" w:cs="Times New Roman"/>
          <w:sz w:val="24"/>
        </w:rPr>
      </w:pPr>
      <w:r w:rsidRPr="00AD12E3">
        <w:rPr>
          <w:rFonts w:ascii="Times New Roman" w:eastAsia="Times New Roman" w:hAnsi="Times New Roman" w:cs="Times New Roman"/>
          <w:sz w:val="24"/>
        </w:rPr>
        <w:t xml:space="preserve">през стопанската 2021/2022 година, общият брой на регистрираните земеделски стопани по Наредба </w:t>
      </w:r>
      <w:r w:rsidRPr="00AD12E3">
        <w:rPr>
          <w:rFonts w:ascii="Times New Roman" w:eastAsia="Segoe UI Symbol" w:hAnsi="Times New Roman" w:cs="Times New Roman"/>
          <w:sz w:val="24"/>
        </w:rPr>
        <w:t>№</w:t>
      </w:r>
      <w:r w:rsidRPr="00AD12E3">
        <w:rPr>
          <w:rFonts w:ascii="Times New Roman" w:eastAsia="Times New Roman" w:hAnsi="Times New Roman" w:cs="Times New Roman"/>
          <w:sz w:val="24"/>
        </w:rPr>
        <w:t xml:space="preserve"> 3 е </w:t>
      </w:r>
      <w:r w:rsidRPr="00AD12E3">
        <w:rPr>
          <w:rFonts w:ascii="Times New Roman" w:eastAsia="Times New Roman" w:hAnsi="Times New Roman" w:cs="Times New Roman"/>
          <w:b/>
          <w:sz w:val="24"/>
          <w:shd w:val="clear" w:color="auto" w:fill="FFFFFF"/>
        </w:rPr>
        <w:t>1396 бр</w:t>
      </w:r>
      <w:r w:rsidRPr="00AD12E3">
        <w:rPr>
          <w:rFonts w:ascii="Times New Roman" w:eastAsia="Times New Roman" w:hAnsi="Times New Roman" w:cs="Times New Roman"/>
          <w:sz w:val="24"/>
          <w:shd w:val="clear" w:color="auto" w:fill="FFFFFF"/>
        </w:rPr>
        <w:t>.</w:t>
      </w:r>
      <w:r w:rsidRPr="00AD12E3">
        <w:rPr>
          <w:rFonts w:ascii="Times New Roman" w:eastAsia="Times New Roman" w:hAnsi="Times New Roman" w:cs="Times New Roman"/>
          <w:sz w:val="24"/>
        </w:rPr>
        <w:t xml:space="preserve"> От тях </w:t>
      </w:r>
      <w:r w:rsidRPr="00AD12E3">
        <w:rPr>
          <w:rFonts w:ascii="Times New Roman" w:eastAsia="Times New Roman" w:hAnsi="Times New Roman" w:cs="Times New Roman"/>
          <w:b/>
          <w:sz w:val="24"/>
          <w:shd w:val="clear" w:color="auto" w:fill="FFFFFF"/>
        </w:rPr>
        <w:t>76 бр</w:t>
      </w:r>
      <w:r w:rsidRPr="00AD12E3">
        <w:rPr>
          <w:rFonts w:ascii="Times New Roman" w:eastAsia="Times New Roman" w:hAnsi="Times New Roman" w:cs="Times New Roman"/>
          <w:sz w:val="24"/>
          <w:shd w:val="clear" w:color="auto" w:fill="FFFFFF"/>
        </w:rPr>
        <w:t>.</w:t>
      </w:r>
      <w:r w:rsidRPr="00AD12E3">
        <w:rPr>
          <w:rFonts w:ascii="Times New Roman" w:eastAsia="Times New Roman" w:hAnsi="Times New Roman" w:cs="Times New Roman"/>
          <w:sz w:val="24"/>
        </w:rPr>
        <w:t xml:space="preserve"> са с нова регистрация;</w:t>
      </w:r>
    </w:p>
    <w:p w:rsidR="00C06864" w:rsidRPr="00AD12E3" w:rsidRDefault="00C06864" w:rsidP="005C1771">
      <w:pPr>
        <w:numPr>
          <w:ilvl w:val="0"/>
          <w:numId w:val="2"/>
        </w:numPr>
        <w:tabs>
          <w:tab w:val="left" w:pos="1134"/>
        </w:tabs>
        <w:suppressAutoHyphens/>
        <w:spacing w:after="0"/>
        <w:ind w:firstLine="709"/>
        <w:jc w:val="both"/>
        <w:rPr>
          <w:rFonts w:ascii="Times New Roman" w:eastAsia="Times New Roman" w:hAnsi="Times New Roman" w:cs="Times New Roman"/>
          <w:sz w:val="24"/>
        </w:rPr>
      </w:pPr>
      <w:r w:rsidRPr="00AD12E3">
        <w:rPr>
          <w:rFonts w:ascii="Times New Roman" w:eastAsia="Times New Roman" w:hAnsi="Times New Roman" w:cs="Times New Roman"/>
          <w:sz w:val="24"/>
        </w:rPr>
        <w:t xml:space="preserve">през стопанската 2020/2021 година, общият брой на регистрираните земеделски стопани по Наредба </w:t>
      </w:r>
      <w:r w:rsidRPr="00AD12E3">
        <w:rPr>
          <w:rFonts w:ascii="Times New Roman" w:eastAsia="Segoe UI Symbol" w:hAnsi="Times New Roman" w:cs="Times New Roman"/>
          <w:sz w:val="24"/>
        </w:rPr>
        <w:t>№</w:t>
      </w:r>
      <w:r w:rsidRPr="00AD12E3">
        <w:rPr>
          <w:rFonts w:ascii="Times New Roman" w:eastAsia="Times New Roman" w:hAnsi="Times New Roman" w:cs="Times New Roman"/>
          <w:sz w:val="24"/>
        </w:rPr>
        <w:t xml:space="preserve"> 3 от 29.01.1999г. е </w:t>
      </w:r>
      <w:r w:rsidRPr="00AD12E3">
        <w:rPr>
          <w:rFonts w:ascii="Times New Roman" w:eastAsia="Times New Roman" w:hAnsi="Times New Roman" w:cs="Times New Roman"/>
          <w:b/>
          <w:sz w:val="24"/>
          <w:shd w:val="clear" w:color="auto" w:fill="FFFFFF"/>
        </w:rPr>
        <w:t>1459 бр</w:t>
      </w:r>
      <w:r w:rsidRPr="00AD12E3">
        <w:rPr>
          <w:rFonts w:ascii="Times New Roman" w:eastAsia="Times New Roman" w:hAnsi="Times New Roman" w:cs="Times New Roman"/>
          <w:sz w:val="24"/>
          <w:shd w:val="clear" w:color="auto" w:fill="FFFFFF"/>
        </w:rPr>
        <w:t>.</w:t>
      </w:r>
      <w:r w:rsidRPr="00AD12E3">
        <w:rPr>
          <w:rFonts w:ascii="Times New Roman" w:eastAsia="Times New Roman" w:hAnsi="Times New Roman" w:cs="Times New Roman"/>
          <w:sz w:val="24"/>
        </w:rPr>
        <w:t xml:space="preserve"> От тях </w:t>
      </w:r>
      <w:r w:rsidRPr="00AD12E3">
        <w:rPr>
          <w:rFonts w:ascii="Times New Roman" w:eastAsia="Times New Roman" w:hAnsi="Times New Roman" w:cs="Times New Roman"/>
          <w:b/>
          <w:sz w:val="24"/>
          <w:shd w:val="clear" w:color="auto" w:fill="FFFFFF"/>
        </w:rPr>
        <w:t>81 бр</w:t>
      </w:r>
      <w:r w:rsidRPr="00AD12E3">
        <w:rPr>
          <w:rFonts w:ascii="Times New Roman" w:eastAsia="Times New Roman" w:hAnsi="Times New Roman" w:cs="Times New Roman"/>
          <w:sz w:val="24"/>
          <w:shd w:val="clear" w:color="auto" w:fill="FFFFFF"/>
        </w:rPr>
        <w:t>.</w:t>
      </w:r>
      <w:r w:rsidRPr="00AD12E3">
        <w:rPr>
          <w:rFonts w:ascii="Times New Roman" w:eastAsia="Times New Roman" w:hAnsi="Times New Roman" w:cs="Times New Roman"/>
          <w:sz w:val="24"/>
        </w:rPr>
        <w:t xml:space="preserve"> са с нова регистрация;</w:t>
      </w:r>
    </w:p>
    <w:p w:rsidR="00AB1FA7" w:rsidRPr="00AD12E3" w:rsidRDefault="00C06864" w:rsidP="005C1771">
      <w:pPr>
        <w:numPr>
          <w:ilvl w:val="0"/>
          <w:numId w:val="2"/>
        </w:numPr>
        <w:tabs>
          <w:tab w:val="left" w:pos="1134"/>
        </w:tabs>
        <w:suppressAutoHyphens/>
        <w:spacing w:after="0"/>
        <w:ind w:firstLine="709"/>
        <w:jc w:val="both"/>
        <w:rPr>
          <w:rFonts w:ascii="Times New Roman" w:eastAsia="Times New Roman" w:hAnsi="Times New Roman" w:cs="Times New Roman"/>
          <w:sz w:val="24"/>
        </w:rPr>
      </w:pPr>
      <w:r w:rsidRPr="00AD12E3">
        <w:rPr>
          <w:rFonts w:ascii="Times New Roman" w:eastAsia="Times New Roman" w:hAnsi="Times New Roman" w:cs="Times New Roman"/>
          <w:sz w:val="24"/>
        </w:rPr>
        <w:lastRenderedPageBreak/>
        <w:t xml:space="preserve">през стопанската 2019/2020 година, общият брой на регистрираните земеделски стопани по Наредба </w:t>
      </w:r>
      <w:r w:rsidRPr="00AD12E3">
        <w:rPr>
          <w:rFonts w:ascii="Times New Roman" w:eastAsia="Segoe UI Symbol" w:hAnsi="Times New Roman" w:cs="Times New Roman"/>
          <w:sz w:val="24"/>
        </w:rPr>
        <w:t>№</w:t>
      </w:r>
      <w:r w:rsidRPr="00AD12E3">
        <w:rPr>
          <w:rFonts w:ascii="Times New Roman" w:eastAsia="Times New Roman" w:hAnsi="Times New Roman" w:cs="Times New Roman"/>
          <w:sz w:val="24"/>
        </w:rPr>
        <w:t xml:space="preserve"> 3 от 29.01.1999г. е </w:t>
      </w:r>
      <w:r w:rsidRPr="00AD12E3">
        <w:rPr>
          <w:rFonts w:ascii="Times New Roman" w:eastAsia="Times New Roman" w:hAnsi="Times New Roman" w:cs="Times New Roman"/>
          <w:b/>
          <w:sz w:val="24"/>
        </w:rPr>
        <w:t>1499 бр.</w:t>
      </w:r>
      <w:r w:rsidRPr="00AD12E3">
        <w:rPr>
          <w:rFonts w:ascii="Times New Roman" w:eastAsia="Times New Roman" w:hAnsi="Times New Roman" w:cs="Times New Roman"/>
          <w:sz w:val="24"/>
        </w:rPr>
        <w:t xml:space="preserve"> От тях </w:t>
      </w:r>
      <w:r w:rsidRPr="00AD12E3">
        <w:rPr>
          <w:rFonts w:ascii="Times New Roman" w:eastAsia="Times New Roman" w:hAnsi="Times New Roman" w:cs="Times New Roman"/>
          <w:b/>
          <w:sz w:val="24"/>
        </w:rPr>
        <w:t>62 бр</w:t>
      </w:r>
      <w:r w:rsidRPr="00AD12E3">
        <w:rPr>
          <w:rFonts w:ascii="Times New Roman" w:eastAsia="Times New Roman" w:hAnsi="Times New Roman" w:cs="Times New Roman"/>
          <w:sz w:val="24"/>
        </w:rPr>
        <w:t xml:space="preserve">. са с нова регистрация. </w:t>
      </w:r>
    </w:p>
    <w:p w:rsidR="00AB1FA7" w:rsidRDefault="00861F34" w:rsidP="005C1771">
      <w:pPr>
        <w:suppressAutoHyphens/>
        <w:spacing w:after="0"/>
        <w:ind w:firstLine="708"/>
        <w:jc w:val="both"/>
        <w:rPr>
          <w:rFonts w:ascii="Times New Roman" w:eastAsia="Times New Roman" w:hAnsi="Times New Roman" w:cs="Times New Roman"/>
          <w:sz w:val="24"/>
          <w:shd w:val="clear" w:color="auto" w:fill="FFFFFF"/>
        </w:rPr>
      </w:pPr>
      <w:r w:rsidRPr="00AD12E3">
        <w:rPr>
          <w:rFonts w:ascii="Times New Roman" w:eastAsia="Times New Roman" w:hAnsi="Times New Roman" w:cs="Times New Roman"/>
          <w:sz w:val="24"/>
          <w:shd w:val="clear" w:color="auto" w:fill="FFFFFF"/>
        </w:rPr>
        <w:t xml:space="preserve">Областна дирекция "Земеделие" – Кюстендил, предоставя ежемесечно на  териториалните поделения на </w:t>
      </w:r>
      <w:r w:rsidR="005C1771" w:rsidRPr="00AD12E3">
        <w:rPr>
          <w:rFonts w:ascii="Times New Roman" w:eastAsia="Times New Roman" w:hAnsi="Times New Roman" w:cs="Times New Roman"/>
          <w:sz w:val="24"/>
          <w:shd w:val="clear" w:color="auto" w:fill="FFFFFF"/>
        </w:rPr>
        <w:t xml:space="preserve">Агенция </w:t>
      </w:r>
      <w:r w:rsidRPr="00AD12E3">
        <w:rPr>
          <w:rFonts w:ascii="Times New Roman" w:eastAsia="Times New Roman" w:hAnsi="Times New Roman" w:cs="Times New Roman"/>
          <w:sz w:val="24"/>
          <w:shd w:val="clear" w:color="auto" w:fill="FFFFFF"/>
        </w:rPr>
        <w:t xml:space="preserve">по заетостта информация за регистрираните  земеделски стопани, съгласно чл. 18, ал. 5 от Наредба </w:t>
      </w:r>
      <w:r w:rsidRPr="00AD12E3">
        <w:rPr>
          <w:rFonts w:ascii="Times New Roman" w:eastAsia="Segoe UI Symbol" w:hAnsi="Times New Roman" w:cs="Times New Roman"/>
          <w:sz w:val="24"/>
          <w:shd w:val="clear" w:color="auto" w:fill="FFFFFF"/>
        </w:rPr>
        <w:t>№</w:t>
      </w:r>
      <w:r w:rsidRPr="00AD12E3">
        <w:rPr>
          <w:rFonts w:ascii="Times New Roman" w:eastAsia="Times New Roman" w:hAnsi="Times New Roman" w:cs="Times New Roman"/>
          <w:sz w:val="24"/>
          <w:shd w:val="clear" w:color="auto" w:fill="FFFFFF"/>
        </w:rPr>
        <w:t xml:space="preserve"> 3/ 1999г. на МЗ</w:t>
      </w:r>
      <w:r w:rsidR="00C06864" w:rsidRPr="00AD12E3">
        <w:rPr>
          <w:rFonts w:ascii="Times New Roman" w:eastAsia="Times New Roman" w:hAnsi="Times New Roman" w:cs="Times New Roman"/>
          <w:sz w:val="24"/>
          <w:shd w:val="clear" w:color="auto" w:fill="FFFFFF"/>
        </w:rPr>
        <w:t>Х</w:t>
      </w:r>
      <w:r w:rsidRPr="00AD12E3">
        <w:rPr>
          <w:rFonts w:ascii="Times New Roman" w:eastAsia="Times New Roman" w:hAnsi="Times New Roman" w:cs="Times New Roman"/>
          <w:sz w:val="24"/>
          <w:shd w:val="clear" w:color="auto" w:fill="FFFFFF"/>
        </w:rPr>
        <w:t>.</w:t>
      </w:r>
    </w:p>
    <w:p w:rsidR="00C56E7E" w:rsidRDefault="00C56E7E" w:rsidP="005C1771">
      <w:pPr>
        <w:suppressAutoHyphens/>
        <w:spacing w:after="0"/>
        <w:ind w:firstLine="708"/>
        <w:jc w:val="both"/>
        <w:rPr>
          <w:rFonts w:ascii="Times New Roman" w:eastAsia="Times New Roman" w:hAnsi="Times New Roman" w:cs="Times New Roman"/>
          <w:sz w:val="24"/>
          <w:shd w:val="clear" w:color="auto" w:fill="FFFFFF"/>
        </w:rPr>
      </w:pPr>
    </w:p>
    <w:p w:rsidR="00C56E7E" w:rsidRPr="00C56E7E" w:rsidRDefault="00C56E7E" w:rsidP="00C56E7E">
      <w:pPr>
        <w:suppressAutoHyphens/>
        <w:spacing w:after="0"/>
        <w:ind w:firstLine="708"/>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xml:space="preserve">        </w:t>
      </w:r>
      <w:r w:rsidRPr="00C56E7E">
        <w:rPr>
          <w:rFonts w:ascii="Times New Roman" w:eastAsia="Times New Roman" w:hAnsi="Times New Roman" w:cs="Times New Roman"/>
          <w:b/>
          <w:sz w:val="24"/>
          <w:shd w:val="clear" w:color="auto" w:fill="FFFFFF"/>
        </w:rPr>
        <w:t>РЕГИСТРИРАНИ ЗЕМЕДЕЛСКИ СТОПАНИ ПО ГОДИНИ</w:t>
      </w:r>
    </w:p>
    <w:p w:rsidR="00AB1FA7" w:rsidRPr="00C56E7E" w:rsidRDefault="00AB1FA7" w:rsidP="00C56E7E">
      <w:pPr>
        <w:suppressAutoHyphens/>
        <w:spacing w:after="0" w:line="240" w:lineRule="auto"/>
        <w:jc w:val="center"/>
        <w:rPr>
          <w:rFonts w:ascii="Times New Roman" w:eastAsia="Times New Roman" w:hAnsi="Times New Roman" w:cs="Times New Roman"/>
          <w:b/>
          <w:sz w:val="24"/>
          <w:shd w:val="clear" w:color="auto" w:fill="FFFFFF"/>
          <w:lang w:val="en-US"/>
        </w:rPr>
      </w:pPr>
    </w:p>
    <w:p w:rsidR="005C1771" w:rsidRDefault="00214443" w:rsidP="00C56E7E">
      <w:pPr>
        <w:suppressAutoHyphens/>
        <w:spacing w:after="0" w:line="240" w:lineRule="auto"/>
        <w:jc w:val="center"/>
        <w:rPr>
          <w:rFonts w:ascii="Times New Roman" w:eastAsia="Times New Roman" w:hAnsi="Times New Roman" w:cs="Times New Roman"/>
          <w:b/>
          <w:sz w:val="24"/>
          <w:shd w:val="clear" w:color="auto" w:fill="FFFFFF"/>
        </w:rPr>
      </w:pPr>
      <w:r>
        <w:rPr>
          <w:noProof/>
        </w:rPr>
        <w:drawing>
          <wp:inline distT="0" distB="0" distL="0" distR="0" wp14:anchorId="14826D40" wp14:editId="6AA5DFAD">
            <wp:extent cx="4572000" cy="2743200"/>
            <wp:effectExtent l="0" t="0" r="19050" b="19050"/>
            <wp:docPr id="6" name="Ди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7174C" w:rsidRDefault="00B7174C" w:rsidP="00C56E7E">
      <w:pPr>
        <w:suppressAutoHyphens/>
        <w:spacing w:after="0" w:line="240" w:lineRule="auto"/>
        <w:jc w:val="center"/>
        <w:rPr>
          <w:rFonts w:ascii="Times New Roman" w:eastAsia="Times New Roman" w:hAnsi="Times New Roman" w:cs="Times New Roman"/>
          <w:b/>
          <w:sz w:val="24"/>
          <w:shd w:val="clear" w:color="auto" w:fill="FFFFFF"/>
        </w:rPr>
      </w:pPr>
    </w:p>
    <w:p w:rsidR="00B7174C" w:rsidRDefault="00B7174C" w:rsidP="00C56E7E">
      <w:pPr>
        <w:suppressAutoHyphens/>
        <w:spacing w:after="0" w:line="240" w:lineRule="auto"/>
        <w:jc w:val="center"/>
        <w:rPr>
          <w:rFonts w:ascii="Times New Roman" w:eastAsia="Times New Roman" w:hAnsi="Times New Roman" w:cs="Times New Roman"/>
          <w:b/>
          <w:sz w:val="24"/>
          <w:shd w:val="clear" w:color="auto" w:fill="FFFFFF"/>
        </w:rPr>
      </w:pPr>
    </w:p>
    <w:p w:rsidR="00B7174C" w:rsidRDefault="00B7174C" w:rsidP="00C56E7E">
      <w:pPr>
        <w:suppressAutoHyphens/>
        <w:spacing w:after="0" w:line="240" w:lineRule="auto"/>
        <w:jc w:val="center"/>
        <w:rPr>
          <w:rFonts w:ascii="Times New Roman" w:eastAsia="Times New Roman" w:hAnsi="Times New Roman" w:cs="Times New Roman"/>
          <w:b/>
          <w:sz w:val="24"/>
          <w:shd w:val="clear" w:color="auto" w:fill="FFFFFF"/>
        </w:rPr>
      </w:pPr>
    </w:p>
    <w:p w:rsidR="00B7174C" w:rsidRDefault="00B7174C" w:rsidP="00C56E7E">
      <w:pPr>
        <w:suppressAutoHyphens/>
        <w:spacing w:after="0" w:line="240" w:lineRule="auto"/>
        <w:jc w:val="center"/>
        <w:rPr>
          <w:rFonts w:ascii="Times New Roman" w:eastAsia="Times New Roman" w:hAnsi="Times New Roman" w:cs="Times New Roman"/>
          <w:b/>
          <w:sz w:val="24"/>
          <w:shd w:val="clear" w:color="auto" w:fill="FFFFFF"/>
        </w:rPr>
      </w:pPr>
    </w:p>
    <w:p w:rsidR="00B7174C" w:rsidRDefault="00B7174C" w:rsidP="00C56E7E">
      <w:pPr>
        <w:suppressAutoHyphens/>
        <w:spacing w:after="0" w:line="240" w:lineRule="auto"/>
        <w:jc w:val="center"/>
        <w:rPr>
          <w:rFonts w:ascii="Times New Roman" w:eastAsia="Times New Roman" w:hAnsi="Times New Roman" w:cs="Times New Roman"/>
          <w:b/>
          <w:sz w:val="24"/>
          <w:shd w:val="clear" w:color="auto" w:fill="FFFFFF"/>
        </w:rPr>
      </w:pPr>
    </w:p>
    <w:p w:rsidR="00B7174C" w:rsidRDefault="00B7174C" w:rsidP="00C56E7E">
      <w:pPr>
        <w:suppressAutoHyphens/>
        <w:spacing w:after="0" w:line="240" w:lineRule="auto"/>
        <w:jc w:val="center"/>
        <w:rPr>
          <w:rFonts w:ascii="Times New Roman" w:eastAsia="Times New Roman" w:hAnsi="Times New Roman" w:cs="Times New Roman"/>
          <w:b/>
          <w:sz w:val="24"/>
          <w:shd w:val="clear" w:color="auto" w:fill="FFFFFF"/>
        </w:rPr>
      </w:pPr>
    </w:p>
    <w:p w:rsidR="00B7174C" w:rsidRDefault="00B7174C" w:rsidP="00C56E7E">
      <w:pPr>
        <w:suppressAutoHyphens/>
        <w:spacing w:after="0" w:line="240" w:lineRule="auto"/>
        <w:jc w:val="center"/>
        <w:rPr>
          <w:rFonts w:ascii="Times New Roman" w:eastAsia="Times New Roman" w:hAnsi="Times New Roman" w:cs="Times New Roman"/>
          <w:b/>
          <w:sz w:val="24"/>
          <w:shd w:val="clear" w:color="auto" w:fill="FFFFFF"/>
        </w:rPr>
      </w:pPr>
      <w:r>
        <w:rPr>
          <w:noProof/>
        </w:rPr>
        <w:drawing>
          <wp:inline distT="0" distB="0" distL="0" distR="0" wp14:anchorId="0A58D288" wp14:editId="410B891A">
            <wp:extent cx="4572000" cy="2743200"/>
            <wp:effectExtent l="0" t="0" r="19050" b="19050"/>
            <wp:docPr id="7" name="Ди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81D24" w:rsidRDefault="00781D24" w:rsidP="00C56E7E">
      <w:pPr>
        <w:suppressAutoHyphens/>
        <w:spacing w:after="0" w:line="240" w:lineRule="auto"/>
        <w:jc w:val="center"/>
        <w:rPr>
          <w:rFonts w:ascii="Times New Roman" w:eastAsia="Times New Roman" w:hAnsi="Times New Roman" w:cs="Times New Roman"/>
          <w:b/>
          <w:sz w:val="24"/>
          <w:shd w:val="clear" w:color="auto" w:fill="FFFFFF"/>
        </w:rPr>
      </w:pPr>
    </w:p>
    <w:p w:rsidR="00781D24" w:rsidRDefault="00781D24" w:rsidP="00C56E7E">
      <w:pPr>
        <w:suppressAutoHyphens/>
        <w:spacing w:after="0" w:line="240" w:lineRule="auto"/>
        <w:jc w:val="center"/>
        <w:rPr>
          <w:rFonts w:ascii="Times New Roman" w:eastAsia="Times New Roman" w:hAnsi="Times New Roman" w:cs="Times New Roman"/>
          <w:b/>
          <w:sz w:val="24"/>
          <w:shd w:val="clear" w:color="auto" w:fill="FFFFFF"/>
        </w:rPr>
      </w:pPr>
    </w:p>
    <w:p w:rsidR="00781D24" w:rsidRDefault="00781D24" w:rsidP="00C56E7E">
      <w:pPr>
        <w:suppressAutoHyphens/>
        <w:spacing w:after="0" w:line="240" w:lineRule="auto"/>
        <w:jc w:val="center"/>
        <w:rPr>
          <w:rFonts w:ascii="Times New Roman" w:eastAsia="Times New Roman" w:hAnsi="Times New Roman" w:cs="Times New Roman"/>
          <w:b/>
          <w:sz w:val="24"/>
          <w:shd w:val="clear" w:color="auto" w:fill="FFFFFF"/>
        </w:rPr>
      </w:pPr>
    </w:p>
    <w:p w:rsidR="00781D24" w:rsidRDefault="00781D24" w:rsidP="00C56E7E">
      <w:pPr>
        <w:suppressAutoHyphens/>
        <w:spacing w:after="0" w:line="240" w:lineRule="auto"/>
        <w:jc w:val="center"/>
        <w:rPr>
          <w:rFonts w:ascii="Times New Roman" w:eastAsia="Times New Roman" w:hAnsi="Times New Roman" w:cs="Times New Roman"/>
          <w:b/>
          <w:sz w:val="24"/>
          <w:shd w:val="clear" w:color="auto" w:fill="FFFFFF"/>
        </w:rPr>
      </w:pPr>
    </w:p>
    <w:p w:rsidR="005C1771" w:rsidRDefault="005C1771">
      <w:pPr>
        <w:suppressAutoHyphens/>
        <w:spacing w:after="0" w:line="240" w:lineRule="auto"/>
        <w:jc w:val="both"/>
        <w:rPr>
          <w:rFonts w:ascii="Times New Roman" w:eastAsia="Times New Roman" w:hAnsi="Times New Roman" w:cs="Times New Roman"/>
          <w:b/>
          <w:sz w:val="24"/>
          <w:shd w:val="clear" w:color="auto" w:fill="FFFFFF"/>
        </w:rPr>
      </w:pPr>
    </w:p>
    <w:p w:rsidR="00AB1FA7" w:rsidRPr="00BB0D47" w:rsidRDefault="005C1771" w:rsidP="005C1771">
      <w:pPr>
        <w:tabs>
          <w:tab w:val="left" w:pos="709"/>
        </w:tabs>
        <w:suppressAutoHyphens/>
        <w:spacing w:after="0" w:line="240" w:lineRule="auto"/>
        <w:ind w:firstLine="567"/>
        <w:jc w:val="both"/>
        <w:rPr>
          <w:rFonts w:ascii="Times New Roman" w:eastAsia="Times New Roman" w:hAnsi="Times New Roman" w:cs="Times New Roman"/>
          <w:b/>
          <w:sz w:val="24"/>
          <w:shd w:val="clear" w:color="auto" w:fill="FFFFFF"/>
        </w:rPr>
      </w:pPr>
      <w:r w:rsidRPr="00BB0D47">
        <w:rPr>
          <w:rFonts w:ascii="Times New Roman" w:eastAsia="Times New Roman" w:hAnsi="Times New Roman" w:cs="Times New Roman"/>
          <w:b/>
          <w:sz w:val="24"/>
          <w:shd w:val="clear" w:color="auto" w:fill="FFFFFF"/>
        </w:rPr>
        <w:lastRenderedPageBreak/>
        <w:t xml:space="preserve"> </w:t>
      </w:r>
      <w:r w:rsidR="00861F34" w:rsidRPr="00BB0D47">
        <w:rPr>
          <w:rFonts w:ascii="Times New Roman" w:eastAsia="Times New Roman" w:hAnsi="Times New Roman" w:cs="Times New Roman"/>
          <w:b/>
          <w:sz w:val="24"/>
          <w:shd w:val="clear" w:color="auto" w:fill="FFFFFF"/>
        </w:rPr>
        <w:t>6.  РЕГИСТЪР НА ПЛЕМЕННИ ПЧЕЛНИ МАЙКИ И ИЗКУСТВЕНИ РОЯЦИ/ ОТВОДКИ</w:t>
      </w:r>
    </w:p>
    <w:p w:rsidR="00AB1FA7" w:rsidRPr="00BB0D47" w:rsidRDefault="00AB1FA7">
      <w:pPr>
        <w:suppressAutoHyphens/>
        <w:spacing w:after="0"/>
        <w:jc w:val="both"/>
        <w:rPr>
          <w:rFonts w:ascii="Times New Roman" w:eastAsia="Times New Roman" w:hAnsi="Times New Roman" w:cs="Times New Roman"/>
          <w:b/>
          <w:sz w:val="24"/>
          <w:shd w:val="clear" w:color="auto" w:fill="FFFFFF"/>
        </w:rPr>
      </w:pPr>
    </w:p>
    <w:p w:rsidR="006D4513" w:rsidRPr="00BB0D47" w:rsidRDefault="005C1771" w:rsidP="006D4513">
      <w:pPr>
        <w:spacing w:after="0"/>
        <w:ind w:firstLine="567"/>
        <w:jc w:val="both"/>
        <w:rPr>
          <w:rFonts w:ascii="Times New Roman" w:eastAsia="Times New Roman" w:hAnsi="Times New Roman" w:cs="Times New Roman"/>
          <w:sz w:val="24"/>
          <w:shd w:val="clear" w:color="auto" w:fill="FFFFFF"/>
        </w:rPr>
      </w:pPr>
      <w:r w:rsidRPr="00BB0D47">
        <w:rPr>
          <w:rFonts w:ascii="Times New Roman" w:eastAsia="Times New Roman" w:hAnsi="Times New Roman" w:cs="Times New Roman"/>
          <w:sz w:val="24"/>
          <w:shd w:val="clear" w:color="auto" w:fill="FFFFFF"/>
        </w:rPr>
        <w:t xml:space="preserve"> </w:t>
      </w:r>
      <w:r w:rsidR="006D4513" w:rsidRPr="00BB0D47">
        <w:rPr>
          <w:rFonts w:ascii="Times New Roman" w:eastAsia="Times New Roman" w:hAnsi="Times New Roman" w:cs="Times New Roman"/>
          <w:sz w:val="24"/>
          <w:shd w:val="clear" w:color="auto" w:fill="FFFFFF"/>
        </w:rPr>
        <w:t>На основание чл. 19, ал. 2 от Закона за пчеларството, в регистъра на Областна дирекция "Земеделие" - Кюстендил е вписан един производител на племенни пчелни майки и изкуствени рояци (отводки)</w:t>
      </w:r>
      <w:r w:rsidR="006D4513" w:rsidRPr="00BB0D47">
        <w:rPr>
          <w:rFonts w:ascii="Times New Roman" w:eastAsia="Times New Roman" w:hAnsi="Times New Roman" w:cs="Times New Roman"/>
          <w:b/>
          <w:sz w:val="24"/>
          <w:shd w:val="clear" w:color="auto" w:fill="FFFFFF"/>
        </w:rPr>
        <w:t xml:space="preserve">, </w:t>
      </w:r>
      <w:r w:rsidR="006D4513" w:rsidRPr="00BB0D47">
        <w:rPr>
          <w:rFonts w:ascii="Times New Roman" w:eastAsia="Times New Roman" w:hAnsi="Times New Roman" w:cs="Times New Roman"/>
          <w:sz w:val="24"/>
          <w:shd w:val="clear" w:color="auto" w:fill="FFFFFF"/>
        </w:rPr>
        <w:t xml:space="preserve">съгласно становище на Българска пчеларска развъдна асоциация с изх. </w:t>
      </w:r>
      <w:r w:rsidR="006D4513" w:rsidRPr="00BB0D47">
        <w:rPr>
          <w:rFonts w:ascii="Times New Roman" w:eastAsia="Segoe UI Symbol" w:hAnsi="Times New Roman" w:cs="Times New Roman"/>
          <w:sz w:val="24"/>
          <w:shd w:val="clear" w:color="auto" w:fill="FFFFFF"/>
        </w:rPr>
        <w:t>№</w:t>
      </w:r>
      <w:r w:rsidR="006D4513" w:rsidRPr="00BB0D47">
        <w:rPr>
          <w:rFonts w:ascii="Times New Roman" w:eastAsia="Times New Roman" w:hAnsi="Times New Roman" w:cs="Times New Roman"/>
          <w:sz w:val="24"/>
          <w:shd w:val="clear" w:color="auto" w:fill="FFFFFF"/>
        </w:rPr>
        <w:t xml:space="preserve"> 029/24.01.2023г.</w:t>
      </w:r>
    </w:p>
    <w:p w:rsidR="005C1771" w:rsidRPr="006D4513" w:rsidRDefault="005C1771" w:rsidP="006D4513">
      <w:pPr>
        <w:spacing w:after="0"/>
        <w:ind w:firstLine="567"/>
        <w:jc w:val="both"/>
        <w:rPr>
          <w:rFonts w:ascii="Times New Roman" w:eastAsia="Times New Roman" w:hAnsi="Times New Roman" w:cs="Times New Roman"/>
          <w:color w:val="FF0000"/>
          <w:sz w:val="24"/>
          <w:shd w:val="clear" w:color="auto" w:fill="FFFFFF"/>
        </w:rPr>
      </w:pPr>
    </w:p>
    <w:p w:rsidR="00AB1FA7" w:rsidRDefault="00AB1FA7">
      <w:pPr>
        <w:spacing w:after="0" w:line="240" w:lineRule="auto"/>
        <w:ind w:firstLine="567"/>
        <w:jc w:val="both"/>
        <w:rPr>
          <w:rFonts w:ascii="Times New Roman" w:eastAsia="Times New Roman" w:hAnsi="Times New Roman" w:cs="Times New Roman"/>
          <w:sz w:val="24"/>
          <w:shd w:val="clear" w:color="auto" w:fill="FFFFFF"/>
        </w:rPr>
      </w:pPr>
    </w:p>
    <w:p w:rsidR="00E61662" w:rsidRPr="0076240B" w:rsidRDefault="00861F34" w:rsidP="005C1771">
      <w:pPr>
        <w:tabs>
          <w:tab w:val="center" w:pos="4703"/>
          <w:tab w:val="right" w:pos="9406"/>
        </w:tabs>
        <w:suppressAutoHyphens/>
        <w:spacing w:after="0" w:line="240" w:lineRule="auto"/>
        <w:jc w:val="both"/>
        <w:rPr>
          <w:rFonts w:ascii="Times New Roman" w:eastAsia="Times New Roman" w:hAnsi="Times New Roman" w:cs="Times New Roman"/>
          <w:b/>
          <w:color w:val="000000" w:themeColor="text1"/>
          <w:sz w:val="24"/>
        </w:rPr>
      </w:pPr>
      <w:r>
        <w:rPr>
          <w:rFonts w:ascii="Times New Roman" w:eastAsia="Times New Roman" w:hAnsi="Times New Roman" w:cs="Times New Roman"/>
          <w:b/>
          <w:sz w:val="24"/>
        </w:rPr>
        <w:tab/>
      </w:r>
      <w:r w:rsidR="005C1771" w:rsidRPr="0076240B">
        <w:rPr>
          <w:rFonts w:ascii="Times New Roman" w:eastAsia="Times New Roman" w:hAnsi="Times New Roman" w:cs="Times New Roman"/>
          <w:b/>
          <w:color w:val="000000" w:themeColor="text1"/>
          <w:sz w:val="24"/>
        </w:rPr>
        <w:t xml:space="preserve">            </w:t>
      </w:r>
      <w:r w:rsidR="00E61662" w:rsidRPr="0076240B">
        <w:rPr>
          <w:rFonts w:ascii="Times New Roman" w:eastAsia="Times New Roman" w:hAnsi="Times New Roman" w:cs="Times New Roman"/>
          <w:b/>
          <w:color w:val="000000" w:themeColor="text1"/>
          <w:sz w:val="24"/>
        </w:rPr>
        <w:t>7. СЪСТОЯНИЕ И ПОЛЗВАНЕ НА ЗЕМИТЕ ОТ ДЪРЖАВНИЯ ПОЗЕМЛЕН ФОНД</w:t>
      </w:r>
    </w:p>
    <w:p w:rsidR="00E61662" w:rsidRPr="0076240B" w:rsidRDefault="00E61662" w:rsidP="00E61662">
      <w:pPr>
        <w:tabs>
          <w:tab w:val="left" w:pos="709"/>
        </w:tabs>
        <w:suppressAutoHyphens/>
        <w:spacing w:after="0" w:line="240" w:lineRule="auto"/>
        <w:jc w:val="both"/>
        <w:rPr>
          <w:rFonts w:ascii="Times New Roman" w:eastAsia="Times New Roman" w:hAnsi="Times New Roman" w:cs="Times New Roman"/>
          <w:color w:val="000000" w:themeColor="text1"/>
          <w:sz w:val="24"/>
          <w:u w:val="single"/>
        </w:rPr>
      </w:pPr>
    </w:p>
    <w:p w:rsidR="00E61662" w:rsidRPr="0076240B" w:rsidRDefault="00E61662" w:rsidP="00E61662">
      <w:pPr>
        <w:suppressAutoHyphens/>
        <w:spacing w:after="0"/>
        <w:jc w:val="both"/>
        <w:rPr>
          <w:rFonts w:ascii="Times New Roman" w:eastAsia="Times New Roman" w:hAnsi="Times New Roman" w:cs="Times New Roman"/>
          <w:b/>
          <w:color w:val="000000" w:themeColor="text1"/>
          <w:sz w:val="24"/>
        </w:rPr>
      </w:pPr>
      <w:r w:rsidRPr="0076240B">
        <w:rPr>
          <w:rFonts w:ascii="Times New Roman" w:eastAsia="Times New Roman" w:hAnsi="Times New Roman" w:cs="Times New Roman"/>
          <w:color w:val="000000" w:themeColor="text1"/>
          <w:sz w:val="24"/>
        </w:rPr>
        <w:t xml:space="preserve">          Държавният поземлен фонд в област Кюстендил е 53446,444  дка, обособен в 932 броя имоти в девет общини. Общият размер на площите на земеделските земи от ДПФ по общини е показан на </w:t>
      </w:r>
      <w:r w:rsidRPr="0076240B">
        <w:rPr>
          <w:rFonts w:ascii="Times New Roman" w:eastAsia="Times New Roman" w:hAnsi="Times New Roman" w:cs="Times New Roman"/>
          <w:b/>
          <w:color w:val="000000" w:themeColor="text1"/>
          <w:sz w:val="24"/>
        </w:rPr>
        <w:t>фигура 1</w:t>
      </w:r>
    </w:p>
    <w:p w:rsidR="00E61662" w:rsidRPr="005C1771" w:rsidRDefault="00E61662" w:rsidP="005C1771">
      <w:pPr>
        <w:suppressAutoHyphens/>
        <w:spacing w:after="0"/>
        <w:jc w:val="both"/>
        <w:rPr>
          <w:rFonts w:ascii="Times New Roman" w:eastAsia="Times New Roman" w:hAnsi="Times New Roman" w:cs="Times New Roman"/>
          <w:b/>
          <w:sz w:val="24"/>
        </w:rPr>
      </w:pPr>
      <w:r>
        <w:rPr>
          <w:noProof/>
        </w:rPr>
        <w:drawing>
          <wp:inline distT="0" distB="0" distL="0" distR="0" wp14:anchorId="131C4A7C" wp14:editId="3F622846">
            <wp:extent cx="5568950" cy="3683000"/>
            <wp:effectExtent l="0" t="0" r="12700" b="12700"/>
            <wp:docPr id="2" name="Ди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61662" w:rsidRPr="0076240B" w:rsidRDefault="00E61662" w:rsidP="00E61662">
      <w:pPr>
        <w:suppressAutoHyphens/>
        <w:spacing w:after="0"/>
        <w:ind w:firstLine="708"/>
        <w:jc w:val="both"/>
        <w:rPr>
          <w:rFonts w:ascii="Times New Roman" w:eastAsia="Times New Roman" w:hAnsi="Times New Roman" w:cs="Times New Roman"/>
          <w:color w:val="000000" w:themeColor="text1"/>
          <w:sz w:val="24"/>
        </w:rPr>
      </w:pPr>
      <w:r w:rsidRPr="0076240B">
        <w:rPr>
          <w:rFonts w:ascii="Times New Roman" w:eastAsia="Times New Roman" w:hAnsi="Times New Roman" w:cs="Times New Roman"/>
          <w:color w:val="000000" w:themeColor="text1"/>
          <w:sz w:val="24"/>
          <w:shd w:val="clear" w:color="auto" w:fill="FFFFFF"/>
        </w:rPr>
        <w:t>Министърът на земеделието и храните предоставя безвъзмездно земи от държавния поземлен фонд на организациите и ведомствата по </w:t>
      </w:r>
      <w:hyperlink r:id="rId13">
        <w:r w:rsidRPr="0076240B">
          <w:rPr>
            <w:rFonts w:ascii="Times New Roman" w:eastAsia="Times New Roman" w:hAnsi="Times New Roman" w:cs="Times New Roman"/>
            <w:color w:val="000000" w:themeColor="text1"/>
            <w:sz w:val="24"/>
            <w:u w:val="single"/>
            <w:shd w:val="clear" w:color="auto" w:fill="FFFFFF"/>
          </w:rPr>
          <w:t>чл.24, ал.2 и 3</w:t>
        </w:r>
      </w:hyperlink>
      <w:r w:rsidR="005C1771" w:rsidRPr="0076240B">
        <w:rPr>
          <w:rFonts w:ascii="Times New Roman" w:eastAsia="Times New Roman" w:hAnsi="Times New Roman" w:cs="Times New Roman"/>
          <w:color w:val="000000" w:themeColor="text1"/>
          <w:sz w:val="24"/>
          <w:u w:val="single"/>
          <w:shd w:val="clear" w:color="auto" w:fill="FFFFFF"/>
        </w:rPr>
        <w:t xml:space="preserve"> от ЗСПЗЗ</w:t>
      </w:r>
      <w:r w:rsidRPr="0076240B">
        <w:rPr>
          <w:rFonts w:ascii="Times New Roman" w:eastAsia="Times New Roman" w:hAnsi="Times New Roman" w:cs="Times New Roman"/>
          <w:color w:val="000000" w:themeColor="text1"/>
          <w:sz w:val="24"/>
          <w:shd w:val="clear" w:color="auto" w:fill="FFFFFF"/>
        </w:rPr>
        <w:t xml:space="preserve">, необходими за тяхната дейност. </w:t>
      </w:r>
      <w:r w:rsidRPr="0076240B">
        <w:rPr>
          <w:rFonts w:ascii="Times New Roman" w:eastAsia="Times New Roman" w:hAnsi="Times New Roman" w:cs="Times New Roman"/>
          <w:color w:val="000000" w:themeColor="text1"/>
          <w:sz w:val="24"/>
        </w:rPr>
        <w:t xml:space="preserve">Земите от ДПФ могат да се ползват само за целите, за които са предоставени. Общата площ на имотите, ползвани по този ред е с размер на </w:t>
      </w:r>
      <w:r w:rsidRPr="0076240B">
        <w:rPr>
          <w:rFonts w:ascii="Times New Roman" w:eastAsia="Times New Roman" w:hAnsi="Times New Roman" w:cs="Times New Roman"/>
          <w:b/>
          <w:color w:val="000000" w:themeColor="text1"/>
          <w:sz w:val="24"/>
        </w:rPr>
        <w:t>948,656 дка</w:t>
      </w:r>
      <w:r w:rsidRPr="0076240B">
        <w:rPr>
          <w:rFonts w:ascii="Times New Roman" w:eastAsia="Times New Roman" w:hAnsi="Times New Roman" w:cs="Times New Roman"/>
          <w:color w:val="000000" w:themeColor="text1"/>
          <w:sz w:val="24"/>
        </w:rPr>
        <w:t xml:space="preserve">, разпределена по общини, както следва: община Бобов дол – 50,218 дка, община Дупница – 52,682 дка, община Кюстендил  – 644,505 дка, община Невестино – 80,468 дка и община Рила – 120,783 дка </w:t>
      </w:r>
    </w:p>
    <w:p w:rsidR="00E61662" w:rsidRPr="0076240B" w:rsidRDefault="00E61662" w:rsidP="005C1771">
      <w:pPr>
        <w:suppressAutoHyphens/>
        <w:spacing w:after="0"/>
        <w:ind w:firstLine="708"/>
        <w:jc w:val="both"/>
        <w:rPr>
          <w:rFonts w:ascii="Times New Roman" w:eastAsia="Times New Roman" w:hAnsi="Times New Roman" w:cs="Times New Roman"/>
          <w:color w:val="000000" w:themeColor="text1"/>
          <w:sz w:val="24"/>
        </w:rPr>
      </w:pPr>
      <w:r w:rsidRPr="0076240B">
        <w:rPr>
          <w:rFonts w:ascii="Times New Roman" w:eastAsia="Times New Roman" w:hAnsi="Times New Roman" w:cs="Times New Roman"/>
          <w:color w:val="000000" w:themeColor="text1"/>
          <w:sz w:val="24"/>
        </w:rPr>
        <w:t xml:space="preserve">На </w:t>
      </w:r>
      <w:r w:rsidRPr="0076240B">
        <w:rPr>
          <w:rFonts w:ascii="Times New Roman" w:eastAsia="Times New Roman" w:hAnsi="Times New Roman" w:cs="Times New Roman"/>
          <w:b/>
          <w:color w:val="000000" w:themeColor="text1"/>
          <w:sz w:val="24"/>
        </w:rPr>
        <w:t xml:space="preserve">фигура 2 </w:t>
      </w:r>
      <w:r w:rsidRPr="0076240B">
        <w:rPr>
          <w:rFonts w:ascii="Times New Roman" w:eastAsia="Times New Roman" w:hAnsi="Times New Roman" w:cs="Times New Roman"/>
          <w:color w:val="000000" w:themeColor="text1"/>
          <w:sz w:val="24"/>
        </w:rPr>
        <w:t xml:space="preserve">е показана площта на предоставените по този ред имоти. </w:t>
      </w:r>
    </w:p>
    <w:p w:rsidR="00E61662" w:rsidRDefault="00E61662" w:rsidP="00E61662">
      <w:pPr>
        <w:suppressAutoHyphens/>
        <w:spacing w:after="0"/>
        <w:jc w:val="both"/>
        <w:rPr>
          <w:rFonts w:ascii="Times New Roman" w:eastAsia="Times New Roman" w:hAnsi="Times New Roman" w:cs="Times New Roman"/>
          <w:sz w:val="24"/>
        </w:rPr>
      </w:pPr>
      <w:r>
        <w:rPr>
          <w:noProof/>
        </w:rPr>
        <w:lastRenderedPageBreak/>
        <w:drawing>
          <wp:inline distT="0" distB="0" distL="0" distR="0" wp14:anchorId="33AFEC3B" wp14:editId="7F06755D">
            <wp:extent cx="5111750" cy="3155950"/>
            <wp:effectExtent l="0" t="0" r="12700" b="6350"/>
            <wp:docPr id="3" name="Ди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61662" w:rsidRDefault="00E61662" w:rsidP="00E61662">
      <w:pPr>
        <w:suppressAutoHyphens/>
        <w:spacing w:after="0"/>
        <w:jc w:val="both"/>
        <w:rPr>
          <w:rFonts w:ascii="Times New Roman" w:eastAsia="Times New Roman" w:hAnsi="Times New Roman" w:cs="Times New Roman"/>
          <w:sz w:val="24"/>
        </w:rPr>
      </w:pPr>
    </w:p>
    <w:p w:rsidR="00E61662" w:rsidRPr="0076240B" w:rsidRDefault="00E61662" w:rsidP="00E86FE8">
      <w:pPr>
        <w:tabs>
          <w:tab w:val="left" w:pos="709"/>
        </w:tabs>
        <w:suppressAutoHyphens/>
        <w:spacing w:after="0"/>
        <w:jc w:val="both"/>
        <w:rPr>
          <w:rFonts w:ascii="Times New Roman" w:eastAsia="Times New Roman" w:hAnsi="Times New Roman" w:cs="Times New Roman"/>
          <w:color w:val="000000" w:themeColor="text1"/>
          <w:sz w:val="24"/>
        </w:rPr>
      </w:pPr>
      <w:r>
        <w:rPr>
          <w:rFonts w:ascii="Times New Roman" w:eastAsia="Times New Roman" w:hAnsi="Times New Roman" w:cs="Times New Roman"/>
          <w:sz w:val="24"/>
        </w:rPr>
        <w:tab/>
      </w:r>
      <w:r w:rsidRPr="0076240B">
        <w:rPr>
          <w:rFonts w:ascii="Times New Roman" w:eastAsia="Times New Roman" w:hAnsi="Times New Roman" w:cs="Times New Roman"/>
          <w:color w:val="000000" w:themeColor="text1"/>
          <w:sz w:val="24"/>
        </w:rPr>
        <w:t>Приоритетна и основна приходна дейност е предоставянето на земи от държавния поземлен фонд под наем и/или аренда чрез провеждане на тръжни процедури. Отдаването под наем и/или аренда на земи от ДПФ се извършва, съгласно разпоредбите на Закона за собствеността и ползването на земеделските земи, Правилника за приложението му и приключва със заповед на директора за актуализиране на информацията и осчетоводяване на приходите, постъпили след провеждането на всяка една от тръжните сесии.</w:t>
      </w:r>
    </w:p>
    <w:p w:rsidR="00E61662" w:rsidRPr="0076240B" w:rsidRDefault="00E86FE8" w:rsidP="00E61662">
      <w:pPr>
        <w:suppressAutoHyphens/>
        <w:spacing w:after="0"/>
        <w:jc w:val="both"/>
        <w:rPr>
          <w:rFonts w:ascii="Times New Roman" w:eastAsia="Times New Roman" w:hAnsi="Times New Roman" w:cs="Times New Roman"/>
          <w:color w:val="000000" w:themeColor="text1"/>
          <w:sz w:val="24"/>
        </w:rPr>
      </w:pPr>
      <w:r w:rsidRPr="0076240B">
        <w:rPr>
          <w:rFonts w:ascii="Times New Roman" w:eastAsia="Times New Roman" w:hAnsi="Times New Roman" w:cs="Times New Roman"/>
          <w:color w:val="000000" w:themeColor="text1"/>
          <w:sz w:val="24"/>
          <w:szCs w:val="24"/>
        </w:rPr>
        <w:t xml:space="preserve">            </w:t>
      </w:r>
      <w:r w:rsidR="00E61662" w:rsidRPr="0076240B">
        <w:rPr>
          <w:rFonts w:ascii="Times New Roman" w:eastAsia="Times New Roman" w:hAnsi="Times New Roman" w:cs="Times New Roman"/>
          <w:color w:val="000000" w:themeColor="text1"/>
          <w:sz w:val="24"/>
          <w:szCs w:val="24"/>
        </w:rPr>
        <w:t xml:space="preserve">През 2023 година са проведени две тръжни процедури за отдаване под аренда на земеделски земи от ДПФ за отглеждане на едногодишни полски култури за стопанската </w:t>
      </w:r>
      <w:r w:rsidR="00E61662" w:rsidRPr="0076240B">
        <w:rPr>
          <w:rFonts w:ascii="Times New Roman" w:eastAsia="Times New Roman" w:hAnsi="Times New Roman" w:cs="Times New Roman"/>
          <w:color w:val="000000" w:themeColor="text1"/>
          <w:sz w:val="24"/>
          <w:szCs w:val="24"/>
          <w:lang w:val="en-US"/>
        </w:rPr>
        <w:t>202</w:t>
      </w:r>
      <w:r w:rsidR="00E61662" w:rsidRPr="0076240B">
        <w:rPr>
          <w:rFonts w:ascii="Times New Roman" w:eastAsia="Times New Roman" w:hAnsi="Times New Roman" w:cs="Times New Roman"/>
          <w:color w:val="000000" w:themeColor="text1"/>
          <w:sz w:val="24"/>
          <w:szCs w:val="24"/>
        </w:rPr>
        <w:t xml:space="preserve">3/2024г. на територията на област Кюстендил. Предоставени са 11 броя </w:t>
      </w:r>
      <w:r w:rsidR="00E61662" w:rsidRPr="0076240B">
        <w:rPr>
          <w:rFonts w:ascii="Times New Roman" w:eastAsia="Times New Roman" w:hAnsi="Times New Roman" w:cs="Times New Roman"/>
          <w:color w:val="000000" w:themeColor="text1"/>
          <w:sz w:val="24"/>
          <w:shd w:val="clear" w:color="auto" w:fill="FEFEFE"/>
        </w:rPr>
        <w:t xml:space="preserve">имота с обща площ </w:t>
      </w:r>
      <w:r w:rsidR="00E61662" w:rsidRPr="0076240B">
        <w:rPr>
          <w:rFonts w:ascii="Times New Roman" w:eastAsia="Times New Roman" w:hAnsi="Times New Roman" w:cs="Times New Roman"/>
          <w:b/>
          <w:color w:val="000000" w:themeColor="text1"/>
          <w:sz w:val="24"/>
          <w:shd w:val="clear" w:color="auto" w:fill="FEFEFE"/>
        </w:rPr>
        <w:t>150,230</w:t>
      </w:r>
      <w:r w:rsidR="00E61662" w:rsidRPr="0076240B">
        <w:rPr>
          <w:rFonts w:ascii="Times New Roman" w:eastAsia="Times New Roman" w:hAnsi="Times New Roman" w:cs="Times New Roman"/>
          <w:color w:val="000000" w:themeColor="text1"/>
          <w:sz w:val="24"/>
          <w:shd w:val="clear" w:color="auto" w:fill="FEFEFE"/>
        </w:rPr>
        <w:t xml:space="preserve"> дка с дължим наем в размер на </w:t>
      </w:r>
      <w:r w:rsidR="00E61662" w:rsidRPr="0076240B">
        <w:rPr>
          <w:rFonts w:ascii="Times New Roman" w:eastAsia="Times New Roman" w:hAnsi="Times New Roman" w:cs="Times New Roman"/>
          <w:b/>
          <w:color w:val="000000" w:themeColor="text1"/>
          <w:sz w:val="24"/>
          <w:shd w:val="clear" w:color="auto" w:fill="FEFEFE"/>
        </w:rPr>
        <w:t>4354,71</w:t>
      </w:r>
      <w:r w:rsidR="00E61662" w:rsidRPr="0076240B">
        <w:rPr>
          <w:rFonts w:ascii="Times New Roman" w:eastAsia="Times New Roman" w:hAnsi="Times New Roman" w:cs="Times New Roman"/>
          <w:color w:val="000000" w:themeColor="text1"/>
          <w:sz w:val="24"/>
          <w:shd w:val="clear" w:color="auto" w:fill="FEFEFE"/>
        </w:rPr>
        <w:t xml:space="preserve"> лева. </w:t>
      </w:r>
      <w:r w:rsidR="00E61662" w:rsidRPr="0076240B">
        <w:rPr>
          <w:rFonts w:ascii="Times New Roman" w:eastAsia="Times New Roman" w:hAnsi="Times New Roman" w:cs="Times New Roman"/>
          <w:color w:val="000000" w:themeColor="text1"/>
          <w:sz w:val="24"/>
        </w:rPr>
        <w:t>Договорите за наем са сключени за десет стопански години.</w:t>
      </w:r>
    </w:p>
    <w:p w:rsidR="00E61662" w:rsidRPr="0076240B" w:rsidRDefault="00E61662" w:rsidP="00E61662">
      <w:pPr>
        <w:suppressAutoHyphens/>
        <w:spacing w:after="0"/>
        <w:ind w:firstLine="420"/>
        <w:jc w:val="both"/>
        <w:rPr>
          <w:rFonts w:ascii="Times New Roman" w:eastAsia="Times New Roman" w:hAnsi="Times New Roman" w:cs="Times New Roman"/>
          <w:color w:val="000000" w:themeColor="text1"/>
          <w:sz w:val="24"/>
        </w:rPr>
      </w:pPr>
      <w:r w:rsidRPr="0076240B">
        <w:rPr>
          <w:rFonts w:ascii="Times New Roman" w:eastAsia="Times New Roman" w:hAnsi="Times New Roman" w:cs="Times New Roman"/>
          <w:color w:val="000000" w:themeColor="text1"/>
          <w:sz w:val="24"/>
        </w:rPr>
        <w:t xml:space="preserve">     Със Заповед </w:t>
      </w:r>
      <w:r w:rsidRPr="0076240B">
        <w:rPr>
          <w:rFonts w:ascii="Times New Roman" w:eastAsia="Segoe UI Symbol" w:hAnsi="Times New Roman" w:cs="Times New Roman"/>
          <w:color w:val="000000" w:themeColor="text1"/>
          <w:sz w:val="24"/>
        </w:rPr>
        <w:t>№</w:t>
      </w:r>
      <w:r w:rsidRPr="0076240B">
        <w:rPr>
          <w:rFonts w:ascii="Times New Roman" w:eastAsia="Times New Roman" w:hAnsi="Times New Roman" w:cs="Times New Roman"/>
          <w:color w:val="000000" w:themeColor="text1"/>
          <w:sz w:val="24"/>
        </w:rPr>
        <w:t xml:space="preserve"> РД46-66/28.02.2023г. на министъра на земеделието и храните е одобрен списък със свободните мери, пасища и ливади от ДПФ на основание чл. 37и, ал. 2 от ЗСПЗЗ за стопанската 2023-2024 година и същия е обявен в ОД „Земеделие“ - Кюстендил. Предложени са 249 броя имота с начин на трайно ползване: „пасище, мера” и „ливада” с обща площ 39793,664 дка. </w:t>
      </w:r>
    </w:p>
    <w:p w:rsidR="00E61662" w:rsidRPr="0076240B" w:rsidRDefault="00E61662" w:rsidP="00E61662">
      <w:pPr>
        <w:suppressAutoHyphens/>
        <w:spacing w:after="0"/>
        <w:ind w:firstLine="708"/>
        <w:jc w:val="both"/>
        <w:rPr>
          <w:rFonts w:ascii="Times New Roman" w:eastAsia="Times New Roman" w:hAnsi="Times New Roman" w:cs="Times New Roman"/>
          <w:color w:val="000000" w:themeColor="text1"/>
          <w:sz w:val="24"/>
          <w:shd w:val="clear" w:color="auto" w:fill="FEFEFE"/>
        </w:rPr>
      </w:pPr>
      <w:r w:rsidRPr="0076240B">
        <w:rPr>
          <w:rFonts w:ascii="Times New Roman" w:eastAsia="Times New Roman" w:hAnsi="Times New Roman" w:cs="Times New Roman"/>
          <w:color w:val="000000" w:themeColor="text1"/>
          <w:sz w:val="24"/>
        </w:rPr>
        <w:t xml:space="preserve">За предоставяне под наем на пасища, мери и ливади от ДПФ на основание чл. 37и, ал. 13 от ЗСПЗЗ е проведена една тръжна сесия за стопанската 2023-2024 година за отдаване на имоти на собственици </w:t>
      </w:r>
      <w:r w:rsidRPr="0076240B">
        <w:rPr>
          <w:rFonts w:ascii="Times New Roman" w:eastAsia="Times New Roman" w:hAnsi="Times New Roman" w:cs="Times New Roman"/>
          <w:color w:val="000000" w:themeColor="text1"/>
          <w:sz w:val="24"/>
          <w:shd w:val="clear" w:color="auto" w:fill="FEFEFE"/>
        </w:rPr>
        <w:t xml:space="preserve">на пасищни селскостопански животни, регистрирани в Интегрираната информационна система на БАБХ. </w:t>
      </w:r>
    </w:p>
    <w:p w:rsidR="00E61662" w:rsidRPr="0076240B" w:rsidRDefault="00E61662" w:rsidP="00E61662">
      <w:pPr>
        <w:suppressAutoHyphens/>
        <w:spacing w:after="0"/>
        <w:ind w:firstLine="708"/>
        <w:jc w:val="both"/>
        <w:rPr>
          <w:rFonts w:ascii="Times New Roman" w:eastAsia="Times New Roman" w:hAnsi="Times New Roman" w:cs="Times New Roman"/>
          <w:color w:val="000000" w:themeColor="text1"/>
          <w:sz w:val="24"/>
          <w:shd w:val="clear" w:color="auto" w:fill="FEFEFE"/>
        </w:rPr>
      </w:pPr>
      <w:r w:rsidRPr="0076240B">
        <w:rPr>
          <w:rFonts w:ascii="Times New Roman" w:eastAsia="Times New Roman" w:hAnsi="Times New Roman" w:cs="Times New Roman"/>
          <w:color w:val="000000" w:themeColor="text1"/>
          <w:sz w:val="24"/>
          <w:shd w:val="clear" w:color="auto" w:fill="FEFEFE"/>
        </w:rPr>
        <w:t xml:space="preserve">Предоставени са </w:t>
      </w:r>
      <w:r w:rsidRPr="0076240B">
        <w:rPr>
          <w:rFonts w:ascii="Times New Roman" w:eastAsia="Times New Roman" w:hAnsi="Times New Roman" w:cs="Times New Roman"/>
          <w:b/>
          <w:color w:val="000000" w:themeColor="text1"/>
          <w:sz w:val="24"/>
          <w:shd w:val="clear" w:color="auto" w:fill="FEFEFE"/>
        </w:rPr>
        <w:t>48 бр.</w:t>
      </w:r>
      <w:r w:rsidRPr="0076240B">
        <w:rPr>
          <w:rFonts w:ascii="Times New Roman" w:eastAsia="Times New Roman" w:hAnsi="Times New Roman" w:cs="Times New Roman"/>
          <w:color w:val="000000" w:themeColor="text1"/>
          <w:sz w:val="24"/>
          <w:shd w:val="clear" w:color="auto" w:fill="FEFEFE"/>
        </w:rPr>
        <w:t xml:space="preserve"> имота с обща площ </w:t>
      </w:r>
      <w:r w:rsidRPr="0076240B">
        <w:rPr>
          <w:rFonts w:ascii="Times New Roman" w:eastAsia="Times New Roman" w:hAnsi="Times New Roman" w:cs="Times New Roman"/>
          <w:b/>
          <w:color w:val="000000" w:themeColor="text1"/>
          <w:sz w:val="24"/>
          <w:shd w:val="clear" w:color="auto" w:fill="FEFEFE"/>
        </w:rPr>
        <w:t>10073,321</w:t>
      </w:r>
      <w:r w:rsidRPr="0076240B">
        <w:rPr>
          <w:rFonts w:ascii="Times New Roman" w:eastAsia="Times New Roman" w:hAnsi="Times New Roman" w:cs="Times New Roman"/>
          <w:color w:val="000000" w:themeColor="text1"/>
          <w:sz w:val="24"/>
          <w:shd w:val="clear" w:color="auto" w:fill="FEFEFE"/>
        </w:rPr>
        <w:t xml:space="preserve"> дка с дължим наем в размер на </w:t>
      </w:r>
      <w:r w:rsidRPr="0076240B">
        <w:rPr>
          <w:rFonts w:ascii="Times New Roman" w:eastAsia="Times New Roman" w:hAnsi="Times New Roman" w:cs="Times New Roman"/>
          <w:b/>
          <w:color w:val="000000" w:themeColor="text1"/>
          <w:sz w:val="24"/>
          <w:shd w:val="clear" w:color="auto" w:fill="FEFEFE"/>
        </w:rPr>
        <w:t>101815,02</w:t>
      </w:r>
      <w:r w:rsidRPr="0076240B">
        <w:rPr>
          <w:rFonts w:ascii="Times New Roman" w:eastAsia="Times New Roman" w:hAnsi="Times New Roman" w:cs="Times New Roman"/>
          <w:color w:val="000000" w:themeColor="text1"/>
          <w:sz w:val="24"/>
          <w:shd w:val="clear" w:color="auto" w:fill="FEFEFE"/>
        </w:rPr>
        <w:t xml:space="preserve"> лева. </w:t>
      </w:r>
      <w:r w:rsidRPr="0076240B">
        <w:rPr>
          <w:rFonts w:ascii="Times New Roman" w:eastAsia="Times New Roman" w:hAnsi="Times New Roman" w:cs="Times New Roman"/>
          <w:color w:val="000000" w:themeColor="text1"/>
          <w:sz w:val="24"/>
        </w:rPr>
        <w:t>Договорите за наем са сключени за една стопанска година.</w:t>
      </w:r>
      <w:r w:rsidRPr="0076240B">
        <w:rPr>
          <w:rFonts w:ascii="Times New Roman" w:eastAsia="Times New Roman" w:hAnsi="Times New Roman" w:cs="Times New Roman"/>
          <w:color w:val="000000" w:themeColor="text1"/>
          <w:sz w:val="24"/>
          <w:shd w:val="clear" w:color="auto" w:fill="FEFEFE"/>
        </w:rPr>
        <w:t xml:space="preserve">          </w:t>
      </w:r>
    </w:p>
    <w:p w:rsidR="00E61662" w:rsidRPr="0076240B" w:rsidRDefault="00E86FE8" w:rsidP="00E86FE8">
      <w:pPr>
        <w:suppressAutoHyphens/>
        <w:spacing w:after="0"/>
        <w:ind w:firstLine="708"/>
        <w:jc w:val="both"/>
        <w:rPr>
          <w:rFonts w:ascii="Times New Roman" w:eastAsia="Times New Roman" w:hAnsi="Times New Roman" w:cs="Times New Roman"/>
          <w:color w:val="000000" w:themeColor="text1"/>
          <w:sz w:val="24"/>
          <w:shd w:val="clear" w:color="auto" w:fill="FEFEFE"/>
        </w:rPr>
      </w:pPr>
      <w:r w:rsidRPr="0076240B">
        <w:rPr>
          <w:rFonts w:ascii="Times New Roman" w:eastAsia="Calibri" w:hAnsi="Times New Roman" w:cs="Times New Roman"/>
          <w:color w:val="000000" w:themeColor="text1"/>
          <w:sz w:val="24"/>
          <w:szCs w:val="24"/>
          <w:lang w:eastAsia="ar-SA"/>
        </w:rPr>
        <w:t>По реда на</w:t>
      </w:r>
      <w:r w:rsidRPr="0076240B">
        <w:rPr>
          <w:rFonts w:ascii="Times New Roman" w:eastAsia="Times New Roman" w:hAnsi="Times New Roman" w:cs="Times New Roman"/>
          <w:color w:val="000000" w:themeColor="text1"/>
          <w:sz w:val="24"/>
        </w:rPr>
        <w:t xml:space="preserve"> чл. 37и, ал. 14 от ЗСПЗЗ е проведена една тръжна сесия за стопанската 2022-2023 година, като са предо</w:t>
      </w:r>
      <w:r w:rsidRPr="0076240B">
        <w:rPr>
          <w:rFonts w:ascii="Times New Roman" w:eastAsia="Times New Roman" w:hAnsi="Times New Roman" w:cs="Times New Roman"/>
          <w:color w:val="000000" w:themeColor="text1"/>
          <w:sz w:val="24"/>
          <w:shd w:val="clear" w:color="auto" w:fill="FEFEFE"/>
        </w:rPr>
        <w:t xml:space="preserve">ставени 3 бр. имота с обща площ </w:t>
      </w:r>
      <w:r w:rsidRPr="0076240B">
        <w:rPr>
          <w:rFonts w:ascii="Times New Roman" w:eastAsia="Times New Roman" w:hAnsi="Times New Roman" w:cs="Times New Roman"/>
          <w:b/>
          <w:color w:val="000000" w:themeColor="text1"/>
          <w:sz w:val="24"/>
          <w:shd w:val="clear" w:color="auto" w:fill="FEFEFE"/>
        </w:rPr>
        <w:t>6,855 дка</w:t>
      </w:r>
      <w:r w:rsidRPr="0076240B">
        <w:rPr>
          <w:rFonts w:ascii="Times New Roman" w:eastAsia="Times New Roman" w:hAnsi="Times New Roman" w:cs="Times New Roman"/>
          <w:color w:val="000000" w:themeColor="text1"/>
          <w:sz w:val="24"/>
          <w:shd w:val="clear" w:color="auto" w:fill="FEFEFE"/>
        </w:rPr>
        <w:t xml:space="preserve"> с дължим наем в размер на </w:t>
      </w:r>
      <w:r w:rsidRPr="0076240B">
        <w:rPr>
          <w:rFonts w:ascii="Times New Roman" w:eastAsia="Times New Roman" w:hAnsi="Times New Roman" w:cs="Times New Roman"/>
          <w:b/>
          <w:color w:val="000000" w:themeColor="text1"/>
          <w:sz w:val="24"/>
          <w:shd w:val="clear" w:color="auto" w:fill="FEFEFE"/>
        </w:rPr>
        <w:t>61,69 лв.</w:t>
      </w:r>
      <w:r w:rsidRPr="0076240B">
        <w:rPr>
          <w:rFonts w:ascii="Times New Roman" w:eastAsia="Calibri" w:hAnsi="Times New Roman" w:cs="Times New Roman"/>
          <w:color w:val="000000" w:themeColor="text1"/>
          <w:sz w:val="24"/>
          <w:szCs w:val="24"/>
          <w:shd w:val="clear" w:color="auto" w:fill="FEFEFE"/>
          <w:lang w:eastAsia="ar-SA"/>
        </w:rPr>
        <w:t xml:space="preserve"> н</w:t>
      </w:r>
      <w:r w:rsidR="00E61662" w:rsidRPr="0076240B">
        <w:rPr>
          <w:rFonts w:ascii="Times New Roman" w:eastAsia="Calibri" w:hAnsi="Times New Roman" w:cs="Times New Roman"/>
          <w:color w:val="000000" w:themeColor="text1"/>
          <w:sz w:val="24"/>
          <w:szCs w:val="24"/>
          <w:shd w:val="clear" w:color="auto" w:fill="FEFEFE"/>
          <w:lang w:eastAsia="ar-SA"/>
        </w:rPr>
        <w:t>а земеделски стопани</w:t>
      </w:r>
      <w:r w:rsidR="00E61662" w:rsidRPr="0076240B">
        <w:rPr>
          <w:rFonts w:ascii="Times New Roman" w:eastAsia="Times New Roman" w:hAnsi="Times New Roman" w:cs="Times New Roman"/>
          <w:color w:val="000000" w:themeColor="text1"/>
          <w:sz w:val="24"/>
          <w:szCs w:val="24"/>
          <w:lang w:eastAsia="ar-SA"/>
        </w:rPr>
        <w:t>, със задължение да ги поддържат в добро земеделско и екологично състояние</w:t>
      </w:r>
      <w:r w:rsidR="00E61662" w:rsidRPr="0076240B">
        <w:rPr>
          <w:rFonts w:ascii="Times New Roman" w:eastAsia="Times New Roman" w:hAnsi="Times New Roman" w:cs="Times New Roman"/>
          <w:color w:val="000000" w:themeColor="text1"/>
          <w:sz w:val="24"/>
          <w:shd w:val="clear" w:color="auto" w:fill="FEFEFE"/>
        </w:rPr>
        <w:t xml:space="preserve">. </w:t>
      </w:r>
      <w:r w:rsidR="00E61662" w:rsidRPr="0076240B">
        <w:rPr>
          <w:rFonts w:ascii="Times New Roman" w:eastAsia="Times New Roman" w:hAnsi="Times New Roman" w:cs="Times New Roman"/>
          <w:color w:val="000000" w:themeColor="text1"/>
          <w:sz w:val="24"/>
        </w:rPr>
        <w:t>Договорите за наем са сключени за една стопанска година.</w:t>
      </w:r>
      <w:r w:rsidRPr="0076240B">
        <w:rPr>
          <w:rFonts w:ascii="Times New Roman" w:eastAsia="Times New Roman" w:hAnsi="Times New Roman" w:cs="Times New Roman"/>
          <w:color w:val="000000" w:themeColor="text1"/>
          <w:sz w:val="24"/>
          <w:shd w:val="clear" w:color="auto" w:fill="FEFEFE"/>
        </w:rPr>
        <w:t xml:space="preserve">          </w:t>
      </w:r>
    </w:p>
    <w:p w:rsidR="00E61662" w:rsidRPr="0076240B" w:rsidRDefault="00E61662" w:rsidP="000521D9">
      <w:pPr>
        <w:tabs>
          <w:tab w:val="left" w:pos="709"/>
        </w:tabs>
        <w:suppressAutoHyphens/>
        <w:spacing w:after="0"/>
        <w:ind w:left="-142" w:firstLine="562"/>
        <w:jc w:val="both"/>
        <w:rPr>
          <w:rFonts w:ascii="Times New Roman" w:eastAsia="Times New Roman" w:hAnsi="Times New Roman" w:cs="Times New Roman"/>
          <w:b/>
          <w:color w:val="000000" w:themeColor="text1"/>
        </w:rPr>
      </w:pPr>
      <w:r w:rsidRPr="0076240B">
        <w:rPr>
          <w:rFonts w:ascii="Times New Roman" w:eastAsia="Times New Roman" w:hAnsi="Times New Roman" w:cs="Times New Roman"/>
          <w:color w:val="000000" w:themeColor="text1"/>
          <w:sz w:val="24"/>
        </w:rPr>
        <w:t xml:space="preserve">     Във връзка с указания, одобрени със Заповед № РД46-13/31.01.2023г. на министъра на земеделието и храните за извършване на проверки по реда на чл. 47, ал. 8 от ППЗСПЗЗ, </w:t>
      </w:r>
      <w:r w:rsidRPr="0076240B">
        <w:rPr>
          <w:rFonts w:ascii="Times New Roman" w:eastAsia="Times New Roman" w:hAnsi="Times New Roman" w:cs="Times New Roman"/>
          <w:color w:val="000000" w:themeColor="text1"/>
          <w:sz w:val="24"/>
        </w:rPr>
        <w:lastRenderedPageBreak/>
        <w:t>общинските служби по земеделие извършиха проверки за състоянието и ползването на имотите от държавния поземлен фонд към 31.05.2023г. и 30.11.2023г.</w:t>
      </w:r>
    </w:p>
    <w:p w:rsidR="00E61662" w:rsidRPr="0076240B" w:rsidRDefault="00574A63" w:rsidP="00E61662">
      <w:pPr>
        <w:suppressAutoHyphens/>
        <w:spacing w:after="0"/>
        <w:ind w:left="-142" w:firstLine="709"/>
        <w:jc w:val="both"/>
        <w:rPr>
          <w:rFonts w:ascii="Times New Roman" w:eastAsia="Times New Roman" w:hAnsi="Times New Roman" w:cs="Times New Roman"/>
          <w:color w:val="000000" w:themeColor="text1"/>
          <w:sz w:val="24"/>
        </w:rPr>
      </w:pPr>
      <w:r w:rsidRPr="0076240B">
        <w:rPr>
          <w:rFonts w:ascii="Times New Roman" w:eastAsia="Times New Roman" w:hAnsi="Times New Roman" w:cs="Times New Roman"/>
          <w:color w:val="000000" w:themeColor="text1"/>
          <w:sz w:val="24"/>
        </w:rPr>
        <w:t xml:space="preserve"> </w:t>
      </w:r>
      <w:r w:rsidR="00E61662" w:rsidRPr="0076240B">
        <w:rPr>
          <w:rFonts w:ascii="Times New Roman" w:eastAsia="Times New Roman" w:hAnsi="Times New Roman" w:cs="Times New Roman"/>
          <w:color w:val="000000" w:themeColor="text1"/>
          <w:sz w:val="24"/>
        </w:rPr>
        <w:t xml:space="preserve">След обстоен преглед на констатациите, отразени в протоколите на комисиите, при спазване на приетия Антикорупционен план в системата на </w:t>
      </w:r>
      <w:r w:rsidR="000521D9" w:rsidRPr="0076240B">
        <w:rPr>
          <w:rFonts w:ascii="Times New Roman" w:eastAsia="Times New Roman" w:hAnsi="Times New Roman" w:cs="Times New Roman"/>
          <w:color w:val="000000" w:themeColor="text1"/>
          <w:sz w:val="24"/>
        </w:rPr>
        <w:t xml:space="preserve">Министерство </w:t>
      </w:r>
      <w:r w:rsidR="00E61662" w:rsidRPr="0076240B">
        <w:rPr>
          <w:rFonts w:ascii="Times New Roman" w:eastAsia="Times New Roman" w:hAnsi="Times New Roman" w:cs="Times New Roman"/>
          <w:color w:val="000000" w:themeColor="text1"/>
          <w:sz w:val="24"/>
        </w:rPr>
        <w:t>на земеделието и храните за 2023г. за постигане на ефективен контрол при извършване на теренните проверки на принципа на ротация на служителите, със заповед на директора на ОД „Земеделие“ – Кюстендил, бяха определени експертни комисии от ОСЗ за установяване на състоянието и ползването на земите от ДПФ, при което се констатира, че поземлените имоти се ползват с договори за наем или аренда, а само незначителна част от тях се обработват без сключени такива. Ползваните без правно основание имоти, установени от комисиите към 30.11.2023г. са с обща площ от 24,562 дка, разпределени в следните общини: Бобошево, Кюстендил, Невестино, Рила и Сапарева баня. За имотите ползвани без правно основание не са установени ползвателите на земеделски земи без правно основание и на основание разпоредбата на чл. 43, ал. 3 от Закона за административните нарушения и наказания /ЗАНН/</w:t>
      </w:r>
      <w:r w:rsidR="000521D9" w:rsidRPr="0076240B">
        <w:rPr>
          <w:rFonts w:ascii="Times New Roman" w:eastAsia="Times New Roman" w:hAnsi="Times New Roman" w:cs="Times New Roman"/>
          <w:color w:val="000000" w:themeColor="text1"/>
          <w:sz w:val="24"/>
        </w:rPr>
        <w:t xml:space="preserve"> </w:t>
      </w:r>
      <w:r w:rsidR="00E61662" w:rsidRPr="0076240B">
        <w:rPr>
          <w:rFonts w:ascii="Times New Roman" w:eastAsia="Times New Roman" w:hAnsi="Times New Roman" w:cs="Times New Roman"/>
          <w:color w:val="000000" w:themeColor="text1"/>
          <w:sz w:val="24"/>
        </w:rPr>
        <w:t xml:space="preserve">е поискано съдействие от общините за установяване самоличността на неправомерните ползватели. </w:t>
      </w:r>
    </w:p>
    <w:p w:rsidR="00E61662" w:rsidRPr="0076240B" w:rsidRDefault="000521D9" w:rsidP="00E61662">
      <w:pPr>
        <w:suppressAutoHyphens/>
        <w:spacing w:after="0"/>
        <w:ind w:left="-142" w:firstLine="709"/>
        <w:jc w:val="both"/>
        <w:rPr>
          <w:rFonts w:ascii="Times New Roman" w:eastAsia="Times New Roman" w:hAnsi="Times New Roman" w:cs="Times New Roman"/>
          <w:color w:val="000000" w:themeColor="text1"/>
          <w:sz w:val="24"/>
        </w:rPr>
      </w:pPr>
      <w:r w:rsidRPr="0076240B">
        <w:rPr>
          <w:rFonts w:ascii="Times New Roman" w:eastAsia="Times New Roman" w:hAnsi="Times New Roman" w:cs="Times New Roman"/>
          <w:color w:val="000000" w:themeColor="text1"/>
          <w:sz w:val="24"/>
        </w:rPr>
        <w:t xml:space="preserve"> </w:t>
      </w:r>
      <w:r w:rsidR="00E61662" w:rsidRPr="0076240B">
        <w:rPr>
          <w:rFonts w:ascii="Times New Roman" w:eastAsia="Times New Roman" w:hAnsi="Times New Roman" w:cs="Times New Roman"/>
          <w:color w:val="000000" w:themeColor="text1"/>
          <w:sz w:val="24"/>
        </w:rPr>
        <w:t xml:space="preserve">Във връзка с отменен мораториум за придобиване по давност на имоти частна държавна и общинска собственост с Решение </w:t>
      </w:r>
      <w:r w:rsidR="00E61662" w:rsidRPr="0076240B">
        <w:rPr>
          <w:rFonts w:ascii="Times New Roman" w:eastAsia="Segoe UI Symbol" w:hAnsi="Times New Roman" w:cs="Times New Roman"/>
          <w:color w:val="000000" w:themeColor="text1"/>
          <w:sz w:val="24"/>
        </w:rPr>
        <w:t>№</w:t>
      </w:r>
      <w:r w:rsidR="00E61662" w:rsidRPr="0076240B">
        <w:rPr>
          <w:rFonts w:ascii="Times New Roman" w:eastAsia="Times New Roman" w:hAnsi="Times New Roman" w:cs="Times New Roman"/>
          <w:color w:val="000000" w:themeColor="text1"/>
          <w:sz w:val="24"/>
        </w:rPr>
        <w:t xml:space="preserve"> 3/24.02.2022 г. на Конституционния съд на Република България по конституционно дело </w:t>
      </w:r>
      <w:r w:rsidR="00E61662" w:rsidRPr="0076240B">
        <w:rPr>
          <w:rFonts w:ascii="Times New Roman" w:eastAsia="Segoe UI Symbol" w:hAnsi="Times New Roman" w:cs="Times New Roman"/>
          <w:color w:val="000000" w:themeColor="text1"/>
          <w:sz w:val="24"/>
        </w:rPr>
        <w:t>№</w:t>
      </w:r>
      <w:r w:rsidR="00E61662" w:rsidRPr="0076240B">
        <w:rPr>
          <w:rFonts w:ascii="Times New Roman" w:eastAsia="Times New Roman" w:hAnsi="Times New Roman" w:cs="Times New Roman"/>
          <w:color w:val="000000" w:themeColor="text1"/>
          <w:sz w:val="24"/>
        </w:rPr>
        <w:t xml:space="preserve"> 16/2021г. и в изпълнение на указания </w:t>
      </w:r>
      <w:r w:rsidRPr="0076240B">
        <w:rPr>
          <w:rFonts w:ascii="Times New Roman" w:eastAsia="Times New Roman" w:hAnsi="Times New Roman" w:cs="Times New Roman"/>
          <w:color w:val="000000" w:themeColor="text1"/>
          <w:sz w:val="24"/>
        </w:rPr>
        <w:t>на</w:t>
      </w:r>
      <w:r w:rsidR="00E61662" w:rsidRPr="0076240B">
        <w:rPr>
          <w:rFonts w:ascii="Times New Roman" w:eastAsia="Times New Roman" w:hAnsi="Times New Roman" w:cs="Times New Roman"/>
          <w:color w:val="000000" w:themeColor="text1"/>
          <w:sz w:val="24"/>
        </w:rPr>
        <w:t xml:space="preserve"> министерство на земеделието, приоритет в изпълняваните дейности в ОД „Земеделие“ – Кюстендил бе съставяне на актове за държавна собственост за земите от държавния поземлен фонд и имотите частна държавна собственост, находящи се в бивши стопански дворове на организациите по § 12 от ПЗР на ЗСПЗЗ. В резултат на което ОД „Земеделие“ - Кюстендил е поискала от съответните институции издаване на скици, удостоверения за идентичност и реституционни претенции, както и издаване на данъчни оценки за съответните имоти. </w:t>
      </w:r>
    </w:p>
    <w:p w:rsidR="00AB1FA7" w:rsidRDefault="00AB1FA7" w:rsidP="00E61662">
      <w:pPr>
        <w:tabs>
          <w:tab w:val="center" w:pos="4703"/>
          <w:tab w:val="right" w:pos="9406"/>
        </w:tabs>
        <w:suppressAutoHyphens/>
        <w:spacing w:after="0" w:line="240" w:lineRule="auto"/>
        <w:rPr>
          <w:rFonts w:ascii="Times New Roman" w:eastAsia="Times New Roman" w:hAnsi="Times New Roman" w:cs="Times New Roman"/>
          <w:sz w:val="24"/>
        </w:rPr>
      </w:pPr>
    </w:p>
    <w:p w:rsidR="00AB1FA7" w:rsidRDefault="00AB1FA7">
      <w:pPr>
        <w:suppressAutoHyphens/>
        <w:spacing w:after="0" w:line="240" w:lineRule="auto"/>
        <w:jc w:val="both"/>
        <w:rPr>
          <w:rFonts w:ascii="Times New Roman" w:eastAsia="Times New Roman" w:hAnsi="Times New Roman" w:cs="Times New Roman"/>
        </w:rPr>
      </w:pPr>
    </w:p>
    <w:p w:rsidR="00AB1FA7" w:rsidRDefault="00861F34" w:rsidP="00574A63">
      <w:pPr>
        <w:suppressAutoHyphens/>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8. СПОРАЗУМЕНИЯ ПО РЕДА НА ЧЛ. 37В И ЧЛ. 37Ж ОТ ЗСПЗЗ </w:t>
      </w:r>
    </w:p>
    <w:p w:rsidR="000A434F" w:rsidRDefault="000A434F" w:rsidP="00574A63">
      <w:pPr>
        <w:suppressAutoHyphens/>
        <w:spacing w:after="0" w:line="240" w:lineRule="auto"/>
        <w:ind w:firstLine="709"/>
        <w:jc w:val="both"/>
        <w:rPr>
          <w:rFonts w:ascii="Times New Roman" w:eastAsia="Times New Roman" w:hAnsi="Times New Roman" w:cs="Times New Roman"/>
          <w:b/>
          <w:sz w:val="24"/>
        </w:rPr>
      </w:pPr>
    </w:p>
    <w:p w:rsidR="000A434F" w:rsidRPr="000A434F" w:rsidRDefault="000A434F" w:rsidP="000A434F">
      <w:pPr>
        <w:tabs>
          <w:tab w:val="left" w:pos="142"/>
        </w:tabs>
        <w:ind w:firstLine="567"/>
        <w:jc w:val="both"/>
        <w:rPr>
          <w:rFonts w:ascii="Times New Roman" w:hAnsi="Times New Roman"/>
          <w:color w:val="000000" w:themeColor="text1"/>
        </w:rPr>
      </w:pPr>
      <w:r w:rsidRPr="000A434F">
        <w:rPr>
          <w:rFonts w:ascii="Times New Roman" w:hAnsi="Times New Roman"/>
          <w:color w:val="000000" w:themeColor="text1"/>
        </w:rPr>
        <w:t xml:space="preserve">На територията на Областна дирекция „Земеделие” </w:t>
      </w:r>
      <w:r>
        <w:rPr>
          <w:rFonts w:ascii="Times New Roman" w:hAnsi="Times New Roman"/>
          <w:color w:val="000000" w:themeColor="text1"/>
        </w:rPr>
        <w:t>- Кюстендил</w:t>
      </w:r>
      <w:r w:rsidRPr="000A434F">
        <w:rPr>
          <w:rFonts w:ascii="Times New Roman" w:hAnsi="Times New Roman"/>
          <w:color w:val="000000" w:themeColor="text1"/>
        </w:rPr>
        <w:t xml:space="preserve"> и през отчетната година се задържа установената трайна тенденцията към </w:t>
      </w:r>
      <w:proofErr w:type="spellStart"/>
      <w:r w:rsidRPr="000A434F">
        <w:rPr>
          <w:rFonts w:ascii="Times New Roman" w:hAnsi="Times New Roman"/>
          <w:color w:val="000000" w:themeColor="text1"/>
        </w:rPr>
        <w:t>комасирано</w:t>
      </w:r>
      <w:proofErr w:type="spellEnd"/>
      <w:r w:rsidRPr="000A434F">
        <w:rPr>
          <w:rFonts w:ascii="Times New Roman" w:hAnsi="Times New Roman"/>
          <w:color w:val="000000" w:themeColor="text1"/>
        </w:rPr>
        <w:t xml:space="preserve"> ползване на земеделската обработваема земя чрез създаване на масиви за ползване по реда на чл.37в от ЗСПЗЗ. </w:t>
      </w:r>
    </w:p>
    <w:p w:rsidR="000A434F" w:rsidRDefault="000A434F" w:rsidP="000A434F">
      <w:pPr>
        <w:tabs>
          <w:tab w:val="left" w:pos="142"/>
        </w:tabs>
        <w:ind w:firstLine="567"/>
        <w:jc w:val="both"/>
        <w:rPr>
          <w:rFonts w:ascii="Times New Roman" w:hAnsi="Times New Roman"/>
        </w:rPr>
      </w:pPr>
      <w:r>
        <w:rPr>
          <w:rFonts w:ascii="Times New Roman" w:hAnsi="Times New Roman"/>
        </w:rPr>
        <w:t xml:space="preserve">Въпреки трудностите, всички необходими изходни данни са изготвени и  предоставени на комисиите и ползвателите в рамките на срокове регламентирани от закона. </w:t>
      </w:r>
    </w:p>
    <w:p w:rsidR="000A434F" w:rsidRDefault="000A434F" w:rsidP="00574A63">
      <w:pPr>
        <w:suppressAutoHyphens/>
        <w:spacing w:after="0" w:line="240" w:lineRule="auto"/>
        <w:ind w:firstLine="709"/>
        <w:jc w:val="both"/>
        <w:rPr>
          <w:rFonts w:ascii="Times New Roman" w:eastAsia="Times New Roman" w:hAnsi="Times New Roman" w:cs="Times New Roman"/>
          <w:b/>
          <w:sz w:val="24"/>
        </w:rPr>
      </w:pPr>
    </w:p>
    <w:p w:rsidR="00AB1FA7" w:rsidRDefault="00861F34">
      <w:pPr>
        <w:suppressAutoHyphens/>
        <w:spacing w:after="0"/>
        <w:ind w:firstLine="720"/>
        <w:jc w:val="both"/>
        <w:rPr>
          <w:rFonts w:ascii="Times New Roman" w:eastAsia="Times New Roman" w:hAnsi="Times New Roman" w:cs="Times New Roman"/>
          <w:sz w:val="24"/>
        </w:rPr>
      </w:pPr>
      <w:r>
        <w:rPr>
          <w:rFonts w:ascii="Times New Roman" w:eastAsia="Times New Roman" w:hAnsi="Times New Roman" w:cs="Times New Roman"/>
          <w:sz w:val="24"/>
        </w:rPr>
        <w:t>Равносметката за областта е, че от общо 18</w:t>
      </w:r>
      <w:r w:rsidR="00574A63">
        <w:rPr>
          <w:rFonts w:ascii="Times New Roman" w:eastAsia="Times New Roman" w:hAnsi="Times New Roman" w:cs="Times New Roman"/>
          <w:sz w:val="24"/>
        </w:rPr>
        <w:t>1</w:t>
      </w:r>
      <w:r>
        <w:rPr>
          <w:rFonts w:ascii="Times New Roman" w:eastAsia="Times New Roman" w:hAnsi="Times New Roman" w:cs="Times New Roman"/>
          <w:sz w:val="24"/>
        </w:rPr>
        <w:t xml:space="preserve"> землища, за които на основание чл. 37в, ал. 1 от ЗСПЗЗ са издадени съответните </w:t>
      </w:r>
      <w:r w:rsidR="000A434F">
        <w:rPr>
          <w:rFonts w:ascii="Times New Roman" w:eastAsia="Times New Roman" w:hAnsi="Times New Roman" w:cs="Times New Roman"/>
          <w:sz w:val="24"/>
        </w:rPr>
        <w:t>заповеди</w:t>
      </w:r>
      <w:r>
        <w:rPr>
          <w:rFonts w:ascii="Times New Roman" w:eastAsia="Times New Roman" w:hAnsi="Times New Roman" w:cs="Times New Roman"/>
          <w:sz w:val="24"/>
        </w:rPr>
        <w:t xml:space="preserve"> за назначаване на комисии </w:t>
      </w:r>
      <w:r w:rsidR="000A434F">
        <w:rPr>
          <w:rFonts w:ascii="Times New Roman" w:eastAsia="Times New Roman" w:hAnsi="Times New Roman" w:cs="Times New Roman"/>
          <w:sz w:val="24"/>
        </w:rPr>
        <w:t>за</w:t>
      </w:r>
      <w:r>
        <w:rPr>
          <w:rFonts w:ascii="Times New Roman" w:eastAsia="Times New Roman" w:hAnsi="Times New Roman" w:cs="Times New Roman"/>
          <w:sz w:val="24"/>
        </w:rPr>
        <w:t xml:space="preserve"> 136 землища са сключени доброволни споразумения и </w:t>
      </w:r>
      <w:r w:rsidR="000A434F">
        <w:rPr>
          <w:rFonts w:ascii="Times New Roman" w:eastAsia="Times New Roman" w:hAnsi="Times New Roman" w:cs="Times New Roman"/>
          <w:sz w:val="24"/>
        </w:rPr>
        <w:t>за</w:t>
      </w:r>
      <w:r>
        <w:rPr>
          <w:rFonts w:ascii="Times New Roman" w:eastAsia="Times New Roman" w:hAnsi="Times New Roman" w:cs="Times New Roman"/>
          <w:sz w:val="24"/>
        </w:rPr>
        <w:t xml:space="preserve"> 9 землища са </w:t>
      </w:r>
      <w:r w:rsidR="000A434F">
        <w:rPr>
          <w:rFonts w:ascii="Times New Roman" w:eastAsia="Times New Roman" w:hAnsi="Times New Roman" w:cs="Times New Roman"/>
          <w:sz w:val="24"/>
        </w:rPr>
        <w:t>изготвени</w:t>
      </w:r>
      <w:r>
        <w:rPr>
          <w:rFonts w:ascii="Times New Roman" w:eastAsia="Times New Roman" w:hAnsi="Times New Roman" w:cs="Times New Roman"/>
          <w:sz w:val="24"/>
        </w:rPr>
        <w:t xml:space="preserve"> служебни разпределения. На основание чл. 37в, ал. 4 са издадени 145 броя заповеди на директора на Областна дирекция „Земеделие” – Кюстендил. Всички заповедите по чл. 37в, ал. 4</w:t>
      </w:r>
      <w:r w:rsidR="000A434F">
        <w:rPr>
          <w:rFonts w:ascii="Times New Roman" w:eastAsia="Times New Roman" w:hAnsi="Times New Roman" w:cs="Times New Roman"/>
          <w:sz w:val="24"/>
        </w:rPr>
        <w:t xml:space="preserve"> от</w:t>
      </w:r>
      <w:r>
        <w:rPr>
          <w:rFonts w:ascii="Times New Roman" w:eastAsia="Times New Roman" w:hAnsi="Times New Roman" w:cs="Times New Roman"/>
          <w:sz w:val="24"/>
        </w:rPr>
        <w:t xml:space="preserve"> ЗСПЗЗ са публикувани на интернет страницата на дирекцията. </w:t>
      </w: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 На територията на област Кюстендил за стопанската 2022/2023 година на основание чл. 37в от ЗСПЗЗ са издадени заповеди за доброволни споразумения и служебни разпределения, както следва:</w:t>
      </w:r>
    </w:p>
    <w:p w:rsidR="00AB1FA7" w:rsidRDefault="00AB1FA7">
      <w:pPr>
        <w:suppressAutoHyphens/>
        <w:spacing w:after="0" w:line="240" w:lineRule="auto"/>
        <w:jc w:val="both"/>
        <w:rPr>
          <w:rFonts w:ascii="Times New Roman" w:eastAsia="Times New Roman" w:hAnsi="Times New Roman" w:cs="Times New Roman"/>
          <w:b/>
          <w:sz w:val="24"/>
        </w:rPr>
      </w:pPr>
    </w:p>
    <w:p w:rsidR="00AB1FA7" w:rsidRDefault="00AB1FA7">
      <w:pPr>
        <w:suppressAutoHyphens/>
        <w:spacing w:after="0" w:line="240" w:lineRule="auto"/>
        <w:jc w:val="both"/>
        <w:rPr>
          <w:rFonts w:ascii="Times New Roman" w:eastAsia="Times New Roman" w:hAnsi="Times New Roman" w:cs="Times New Roman"/>
          <w:b/>
          <w:sz w:val="24"/>
        </w:rPr>
      </w:pPr>
    </w:p>
    <w:tbl>
      <w:tblPr>
        <w:tblW w:w="0" w:type="auto"/>
        <w:tblInd w:w="70" w:type="dxa"/>
        <w:tblCellMar>
          <w:left w:w="10" w:type="dxa"/>
          <w:right w:w="10" w:type="dxa"/>
        </w:tblCellMar>
        <w:tblLook w:val="0000" w:firstRow="0" w:lastRow="0" w:firstColumn="0" w:lastColumn="0" w:noHBand="0" w:noVBand="0"/>
      </w:tblPr>
      <w:tblGrid>
        <w:gridCol w:w="3267"/>
        <w:gridCol w:w="1828"/>
        <w:gridCol w:w="1391"/>
        <w:gridCol w:w="1511"/>
        <w:gridCol w:w="1427"/>
      </w:tblGrid>
      <w:tr w:rsidR="00AB1FA7">
        <w:trPr>
          <w:trHeight w:val="1"/>
        </w:trPr>
        <w:tc>
          <w:tcPr>
            <w:tcW w:w="3400" w:type="dxa"/>
            <w:tcBorders>
              <w:top w:val="single" w:sz="4" w:space="0" w:color="000000"/>
              <w:left w:val="single" w:sz="4" w:space="0" w:color="000000"/>
              <w:bottom w:val="single" w:sz="4" w:space="0" w:color="000000"/>
              <w:right w:val="single" w:sz="0" w:space="0" w:color="000000"/>
            </w:tcBorders>
            <w:shd w:val="clear" w:color="auto" w:fill="E2EFD9"/>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b/>
              </w:rPr>
              <w:t>ОБЩИНСКА СЛУЖБА ПО ЗЕМЕДЕЛИЕ</w:t>
            </w:r>
          </w:p>
        </w:tc>
        <w:tc>
          <w:tcPr>
            <w:tcW w:w="1843" w:type="dxa"/>
            <w:tcBorders>
              <w:top w:val="single" w:sz="4" w:space="0" w:color="000000"/>
              <w:left w:val="single" w:sz="4" w:space="0" w:color="000000"/>
              <w:bottom w:val="single" w:sz="4" w:space="0" w:color="000000"/>
              <w:right w:val="single" w:sz="4" w:space="0" w:color="000000"/>
            </w:tcBorders>
            <w:shd w:val="clear" w:color="auto" w:fill="E2EFD9"/>
            <w:tcMar>
              <w:left w:w="70" w:type="dxa"/>
              <w:right w:w="70" w:type="dxa"/>
            </w:tcMar>
          </w:tcPr>
          <w:p w:rsidR="00AB1FA7" w:rsidRPr="009354F4" w:rsidRDefault="00AB1FA7">
            <w:pPr>
              <w:suppressAutoHyphens/>
              <w:spacing w:after="0" w:line="240" w:lineRule="auto"/>
              <w:jc w:val="center"/>
              <w:rPr>
                <w:rFonts w:ascii="Times New Roman" w:eastAsia="Calibri" w:hAnsi="Times New Roman" w:cs="Times New Roman"/>
                <w:b/>
              </w:rPr>
            </w:pPr>
          </w:p>
          <w:p w:rsidR="00AB1FA7" w:rsidRPr="009354F4" w:rsidRDefault="00AB1FA7">
            <w:pPr>
              <w:suppressAutoHyphens/>
              <w:spacing w:after="0" w:line="240" w:lineRule="auto"/>
              <w:rPr>
                <w:rFonts w:ascii="Times New Roman" w:eastAsia="Calibri" w:hAnsi="Times New Roman" w:cs="Times New Roman"/>
              </w:rPr>
            </w:pPr>
          </w:p>
          <w:p w:rsidR="00AB1FA7" w:rsidRPr="009354F4" w:rsidRDefault="00861F34">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rPr>
              <w:t xml:space="preserve">    ОБЩИНА</w:t>
            </w:r>
          </w:p>
        </w:tc>
        <w:tc>
          <w:tcPr>
            <w:tcW w:w="1418" w:type="dxa"/>
            <w:tcBorders>
              <w:top w:val="single" w:sz="4" w:space="0" w:color="000000"/>
              <w:left w:val="single" w:sz="4" w:space="0" w:color="000000"/>
              <w:bottom w:val="single" w:sz="4" w:space="0" w:color="000000"/>
              <w:right w:val="single" w:sz="0" w:space="0" w:color="000000"/>
            </w:tcBorders>
            <w:shd w:val="clear" w:color="auto" w:fill="E2EFD9"/>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b/>
              </w:rPr>
              <w:t>Брой издадени заповеди за землища</w:t>
            </w:r>
          </w:p>
        </w:tc>
        <w:tc>
          <w:tcPr>
            <w:tcW w:w="1462" w:type="dxa"/>
            <w:tcBorders>
              <w:top w:val="single" w:sz="4" w:space="0" w:color="000000"/>
              <w:left w:val="single" w:sz="4" w:space="0" w:color="000000"/>
              <w:bottom w:val="single" w:sz="4" w:space="0" w:color="000000"/>
              <w:right w:val="single" w:sz="4" w:space="0" w:color="000000"/>
            </w:tcBorders>
            <w:shd w:val="clear" w:color="auto" w:fill="E2EFD9"/>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b/>
              </w:rPr>
            </w:pPr>
            <w:r w:rsidRPr="009354F4">
              <w:rPr>
                <w:rFonts w:ascii="Times New Roman" w:eastAsia="Calibri" w:hAnsi="Times New Roman" w:cs="Times New Roman"/>
                <w:b/>
              </w:rPr>
              <w:t xml:space="preserve">Площ с регистрирано правно основание   </w:t>
            </w:r>
          </w:p>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b/>
              </w:rPr>
              <w:t xml:space="preserve">/дка/       </w:t>
            </w:r>
          </w:p>
        </w:tc>
        <w:tc>
          <w:tcPr>
            <w:tcW w:w="1462" w:type="dxa"/>
            <w:tcBorders>
              <w:top w:val="single" w:sz="4" w:space="0" w:color="000000"/>
              <w:left w:val="single" w:sz="4" w:space="0" w:color="000000"/>
              <w:bottom w:val="single" w:sz="4" w:space="0" w:color="000000"/>
              <w:right w:val="single" w:sz="4" w:space="0" w:color="000000"/>
            </w:tcBorders>
            <w:shd w:val="clear" w:color="auto" w:fill="E2EFD9"/>
            <w:tcMar>
              <w:left w:w="70" w:type="dxa"/>
              <w:right w:w="70" w:type="dxa"/>
            </w:tcMa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b/>
              </w:rPr>
              <w:t>Площ на имоти по чл. 37в, ал. 3, т. 2 от ЗСПЗЗ</w:t>
            </w:r>
          </w:p>
        </w:tc>
      </w:tr>
      <w:tr w:rsidR="00AB1FA7">
        <w:trPr>
          <w:trHeight w:val="1"/>
        </w:trPr>
        <w:tc>
          <w:tcPr>
            <w:tcW w:w="3400"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AB1FA7" w:rsidRPr="009354F4" w:rsidRDefault="00861F34">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b/>
              </w:rPr>
              <w:t>Бобов дол</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B1FA7" w:rsidRPr="009354F4" w:rsidRDefault="00861F34">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rPr>
              <w:t>БОБОВ ДОЛ</w:t>
            </w:r>
          </w:p>
        </w:tc>
        <w:tc>
          <w:tcPr>
            <w:tcW w:w="1418"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19</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38368.51</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6486.51</w:t>
            </w:r>
          </w:p>
        </w:tc>
      </w:tr>
      <w:tr w:rsidR="00AB1FA7">
        <w:trPr>
          <w:trHeight w:val="1"/>
        </w:trPr>
        <w:tc>
          <w:tcPr>
            <w:tcW w:w="3400"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AB1FA7" w:rsidRPr="009354F4" w:rsidRDefault="00861F34">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b/>
              </w:rPr>
              <w:t>Кочериново с офиси Рила и Бобошево</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B1FA7" w:rsidRPr="009354F4" w:rsidRDefault="00861F34">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rPr>
              <w:t>БОБОШЕВО</w:t>
            </w:r>
          </w:p>
          <w:p w:rsidR="00AB1FA7" w:rsidRPr="009354F4" w:rsidRDefault="00AB1FA7">
            <w:pPr>
              <w:suppressAutoHyphens/>
              <w:spacing w:after="0" w:line="240" w:lineRule="auto"/>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12</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5179.64</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3336.37</w:t>
            </w:r>
          </w:p>
        </w:tc>
      </w:tr>
      <w:tr w:rsidR="00AB1FA7">
        <w:trPr>
          <w:trHeight w:val="1"/>
        </w:trPr>
        <w:tc>
          <w:tcPr>
            <w:tcW w:w="3400"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AB1FA7" w:rsidRPr="009354F4" w:rsidRDefault="00861F34">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b/>
              </w:rPr>
              <w:t>Дупница с офис Сапарева баня</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B1FA7" w:rsidRPr="009354F4" w:rsidRDefault="00861F34">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rPr>
              <w:t>ДУПНИЦА</w:t>
            </w:r>
          </w:p>
        </w:tc>
        <w:tc>
          <w:tcPr>
            <w:tcW w:w="1418"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19</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31217.44</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8496.38</w:t>
            </w:r>
          </w:p>
        </w:tc>
      </w:tr>
      <w:tr w:rsidR="00AB1FA7">
        <w:trPr>
          <w:trHeight w:val="1"/>
        </w:trPr>
        <w:tc>
          <w:tcPr>
            <w:tcW w:w="3400"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AB1FA7" w:rsidRPr="009354F4" w:rsidRDefault="00861F34">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b/>
              </w:rPr>
              <w:t>Кочериново с офиси Рила и Бобошево</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B1FA7" w:rsidRPr="009354F4" w:rsidRDefault="00861F34">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rPr>
              <w:t>КОЧЕРИНОВО</w:t>
            </w:r>
          </w:p>
        </w:tc>
        <w:tc>
          <w:tcPr>
            <w:tcW w:w="1418"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11</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14273.21</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2790.89</w:t>
            </w:r>
          </w:p>
        </w:tc>
      </w:tr>
      <w:tr w:rsidR="00AB1FA7">
        <w:trPr>
          <w:trHeight w:val="1"/>
        </w:trPr>
        <w:tc>
          <w:tcPr>
            <w:tcW w:w="3400"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AB1FA7" w:rsidRPr="009354F4" w:rsidRDefault="00861F34">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b/>
              </w:rPr>
              <w:t>Кюстендил с офис Трекляно</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B1FA7" w:rsidRPr="009354F4" w:rsidRDefault="00861F34">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rPr>
              <w:t>КЮСТЕНДИЛ</w:t>
            </w:r>
          </w:p>
        </w:tc>
        <w:tc>
          <w:tcPr>
            <w:tcW w:w="1418"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47</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20603.87</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19877.37</w:t>
            </w:r>
          </w:p>
        </w:tc>
      </w:tr>
      <w:tr w:rsidR="00AB1FA7">
        <w:trPr>
          <w:trHeight w:val="1"/>
        </w:trPr>
        <w:tc>
          <w:tcPr>
            <w:tcW w:w="3400"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AB1FA7" w:rsidRPr="009354F4" w:rsidRDefault="00861F34">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b/>
              </w:rPr>
              <w:t>Невестино</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B1FA7" w:rsidRPr="009354F4" w:rsidRDefault="00861F34">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rPr>
              <w:t>НЕВЕСТИНО</w:t>
            </w:r>
          </w:p>
        </w:tc>
        <w:tc>
          <w:tcPr>
            <w:tcW w:w="1418"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25</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8686.577</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6901.27</w:t>
            </w:r>
          </w:p>
        </w:tc>
      </w:tr>
      <w:tr w:rsidR="00AB1FA7">
        <w:tc>
          <w:tcPr>
            <w:tcW w:w="3400"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AB1FA7" w:rsidRPr="009354F4" w:rsidRDefault="00861F34">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b/>
              </w:rPr>
              <w:t>Кочериново с офиси Рила и Бобошево</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B1FA7" w:rsidRPr="009354F4" w:rsidRDefault="00861F34">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rPr>
              <w:t>РИЛА</w:t>
            </w:r>
          </w:p>
        </w:tc>
        <w:tc>
          <w:tcPr>
            <w:tcW w:w="1418"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2</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5167.084</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1487.668</w:t>
            </w:r>
          </w:p>
        </w:tc>
      </w:tr>
      <w:tr w:rsidR="00AB1FA7">
        <w:trPr>
          <w:trHeight w:val="1"/>
        </w:trPr>
        <w:tc>
          <w:tcPr>
            <w:tcW w:w="3400"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AB1FA7" w:rsidRPr="009354F4" w:rsidRDefault="00861F34">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b/>
              </w:rPr>
              <w:t>Дупница с офис Сапарева баня</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B1FA7" w:rsidRPr="009354F4" w:rsidRDefault="00861F34">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rPr>
              <w:t>САПАРЕВА БАНЯ</w:t>
            </w:r>
          </w:p>
        </w:tc>
        <w:tc>
          <w:tcPr>
            <w:tcW w:w="1418"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5</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9333.087</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1807.80</w:t>
            </w:r>
          </w:p>
        </w:tc>
      </w:tr>
      <w:tr w:rsidR="00AB1FA7">
        <w:trPr>
          <w:trHeight w:val="1"/>
        </w:trPr>
        <w:tc>
          <w:tcPr>
            <w:tcW w:w="3400"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AB1FA7" w:rsidRPr="009354F4" w:rsidRDefault="00861F34">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b/>
              </w:rPr>
              <w:t>Кюстендил с офис Трекляно</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B1FA7" w:rsidRPr="009354F4" w:rsidRDefault="00861F34">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rPr>
              <w:t>ТРЕКЛЯНО</w:t>
            </w:r>
          </w:p>
        </w:tc>
        <w:tc>
          <w:tcPr>
            <w:tcW w:w="1418"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5</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355.82</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B1FA7" w:rsidRPr="009354F4" w:rsidRDefault="00861F34">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rPr>
              <w:t>304.566</w:t>
            </w:r>
          </w:p>
        </w:tc>
      </w:tr>
      <w:tr w:rsidR="00AB1FA7">
        <w:trPr>
          <w:trHeight w:val="1"/>
        </w:trPr>
        <w:tc>
          <w:tcPr>
            <w:tcW w:w="3400" w:type="dxa"/>
            <w:tcBorders>
              <w:top w:val="single" w:sz="4" w:space="0" w:color="000000"/>
              <w:left w:val="single" w:sz="4" w:space="0" w:color="000000"/>
              <w:bottom w:val="single" w:sz="4" w:space="0" w:color="000000"/>
              <w:right w:val="single" w:sz="0" w:space="0" w:color="000000"/>
            </w:tcBorders>
            <w:shd w:val="clear" w:color="auto" w:fill="92D050"/>
            <w:tcMar>
              <w:left w:w="70" w:type="dxa"/>
              <w:right w:w="70" w:type="dxa"/>
            </w:tcMar>
            <w:vAlign w:val="center"/>
          </w:tcPr>
          <w:p w:rsidR="00AB1FA7" w:rsidRDefault="00861F34">
            <w:pPr>
              <w:suppressAutoHyphens/>
              <w:spacing w:after="0" w:line="240" w:lineRule="auto"/>
              <w:rPr>
                <w:rFonts w:ascii="Calibri" w:eastAsia="Calibri" w:hAnsi="Calibri" w:cs="Calibri"/>
              </w:rPr>
            </w:pPr>
            <w:r>
              <w:rPr>
                <w:rFonts w:ascii="Calibri" w:eastAsia="Calibri" w:hAnsi="Calibri" w:cs="Calibri"/>
                <w:b/>
                <w:sz w:val="20"/>
              </w:rPr>
              <w:t>ОБЩО:</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Mar>
              <w:left w:w="70" w:type="dxa"/>
              <w:right w:w="70" w:type="dxa"/>
            </w:tcMar>
            <w:vAlign w:val="center"/>
          </w:tcPr>
          <w:p w:rsidR="00AB1FA7" w:rsidRDefault="00AB1FA7">
            <w:pPr>
              <w:suppressAutoHyphens/>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0" w:space="0" w:color="000000"/>
            </w:tcBorders>
            <w:shd w:val="clear" w:color="auto" w:fill="92D050"/>
            <w:tcMar>
              <w:left w:w="70" w:type="dxa"/>
              <w:right w:w="70" w:type="dxa"/>
            </w:tcMar>
            <w:vAlign w:val="center"/>
          </w:tcPr>
          <w:p w:rsidR="00AB1FA7" w:rsidRDefault="00861F34">
            <w:pPr>
              <w:suppressAutoHyphens/>
              <w:spacing w:after="0" w:line="240" w:lineRule="auto"/>
              <w:jc w:val="center"/>
              <w:rPr>
                <w:rFonts w:ascii="Calibri" w:eastAsia="Calibri" w:hAnsi="Calibri" w:cs="Calibri"/>
              </w:rPr>
            </w:pPr>
            <w:r>
              <w:rPr>
                <w:rFonts w:ascii="Calibri" w:eastAsia="Calibri" w:hAnsi="Calibri" w:cs="Calibri"/>
                <w:b/>
                <w:sz w:val="20"/>
              </w:rPr>
              <w:t>145</w:t>
            </w:r>
          </w:p>
        </w:tc>
        <w:tc>
          <w:tcPr>
            <w:tcW w:w="1462" w:type="dxa"/>
            <w:tcBorders>
              <w:top w:val="single" w:sz="4" w:space="0" w:color="000000"/>
              <w:left w:val="single" w:sz="4" w:space="0" w:color="000000"/>
              <w:bottom w:val="single" w:sz="4" w:space="0" w:color="000000"/>
              <w:right w:val="single" w:sz="4" w:space="0" w:color="000000"/>
            </w:tcBorders>
            <w:shd w:val="clear" w:color="auto" w:fill="92D050"/>
            <w:tcMar>
              <w:left w:w="70" w:type="dxa"/>
              <w:right w:w="70" w:type="dxa"/>
            </w:tcMar>
            <w:vAlign w:val="center"/>
          </w:tcPr>
          <w:p w:rsidR="00AB1FA7" w:rsidRDefault="00861F34">
            <w:pPr>
              <w:suppressAutoHyphens/>
              <w:spacing w:after="0" w:line="240" w:lineRule="auto"/>
              <w:jc w:val="center"/>
              <w:rPr>
                <w:rFonts w:ascii="Calibri" w:eastAsia="Calibri" w:hAnsi="Calibri" w:cs="Calibri"/>
              </w:rPr>
            </w:pPr>
            <w:r>
              <w:rPr>
                <w:rFonts w:ascii="Calibri" w:eastAsia="Calibri" w:hAnsi="Calibri" w:cs="Calibri"/>
                <w:b/>
                <w:sz w:val="20"/>
              </w:rPr>
              <w:t>133185.24</w:t>
            </w:r>
          </w:p>
        </w:tc>
        <w:tc>
          <w:tcPr>
            <w:tcW w:w="1462" w:type="dxa"/>
            <w:tcBorders>
              <w:top w:val="single" w:sz="4" w:space="0" w:color="000000"/>
              <w:left w:val="single" w:sz="4" w:space="0" w:color="000000"/>
              <w:bottom w:val="single" w:sz="4" w:space="0" w:color="000000"/>
              <w:right w:val="single" w:sz="4" w:space="0" w:color="000000"/>
            </w:tcBorders>
            <w:shd w:val="clear" w:color="auto" w:fill="92D050"/>
            <w:tcMar>
              <w:left w:w="70" w:type="dxa"/>
              <w:right w:w="70" w:type="dxa"/>
            </w:tcMar>
          </w:tcPr>
          <w:p w:rsidR="00AB1FA7" w:rsidRDefault="00861F34">
            <w:pPr>
              <w:suppressAutoHyphens/>
              <w:spacing w:after="0" w:line="240" w:lineRule="auto"/>
              <w:jc w:val="center"/>
              <w:rPr>
                <w:rFonts w:ascii="Calibri" w:eastAsia="Calibri" w:hAnsi="Calibri" w:cs="Calibri"/>
              </w:rPr>
            </w:pPr>
            <w:r>
              <w:rPr>
                <w:rFonts w:ascii="Calibri" w:eastAsia="Calibri" w:hAnsi="Calibri" w:cs="Calibri"/>
                <w:b/>
                <w:sz w:val="20"/>
              </w:rPr>
              <w:t>51488.82</w:t>
            </w:r>
          </w:p>
        </w:tc>
      </w:tr>
    </w:tbl>
    <w:p w:rsidR="00AB1FA7" w:rsidRDefault="00AB1FA7">
      <w:pPr>
        <w:suppressAutoHyphens/>
        <w:spacing w:after="0" w:line="240" w:lineRule="auto"/>
        <w:rPr>
          <w:rFonts w:ascii="Times New Roman" w:eastAsia="Times New Roman" w:hAnsi="Times New Roman" w:cs="Times New Roman"/>
          <w:sz w:val="24"/>
        </w:rPr>
      </w:pPr>
    </w:p>
    <w:tbl>
      <w:tblPr>
        <w:tblStyle w:val="a5"/>
        <w:tblW w:w="10031" w:type="dxa"/>
        <w:tblLayout w:type="fixed"/>
        <w:tblLook w:val="04A0" w:firstRow="1" w:lastRow="0" w:firstColumn="1" w:lastColumn="0" w:noHBand="0" w:noVBand="1"/>
      </w:tblPr>
      <w:tblGrid>
        <w:gridCol w:w="565"/>
        <w:gridCol w:w="1528"/>
        <w:gridCol w:w="1134"/>
        <w:gridCol w:w="992"/>
        <w:gridCol w:w="709"/>
        <w:gridCol w:w="1276"/>
        <w:gridCol w:w="708"/>
        <w:gridCol w:w="1134"/>
        <w:gridCol w:w="851"/>
        <w:gridCol w:w="1134"/>
      </w:tblGrid>
      <w:tr w:rsidR="000E4499" w:rsidRPr="00D51DEF" w:rsidTr="00832971">
        <w:trPr>
          <w:trHeight w:val="1020"/>
        </w:trPr>
        <w:tc>
          <w:tcPr>
            <w:tcW w:w="565" w:type="dxa"/>
            <w:shd w:val="clear" w:color="auto" w:fill="D6E3BC" w:themeFill="accent3" w:themeFillTint="66"/>
            <w:noWrap/>
            <w:hideMark/>
          </w:tcPr>
          <w:p w:rsidR="00D51DEF" w:rsidRPr="00D51DEF" w:rsidRDefault="00D51DEF" w:rsidP="00D51DEF">
            <w:pPr>
              <w:suppressAutoHyphens/>
              <w:jc w:val="center"/>
              <w:rPr>
                <w:rFonts w:ascii="Times New Roman" w:eastAsia="Times New Roman" w:hAnsi="Times New Roman" w:cs="Times New Roman"/>
                <w:sz w:val="24"/>
              </w:rPr>
            </w:pPr>
          </w:p>
        </w:tc>
        <w:tc>
          <w:tcPr>
            <w:tcW w:w="1528" w:type="dxa"/>
            <w:shd w:val="clear" w:color="auto" w:fill="D6E3BC" w:themeFill="accent3" w:themeFillTint="66"/>
            <w:noWrap/>
            <w:hideMark/>
          </w:tcPr>
          <w:p w:rsidR="00D51DEF" w:rsidRPr="009354F4" w:rsidRDefault="00D51DEF" w:rsidP="00D51DEF">
            <w:pPr>
              <w:suppressAutoHyphens/>
              <w:jc w:val="center"/>
              <w:rPr>
                <w:rFonts w:ascii="Times New Roman" w:eastAsia="Times New Roman" w:hAnsi="Times New Roman" w:cs="Times New Roman"/>
                <w:sz w:val="20"/>
                <w:szCs w:val="20"/>
              </w:rPr>
            </w:pPr>
            <w:r w:rsidRPr="009354F4">
              <w:rPr>
                <w:rFonts w:ascii="Times New Roman" w:eastAsia="Times New Roman" w:hAnsi="Times New Roman" w:cs="Times New Roman"/>
                <w:sz w:val="20"/>
                <w:szCs w:val="20"/>
              </w:rPr>
              <w:t>ОСЗ</w:t>
            </w:r>
          </w:p>
        </w:tc>
        <w:tc>
          <w:tcPr>
            <w:tcW w:w="1134" w:type="dxa"/>
            <w:shd w:val="clear" w:color="auto" w:fill="D6E3BC" w:themeFill="accent3" w:themeFillTint="66"/>
            <w:hideMark/>
          </w:tcPr>
          <w:p w:rsidR="00D51DEF" w:rsidRPr="009354F4" w:rsidRDefault="009354F4" w:rsidP="009354F4">
            <w:pPr>
              <w:suppressAutoHyphens/>
              <w:jc w:val="center"/>
              <w:rPr>
                <w:rFonts w:ascii="Times New Roman" w:eastAsia="Times New Roman" w:hAnsi="Times New Roman" w:cs="Times New Roman"/>
                <w:sz w:val="20"/>
                <w:szCs w:val="20"/>
              </w:rPr>
            </w:pPr>
            <w:r w:rsidRPr="009354F4">
              <w:rPr>
                <w:rFonts w:ascii="Times New Roman" w:eastAsia="Times New Roman" w:hAnsi="Times New Roman" w:cs="Times New Roman"/>
                <w:sz w:val="20"/>
                <w:szCs w:val="20"/>
              </w:rPr>
              <w:t xml:space="preserve">Брой </w:t>
            </w:r>
            <w:r w:rsidR="00D51DEF" w:rsidRPr="009354F4">
              <w:rPr>
                <w:rFonts w:ascii="Times New Roman" w:eastAsia="Times New Roman" w:hAnsi="Times New Roman" w:cs="Times New Roman"/>
                <w:sz w:val="20"/>
                <w:szCs w:val="20"/>
              </w:rPr>
              <w:t>землища</w:t>
            </w:r>
            <w:r>
              <w:rPr>
                <w:rFonts w:ascii="Times New Roman" w:eastAsia="Times New Roman" w:hAnsi="Times New Roman" w:cs="Times New Roman"/>
                <w:sz w:val="20"/>
                <w:szCs w:val="20"/>
              </w:rPr>
              <w:t xml:space="preserve">, </w:t>
            </w:r>
            <w:r w:rsidR="00D51DEF" w:rsidRPr="009354F4">
              <w:rPr>
                <w:rFonts w:ascii="Times New Roman" w:eastAsia="Times New Roman" w:hAnsi="Times New Roman" w:cs="Times New Roman"/>
                <w:sz w:val="20"/>
                <w:szCs w:val="20"/>
              </w:rPr>
              <w:t>в които ще се изготвят споразумения/разпределения</w:t>
            </w:r>
          </w:p>
        </w:tc>
        <w:tc>
          <w:tcPr>
            <w:tcW w:w="992" w:type="dxa"/>
            <w:shd w:val="clear" w:color="auto" w:fill="D6E3BC" w:themeFill="accent3" w:themeFillTint="66"/>
            <w:hideMark/>
          </w:tcPr>
          <w:p w:rsidR="00D51DEF" w:rsidRPr="009354F4" w:rsidRDefault="009354F4" w:rsidP="00D51DEF">
            <w:pPr>
              <w:suppressAutoHyphens/>
              <w:jc w:val="center"/>
              <w:rPr>
                <w:rFonts w:ascii="Times New Roman" w:eastAsia="Times New Roman" w:hAnsi="Times New Roman" w:cs="Times New Roman"/>
                <w:sz w:val="20"/>
                <w:szCs w:val="20"/>
              </w:rPr>
            </w:pPr>
            <w:r w:rsidRPr="009354F4">
              <w:rPr>
                <w:rFonts w:ascii="Times New Roman" w:eastAsia="Times New Roman" w:hAnsi="Times New Roman" w:cs="Times New Roman"/>
                <w:sz w:val="20"/>
                <w:szCs w:val="20"/>
              </w:rPr>
              <w:t xml:space="preserve">Внесени </w:t>
            </w:r>
            <w:r w:rsidR="00D51DEF" w:rsidRPr="009354F4">
              <w:rPr>
                <w:rFonts w:ascii="Times New Roman" w:eastAsia="Times New Roman" w:hAnsi="Times New Roman" w:cs="Times New Roman"/>
                <w:sz w:val="20"/>
                <w:szCs w:val="20"/>
              </w:rPr>
              <w:t>проекти на споразумения</w:t>
            </w:r>
          </w:p>
        </w:tc>
        <w:tc>
          <w:tcPr>
            <w:tcW w:w="1985" w:type="dxa"/>
            <w:gridSpan w:val="2"/>
            <w:shd w:val="clear" w:color="auto" w:fill="D6E3BC" w:themeFill="accent3" w:themeFillTint="66"/>
            <w:hideMark/>
          </w:tcPr>
          <w:p w:rsidR="00D51DEF" w:rsidRPr="009354F4" w:rsidRDefault="009354F4" w:rsidP="009354F4">
            <w:pPr>
              <w:suppressAutoHyphens/>
              <w:jc w:val="center"/>
              <w:rPr>
                <w:rFonts w:ascii="Times New Roman" w:eastAsia="Times New Roman" w:hAnsi="Times New Roman" w:cs="Times New Roman"/>
                <w:sz w:val="20"/>
                <w:szCs w:val="20"/>
              </w:rPr>
            </w:pPr>
            <w:r w:rsidRPr="009354F4">
              <w:rPr>
                <w:rFonts w:ascii="Times New Roman" w:eastAsia="Times New Roman" w:hAnsi="Times New Roman" w:cs="Times New Roman"/>
                <w:sz w:val="20"/>
                <w:szCs w:val="20"/>
              </w:rPr>
              <w:t xml:space="preserve">Одобрени </w:t>
            </w:r>
            <w:r w:rsidR="00D51DEF" w:rsidRPr="009354F4">
              <w:rPr>
                <w:rFonts w:ascii="Times New Roman" w:eastAsia="Times New Roman" w:hAnsi="Times New Roman" w:cs="Times New Roman"/>
                <w:sz w:val="20"/>
                <w:szCs w:val="20"/>
              </w:rPr>
              <w:t>споразумения (издаден</w:t>
            </w:r>
            <w:r>
              <w:rPr>
                <w:rFonts w:ascii="Times New Roman" w:eastAsia="Times New Roman" w:hAnsi="Times New Roman" w:cs="Times New Roman"/>
                <w:sz w:val="20"/>
                <w:szCs w:val="20"/>
              </w:rPr>
              <w:t>и</w:t>
            </w:r>
            <w:r w:rsidR="00D51DEF" w:rsidRPr="009354F4">
              <w:rPr>
                <w:rFonts w:ascii="Times New Roman" w:eastAsia="Times New Roman" w:hAnsi="Times New Roman" w:cs="Times New Roman"/>
                <w:sz w:val="20"/>
                <w:szCs w:val="20"/>
              </w:rPr>
              <w:t xml:space="preserve"> заповед</w:t>
            </w:r>
            <w:r>
              <w:rPr>
                <w:rFonts w:ascii="Times New Roman" w:eastAsia="Times New Roman" w:hAnsi="Times New Roman" w:cs="Times New Roman"/>
                <w:sz w:val="20"/>
                <w:szCs w:val="20"/>
              </w:rPr>
              <w:t>и</w:t>
            </w:r>
            <w:r w:rsidR="00D51DEF" w:rsidRPr="009354F4">
              <w:rPr>
                <w:rFonts w:ascii="Times New Roman" w:eastAsia="Times New Roman" w:hAnsi="Times New Roman" w:cs="Times New Roman"/>
                <w:sz w:val="20"/>
                <w:szCs w:val="20"/>
              </w:rPr>
              <w:t>)</w:t>
            </w:r>
          </w:p>
        </w:tc>
        <w:tc>
          <w:tcPr>
            <w:tcW w:w="1842" w:type="dxa"/>
            <w:gridSpan w:val="2"/>
            <w:shd w:val="clear" w:color="auto" w:fill="D6E3BC" w:themeFill="accent3" w:themeFillTint="66"/>
            <w:hideMark/>
          </w:tcPr>
          <w:p w:rsidR="00D51DEF" w:rsidRPr="009354F4" w:rsidRDefault="009354F4" w:rsidP="00D51DEF">
            <w:pPr>
              <w:suppressAutoHyphens/>
              <w:jc w:val="center"/>
              <w:rPr>
                <w:rFonts w:ascii="Times New Roman" w:eastAsia="Times New Roman" w:hAnsi="Times New Roman" w:cs="Times New Roman"/>
                <w:sz w:val="20"/>
                <w:szCs w:val="20"/>
              </w:rPr>
            </w:pPr>
            <w:r w:rsidRPr="009354F4">
              <w:rPr>
                <w:rFonts w:ascii="Times New Roman" w:eastAsia="Times New Roman" w:hAnsi="Times New Roman" w:cs="Times New Roman"/>
                <w:sz w:val="20"/>
                <w:szCs w:val="20"/>
              </w:rPr>
              <w:t xml:space="preserve">Изготвени </w:t>
            </w:r>
            <w:r w:rsidR="00D51DEF" w:rsidRPr="009354F4">
              <w:rPr>
                <w:rFonts w:ascii="Times New Roman" w:eastAsia="Times New Roman" w:hAnsi="Times New Roman" w:cs="Times New Roman"/>
                <w:sz w:val="20"/>
                <w:szCs w:val="20"/>
              </w:rPr>
              <w:t>служебни разпределения (издадена заповед)</w:t>
            </w:r>
          </w:p>
        </w:tc>
        <w:tc>
          <w:tcPr>
            <w:tcW w:w="851" w:type="dxa"/>
            <w:shd w:val="clear" w:color="auto" w:fill="D6E3BC" w:themeFill="accent3" w:themeFillTint="66"/>
            <w:hideMark/>
          </w:tcPr>
          <w:p w:rsidR="00D51DEF" w:rsidRPr="009354F4" w:rsidRDefault="009354F4" w:rsidP="00D51DEF">
            <w:pPr>
              <w:suppressAutoHyphens/>
              <w:jc w:val="center"/>
              <w:rPr>
                <w:rFonts w:ascii="Times New Roman" w:eastAsia="Times New Roman" w:hAnsi="Times New Roman" w:cs="Times New Roman"/>
                <w:sz w:val="20"/>
                <w:szCs w:val="20"/>
              </w:rPr>
            </w:pPr>
            <w:r w:rsidRPr="009354F4">
              <w:rPr>
                <w:rFonts w:ascii="Times New Roman" w:eastAsia="Times New Roman" w:hAnsi="Times New Roman" w:cs="Times New Roman"/>
                <w:sz w:val="20"/>
                <w:szCs w:val="20"/>
              </w:rPr>
              <w:t xml:space="preserve">Проведени </w:t>
            </w:r>
            <w:r w:rsidR="00D51DEF" w:rsidRPr="009354F4">
              <w:rPr>
                <w:rFonts w:ascii="Times New Roman" w:eastAsia="Times New Roman" w:hAnsi="Times New Roman" w:cs="Times New Roman"/>
                <w:sz w:val="20"/>
                <w:szCs w:val="20"/>
              </w:rPr>
              <w:t>заседания на комисии</w:t>
            </w:r>
          </w:p>
        </w:tc>
        <w:tc>
          <w:tcPr>
            <w:tcW w:w="1134" w:type="dxa"/>
            <w:shd w:val="clear" w:color="auto" w:fill="D6E3BC" w:themeFill="accent3" w:themeFillTint="66"/>
            <w:hideMark/>
          </w:tcPr>
          <w:p w:rsidR="00D51DEF" w:rsidRPr="009354F4" w:rsidRDefault="009354F4" w:rsidP="00D51DEF">
            <w:pPr>
              <w:suppressAutoHyphens/>
              <w:jc w:val="center"/>
              <w:rPr>
                <w:rFonts w:ascii="Times New Roman" w:eastAsia="Times New Roman" w:hAnsi="Times New Roman" w:cs="Times New Roman"/>
                <w:sz w:val="20"/>
                <w:szCs w:val="20"/>
              </w:rPr>
            </w:pPr>
            <w:r w:rsidRPr="009354F4">
              <w:rPr>
                <w:rFonts w:ascii="Times New Roman" w:eastAsia="Times New Roman" w:hAnsi="Times New Roman" w:cs="Times New Roman"/>
                <w:sz w:val="20"/>
                <w:szCs w:val="20"/>
              </w:rPr>
              <w:t xml:space="preserve">Площ </w:t>
            </w:r>
            <w:r w:rsidR="00D51DEF" w:rsidRPr="009354F4">
              <w:rPr>
                <w:rFonts w:ascii="Times New Roman" w:eastAsia="Times New Roman" w:hAnsi="Times New Roman" w:cs="Times New Roman"/>
                <w:sz w:val="20"/>
                <w:szCs w:val="20"/>
              </w:rPr>
              <w:t>на имоти по чл. 37в, ал. 3, т. 2 от ЗСПЗЗ</w:t>
            </w:r>
          </w:p>
        </w:tc>
      </w:tr>
      <w:tr w:rsidR="000E4499" w:rsidRPr="00D51DEF" w:rsidTr="000E4499">
        <w:trPr>
          <w:trHeight w:val="300"/>
        </w:trPr>
        <w:tc>
          <w:tcPr>
            <w:tcW w:w="565" w:type="dxa"/>
            <w:noWrap/>
            <w:hideMark/>
          </w:tcPr>
          <w:p w:rsidR="00D51DEF" w:rsidRPr="00D51DEF" w:rsidRDefault="00D51DEF" w:rsidP="00D51DEF">
            <w:pPr>
              <w:suppressAutoHyphens/>
              <w:jc w:val="center"/>
              <w:rPr>
                <w:rFonts w:ascii="Times New Roman" w:eastAsia="Times New Roman" w:hAnsi="Times New Roman" w:cs="Times New Roman"/>
                <w:sz w:val="24"/>
              </w:rPr>
            </w:pPr>
            <w:r w:rsidRPr="00D51DEF">
              <w:rPr>
                <w:rFonts w:ascii="Times New Roman" w:eastAsia="Times New Roman" w:hAnsi="Times New Roman" w:cs="Times New Roman"/>
                <w:sz w:val="24"/>
              </w:rPr>
              <w:t> </w:t>
            </w:r>
          </w:p>
        </w:tc>
        <w:tc>
          <w:tcPr>
            <w:tcW w:w="1528"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наименование</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брой</w:t>
            </w:r>
          </w:p>
        </w:tc>
        <w:tc>
          <w:tcPr>
            <w:tcW w:w="992"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брой</w:t>
            </w:r>
          </w:p>
        </w:tc>
        <w:tc>
          <w:tcPr>
            <w:tcW w:w="709"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брой</w:t>
            </w:r>
          </w:p>
        </w:tc>
        <w:tc>
          <w:tcPr>
            <w:tcW w:w="1276"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площ</w:t>
            </w:r>
          </w:p>
        </w:tc>
        <w:tc>
          <w:tcPr>
            <w:tcW w:w="708"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брой</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площ</w:t>
            </w:r>
          </w:p>
        </w:tc>
        <w:tc>
          <w:tcPr>
            <w:tcW w:w="851"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брой</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 xml:space="preserve">площ </w:t>
            </w:r>
          </w:p>
        </w:tc>
      </w:tr>
      <w:tr w:rsidR="000E4499" w:rsidRPr="00D51DEF" w:rsidTr="000E4499">
        <w:trPr>
          <w:trHeight w:val="300"/>
        </w:trPr>
        <w:tc>
          <w:tcPr>
            <w:tcW w:w="565" w:type="dxa"/>
            <w:noWrap/>
            <w:hideMark/>
          </w:tcPr>
          <w:p w:rsidR="00D51DEF" w:rsidRPr="00D51DEF" w:rsidRDefault="00D51DEF" w:rsidP="00D51DEF">
            <w:pPr>
              <w:suppressAutoHyphens/>
              <w:jc w:val="center"/>
              <w:rPr>
                <w:rFonts w:ascii="Times New Roman" w:eastAsia="Times New Roman" w:hAnsi="Times New Roman" w:cs="Times New Roman"/>
                <w:sz w:val="24"/>
              </w:rPr>
            </w:pPr>
            <w:r w:rsidRPr="00D51DEF">
              <w:rPr>
                <w:rFonts w:ascii="Times New Roman" w:eastAsia="Times New Roman" w:hAnsi="Times New Roman" w:cs="Times New Roman"/>
                <w:sz w:val="24"/>
              </w:rPr>
              <w:t>1</w:t>
            </w:r>
          </w:p>
        </w:tc>
        <w:tc>
          <w:tcPr>
            <w:tcW w:w="1528" w:type="dxa"/>
            <w:noWrap/>
            <w:hideMark/>
          </w:tcPr>
          <w:p w:rsidR="00D51DEF" w:rsidRPr="000E4499" w:rsidRDefault="009354F4" w:rsidP="00D51DEF">
            <w:pPr>
              <w:suppressAutoHyphens/>
              <w:jc w:val="center"/>
              <w:rPr>
                <w:rFonts w:ascii="Times New Roman" w:eastAsia="Times New Roman" w:hAnsi="Times New Roman" w:cs="Times New Roman"/>
                <w:b/>
                <w:bCs/>
                <w:sz w:val="20"/>
                <w:szCs w:val="20"/>
              </w:rPr>
            </w:pPr>
            <w:r w:rsidRPr="000E4499">
              <w:rPr>
                <w:rFonts w:ascii="Times New Roman" w:eastAsia="Times New Roman" w:hAnsi="Times New Roman" w:cs="Times New Roman"/>
                <w:b/>
                <w:bCs/>
                <w:sz w:val="20"/>
                <w:szCs w:val="20"/>
              </w:rPr>
              <w:t xml:space="preserve">ОСЗ </w:t>
            </w:r>
            <w:r w:rsidR="00A52074" w:rsidRPr="000E4499">
              <w:rPr>
                <w:rFonts w:ascii="Times New Roman" w:eastAsia="Times New Roman" w:hAnsi="Times New Roman" w:cs="Times New Roman"/>
                <w:b/>
                <w:bCs/>
                <w:sz w:val="20"/>
                <w:szCs w:val="20"/>
              </w:rPr>
              <w:t xml:space="preserve">- </w:t>
            </w:r>
            <w:r w:rsidRPr="000E4499">
              <w:rPr>
                <w:rFonts w:ascii="Times New Roman" w:eastAsia="Times New Roman" w:hAnsi="Times New Roman" w:cs="Times New Roman"/>
                <w:b/>
                <w:bCs/>
                <w:sz w:val="20"/>
                <w:szCs w:val="20"/>
              </w:rPr>
              <w:t xml:space="preserve">Бобов </w:t>
            </w:r>
            <w:r w:rsidR="00A52074" w:rsidRPr="000E4499">
              <w:rPr>
                <w:rFonts w:ascii="Times New Roman" w:eastAsia="Times New Roman" w:hAnsi="Times New Roman" w:cs="Times New Roman"/>
                <w:b/>
                <w:bCs/>
                <w:sz w:val="20"/>
                <w:szCs w:val="20"/>
              </w:rPr>
              <w:t>дол</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18</w:t>
            </w:r>
          </w:p>
        </w:tc>
        <w:tc>
          <w:tcPr>
            <w:tcW w:w="992"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14</w:t>
            </w:r>
          </w:p>
        </w:tc>
        <w:tc>
          <w:tcPr>
            <w:tcW w:w="709"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14</w:t>
            </w:r>
          </w:p>
        </w:tc>
        <w:tc>
          <w:tcPr>
            <w:tcW w:w="1276"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34907,799</w:t>
            </w:r>
          </w:p>
        </w:tc>
        <w:tc>
          <w:tcPr>
            <w:tcW w:w="708"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5</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5710,000</w:t>
            </w:r>
          </w:p>
        </w:tc>
        <w:tc>
          <w:tcPr>
            <w:tcW w:w="851"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47</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5539,861</w:t>
            </w:r>
          </w:p>
        </w:tc>
      </w:tr>
      <w:tr w:rsidR="000E4499" w:rsidRPr="00D51DEF" w:rsidTr="000E4499">
        <w:trPr>
          <w:trHeight w:val="1380"/>
        </w:trPr>
        <w:tc>
          <w:tcPr>
            <w:tcW w:w="565" w:type="dxa"/>
            <w:noWrap/>
            <w:hideMark/>
          </w:tcPr>
          <w:p w:rsidR="00D51DEF" w:rsidRPr="00D51DEF" w:rsidRDefault="00D51DEF" w:rsidP="00D51DEF">
            <w:pPr>
              <w:suppressAutoHyphens/>
              <w:jc w:val="center"/>
              <w:rPr>
                <w:rFonts w:ascii="Times New Roman" w:eastAsia="Times New Roman" w:hAnsi="Times New Roman" w:cs="Times New Roman"/>
                <w:sz w:val="24"/>
              </w:rPr>
            </w:pPr>
            <w:r w:rsidRPr="00D51DEF">
              <w:rPr>
                <w:rFonts w:ascii="Times New Roman" w:eastAsia="Times New Roman" w:hAnsi="Times New Roman" w:cs="Times New Roman"/>
                <w:sz w:val="24"/>
              </w:rPr>
              <w:t>2</w:t>
            </w:r>
          </w:p>
        </w:tc>
        <w:tc>
          <w:tcPr>
            <w:tcW w:w="1528" w:type="dxa"/>
            <w:hideMark/>
          </w:tcPr>
          <w:p w:rsidR="00D51DEF" w:rsidRPr="000E4499" w:rsidRDefault="00A52074" w:rsidP="00D51DEF">
            <w:pPr>
              <w:suppressAutoHyphens/>
              <w:jc w:val="center"/>
              <w:rPr>
                <w:rFonts w:ascii="Times New Roman" w:eastAsia="Times New Roman" w:hAnsi="Times New Roman" w:cs="Times New Roman"/>
                <w:b/>
                <w:bCs/>
                <w:sz w:val="20"/>
                <w:szCs w:val="20"/>
              </w:rPr>
            </w:pPr>
            <w:r w:rsidRPr="000E4499">
              <w:rPr>
                <w:rFonts w:ascii="Times New Roman" w:eastAsia="Times New Roman" w:hAnsi="Times New Roman" w:cs="Times New Roman"/>
                <w:b/>
                <w:bCs/>
                <w:sz w:val="20"/>
                <w:szCs w:val="20"/>
              </w:rPr>
              <w:t xml:space="preserve">офис </w:t>
            </w:r>
            <w:r w:rsidR="000E4499" w:rsidRPr="000E4499">
              <w:rPr>
                <w:rFonts w:ascii="Times New Roman" w:eastAsia="Times New Roman" w:hAnsi="Times New Roman" w:cs="Times New Roman"/>
                <w:b/>
                <w:bCs/>
                <w:sz w:val="20"/>
                <w:szCs w:val="20"/>
              </w:rPr>
              <w:t xml:space="preserve">Бобошево </w:t>
            </w:r>
            <w:r w:rsidRPr="000E4499">
              <w:rPr>
                <w:rFonts w:ascii="Times New Roman" w:eastAsia="Times New Roman" w:hAnsi="Times New Roman" w:cs="Times New Roman"/>
                <w:b/>
                <w:bCs/>
                <w:sz w:val="20"/>
                <w:szCs w:val="20"/>
              </w:rPr>
              <w:t xml:space="preserve">на </w:t>
            </w:r>
            <w:r w:rsidR="000E4499" w:rsidRPr="000E4499">
              <w:rPr>
                <w:rFonts w:ascii="Times New Roman" w:eastAsia="Times New Roman" w:hAnsi="Times New Roman" w:cs="Times New Roman"/>
                <w:b/>
                <w:bCs/>
                <w:sz w:val="20"/>
                <w:szCs w:val="20"/>
              </w:rPr>
              <w:t xml:space="preserve">ОСЗ </w:t>
            </w:r>
            <w:r w:rsidRPr="000E4499">
              <w:rPr>
                <w:rFonts w:ascii="Times New Roman" w:eastAsia="Times New Roman" w:hAnsi="Times New Roman" w:cs="Times New Roman"/>
                <w:b/>
                <w:bCs/>
                <w:sz w:val="20"/>
                <w:szCs w:val="20"/>
              </w:rPr>
              <w:t xml:space="preserve">- </w:t>
            </w:r>
            <w:r w:rsidR="000E4499" w:rsidRPr="000E4499">
              <w:rPr>
                <w:rFonts w:ascii="Times New Roman" w:eastAsia="Times New Roman" w:hAnsi="Times New Roman" w:cs="Times New Roman"/>
                <w:b/>
                <w:bCs/>
                <w:sz w:val="20"/>
                <w:szCs w:val="20"/>
              </w:rPr>
              <w:t xml:space="preserve">Кочериново </w:t>
            </w:r>
            <w:r w:rsidRPr="000E4499">
              <w:rPr>
                <w:rFonts w:ascii="Times New Roman" w:eastAsia="Times New Roman" w:hAnsi="Times New Roman" w:cs="Times New Roman"/>
                <w:b/>
                <w:bCs/>
                <w:sz w:val="20"/>
                <w:szCs w:val="20"/>
              </w:rPr>
              <w:t xml:space="preserve">с офиси </w:t>
            </w:r>
            <w:r w:rsidR="000E4499" w:rsidRPr="000E4499">
              <w:rPr>
                <w:rFonts w:ascii="Times New Roman" w:eastAsia="Times New Roman" w:hAnsi="Times New Roman" w:cs="Times New Roman"/>
                <w:b/>
                <w:bCs/>
                <w:sz w:val="20"/>
                <w:szCs w:val="20"/>
              </w:rPr>
              <w:t xml:space="preserve">Рила </w:t>
            </w:r>
            <w:r w:rsidRPr="000E4499">
              <w:rPr>
                <w:rFonts w:ascii="Times New Roman" w:eastAsia="Times New Roman" w:hAnsi="Times New Roman" w:cs="Times New Roman"/>
                <w:b/>
                <w:bCs/>
                <w:sz w:val="20"/>
                <w:szCs w:val="20"/>
              </w:rPr>
              <w:t xml:space="preserve">и </w:t>
            </w:r>
            <w:r w:rsidR="000E4499" w:rsidRPr="000E4499">
              <w:rPr>
                <w:rFonts w:ascii="Times New Roman" w:eastAsia="Times New Roman" w:hAnsi="Times New Roman" w:cs="Times New Roman"/>
                <w:b/>
                <w:bCs/>
                <w:sz w:val="20"/>
                <w:szCs w:val="20"/>
              </w:rPr>
              <w:t>Бобошево</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12</w:t>
            </w:r>
          </w:p>
        </w:tc>
        <w:tc>
          <w:tcPr>
            <w:tcW w:w="992"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10</w:t>
            </w:r>
          </w:p>
        </w:tc>
        <w:tc>
          <w:tcPr>
            <w:tcW w:w="709"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10</w:t>
            </w:r>
          </w:p>
        </w:tc>
        <w:tc>
          <w:tcPr>
            <w:tcW w:w="1276"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5925,319</w:t>
            </w:r>
          </w:p>
        </w:tc>
        <w:tc>
          <w:tcPr>
            <w:tcW w:w="708"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3</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2559,637</w:t>
            </w:r>
          </w:p>
        </w:tc>
        <w:tc>
          <w:tcPr>
            <w:tcW w:w="851"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26</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2424,107</w:t>
            </w:r>
          </w:p>
        </w:tc>
      </w:tr>
      <w:tr w:rsidR="000E4499" w:rsidRPr="00D51DEF" w:rsidTr="000E4499">
        <w:trPr>
          <w:trHeight w:val="1365"/>
        </w:trPr>
        <w:tc>
          <w:tcPr>
            <w:tcW w:w="565" w:type="dxa"/>
            <w:noWrap/>
            <w:hideMark/>
          </w:tcPr>
          <w:p w:rsidR="00D51DEF" w:rsidRPr="00D51DEF" w:rsidRDefault="00D51DEF" w:rsidP="00D51DEF">
            <w:pPr>
              <w:suppressAutoHyphens/>
              <w:jc w:val="center"/>
              <w:rPr>
                <w:rFonts w:ascii="Times New Roman" w:eastAsia="Times New Roman" w:hAnsi="Times New Roman" w:cs="Times New Roman"/>
                <w:sz w:val="24"/>
              </w:rPr>
            </w:pPr>
            <w:r w:rsidRPr="00D51DEF">
              <w:rPr>
                <w:rFonts w:ascii="Times New Roman" w:eastAsia="Times New Roman" w:hAnsi="Times New Roman" w:cs="Times New Roman"/>
                <w:sz w:val="24"/>
              </w:rPr>
              <w:t>3</w:t>
            </w:r>
          </w:p>
        </w:tc>
        <w:tc>
          <w:tcPr>
            <w:tcW w:w="1528" w:type="dxa"/>
            <w:hideMark/>
          </w:tcPr>
          <w:p w:rsidR="00D51DEF" w:rsidRPr="000E4499" w:rsidRDefault="000E4499" w:rsidP="00D51DEF">
            <w:pPr>
              <w:suppressAutoHyphens/>
              <w:jc w:val="center"/>
              <w:rPr>
                <w:rFonts w:ascii="Times New Roman" w:eastAsia="Times New Roman" w:hAnsi="Times New Roman" w:cs="Times New Roman"/>
                <w:b/>
                <w:bCs/>
                <w:sz w:val="20"/>
                <w:szCs w:val="20"/>
              </w:rPr>
            </w:pPr>
            <w:r w:rsidRPr="000E4499">
              <w:rPr>
                <w:rFonts w:ascii="Times New Roman" w:eastAsia="Times New Roman" w:hAnsi="Times New Roman" w:cs="Times New Roman"/>
                <w:b/>
                <w:bCs/>
                <w:sz w:val="20"/>
                <w:szCs w:val="20"/>
              </w:rPr>
              <w:t xml:space="preserve">ОСЗ </w:t>
            </w:r>
            <w:r w:rsidR="00A52074" w:rsidRPr="000E4499">
              <w:rPr>
                <w:rFonts w:ascii="Times New Roman" w:eastAsia="Times New Roman" w:hAnsi="Times New Roman" w:cs="Times New Roman"/>
                <w:b/>
                <w:bCs/>
                <w:sz w:val="20"/>
                <w:szCs w:val="20"/>
              </w:rPr>
              <w:t xml:space="preserve">- </w:t>
            </w:r>
            <w:r w:rsidRPr="000E4499">
              <w:rPr>
                <w:rFonts w:ascii="Times New Roman" w:eastAsia="Times New Roman" w:hAnsi="Times New Roman" w:cs="Times New Roman"/>
                <w:b/>
                <w:bCs/>
                <w:sz w:val="20"/>
                <w:szCs w:val="20"/>
              </w:rPr>
              <w:t xml:space="preserve">Дупница </w:t>
            </w:r>
            <w:r w:rsidR="00A52074" w:rsidRPr="000E4499">
              <w:rPr>
                <w:rFonts w:ascii="Times New Roman" w:eastAsia="Times New Roman" w:hAnsi="Times New Roman" w:cs="Times New Roman"/>
                <w:b/>
                <w:bCs/>
                <w:sz w:val="20"/>
                <w:szCs w:val="20"/>
              </w:rPr>
              <w:t xml:space="preserve">с офис </w:t>
            </w:r>
            <w:r w:rsidRPr="000E4499">
              <w:rPr>
                <w:rFonts w:ascii="Times New Roman" w:eastAsia="Times New Roman" w:hAnsi="Times New Roman" w:cs="Times New Roman"/>
                <w:b/>
                <w:bCs/>
                <w:sz w:val="20"/>
                <w:szCs w:val="20"/>
              </w:rPr>
              <w:t xml:space="preserve">Сапарева </w:t>
            </w:r>
            <w:r w:rsidR="00A52074" w:rsidRPr="000E4499">
              <w:rPr>
                <w:rFonts w:ascii="Times New Roman" w:eastAsia="Times New Roman" w:hAnsi="Times New Roman" w:cs="Times New Roman"/>
                <w:b/>
                <w:bCs/>
                <w:sz w:val="20"/>
                <w:szCs w:val="20"/>
              </w:rPr>
              <w:t>баня</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17</w:t>
            </w:r>
          </w:p>
        </w:tc>
        <w:tc>
          <w:tcPr>
            <w:tcW w:w="992"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16</w:t>
            </w:r>
          </w:p>
        </w:tc>
        <w:tc>
          <w:tcPr>
            <w:tcW w:w="709"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16</w:t>
            </w:r>
          </w:p>
        </w:tc>
        <w:tc>
          <w:tcPr>
            <w:tcW w:w="1276"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28023,716</w:t>
            </w:r>
          </w:p>
        </w:tc>
        <w:tc>
          <w:tcPr>
            <w:tcW w:w="708"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3</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6219,953</w:t>
            </w:r>
          </w:p>
        </w:tc>
        <w:tc>
          <w:tcPr>
            <w:tcW w:w="851"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39</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7265,710</w:t>
            </w:r>
          </w:p>
        </w:tc>
      </w:tr>
      <w:tr w:rsidR="000E4499" w:rsidRPr="00D51DEF" w:rsidTr="000E4499">
        <w:trPr>
          <w:trHeight w:val="1305"/>
        </w:trPr>
        <w:tc>
          <w:tcPr>
            <w:tcW w:w="565" w:type="dxa"/>
            <w:noWrap/>
            <w:hideMark/>
          </w:tcPr>
          <w:p w:rsidR="00D51DEF" w:rsidRPr="00D51DEF" w:rsidRDefault="00D51DEF" w:rsidP="00D51DEF">
            <w:pPr>
              <w:suppressAutoHyphens/>
              <w:jc w:val="center"/>
              <w:rPr>
                <w:rFonts w:ascii="Times New Roman" w:eastAsia="Times New Roman" w:hAnsi="Times New Roman" w:cs="Times New Roman"/>
                <w:sz w:val="24"/>
              </w:rPr>
            </w:pPr>
            <w:r w:rsidRPr="00D51DEF">
              <w:rPr>
                <w:rFonts w:ascii="Times New Roman" w:eastAsia="Times New Roman" w:hAnsi="Times New Roman" w:cs="Times New Roman"/>
                <w:sz w:val="24"/>
              </w:rPr>
              <w:t>4</w:t>
            </w:r>
          </w:p>
        </w:tc>
        <w:tc>
          <w:tcPr>
            <w:tcW w:w="1528" w:type="dxa"/>
            <w:hideMark/>
          </w:tcPr>
          <w:p w:rsidR="00D51DEF" w:rsidRPr="009354F4" w:rsidRDefault="000E4499" w:rsidP="00D51DEF">
            <w:pPr>
              <w:suppressAutoHyphens/>
              <w:jc w:val="center"/>
              <w:rPr>
                <w:rFonts w:ascii="Times New Roman" w:eastAsia="Times New Roman" w:hAnsi="Times New Roman" w:cs="Times New Roman"/>
                <w:b/>
                <w:bCs/>
                <w:sz w:val="20"/>
                <w:szCs w:val="20"/>
              </w:rPr>
            </w:pPr>
            <w:r w:rsidRPr="009354F4">
              <w:rPr>
                <w:rFonts w:ascii="Times New Roman" w:eastAsia="Times New Roman" w:hAnsi="Times New Roman" w:cs="Times New Roman"/>
                <w:b/>
                <w:bCs/>
                <w:sz w:val="20"/>
                <w:szCs w:val="20"/>
              </w:rPr>
              <w:t xml:space="preserve">ОСЗ </w:t>
            </w:r>
            <w:r w:rsidR="00A52074" w:rsidRPr="009354F4">
              <w:rPr>
                <w:rFonts w:ascii="Times New Roman" w:eastAsia="Times New Roman" w:hAnsi="Times New Roman" w:cs="Times New Roman"/>
                <w:b/>
                <w:bCs/>
                <w:sz w:val="20"/>
                <w:szCs w:val="20"/>
              </w:rPr>
              <w:t xml:space="preserve">- </w:t>
            </w:r>
            <w:r w:rsidRPr="009354F4">
              <w:rPr>
                <w:rFonts w:ascii="Times New Roman" w:eastAsia="Times New Roman" w:hAnsi="Times New Roman" w:cs="Times New Roman"/>
                <w:b/>
                <w:bCs/>
                <w:sz w:val="20"/>
                <w:szCs w:val="20"/>
              </w:rPr>
              <w:t xml:space="preserve">Кочериново </w:t>
            </w:r>
            <w:r w:rsidR="00A52074" w:rsidRPr="009354F4">
              <w:rPr>
                <w:rFonts w:ascii="Times New Roman" w:eastAsia="Times New Roman" w:hAnsi="Times New Roman" w:cs="Times New Roman"/>
                <w:b/>
                <w:bCs/>
                <w:sz w:val="20"/>
                <w:szCs w:val="20"/>
              </w:rPr>
              <w:t xml:space="preserve">с офиси </w:t>
            </w:r>
            <w:r w:rsidRPr="009354F4">
              <w:rPr>
                <w:rFonts w:ascii="Times New Roman" w:eastAsia="Times New Roman" w:hAnsi="Times New Roman" w:cs="Times New Roman"/>
                <w:b/>
                <w:bCs/>
                <w:sz w:val="20"/>
                <w:szCs w:val="20"/>
              </w:rPr>
              <w:t xml:space="preserve">Рила </w:t>
            </w:r>
            <w:r w:rsidR="00A52074" w:rsidRPr="009354F4">
              <w:rPr>
                <w:rFonts w:ascii="Times New Roman" w:eastAsia="Times New Roman" w:hAnsi="Times New Roman" w:cs="Times New Roman"/>
                <w:b/>
                <w:bCs/>
                <w:sz w:val="20"/>
                <w:szCs w:val="20"/>
              </w:rPr>
              <w:t xml:space="preserve">и </w:t>
            </w:r>
            <w:r w:rsidRPr="009354F4">
              <w:rPr>
                <w:rFonts w:ascii="Times New Roman" w:eastAsia="Times New Roman" w:hAnsi="Times New Roman" w:cs="Times New Roman"/>
                <w:b/>
                <w:bCs/>
                <w:sz w:val="20"/>
                <w:szCs w:val="20"/>
              </w:rPr>
              <w:t>Бобошево</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11</w:t>
            </w:r>
          </w:p>
        </w:tc>
        <w:tc>
          <w:tcPr>
            <w:tcW w:w="992"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12</w:t>
            </w:r>
          </w:p>
        </w:tc>
        <w:tc>
          <w:tcPr>
            <w:tcW w:w="709"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12</w:t>
            </w:r>
          </w:p>
        </w:tc>
        <w:tc>
          <w:tcPr>
            <w:tcW w:w="1276"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17246,980</w:t>
            </w:r>
          </w:p>
        </w:tc>
        <w:tc>
          <w:tcPr>
            <w:tcW w:w="708"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0</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0,000</w:t>
            </w:r>
          </w:p>
        </w:tc>
        <w:tc>
          <w:tcPr>
            <w:tcW w:w="851"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23</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2600,826</w:t>
            </w:r>
          </w:p>
        </w:tc>
      </w:tr>
      <w:tr w:rsidR="000E4499" w:rsidRPr="00D51DEF" w:rsidTr="000E4499">
        <w:trPr>
          <w:trHeight w:val="1140"/>
        </w:trPr>
        <w:tc>
          <w:tcPr>
            <w:tcW w:w="565" w:type="dxa"/>
            <w:noWrap/>
            <w:hideMark/>
          </w:tcPr>
          <w:p w:rsidR="00D51DEF" w:rsidRPr="00D51DEF" w:rsidRDefault="00D51DEF" w:rsidP="00D51DEF">
            <w:pPr>
              <w:suppressAutoHyphens/>
              <w:jc w:val="center"/>
              <w:rPr>
                <w:rFonts w:ascii="Times New Roman" w:eastAsia="Times New Roman" w:hAnsi="Times New Roman" w:cs="Times New Roman"/>
                <w:sz w:val="24"/>
              </w:rPr>
            </w:pPr>
            <w:r w:rsidRPr="00D51DEF">
              <w:rPr>
                <w:rFonts w:ascii="Times New Roman" w:eastAsia="Times New Roman" w:hAnsi="Times New Roman" w:cs="Times New Roman"/>
                <w:sz w:val="24"/>
              </w:rPr>
              <w:t>5</w:t>
            </w:r>
          </w:p>
        </w:tc>
        <w:tc>
          <w:tcPr>
            <w:tcW w:w="1528" w:type="dxa"/>
            <w:hideMark/>
          </w:tcPr>
          <w:p w:rsidR="00D51DEF" w:rsidRPr="009354F4" w:rsidRDefault="000E4499" w:rsidP="00D51DEF">
            <w:pPr>
              <w:suppressAutoHyphens/>
              <w:jc w:val="center"/>
              <w:rPr>
                <w:rFonts w:ascii="Times New Roman" w:eastAsia="Times New Roman" w:hAnsi="Times New Roman" w:cs="Times New Roman"/>
                <w:b/>
                <w:bCs/>
                <w:sz w:val="20"/>
                <w:szCs w:val="20"/>
              </w:rPr>
            </w:pPr>
            <w:r w:rsidRPr="009354F4">
              <w:rPr>
                <w:rFonts w:ascii="Times New Roman" w:eastAsia="Times New Roman" w:hAnsi="Times New Roman" w:cs="Times New Roman"/>
                <w:b/>
                <w:bCs/>
                <w:sz w:val="20"/>
                <w:szCs w:val="20"/>
              </w:rPr>
              <w:t xml:space="preserve">ОСЗ </w:t>
            </w:r>
            <w:r w:rsidR="00A52074" w:rsidRPr="009354F4">
              <w:rPr>
                <w:rFonts w:ascii="Times New Roman" w:eastAsia="Times New Roman" w:hAnsi="Times New Roman" w:cs="Times New Roman"/>
                <w:b/>
                <w:bCs/>
                <w:sz w:val="20"/>
                <w:szCs w:val="20"/>
              </w:rPr>
              <w:t xml:space="preserve">- </w:t>
            </w:r>
            <w:r w:rsidRPr="009354F4">
              <w:rPr>
                <w:rFonts w:ascii="Times New Roman" w:eastAsia="Times New Roman" w:hAnsi="Times New Roman" w:cs="Times New Roman"/>
                <w:b/>
                <w:bCs/>
                <w:sz w:val="20"/>
                <w:szCs w:val="20"/>
              </w:rPr>
              <w:t xml:space="preserve">Кюстендил </w:t>
            </w:r>
            <w:r w:rsidR="00A52074" w:rsidRPr="009354F4">
              <w:rPr>
                <w:rFonts w:ascii="Times New Roman" w:eastAsia="Times New Roman" w:hAnsi="Times New Roman" w:cs="Times New Roman"/>
                <w:b/>
                <w:bCs/>
                <w:sz w:val="20"/>
                <w:szCs w:val="20"/>
              </w:rPr>
              <w:t xml:space="preserve">с офис </w:t>
            </w:r>
            <w:r w:rsidRPr="009354F4">
              <w:rPr>
                <w:rFonts w:ascii="Times New Roman" w:eastAsia="Times New Roman" w:hAnsi="Times New Roman" w:cs="Times New Roman"/>
                <w:b/>
                <w:bCs/>
                <w:sz w:val="20"/>
                <w:szCs w:val="20"/>
              </w:rPr>
              <w:t>Трекляно</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46</w:t>
            </w:r>
          </w:p>
        </w:tc>
        <w:tc>
          <w:tcPr>
            <w:tcW w:w="992"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44</w:t>
            </w:r>
          </w:p>
        </w:tc>
        <w:tc>
          <w:tcPr>
            <w:tcW w:w="709"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44</w:t>
            </w:r>
          </w:p>
        </w:tc>
        <w:tc>
          <w:tcPr>
            <w:tcW w:w="1276"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34193,227</w:t>
            </w:r>
          </w:p>
        </w:tc>
        <w:tc>
          <w:tcPr>
            <w:tcW w:w="708"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7</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9402,601</w:t>
            </w:r>
          </w:p>
        </w:tc>
        <w:tc>
          <w:tcPr>
            <w:tcW w:w="851"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108</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13857,683</w:t>
            </w:r>
          </w:p>
        </w:tc>
      </w:tr>
      <w:tr w:rsidR="000E4499" w:rsidRPr="00D51DEF" w:rsidTr="000E4499">
        <w:trPr>
          <w:trHeight w:val="300"/>
        </w:trPr>
        <w:tc>
          <w:tcPr>
            <w:tcW w:w="565" w:type="dxa"/>
            <w:noWrap/>
            <w:hideMark/>
          </w:tcPr>
          <w:p w:rsidR="00D51DEF" w:rsidRPr="00D51DEF" w:rsidRDefault="00D51DEF" w:rsidP="00D51DEF">
            <w:pPr>
              <w:suppressAutoHyphens/>
              <w:jc w:val="center"/>
              <w:rPr>
                <w:rFonts w:ascii="Times New Roman" w:eastAsia="Times New Roman" w:hAnsi="Times New Roman" w:cs="Times New Roman"/>
                <w:sz w:val="24"/>
              </w:rPr>
            </w:pPr>
            <w:r w:rsidRPr="00D51DEF">
              <w:rPr>
                <w:rFonts w:ascii="Times New Roman" w:eastAsia="Times New Roman" w:hAnsi="Times New Roman" w:cs="Times New Roman"/>
                <w:sz w:val="24"/>
              </w:rPr>
              <w:t>6</w:t>
            </w:r>
          </w:p>
        </w:tc>
        <w:tc>
          <w:tcPr>
            <w:tcW w:w="1528" w:type="dxa"/>
            <w:hideMark/>
          </w:tcPr>
          <w:p w:rsidR="00D51DEF" w:rsidRPr="009354F4" w:rsidRDefault="000E4499" w:rsidP="00D51DEF">
            <w:pPr>
              <w:suppressAutoHyphens/>
              <w:jc w:val="center"/>
              <w:rPr>
                <w:rFonts w:ascii="Times New Roman" w:eastAsia="Times New Roman" w:hAnsi="Times New Roman" w:cs="Times New Roman"/>
                <w:b/>
                <w:bCs/>
                <w:sz w:val="20"/>
                <w:szCs w:val="20"/>
              </w:rPr>
            </w:pPr>
            <w:r w:rsidRPr="009354F4">
              <w:rPr>
                <w:rFonts w:ascii="Times New Roman" w:eastAsia="Times New Roman" w:hAnsi="Times New Roman" w:cs="Times New Roman"/>
                <w:b/>
                <w:bCs/>
                <w:sz w:val="20"/>
                <w:szCs w:val="20"/>
              </w:rPr>
              <w:t xml:space="preserve">ОСЗ </w:t>
            </w:r>
            <w:r w:rsidR="00A52074" w:rsidRPr="009354F4">
              <w:rPr>
                <w:rFonts w:ascii="Times New Roman" w:eastAsia="Times New Roman" w:hAnsi="Times New Roman" w:cs="Times New Roman"/>
                <w:b/>
                <w:bCs/>
                <w:sz w:val="20"/>
                <w:szCs w:val="20"/>
              </w:rPr>
              <w:t xml:space="preserve">- </w:t>
            </w:r>
            <w:r w:rsidRPr="009354F4">
              <w:rPr>
                <w:rFonts w:ascii="Times New Roman" w:eastAsia="Times New Roman" w:hAnsi="Times New Roman" w:cs="Times New Roman"/>
                <w:b/>
                <w:bCs/>
                <w:sz w:val="20"/>
                <w:szCs w:val="20"/>
              </w:rPr>
              <w:t>Невестино</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21</w:t>
            </w:r>
          </w:p>
        </w:tc>
        <w:tc>
          <w:tcPr>
            <w:tcW w:w="992"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19</w:t>
            </w:r>
          </w:p>
        </w:tc>
        <w:tc>
          <w:tcPr>
            <w:tcW w:w="709"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19</w:t>
            </w:r>
          </w:p>
        </w:tc>
        <w:tc>
          <w:tcPr>
            <w:tcW w:w="1276"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20748,855</w:t>
            </w:r>
          </w:p>
        </w:tc>
        <w:tc>
          <w:tcPr>
            <w:tcW w:w="708"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4</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3705,466</w:t>
            </w:r>
          </w:p>
        </w:tc>
        <w:tc>
          <w:tcPr>
            <w:tcW w:w="851"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57</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6121,350</w:t>
            </w:r>
          </w:p>
        </w:tc>
      </w:tr>
      <w:tr w:rsidR="000E4499" w:rsidRPr="00D51DEF" w:rsidTr="000E4499">
        <w:trPr>
          <w:trHeight w:hRule="exact" w:val="1140"/>
        </w:trPr>
        <w:tc>
          <w:tcPr>
            <w:tcW w:w="565" w:type="dxa"/>
            <w:noWrap/>
            <w:hideMark/>
          </w:tcPr>
          <w:p w:rsidR="00D51DEF" w:rsidRPr="00D51DEF" w:rsidRDefault="00D51DEF" w:rsidP="00D51DEF">
            <w:pPr>
              <w:suppressAutoHyphens/>
              <w:jc w:val="center"/>
              <w:rPr>
                <w:rFonts w:ascii="Times New Roman" w:eastAsia="Times New Roman" w:hAnsi="Times New Roman" w:cs="Times New Roman"/>
                <w:sz w:val="24"/>
              </w:rPr>
            </w:pPr>
            <w:r w:rsidRPr="00D51DEF">
              <w:rPr>
                <w:rFonts w:ascii="Times New Roman" w:eastAsia="Times New Roman" w:hAnsi="Times New Roman" w:cs="Times New Roman"/>
                <w:sz w:val="24"/>
              </w:rPr>
              <w:lastRenderedPageBreak/>
              <w:t>7</w:t>
            </w:r>
          </w:p>
        </w:tc>
        <w:tc>
          <w:tcPr>
            <w:tcW w:w="1528" w:type="dxa"/>
            <w:hideMark/>
          </w:tcPr>
          <w:p w:rsidR="00D51DEF" w:rsidRPr="009354F4" w:rsidRDefault="00A52074" w:rsidP="00D51DEF">
            <w:pPr>
              <w:suppressAutoHyphens/>
              <w:jc w:val="center"/>
              <w:rPr>
                <w:rFonts w:ascii="Times New Roman" w:eastAsia="Times New Roman" w:hAnsi="Times New Roman" w:cs="Times New Roman"/>
                <w:b/>
                <w:bCs/>
                <w:sz w:val="20"/>
                <w:szCs w:val="20"/>
              </w:rPr>
            </w:pPr>
            <w:r w:rsidRPr="009354F4">
              <w:rPr>
                <w:rFonts w:ascii="Times New Roman" w:eastAsia="Times New Roman" w:hAnsi="Times New Roman" w:cs="Times New Roman"/>
                <w:b/>
                <w:bCs/>
                <w:sz w:val="20"/>
                <w:szCs w:val="20"/>
              </w:rPr>
              <w:t xml:space="preserve">офис </w:t>
            </w:r>
            <w:r w:rsidR="000E4499" w:rsidRPr="009354F4">
              <w:rPr>
                <w:rFonts w:ascii="Times New Roman" w:eastAsia="Times New Roman" w:hAnsi="Times New Roman" w:cs="Times New Roman"/>
                <w:b/>
                <w:bCs/>
                <w:sz w:val="20"/>
                <w:szCs w:val="20"/>
              </w:rPr>
              <w:t xml:space="preserve">Рила </w:t>
            </w:r>
            <w:r w:rsidRPr="009354F4">
              <w:rPr>
                <w:rFonts w:ascii="Times New Roman" w:eastAsia="Times New Roman" w:hAnsi="Times New Roman" w:cs="Times New Roman"/>
                <w:b/>
                <w:bCs/>
                <w:sz w:val="20"/>
                <w:szCs w:val="20"/>
              </w:rPr>
              <w:t xml:space="preserve">на </w:t>
            </w:r>
            <w:r w:rsidR="000E4499" w:rsidRPr="009354F4">
              <w:rPr>
                <w:rFonts w:ascii="Times New Roman" w:eastAsia="Times New Roman" w:hAnsi="Times New Roman" w:cs="Times New Roman"/>
                <w:b/>
                <w:bCs/>
                <w:sz w:val="20"/>
                <w:szCs w:val="20"/>
              </w:rPr>
              <w:t xml:space="preserve">ОСЗ </w:t>
            </w:r>
            <w:r w:rsidRPr="009354F4">
              <w:rPr>
                <w:rFonts w:ascii="Times New Roman" w:eastAsia="Times New Roman" w:hAnsi="Times New Roman" w:cs="Times New Roman"/>
                <w:b/>
                <w:bCs/>
                <w:sz w:val="20"/>
                <w:szCs w:val="20"/>
              </w:rPr>
              <w:t xml:space="preserve">- </w:t>
            </w:r>
            <w:r w:rsidR="000E4499" w:rsidRPr="009354F4">
              <w:rPr>
                <w:rFonts w:ascii="Times New Roman" w:eastAsia="Times New Roman" w:hAnsi="Times New Roman" w:cs="Times New Roman"/>
                <w:b/>
                <w:bCs/>
                <w:sz w:val="20"/>
                <w:szCs w:val="20"/>
              </w:rPr>
              <w:t xml:space="preserve">Кочериново </w:t>
            </w:r>
            <w:r w:rsidRPr="009354F4">
              <w:rPr>
                <w:rFonts w:ascii="Times New Roman" w:eastAsia="Times New Roman" w:hAnsi="Times New Roman" w:cs="Times New Roman"/>
                <w:b/>
                <w:bCs/>
                <w:sz w:val="20"/>
                <w:szCs w:val="20"/>
              </w:rPr>
              <w:t xml:space="preserve">с офиси </w:t>
            </w:r>
            <w:r w:rsidR="000E4499" w:rsidRPr="009354F4">
              <w:rPr>
                <w:rFonts w:ascii="Times New Roman" w:eastAsia="Times New Roman" w:hAnsi="Times New Roman" w:cs="Times New Roman"/>
                <w:b/>
                <w:bCs/>
                <w:sz w:val="20"/>
                <w:szCs w:val="20"/>
              </w:rPr>
              <w:t xml:space="preserve">Рила </w:t>
            </w:r>
            <w:r w:rsidRPr="009354F4">
              <w:rPr>
                <w:rFonts w:ascii="Times New Roman" w:eastAsia="Times New Roman" w:hAnsi="Times New Roman" w:cs="Times New Roman"/>
                <w:b/>
                <w:bCs/>
                <w:sz w:val="20"/>
                <w:szCs w:val="20"/>
              </w:rPr>
              <w:t xml:space="preserve">и </w:t>
            </w:r>
            <w:r w:rsidR="000E4499" w:rsidRPr="009354F4">
              <w:rPr>
                <w:rFonts w:ascii="Times New Roman" w:eastAsia="Times New Roman" w:hAnsi="Times New Roman" w:cs="Times New Roman"/>
                <w:b/>
                <w:bCs/>
                <w:sz w:val="20"/>
                <w:szCs w:val="20"/>
              </w:rPr>
              <w:t>Бобошево</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2</w:t>
            </w:r>
          </w:p>
        </w:tc>
        <w:tc>
          <w:tcPr>
            <w:tcW w:w="992"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2</w:t>
            </w:r>
          </w:p>
        </w:tc>
        <w:tc>
          <w:tcPr>
            <w:tcW w:w="709"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2</w:t>
            </w:r>
          </w:p>
        </w:tc>
        <w:tc>
          <w:tcPr>
            <w:tcW w:w="1276"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6635,728</w:t>
            </w:r>
          </w:p>
        </w:tc>
        <w:tc>
          <w:tcPr>
            <w:tcW w:w="708"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0</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0,000</w:t>
            </w:r>
          </w:p>
        </w:tc>
        <w:tc>
          <w:tcPr>
            <w:tcW w:w="851"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4</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1464,024</w:t>
            </w:r>
          </w:p>
        </w:tc>
      </w:tr>
      <w:tr w:rsidR="000E4499" w:rsidRPr="00D51DEF" w:rsidTr="000E4499">
        <w:trPr>
          <w:trHeight w:val="1005"/>
        </w:trPr>
        <w:tc>
          <w:tcPr>
            <w:tcW w:w="565" w:type="dxa"/>
            <w:noWrap/>
            <w:hideMark/>
          </w:tcPr>
          <w:p w:rsidR="00D51DEF" w:rsidRPr="00D51DEF" w:rsidRDefault="00D51DEF" w:rsidP="00D51DEF">
            <w:pPr>
              <w:suppressAutoHyphens/>
              <w:jc w:val="center"/>
              <w:rPr>
                <w:rFonts w:ascii="Times New Roman" w:eastAsia="Times New Roman" w:hAnsi="Times New Roman" w:cs="Times New Roman"/>
                <w:sz w:val="24"/>
              </w:rPr>
            </w:pPr>
            <w:r w:rsidRPr="00D51DEF">
              <w:rPr>
                <w:rFonts w:ascii="Times New Roman" w:eastAsia="Times New Roman" w:hAnsi="Times New Roman" w:cs="Times New Roman"/>
                <w:sz w:val="24"/>
              </w:rPr>
              <w:t>8</w:t>
            </w:r>
          </w:p>
        </w:tc>
        <w:tc>
          <w:tcPr>
            <w:tcW w:w="1528" w:type="dxa"/>
            <w:hideMark/>
          </w:tcPr>
          <w:p w:rsidR="00D51DEF" w:rsidRPr="009354F4" w:rsidRDefault="00A52074" w:rsidP="00D51DEF">
            <w:pPr>
              <w:suppressAutoHyphens/>
              <w:jc w:val="center"/>
              <w:rPr>
                <w:rFonts w:ascii="Times New Roman" w:eastAsia="Times New Roman" w:hAnsi="Times New Roman" w:cs="Times New Roman"/>
                <w:b/>
                <w:bCs/>
                <w:sz w:val="20"/>
                <w:szCs w:val="20"/>
              </w:rPr>
            </w:pPr>
            <w:r w:rsidRPr="009354F4">
              <w:rPr>
                <w:rFonts w:ascii="Times New Roman" w:eastAsia="Times New Roman" w:hAnsi="Times New Roman" w:cs="Times New Roman"/>
                <w:b/>
                <w:bCs/>
                <w:sz w:val="20"/>
                <w:szCs w:val="20"/>
              </w:rPr>
              <w:t xml:space="preserve">офис </w:t>
            </w:r>
            <w:r w:rsidR="000E4499" w:rsidRPr="009354F4">
              <w:rPr>
                <w:rFonts w:ascii="Times New Roman" w:eastAsia="Times New Roman" w:hAnsi="Times New Roman" w:cs="Times New Roman"/>
                <w:b/>
                <w:bCs/>
                <w:sz w:val="20"/>
                <w:szCs w:val="20"/>
              </w:rPr>
              <w:t xml:space="preserve">Сапарева </w:t>
            </w:r>
            <w:r w:rsidRPr="009354F4">
              <w:rPr>
                <w:rFonts w:ascii="Times New Roman" w:eastAsia="Times New Roman" w:hAnsi="Times New Roman" w:cs="Times New Roman"/>
                <w:b/>
                <w:bCs/>
                <w:sz w:val="20"/>
                <w:szCs w:val="20"/>
              </w:rPr>
              <w:t xml:space="preserve">баня на </w:t>
            </w:r>
            <w:r w:rsidR="000E4499" w:rsidRPr="009354F4">
              <w:rPr>
                <w:rFonts w:ascii="Times New Roman" w:eastAsia="Times New Roman" w:hAnsi="Times New Roman" w:cs="Times New Roman"/>
                <w:b/>
                <w:bCs/>
                <w:sz w:val="20"/>
                <w:szCs w:val="20"/>
              </w:rPr>
              <w:t xml:space="preserve">ОСЗ </w:t>
            </w:r>
            <w:r w:rsidRPr="009354F4">
              <w:rPr>
                <w:rFonts w:ascii="Times New Roman" w:eastAsia="Times New Roman" w:hAnsi="Times New Roman" w:cs="Times New Roman"/>
                <w:b/>
                <w:bCs/>
                <w:sz w:val="20"/>
                <w:szCs w:val="20"/>
              </w:rPr>
              <w:t xml:space="preserve">- </w:t>
            </w:r>
            <w:r w:rsidR="000E4499" w:rsidRPr="009354F4">
              <w:rPr>
                <w:rFonts w:ascii="Times New Roman" w:eastAsia="Times New Roman" w:hAnsi="Times New Roman" w:cs="Times New Roman"/>
                <w:b/>
                <w:bCs/>
                <w:sz w:val="20"/>
                <w:szCs w:val="20"/>
              </w:rPr>
              <w:t xml:space="preserve">Дупница </w:t>
            </w:r>
            <w:r w:rsidRPr="009354F4">
              <w:rPr>
                <w:rFonts w:ascii="Times New Roman" w:eastAsia="Times New Roman" w:hAnsi="Times New Roman" w:cs="Times New Roman"/>
                <w:b/>
                <w:bCs/>
                <w:sz w:val="20"/>
                <w:szCs w:val="20"/>
              </w:rPr>
              <w:t xml:space="preserve">с офис </w:t>
            </w:r>
            <w:r w:rsidR="000E4499" w:rsidRPr="009354F4">
              <w:rPr>
                <w:rFonts w:ascii="Times New Roman" w:eastAsia="Times New Roman" w:hAnsi="Times New Roman" w:cs="Times New Roman"/>
                <w:b/>
                <w:bCs/>
                <w:sz w:val="20"/>
                <w:szCs w:val="20"/>
              </w:rPr>
              <w:t xml:space="preserve">Сапарева </w:t>
            </w:r>
            <w:r w:rsidRPr="009354F4">
              <w:rPr>
                <w:rFonts w:ascii="Times New Roman" w:eastAsia="Times New Roman" w:hAnsi="Times New Roman" w:cs="Times New Roman"/>
                <w:b/>
                <w:bCs/>
                <w:sz w:val="20"/>
                <w:szCs w:val="20"/>
              </w:rPr>
              <w:t>баня</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4</w:t>
            </w:r>
          </w:p>
        </w:tc>
        <w:tc>
          <w:tcPr>
            <w:tcW w:w="992"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w:t>
            </w:r>
          </w:p>
        </w:tc>
        <w:tc>
          <w:tcPr>
            <w:tcW w:w="709"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w:t>
            </w:r>
          </w:p>
        </w:tc>
        <w:tc>
          <w:tcPr>
            <w:tcW w:w="1276"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2351,270</w:t>
            </w:r>
          </w:p>
        </w:tc>
        <w:tc>
          <w:tcPr>
            <w:tcW w:w="708"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3</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8870,028</w:t>
            </w:r>
          </w:p>
        </w:tc>
        <w:tc>
          <w:tcPr>
            <w:tcW w:w="851"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11</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iCs/>
                <w:sz w:val="20"/>
                <w:szCs w:val="20"/>
              </w:rPr>
            </w:pPr>
            <w:r w:rsidRPr="000E4499">
              <w:rPr>
                <w:rFonts w:ascii="Times New Roman" w:eastAsia="Times New Roman" w:hAnsi="Times New Roman" w:cs="Times New Roman"/>
                <w:iCs/>
                <w:sz w:val="20"/>
                <w:szCs w:val="20"/>
              </w:rPr>
              <w:t>1571,042</w:t>
            </w:r>
          </w:p>
        </w:tc>
      </w:tr>
      <w:tr w:rsidR="000E4499" w:rsidRPr="00D51DEF" w:rsidTr="000E4499">
        <w:trPr>
          <w:trHeight w:val="870"/>
        </w:trPr>
        <w:tc>
          <w:tcPr>
            <w:tcW w:w="565" w:type="dxa"/>
            <w:noWrap/>
            <w:hideMark/>
          </w:tcPr>
          <w:p w:rsidR="00D51DEF" w:rsidRPr="00D51DEF" w:rsidRDefault="00D51DEF" w:rsidP="00D51DEF">
            <w:pPr>
              <w:suppressAutoHyphens/>
              <w:jc w:val="center"/>
              <w:rPr>
                <w:rFonts w:ascii="Times New Roman" w:eastAsia="Times New Roman" w:hAnsi="Times New Roman" w:cs="Times New Roman"/>
                <w:sz w:val="24"/>
              </w:rPr>
            </w:pPr>
            <w:r w:rsidRPr="00D51DEF">
              <w:rPr>
                <w:rFonts w:ascii="Times New Roman" w:eastAsia="Times New Roman" w:hAnsi="Times New Roman" w:cs="Times New Roman"/>
                <w:sz w:val="24"/>
              </w:rPr>
              <w:t>9</w:t>
            </w:r>
          </w:p>
        </w:tc>
        <w:tc>
          <w:tcPr>
            <w:tcW w:w="1528" w:type="dxa"/>
            <w:hideMark/>
          </w:tcPr>
          <w:p w:rsidR="00D51DEF" w:rsidRPr="009354F4" w:rsidRDefault="00A52074" w:rsidP="00D51DEF">
            <w:pPr>
              <w:suppressAutoHyphens/>
              <w:jc w:val="center"/>
              <w:rPr>
                <w:rFonts w:ascii="Times New Roman" w:eastAsia="Times New Roman" w:hAnsi="Times New Roman" w:cs="Times New Roman"/>
                <w:b/>
                <w:bCs/>
                <w:sz w:val="20"/>
                <w:szCs w:val="20"/>
              </w:rPr>
            </w:pPr>
            <w:r w:rsidRPr="009354F4">
              <w:rPr>
                <w:rFonts w:ascii="Times New Roman" w:eastAsia="Times New Roman" w:hAnsi="Times New Roman" w:cs="Times New Roman"/>
                <w:b/>
                <w:bCs/>
                <w:sz w:val="20"/>
                <w:szCs w:val="20"/>
              </w:rPr>
              <w:t xml:space="preserve">офис </w:t>
            </w:r>
            <w:r w:rsidR="000E4499" w:rsidRPr="009354F4">
              <w:rPr>
                <w:rFonts w:ascii="Times New Roman" w:eastAsia="Times New Roman" w:hAnsi="Times New Roman" w:cs="Times New Roman"/>
                <w:b/>
                <w:bCs/>
                <w:sz w:val="20"/>
                <w:szCs w:val="20"/>
              </w:rPr>
              <w:t xml:space="preserve">Трекляно </w:t>
            </w:r>
            <w:r w:rsidRPr="009354F4">
              <w:rPr>
                <w:rFonts w:ascii="Times New Roman" w:eastAsia="Times New Roman" w:hAnsi="Times New Roman" w:cs="Times New Roman"/>
                <w:b/>
                <w:bCs/>
                <w:sz w:val="20"/>
                <w:szCs w:val="20"/>
              </w:rPr>
              <w:t xml:space="preserve">на </w:t>
            </w:r>
            <w:r w:rsidR="000E4499" w:rsidRPr="009354F4">
              <w:rPr>
                <w:rFonts w:ascii="Times New Roman" w:eastAsia="Times New Roman" w:hAnsi="Times New Roman" w:cs="Times New Roman"/>
                <w:b/>
                <w:bCs/>
                <w:sz w:val="20"/>
                <w:szCs w:val="20"/>
              </w:rPr>
              <w:t xml:space="preserve">ОСЗ </w:t>
            </w:r>
            <w:r w:rsidRPr="009354F4">
              <w:rPr>
                <w:rFonts w:ascii="Times New Roman" w:eastAsia="Times New Roman" w:hAnsi="Times New Roman" w:cs="Times New Roman"/>
                <w:b/>
                <w:bCs/>
                <w:sz w:val="20"/>
                <w:szCs w:val="20"/>
              </w:rPr>
              <w:t xml:space="preserve">- </w:t>
            </w:r>
            <w:r w:rsidR="000E4499" w:rsidRPr="009354F4">
              <w:rPr>
                <w:rFonts w:ascii="Times New Roman" w:eastAsia="Times New Roman" w:hAnsi="Times New Roman" w:cs="Times New Roman"/>
                <w:b/>
                <w:bCs/>
                <w:sz w:val="20"/>
                <w:szCs w:val="20"/>
              </w:rPr>
              <w:t xml:space="preserve">Кюстендил </w:t>
            </w:r>
            <w:r w:rsidRPr="009354F4">
              <w:rPr>
                <w:rFonts w:ascii="Times New Roman" w:eastAsia="Times New Roman" w:hAnsi="Times New Roman" w:cs="Times New Roman"/>
                <w:b/>
                <w:bCs/>
                <w:sz w:val="20"/>
                <w:szCs w:val="20"/>
              </w:rPr>
              <w:t xml:space="preserve">с офис </w:t>
            </w:r>
            <w:r w:rsidR="000E4499" w:rsidRPr="009354F4">
              <w:rPr>
                <w:rFonts w:ascii="Times New Roman" w:eastAsia="Times New Roman" w:hAnsi="Times New Roman" w:cs="Times New Roman"/>
                <w:b/>
                <w:bCs/>
                <w:sz w:val="20"/>
                <w:szCs w:val="20"/>
              </w:rPr>
              <w:t>Трекляно</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sz w:val="20"/>
                <w:szCs w:val="20"/>
              </w:rPr>
            </w:pPr>
            <w:r w:rsidRPr="000E4499">
              <w:rPr>
                <w:rFonts w:ascii="Times New Roman" w:eastAsia="Times New Roman" w:hAnsi="Times New Roman" w:cs="Times New Roman"/>
                <w:sz w:val="20"/>
                <w:szCs w:val="20"/>
              </w:rPr>
              <w:t>6</w:t>
            </w:r>
          </w:p>
        </w:tc>
        <w:tc>
          <w:tcPr>
            <w:tcW w:w="992" w:type="dxa"/>
            <w:noWrap/>
            <w:hideMark/>
          </w:tcPr>
          <w:p w:rsidR="00D51DEF" w:rsidRPr="000E4499" w:rsidRDefault="00D51DEF" w:rsidP="00D51DEF">
            <w:pPr>
              <w:suppressAutoHyphens/>
              <w:jc w:val="center"/>
              <w:rPr>
                <w:rFonts w:ascii="Times New Roman" w:eastAsia="Times New Roman" w:hAnsi="Times New Roman" w:cs="Times New Roman"/>
                <w:sz w:val="20"/>
                <w:szCs w:val="20"/>
              </w:rPr>
            </w:pPr>
            <w:r w:rsidRPr="000E4499">
              <w:rPr>
                <w:rFonts w:ascii="Times New Roman" w:eastAsia="Times New Roman" w:hAnsi="Times New Roman" w:cs="Times New Roman"/>
                <w:sz w:val="20"/>
                <w:szCs w:val="20"/>
              </w:rPr>
              <w:t>5</w:t>
            </w:r>
          </w:p>
        </w:tc>
        <w:tc>
          <w:tcPr>
            <w:tcW w:w="709" w:type="dxa"/>
            <w:noWrap/>
            <w:hideMark/>
          </w:tcPr>
          <w:p w:rsidR="00D51DEF" w:rsidRPr="000E4499" w:rsidRDefault="00D51DEF" w:rsidP="00D51DEF">
            <w:pPr>
              <w:suppressAutoHyphens/>
              <w:jc w:val="center"/>
              <w:rPr>
                <w:rFonts w:ascii="Times New Roman" w:eastAsia="Times New Roman" w:hAnsi="Times New Roman" w:cs="Times New Roman"/>
                <w:sz w:val="20"/>
                <w:szCs w:val="20"/>
              </w:rPr>
            </w:pPr>
            <w:r w:rsidRPr="000E4499">
              <w:rPr>
                <w:rFonts w:ascii="Times New Roman" w:eastAsia="Times New Roman" w:hAnsi="Times New Roman" w:cs="Times New Roman"/>
                <w:sz w:val="20"/>
                <w:szCs w:val="20"/>
              </w:rPr>
              <w:t>5</w:t>
            </w:r>
          </w:p>
        </w:tc>
        <w:tc>
          <w:tcPr>
            <w:tcW w:w="1276" w:type="dxa"/>
            <w:noWrap/>
            <w:hideMark/>
          </w:tcPr>
          <w:p w:rsidR="00D51DEF" w:rsidRPr="000E4499" w:rsidRDefault="00D51DEF" w:rsidP="00D51DEF">
            <w:pPr>
              <w:suppressAutoHyphens/>
              <w:jc w:val="center"/>
              <w:rPr>
                <w:rFonts w:ascii="Times New Roman" w:eastAsia="Times New Roman" w:hAnsi="Times New Roman" w:cs="Times New Roman"/>
                <w:sz w:val="20"/>
                <w:szCs w:val="20"/>
              </w:rPr>
            </w:pPr>
            <w:r w:rsidRPr="000E4499">
              <w:rPr>
                <w:rFonts w:ascii="Times New Roman" w:eastAsia="Times New Roman" w:hAnsi="Times New Roman" w:cs="Times New Roman"/>
                <w:sz w:val="20"/>
                <w:szCs w:val="20"/>
              </w:rPr>
              <w:t>824,328</w:t>
            </w:r>
          </w:p>
        </w:tc>
        <w:tc>
          <w:tcPr>
            <w:tcW w:w="708" w:type="dxa"/>
            <w:noWrap/>
            <w:hideMark/>
          </w:tcPr>
          <w:p w:rsidR="00D51DEF" w:rsidRPr="000E4499" w:rsidRDefault="00D51DEF" w:rsidP="00D51DEF">
            <w:pPr>
              <w:suppressAutoHyphens/>
              <w:jc w:val="center"/>
              <w:rPr>
                <w:rFonts w:ascii="Times New Roman" w:eastAsia="Times New Roman" w:hAnsi="Times New Roman" w:cs="Times New Roman"/>
                <w:sz w:val="20"/>
                <w:szCs w:val="20"/>
              </w:rPr>
            </w:pPr>
            <w:r w:rsidRPr="000E4499">
              <w:rPr>
                <w:rFonts w:ascii="Times New Roman" w:eastAsia="Times New Roman" w:hAnsi="Times New Roman" w:cs="Times New Roman"/>
                <w:sz w:val="20"/>
                <w:szCs w:val="20"/>
              </w:rPr>
              <w:t>0</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sz w:val="20"/>
                <w:szCs w:val="20"/>
              </w:rPr>
            </w:pPr>
            <w:r w:rsidRPr="000E4499">
              <w:rPr>
                <w:rFonts w:ascii="Times New Roman" w:eastAsia="Times New Roman" w:hAnsi="Times New Roman" w:cs="Times New Roman"/>
                <w:sz w:val="20"/>
                <w:szCs w:val="20"/>
              </w:rPr>
              <w:t>0,000</w:t>
            </w:r>
          </w:p>
        </w:tc>
        <w:tc>
          <w:tcPr>
            <w:tcW w:w="851" w:type="dxa"/>
            <w:noWrap/>
            <w:hideMark/>
          </w:tcPr>
          <w:p w:rsidR="00D51DEF" w:rsidRPr="000E4499" w:rsidRDefault="00D51DEF" w:rsidP="00D51DEF">
            <w:pPr>
              <w:suppressAutoHyphens/>
              <w:jc w:val="center"/>
              <w:rPr>
                <w:rFonts w:ascii="Times New Roman" w:eastAsia="Times New Roman" w:hAnsi="Times New Roman" w:cs="Times New Roman"/>
                <w:sz w:val="20"/>
                <w:szCs w:val="20"/>
              </w:rPr>
            </w:pPr>
            <w:r w:rsidRPr="000E4499">
              <w:rPr>
                <w:rFonts w:ascii="Times New Roman" w:eastAsia="Times New Roman" w:hAnsi="Times New Roman" w:cs="Times New Roman"/>
                <w:sz w:val="20"/>
                <w:szCs w:val="20"/>
              </w:rPr>
              <w:t>12</w:t>
            </w:r>
          </w:p>
        </w:tc>
        <w:tc>
          <w:tcPr>
            <w:tcW w:w="1134" w:type="dxa"/>
            <w:noWrap/>
            <w:hideMark/>
          </w:tcPr>
          <w:p w:rsidR="00D51DEF" w:rsidRPr="000E4499" w:rsidRDefault="00D51DEF" w:rsidP="00D51DEF">
            <w:pPr>
              <w:suppressAutoHyphens/>
              <w:jc w:val="center"/>
              <w:rPr>
                <w:rFonts w:ascii="Times New Roman" w:eastAsia="Times New Roman" w:hAnsi="Times New Roman" w:cs="Times New Roman"/>
                <w:sz w:val="20"/>
                <w:szCs w:val="20"/>
              </w:rPr>
            </w:pPr>
            <w:r w:rsidRPr="000E4499">
              <w:rPr>
                <w:rFonts w:ascii="Times New Roman" w:eastAsia="Times New Roman" w:hAnsi="Times New Roman" w:cs="Times New Roman"/>
                <w:sz w:val="20"/>
                <w:szCs w:val="20"/>
              </w:rPr>
              <w:t>445,632</w:t>
            </w:r>
          </w:p>
        </w:tc>
      </w:tr>
      <w:tr w:rsidR="000E4499" w:rsidRPr="00D51DEF" w:rsidTr="00832971">
        <w:trPr>
          <w:trHeight w:val="300"/>
        </w:trPr>
        <w:tc>
          <w:tcPr>
            <w:tcW w:w="2093" w:type="dxa"/>
            <w:gridSpan w:val="2"/>
            <w:shd w:val="clear" w:color="auto" w:fill="D6E3BC" w:themeFill="accent3" w:themeFillTint="66"/>
            <w:hideMark/>
          </w:tcPr>
          <w:p w:rsidR="00D51DEF" w:rsidRPr="009354F4" w:rsidRDefault="00D51DEF" w:rsidP="00D51DEF">
            <w:pPr>
              <w:suppressAutoHyphens/>
              <w:jc w:val="center"/>
              <w:rPr>
                <w:rFonts w:ascii="Times New Roman" w:eastAsia="Times New Roman" w:hAnsi="Times New Roman" w:cs="Times New Roman"/>
                <w:b/>
                <w:bCs/>
                <w:sz w:val="20"/>
                <w:szCs w:val="20"/>
              </w:rPr>
            </w:pPr>
            <w:r w:rsidRPr="009354F4">
              <w:rPr>
                <w:rFonts w:ascii="Times New Roman" w:eastAsia="Times New Roman" w:hAnsi="Times New Roman" w:cs="Times New Roman"/>
                <w:b/>
                <w:bCs/>
                <w:sz w:val="20"/>
                <w:szCs w:val="20"/>
              </w:rPr>
              <w:t>Общо за областта</w:t>
            </w:r>
          </w:p>
        </w:tc>
        <w:tc>
          <w:tcPr>
            <w:tcW w:w="1134" w:type="dxa"/>
            <w:shd w:val="clear" w:color="auto" w:fill="D6E3BC" w:themeFill="accent3" w:themeFillTint="66"/>
            <w:noWrap/>
            <w:hideMark/>
          </w:tcPr>
          <w:p w:rsidR="00D51DEF" w:rsidRPr="000E4499" w:rsidRDefault="00D51DEF" w:rsidP="00D51DEF">
            <w:pPr>
              <w:suppressAutoHyphens/>
              <w:jc w:val="center"/>
              <w:rPr>
                <w:rFonts w:ascii="Times New Roman" w:eastAsia="Times New Roman" w:hAnsi="Times New Roman" w:cs="Times New Roman"/>
                <w:b/>
                <w:bCs/>
                <w:sz w:val="20"/>
                <w:szCs w:val="20"/>
              </w:rPr>
            </w:pPr>
            <w:r w:rsidRPr="000E4499">
              <w:rPr>
                <w:rFonts w:ascii="Times New Roman" w:eastAsia="Times New Roman" w:hAnsi="Times New Roman" w:cs="Times New Roman"/>
                <w:b/>
                <w:bCs/>
                <w:sz w:val="20"/>
                <w:szCs w:val="20"/>
              </w:rPr>
              <w:t>137</w:t>
            </w:r>
          </w:p>
        </w:tc>
        <w:tc>
          <w:tcPr>
            <w:tcW w:w="992" w:type="dxa"/>
            <w:shd w:val="clear" w:color="auto" w:fill="D6E3BC" w:themeFill="accent3" w:themeFillTint="66"/>
            <w:noWrap/>
            <w:hideMark/>
          </w:tcPr>
          <w:p w:rsidR="00D51DEF" w:rsidRPr="000E4499" w:rsidRDefault="00D51DEF" w:rsidP="00D51DEF">
            <w:pPr>
              <w:suppressAutoHyphens/>
              <w:jc w:val="center"/>
              <w:rPr>
                <w:rFonts w:ascii="Times New Roman" w:eastAsia="Times New Roman" w:hAnsi="Times New Roman" w:cs="Times New Roman"/>
                <w:b/>
                <w:bCs/>
                <w:sz w:val="20"/>
                <w:szCs w:val="20"/>
              </w:rPr>
            </w:pPr>
            <w:r w:rsidRPr="000E4499">
              <w:rPr>
                <w:rFonts w:ascii="Times New Roman" w:eastAsia="Times New Roman" w:hAnsi="Times New Roman" w:cs="Times New Roman"/>
                <w:b/>
                <w:bCs/>
                <w:sz w:val="20"/>
                <w:szCs w:val="20"/>
              </w:rPr>
              <w:t>123</w:t>
            </w:r>
          </w:p>
        </w:tc>
        <w:tc>
          <w:tcPr>
            <w:tcW w:w="709" w:type="dxa"/>
            <w:shd w:val="clear" w:color="auto" w:fill="D6E3BC" w:themeFill="accent3" w:themeFillTint="66"/>
            <w:noWrap/>
            <w:hideMark/>
          </w:tcPr>
          <w:p w:rsidR="00D51DEF" w:rsidRPr="000E4499" w:rsidRDefault="00D51DEF" w:rsidP="00D51DEF">
            <w:pPr>
              <w:suppressAutoHyphens/>
              <w:jc w:val="center"/>
              <w:rPr>
                <w:rFonts w:ascii="Times New Roman" w:eastAsia="Times New Roman" w:hAnsi="Times New Roman" w:cs="Times New Roman"/>
                <w:b/>
                <w:bCs/>
                <w:sz w:val="20"/>
                <w:szCs w:val="20"/>
              </w:rPr>
            </w:pPr>
            <w:r w:rsidRPr="000E4499">
              <w:rPr>
                <w:rFonts w:ascii="Times New Roman" w:eastAsia="Times New Roman" w:hAnsi="Times New Roman" w:cs="Times New Roman"/>
                <w:b/>
                <w:bCs/>
                <w:sz w:val="20"/>
                <w:szCs w:val="20"/>
              </w:rPr>
              <w:t>123</w:t>
            </w:r>
          </w:p>
        </w:tc>
        <w:tc>
          <w:tcPr>
            <w:tcW w:w="1276" w:type="dxa"/>
            <w:shd w:val="clear" w:color="auto" w:fill="D6E3BC" w:themeFill="accent3" w:themeFillTint="66"/>
            <w:noWrap/>
            <w:hideMark/>
          </w:tcPr>
          <w:p w:rsidR="00D51DEF" w:rsidRPr="000E4499" w:rsidRDefault="00D51DEF" w:rsidP="00D51DEF">
            <w:pPr>
              <w:suppressAutoHyphens/>
              <w:jc w:val="center"/>
              <w:rPr>
                <w:rFonts w:ascii="Times New Roman" w:eastAsia="Times New Roman" w:hAnsi="Times New Roman" w:cs="Times New Roman"/>
                <w:b/>
                <w:bCs/>
                <w:sz w:val="20"/>
                <w:szCs w:val="20"/>
              </w:rPr>
            </w:pPr>
            <w:r w:rsidRPr="000E4499">
              <w:rPr>
                <w:rFonts w:ascii="Times New Roman" w:eastAsia="Times New Roman" w:hAnsi="Times New Roman" w:cs="Times New Roman"/>
                <w:b/>
                <w:bCs/>
                <w:sz w:val="20"/>
                <w:szCs w:val="20"/>
              </w:rPr>
              <w:t>150857,222</w:t>
            </w:r>
          </w:p>
        </w:tc>
        <w:tc>
          <w:tcPr>
            <w:tcW w:w="708" w:type="dxa"/>
            <w:shd w:val="clear" w:color="auto" w:fill="D6E3BC" w:themeFill="accent3" w:themeFillTint="66"/>
            <w:noWrap/>
            <w:hideMark/>
          </w:tcPr>
          <w:p w:rsidR="00D51DEF" w:rsidRPr="000E4499" w:rsidRDefault="00D51DEF" w:rsidP="00D51DEF">
            <w:pPr>
              <w:suppressAutoHyphens/>
              <w:jc w:val="center"/>
              <w:rPr>
                <w:rFonts w:ascii="Times New Roman" w:eastAsia="Times New Roman" w:hAnsi="Times New Roman" w:cs="Times New Roman"/>
                <w:b/>
                <w:bCs/>
                <w:sz w:val="20"/>
                <w:szCs w:val="20"/>
              </w:rPr>
            </w:pPr>
            <w:r w:rsidRPr="000E4499">
              <w:rPr>
                <w:rFonts w:ascii="Times New Roman" w:eastAsia="Times New Roman" w:hAnsi="Times New Roman" w:cs="Times New Roman"/>
                <w:b/>
                <w:bCs/>
                <w:sz w:val="20"/>
                <w:szCs w:val="20"/>
              </w:rPr>
              <w:t>25</w:t>
            </w:r>
          </w:p>
        </w:tc>
        <w:tc>
          <w:tcPr>
            <w:tcW w:w="1134" w:type="dxa"/>
            <w:shd w:val="clear" w:color="auto" w:fill="D6E3BC" w:themeFill="accent3" w:themeFillTint="66"/>
            <w:noWrap/>
            <w:hideMark/>
          </w:tcPr>
          <w:p w:rsidR="00D51DEF" w:rsidRPr="000E4499" w:rsidRDefault="00D51DEF" w:rsidP="00D51DEF">
            <w:pPr>
              <w:suppressAutoHyphens/>
              <w:jc w:val="center"/>
              <w:rPr>
                <w:rFonts w:ascii="Times New Roman" w:eastAsia="Times New Roman" w:hAnsi="Times New Roman" w:cs="Times New Roman"/>
                <w:b/>
                <w:bCs/>
                <w:sz w:val="20"/>
                <w:szCs w:val="20"/>
              </w:rPr>
            </w:pPr>
            <w:r w:rsidRPr="000E4499">
              <w:rPr>
                <w:rFonts w:ascii="Times New Roman" w:eastAsia="Times New Roman" w:hAnsi="Times New Roman" w:cs="Times New Roman"/>
                <w:b/>
                <w:bCs/>
                <w:sz w:val="20"/>
                <w:szCs w:val="20"/>
              </w:rPr>
              <w:t>36467,685</w:t>
            </w:r>
          </w:p>
        </w:tc>
        <w:tc>
          <w:tcPr>
            <w:tcW w:w="851" w:type="dxa"/>
            <w:shd w:val="clear" w:color="auto" w:fill="D6E3BC" w:themeFill="accent3" w:themeFillTint="66"/>
            <w:noWrap/>
            <w:hideMark/>
          </w:tcPr>
          <w:p w:rsidR="00D51DEF" w:rsidRPr="000E4499" w:rsidRDefault="00D51DEF" w:rsidP="00D51DEF">
            <w:pPr>
              <w:suppressAutoHyphens/>
              <w:jc w:val="center"/>
              <w:rPr>
                <w:rFonts w:ascii="Times New Roman" w:eastAsia="Times New Roman" w:hAnsi="Times New Roman" w:cs="Times New Roman"/>
                <w:b/>
                <w:bCs/>
                <w:sz w:val="20"/>
                <w:szCs w:val="20"/>
              </w:rPr>
            </w:pPr>
            <w:r w:rsidRPr="000E4499">
              <w:rPr>
                <w:rFonts w:ascii="Times New Roman" w:eastAsia="Times New Roman" w:hAnsi="Times New Roman" w:cs="Times New Roman"/>
                <w:b/>
                <w:bCs/>
                <w:sz w:val="20"/>
                <w:szCs w:val="20"/>
              </w:rPr>
              <w:t>327</w:t>
            </w:r>
          </w:p>
        </w:tc>
        <w:tc>
          <w:tcPr>
            <w:tcW w:w="1134" w:type="dxa"/>
            <w:shd w:val="clear" w:color="auto" w:fill="D6E3BC" w:themeFill="accent3" w:themeFillTint="66"/>
            <w:noWrap/>
            <w:hideMark/>
          </w:tcPr>
          <w:p w:rsidR="00D51DEF" w:rsidRPr="000E4499" w:rsidRDefault="00D51DEF" w:rsidP="00D51DEF">
            <w:pPr>
              <w:suppressAutoHyphens/>
              <w:jc w:val="center"/>
              <w:rPr>
                <w:rFonts w:ascii="Times New Roman" w:eastAsia="Times New Roman" w:hAnsi="Times New Roman" w:cs="Times New Roman"/>
                <w:b/>
                <w:bCs/>
                <w:sz w:val="20"/>
                <w:szCs w:val="20"/>
              </w:rPr>
            </w:pPr>
            <w:r w:rsidRPr="000E4499">
              <w:rPr>
                <w:rFonts w:ascii="Times New Roman" w:eastAsia="Times New Roman" w:hAnsi="Times New Roman" w:cs="Times New Roman"/>
                <w:b/>
                <w:bCs/>
                <w:sz w:val="20"/>
                <w:szCs w:val="20"/>
              </w:rPr>
              <w:t>41290,235</w:t>
            </w:r>
          </w:p>
        </w:tc>
      </w:tr>
    </w:tbl>
    <w:p w:rsidR="00AB1FA7" w:rsidRDefault="00AB1FA7">
      <w:pPr>
        <w:suppressAutoHyphens/>
        <w:spacing w:after="0" w:line="240" w:lineRule="auto"/>
        <w:jc w:val="center"/>
        <w:rPr>
          <w:rFonts w:ascii="Times New Roman" w:eastAsia="Times New Roman" w:hAnsi="Times New Roman" w:cs="Times New Roman"/>
          <w:sz w:val="24"/>
        </w:rPr>
      </w:pPr>
    </w:p>
    <w:p w:rsidR="00AB1FA7" w:rsidRDefault="00AB1FA7">
      <w:pPr>
        <w:suppressAutoHyphens/>
        <w:spacing w:after="0" w:line="240" w:lineRule="auto"/>
        <w:rPr>
          <w:rFonts w:ascii="Times New Roman" w:eastAsia="Times New Roman" w:hAnsi="Times New Roman" w:cs="Times New Roman"/>
          <w:sz w:val="24"/>
          <w:shd w:val="clear" w:color="auto" w:fill="FFFF00"/>
        </w:rPr>
      </w:pP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ab/>
      </w:r>
      <w:r w:rsidRPr="00881469">
        <w:rPr>
          <w:rFonts w:ascii="Times New Roman" w:eastAsia="Times New Roman" w:hAnsi="Times New Roman" w:cs="Times New Roman"/>
          <w:sz w:val="24"/>
        </w:rPr>
        <w:t>На територията на област Кюстендил за календарната 2023 година на основание чл. 37ж от ЗСПЗЗ са издадени 32 броя</w:t>
      </w:r>
      <w:r>
        <w:rPr>
          <w:rFonts w:ascii="Times New Roman" w:eastAsia="Times New Roman" w:hAnsi="Times New Roman" w:cs="Times New Roman"/>
          <w:sz w:val="24"/>
        </w:rPr>
        <w:t xml:space="preserve"> заповеди, с които са одобрени представените доброволни споразумения за разпределените масиви за ползване на пасища, мери и ливади, както следва: </w:t>
      </w:r>
    </w:p>
    <w:p w:rsidR="00AB1FA7" w:rsidRDefault="00AB1FA7">
      <w:pPr>
        <w:suppressAutoHyphens/>
        <w:spacing w:after="0"/>
        <w:jc w:val="both"/>
        <w:rPr>
          <w:rFonts w:ascii="Times New Roman" w:eastAsia="Times New Roman" w:hAnsi="Times New Roman" w:cs="Times New Roman"/>
          <w:sz w:val="24"/>
        </w:rPr>
      </w:pPr>
    </w:p>
    <w:tbl>
      <w:tblPr>
        <w:tblW w:w="0" w:type="auto"/>
        <w:jc w:val="center"/>
        <w:tblInd w:w="70" w:type="dxa"/>
        <w:tblCellMar>
          <w:left w:w="10" w:type="dxa"/>
          <w:right w:w="10" w:type="dxa"/>
        </w:tblCellMar>
        <w:tblLook w:val="0000" w:firstRow="0" w:lastRow="0" w:firstColumn="0" w:lastColumn="0" w:noHBand="0" w:noVBand="0"/>
      </w:tblPr>
      <w:tblGrid>
        <w:gridCol w:w="3401"/>
        <w:gridCol w:w="1690"/>
        <w:gridCol w:w="1259"/>
        <w:gridCol w:w="1386"/>
      </w:tblGrid>
      <w:tr w:rsidR="00881469" w:rsidRPr="009354F4" w:rsidTr="00D1465E">
        <w:trPr>
          <w:jc w:val="center"/>
        </w:trPr>
        <w:tc>
          <w:tcPr>
            <w:tcW w:w="3401" w:type="dxa"/>
            <w:tcBorders>
              <w:top w:val="single" w:sz="4" w:space="0" w:color="000000"/>
              <w:left w:val="single" w:sz="4" w:space="0" w:color="000000"/>
              <w:bottom w:val="single" w:sz="4" w:space="0" w:color="000000"/>
              <w:right w:val="single" w:sz="0" w:space="0" w:color="000000"/>
            </w:tcBorders>
            <w:shd w:val="clear" w:color="auto" w:fill="B4C6E7"/>
            <w:tcMar>
              <w:left w:w="70" w:type="dxa"/>
              <w:right w:w="70" w:type="dxa"/>
            </w:tcMar>
            <w:vAlign w:val="center"/>
          </w:tcPr>
          <w:p w:rsidR="00881469" w:rsidRPr="009354F4" w:rsidRDefault="00881469">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b/>
                <w:color w:val="000000"/>
              </w:rPr>
              <w:t>ОБЩИНСКА СЛУЖБА ПО ЗЕМЕДЕЛИЕ</w:t>
            </w:r>
          </w:p>
        </w:tc>
        <w:tc>
          <w:tcPr>
            <w:tcW w:w="1690" w:type="dxa"/>
            <w:tcBorders>
              <w:top w:val="single" w:sz="4" w:space="0" w:color="000000"/>
              <w:left w:val="single" w:sz="4" w:space="0" w:color="000000"/>
              <w:bottom w:val="single" w:sz="4" w:space="0" w:color="000000"/>
              <w:right w:val="single" w:sz="4" w:space="0" w:color="000000"/>
            </w:tcBorders>
            <w:shd w:val="clear" w:color="auto" w:fill="B4C6E7"/>
            <w:tcMar>
              <w:left w:w="70" w:type="dxa"/>
              <w:right w:w="70" w:type="dxa"/>
            </w:tcMar>
          </w:tcPr>
          <w:p w:rsidR="00881469" w:rsidRPr="009354F4" w:rsidRDefault="00881469">
            <w:pPr>
              <w:suppressAutoHyphens/>
              <w:spacing w:after="0" w:line="240" w:lineRule="auto"/>
              <w:jc w:val="center"/>
              <w:rPr>
                <w:rFonts w:ascii="Times New Roman" w:eastAsia="Calibri" w:hAnsi="Times New Roman" w:cs="Times New Roman"/>
                <w:b/>
                <w:color w:val="000000"/>
              </w:rPr>
            </w:pPr>
          </w:p>
          <w:p w:rsidR="00881469" w:rsidRPr="009354F4" w:rsidRDefault="00881469">
            <w:pPr>
              <w:suppressAutoHyphens/>
              <w:spacing w:after="0" w:line="240" w:lineRule="auto"/>
              <w:rPr>
                <w:rFonts w:ascii="Times New Roman" w:eastAsia="Calibri" w:hAnsi="Times New Roman" w:cs="Times New Roman"/>
              </w:rPr>
            </w:pPr>
          </w:p>
          <w:p w:rsidR="00881469" w:rsidRPr="009354F4" w:rsidRDefault="00881469">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rPr>
              <w:t>ОБЩИНА</w:t>
            </w:r>
          </w:p>
        </w:tc>
        <w:tc>
          <w:tcPr>
            <w:tcW w:w="1259" w:type="dxa"/>
            <w:tcBorders>
              <w:top w:val="single" w:sz="4" w:space="0" w:color="000000"/>
              <w:left w:val="single" w:sz="4" w:space="0" w:color="000000"/>
              <w:bottom w:val="single" w:sz="4" w:space="0" w:color="000000"/>
              <w:right w:val="single" w:sz="0" w:space="0" w:color="000000"/>
            </w:tcBorders>
            <w:shd w:val="clear" w:color="auto" w:fill="B4C6E7"/>
            <w:tcMar>
              <w:left w:w="70" w:type="dxa"/>
              <w:right w:w="70" w:type="dxa"/>
            </w:tcMar>
            <w:vAlign w:val="center"/>
          </w:tcPr>
          <w:p w:rsidR="00881469" w:rsidRPr="009354F4" w:rsidRDefault="00881469">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b/>
                <w:color w:val="000000"/>
              </w:rPr>
              <w:t>Брой издадени заповеди за землища</w:t>
            </w:r>
          </w:p>
        </w:tc>
        <w:tc>
          <w:tcPr>
            <w:tcW w:w="1386" w:type="dxa"/>
            <w:tcBorders>
              <w:top w:val="single" w:sz="4" w:space="0" w:color="000000"/>
              <w:left w:val="single" w:sz="4" w:space="0" w:color="000000"/>
              <w:bottom w:val="single" w:sz="4" w:space="0" w:color="000000"/>
              <w:right w:val="single" w:sz="4" w:space="0" w:color="000000"/>
            </w:tcBorders>
            <w:shd w:val="clear" w:color="auto" w:fill="B4C6E7"/>
            <w:tcMar>
              <w:left w:w="70" w:type="dxa"/>
              <w:right w:w="70" w:type="dxa"/>
            </w:tcMar>
          </w:tcPr>
          <w:p w:rsidR="00881469" w:rsidRPr="009354F4" w:rsidRDefault="00881469">
            <w:pPr>
              <w:suppressAutoHyphens/>
              <w:spacing w:after="0" w:line="240" w:lineRule="auto"/>
              <w:jc w:val="center"/>
              <w:rPr>
                <w:rFonts w:ascii="Times New Roman" w:eastAsia="Calibri" w:hAnsi="Times New Roman" w:cs="Times New Roman"/>
              </w:rPr>
            </w:pPr>
            <w:r w:rsidRPr="009354F4">
              <w:rPr>
                <w:rFonts w:ascii="Times New Roman" w:eastAsia="Calibri" w:hAnsi="Times New Roman" w:cs="Times New Roman"/>
                <w:b/>
                <w:color w:val="000000"/>
              </w:rPr>
              <w:t>Площ на имоти по чл. 37в, ал. 3, т. 2 от ЗСПЗЗ /дка/</w:t>
            </w:r>
          </w:p>
        </w:tc>
      </w:tr>
      <w:tr w:rsidR="00881469" w:rsidRPr="00881469" w:rsidTr="00D1465E">
        <w:trPr>
          <w:jc w:val="center"/>
        </w:trPr>
        <w:tc>
          <w:tcPr>
            <w:tcW w:w="3401"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881469" w:rsidRPr="00881469" w:rsidRDefault="00881469">
            <w:pPr>
              <w:suppressAutoHyphens/>
              <w:spacing w:after="0" w:line="240" w:lineRule="auto"/>
              <w:rPr>
                <w:rFonts w:ascii="Times New Roman" w:eastAsia="Calibri" w:hAnsi="Times New Roman" w:cs="Times New Roman"/>
              </w:rPr>
            </w:pPr>
            <w:r w:rsidRPr="00881469">
              <w:rPr>
                <w:rFonts w:ascii="Times New Roman" w:eastAsia="Calibri" w:hAnsi="Times New Roman" w:cs="Times New Roman"/>
                <w:b/>
              </w:rPr>
              <w:t>Бобов дол</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81469" w:rsidRPr="00881469" w:rsidRDefault="00881469">
            <w:pPr>
              <w:suppressAutoHyphens/>
              <w:spacing w:after="0" w:line="240" w:lineRule="auto"/>
              <w:rPr>
                <w:rFonts w:ascii="Times New Roman" w:eastAsia="Calibri" w:hAnsi="Times New Roman" w:cs="Times New Roman"/>
              </w:rPr>
            </w:pPr>
            <w:r w:rsidRPr="00881469">
              <w:rPr>
                <w:rFonts w:ascii="Times New Roman" w:eastAsia="Calibri" w:hAnsi="Times New Roman" w:cs="Times New Roman"/>
              </w:rPr>
              <w:t>БОБОВ ДОЛ</w:t>
            </w:r>
          </w:p>
        </w:tc>
        <w:tc>
          <w:tcPr>
            <w:tcW w:w="125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881469" w:rsidRPr="00881469" w:rsidRDefault="00881469">
            <w:pPr>
              <w:suppressAutoHyphens/>
              <w:spacing w:after="0" w:line="240" w:lineRule="auto"/>
              <w:jc w:val="center"/>
              <w:rPr>
                <w:rFonts w:ascii="Times New Roman" w:eastAsia="Calibri" w:hAnsi="Times New Roman" w:cs="Times New Roman"/>
                <w:lang w:val="en-US"/>
              </w:rPr>
            </w:pPr>
            <w:r w:rsidRPr="00881469">
              <w:rPr>
                <w:rFonts w:ascii="Times New Roman" w:eastAsia="Calibri" w:hAnsi="Times New Roman" w:cs="Times New Roman"/>
                <w:lang w:val="en-US"/>
              </w:rPr>
              <w:t>2</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81469" w:rsidRPr="00881469" w:rsidRDefault="00881469">
            <w:pPr>
              <w:suppressAutoHyphens/>
              <w:spacing w:after="0" w:line="240" w:lineRule="auto"/>
              <w:jc w:val="center"/>
              <w:rPr>
                <w:rFonts w:ascii="Times New Roman" w:eastAsia="Calibri" w:hAnsi="Times New Roman" w:cs="Times New Roman"/>
                <w:lang w:val="en-US"/>
              </w:rPr>
            </w:pPr>
            <w:r w:rsidRPr="00881469">
              <w:rPr>
                <w:rFonts w:ascii="Times New Roman" w:eastAsia="Calibri" w:hAnsi="Times New Roman" w:cs="Times New Roman"/>
                <w:lang w:val="en-US"/>
              </w:rPr>
              <w:t>19.421</w:t>
            </w:r>
          </w:p>
        </w:tc>
      </w:tr>
      <w:tr w:rsidR="00881469" w:rsidRPr="00881469" w:rsidTr="00D1465E">
        <w:trPr>
          <w:jc w:val="center"/>
        </w:trPr>
        <w:tc>
          <w:tcPr>
            <w:tcW w:w="3401"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881469" w:rsidRPr="00881469" w:rsidRDefault="00881469">
            <w:pPr>
              <w:suppressAutoHyphens/>
              <w:spacing w:after="0" w:line="240" w:lineRule="auto"/>
              <w:rPr>
                <w:rFonts w:ascii="Times New Roman" w:eastAsia="Calibri" w:hAnsi="Times New Roman" w:cs="Times New Roman"/>
              </w:rPr>
            </w:pPr>
            <w:r w:rsidRPr="00881469">
              <w:rPr>
                <w:rFonts w:ascii="Times New Roman" w:eastAsia="Calibri" w:hAnsi="Times New Roman" w:cs="Times New Roman"/>
                <w:b/>
              </w:rPr>
              <w:t>Дупница с офис Сапарева баня</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81469" w:rsidRPr="00881469" w:rsidRDefault="00881469">
            <w:pPr>
              <w:suppressAutoHyphens/>
              <w:spacing w:after="0" w:line="240" w:lineRule="auto"/>
              <w:rPr>
                <w:rFonts w:ascii="Times New Roman" w:eastAsia="Calibri" w:hAnsi="Times New Roman" w:cs="Times New Roman"/>
              </w:rPr>
            </w:pPr>
            <w:r w:rsidRPr="00881469">
              <w:rPr>
                <w:rFonts w:ascii="Times New Roman" w:eastAsia="Calibri" w:hAnsi="Times New Roman" w:cs="Times New Roman"/>
              </w:rPr>
              <w:t>ДУПНИЦА</w:t>
            </w:r>
          </w:p>
        </w:tc>
        <w:tc>
          <w:tcPr>
            <w:tcW w:w="125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881469" w:rsidRPr="00881469" w:rsidRDefault="00881469">
            <w:pPr>
              <w:suppressAutoHyphens/>
              <w:spacing w:after="0" w:line="240" w:lineRule="auto"/>
              <w:jc w:val="center"/>
              <w:rPr>
                <w:rFonts w:ascii="Times New Roman" w:eastAsia="Calibri" w:hAnsi="Times New Roman" w:cs="Times New Roman"/>
                <w:lang w:val="en-US"/>
              </w:rPr>
            </w:pPr>
            <w:r w:rsidRPr="00881469">
              <w:rPr>
                <w:rFonts w:ascii="Times New Roman" w:eastAsia="Calibri" w:hAnsi="Times New Roman" w:cs="Times New Roman"/>
                <w:lang w:val="en-US"/>
              </w:rPr>
              <w:t>4</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81469" w:rsidRPr="00881469" w:rsidRDefault="00881469">
            <w:pPr>
              <w:suppressAutoHyphens/>
              <w:spacing w:after="0" w:line="240" w:lineRule="auto"/>
              <w:jc w:val="center"/>
              <w:rPr>
                <w:rFonts w:ascii="Times New Roman" w:eastAsia="Calibri" w:hAnsi="Times New Roman" w:cs="Times New Roman"/>
                <w:lang w:val="en-US"/>
              </w:rPr>
            </w:pPr>
            <w:r w:rsidRPr="00881469">
              <w:rPr>
                <w:rFonts w:ascii="Times New Roman" w:eastAsia="Calibri" w:hAnsi="Times New Roman" w:cs="Times New Roman"/>
                <w:lang w:val="en-US"/>
              </w:rPr>
              <w:t>1836.294</w:t>
            </w:r>
          </w:p>
        </w:tc>
      </w:tr>
      <w:tr w:rsidR="00881469" w:rsidRPr="00881469" w:rsidTr="00D1465E">
        <w:trPr>
          <w:jc w:val="center"/>
        </w:trPr>
        <w:tc>
          <w:tcPr>
            <w:tcW w:w="3401"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881469" w:rsidRPr="00881469" w:rsidRDefault="00881469">
            <w:pPr>
              <w:suppressAutoHyphens/>
              <w:spacing w:after="0" w:line="240" w:lineRule="auto"/>
              <w:rPr>
                <w:rFonts w:ascii="Times New Roman" w:eastAsia="Calibri" w:hAnsi="Times New Roman" w:cs="Times New Roman"/>
              </w:rPr>
            </w:pPr>
            <w:r w:rsidRPr="00881469">
              <w:rPr>
                <w:rFonts w:ascii="Times New Roman" w:eastAsia="Calibri" w:hAnsi="Times New Roman" w:cs="Times New Roman"/>
                <w:b/>
              </w:rPr>
              <w:t>Кюстендил с офис Трекляно</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81469" w:rsidRPr="00881469" w:rsidRDefault="00881469">
            <w:pPr>
              <w:suppressAutoHyphens/>
              <w:spacing w:after="0" w:line="240" w:lineRule="auto"/>
              <w:rPr>
                <w:rFonts w:ascii="Times New Roman" w:eastAsia="Calibri" w:hAnsi="Times New Roman" w:cs="Times New Roman"/>
              </w:rPr>
            </w:pPr>
            <w:r w:rsidRPr="00881469">
              <w:rPr>
                <w:rFonts w:ascii="Times New Roman" w:eastAsia="Calibri" w:hAnsi="Times New Roman" w:cs="Times New Roman"/>
              </w:rPr>
              <w:t>КЮСТЕНДИЛ</w:t>
            </w:r>
          </w:p>
        </w:tc>
        <w:tc>
          <w:tcPr>
            <w:tcW w:w="125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881469" w:rsidRPr="00881469" w:rsidRDefault="00881469">
            <w:pPr>
              <w:suppressAutoHyphens/>
              <w:spacing w:after="0" w:line="240" w:lineRule="auto"/>
              <w:jc w:val="center"/>
              <w:rPr>
                <w:rFonts w:ascii="Times New Roman" w:eastAsia="Calibri" w:hAnsi="Times New Roman" w:cs="Times New Roman"/>
              </w:rPr>
            </w:pPr>
            <w:r w:rsidRPr="00881469">
              <w:rPr>
                <w:rFonts w:ascii="Times New Roman" w:eastAsia="Calibri" w:hAnsi="Times New Roman" w:cs="Times New Roman"/>
              </w:rPr>
              <w:t>11</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81469" w:rsidRPr="00881469" w:rsidRDefault="00881469">
            <w:pPr>
              <w:suppressAutoHyphens/>
              <w:spacing w:after="0" w:line="240" w:lineRule="auto"/>
              <w:jc w:val="center"/>
              <w:rPr>
                <w:rFonts w:ascii="Times New Roman" w:eastAsia="Calibri" w:hAnsi="Times New Roman" w:cs="Times New Roman"/>
                <w:lang w:val="en-US"/>
              </w:rPr>
            </w:pPr>
            <w:r w:rsidRPr="00881469">
              <w:rPr>
                <w:rFonts w:ascii="Times New Roman" w:eastAsia="Calibri" w:hAnsi="Times New Roman" w:cs="Times New Roman"/>
                <w:lang w:val="en-US"/>
              </w:rPr>
              <w:t>1327.130</w:t>
            </w:r>
          </w:p>
        </w:tc>
      </w:tr>
      <w:tr w:rsidR="00881469" w:rsidRPr="00881469" w:rsidTr="00D1465E">
        <w:trPr>
          <w:jc w:val="center"/>
        </w:trPr>
        <w:tc>
          <w:tcPr>
            <w:tcW w:w="3401"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881469" w:rsidRPr="00881469" w:rsidRDefault="00881469">
            <w:pPr>
              <w:suppressAutoHyphens/>
              <w:spacing w:after="0" w:line="240" w:lineRule="auto"/>
              <w:rPr>
                <w:rFonts w:ascii="Times New Roman" w:eastAsia="Calibri" w:hAnsi="Times New Roman" w:cs="Times New Roman"/>
              </w:rPr>
            </w:pPr>
            <w:r w:rsidRPr="00881469">
              <w:rPr>
                <w:rFonts w:ascii="Times New Roman" w:eastAsia="Calibri" w:hAnsi="Times New Roman" w:cs="Times New Roman"/>
                <w:b/>
              </w:rPr>
              <w:t>Невестино</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81469" w:rsidRPr="00881469" w:rsidRDefault="00881469">
            <w:pPr>
              <w:suppressAutoHyphens/>
              <w:spacing w:after="0" w:line="240" w:lineRule="auto"/>
              <w:rPr>
                <w:rFonts w:ascii="Times New Roman" w:eastAsia="Calibri" w:hAnsi="Times New Roman" w:cs="Times New Roman"/>
              </w:rPr>
            </w:pPr>
            <w:r w:rsidRPr="00881469">
              <w:rPr>
                <w:rFonts w:ascii="Times New Roman" w:eastAsia="Calibri" w:hAnsi="Times New Roman" w:cs="Times New Roman"/>
              </w:rPr>
              <w:t>НЕВЕСТИНО</w:t>
            </w:r>
          </w:p>
        </w:tc>
        <w:tc>
          <w:tcPr>
            <w:tcW w:w="125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881469" w:rsidRPr="00881469" w:rsidRDefault="00881469">
            <w:pPr>
              <w:suppressAutoHyphens/>
              <w:spacing w:after="0" w:line="240" w:lineRule="auto"/>
              <w:jc w:val="center"/>
              <w:rPr>
                <w:rFonts w:ascii="Times New Roman" w:eastAsia="Calibri" w:hAnsi="Times New Roman" w:cs="Times New Roman"/>
                <w:lang w:val="en-US"/>
              </w:rPr>
            </w:pPr>
            <w:r w:rsidRPr="00881469">
              <w:rPr>
                <w:rFonts w:ascii="Times New Roman" w:eastAsia="Calibri" w:hAnsi="Times New Roman" w:cs="Times New Roman"/>
                <w:lang w:val="en-US"/>
              </w:rPr>
              <w:t>8</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81469" w:rsidRPr="00881469" w:rsidRDefault="00881469">
            <w:pPr>
              <w:suppressAutoHyphens/>
              <w:spacing w:after="0" w:line="240" w:lineRule="auto"/>
              <w:jc w:val="center"/>
              <w:rPr>
                <w:rFonts w:ascii="Times New Roman" w:eastAsia="Calibri" w:hAnsi="Times New Roman" w:cs="Times New Roman"/>
                <w:lang w:val="en-US"/>
              </w:rPr>
            </w:pPr>
            <w:r w:rsidRPr="00881469">
              <w:rPr>
                <w:rFonts w:ascii="Times New Roman" w:eastAsia="Calibri" w:hAnsi="Times New Roman" w:cs="Times New Roman"/>
                <w:lang w:val="en-US"/>
              </w:rPr>
              <w:t>571.070</w:t>
            </w:r>
          </w:p>
        </w:tc>
      </w:tr>
      <w:tr w:rsidR="00881469" w:rsidRPr="00881469" w:rsidTr="00D1465E">
        <w:trPr>
          <w:jc w:val="center"/>
        </w:trPr>
        <w:tc>
          <w:tcPr>
            <w:tcW w:w="3401"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881469" w:rsidRPr="00881469" w:rsidRDefault="00881469">
            <w:pPr>
              <w:suppressAutoHyphens/>
              <w:spacing w:after="0" w:line="240" w:lineRule="auto"/>
              <w:rPr>
                <w:rFonts w:ascii="Times New Roman" w:eastAsia="Calibri" w:hAnsi="Times New Roman" w:cs="Times New Roman"/>
              </w:rPr>
            </w:pPr>
            <w:r w:rsidRPr="00881469">
              <w:rPr>
                <w:rFonts w:ascii="Times New Roman" w:eastAsia="Calibri" w:hAnsi="Times New Roman" w:cs="Times New Roman"/>
                <w:b/>
              </w:rPr>
              <w:t>Кочериново с офиси Рила и Бобошево</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81469" w:rsidRPr="00881469" w:rsidRDefault="00881469">
            <w:pPr>
              <w:suppressAutoHyphens/>
              <w:spacing w:after="0" w:line="240" w:lineRule="auto"/>
              <w:rPr>
                <w:rFonts w:ascii="Times New Roman" w:eastAsia="Calibri" w:hAnsi="Times New Roman" w:cs="Times New Roman"/>
              </w:rPr>
            </w:pPr>
            <w:r w:rsidRPr="00881469">
              <w:rPr>
                <w:rFonts w:ascii="Times New Roman" w:eastAsia="Calibri" w:hAnsi="Times New Roman" w:cs="Times New Roman"/>
              </w:rPr>
              <w:t>РИЛА</w:t>
            </w:r>
          </w:p>
        </w:tc>
        <w:tc>
          <w:tcPr>
            <w:tcW w:w="125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881469" w:rsidRPr="00881469" w:rsidRDefault="00881469">
            <w:pPr>
              <w:suppressAutoHyphens/>
              <w:spacing w:after="0" w:line="240" w:lineRule="auto"/>
              <w:jc w:val="center"/>
              <w:rPr>
                <w:rFonts w:ascii="Times New Roman" w:eastAsia="Calibri" w:hAnsi="Times New Roman" w:cs="Times New Roman"/>
                <w:lang w:val="en-US"/>
              </w:rPr>
            </w:pPr>
            <w:r w:rsidRPr="00881469">
              <w:rPr>
                <w:rFonts w:ascii="Times New Roman" w:eastAsia="Calibri" w:hAnsi="Times New Roman" w:cs="Times New Roman"/>
                <w:lang w:val="en-US"/>
              </w:rPr>
              <w:t>2</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81469" w:rsidRPr="00881469" w:rsidRDefault="00881469">
            <w:pPr>
              <w:suppressAutoHyphens/>
              <w:spacing w:after="0" w:line="240" w:lineRule="auto"/>
              <w:jc w:val="center"/>
              <w:rPr>
                <w:rFonts w:ascii="Times New Roman" w:eastAsia="Calibri" w:hAnsi="Times New Roman" w:cs="Times New Roman"/>
                <w:lang w:val="en-US"/>
              </w:rPr>
            </w:pPr>
            <w:r w:rsidRPr="00881469">
              <w:rPr>
                <w:rFonts w:ascii="Times New Roman" w:eastAsia="Calibri" w:hAnsi="Times New Roman" w:cs="Times New Roman"/>
                <w:lang w:val="en-US"/>
              </w:rPr>
              <w:t>257.455</w:t>
            </w:r>
          </w:p>
        </w:tc>
      </w:tr>
      <w:tr w:rsidR="00881469" w:rsidRPr="00881469" w:rsidTr="00D1465E">
        <w:trPr>
          <w:jc w:val="center"/>
        </w:trPr>
        <w:tc>
          <w:tcPr>
            <w:tcW w:w="3401"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881469" w:rsidRPr="00881469" w:rsidRDefault="00881469">
            <w:pPr>
              <w:suppressAutoHyphens/>
              <w:spacing w:after="0" w:line="240" w:lineRule="auto"/>
              <w:rPr>
                <w:rFonts w:ascii="Times New Roman" w:eastAsia="Calibri" w:hAnsi="Times New Roman" w:cs="Times New Roman"/>
              </w:rPr>
            </w:pPr>
            <w:r w:rsidRPr="00881469">
              <w:rPr>
                <w:rFonts w:ascii="Times New Roman" w:eastAsia="Calibri" w:hAnsi="Times New Roman" w:cs="Times New Roman"/>
                <w:b/>
              </w:rPr>
              <w:t>Дупница с офис Сапарева баня</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81469" w:rsidRPr="00881469" w:rsidRDefault="00881469">
            <w:pPr>
              <w:suppressAutoHyphens/>
              <w:spacing w:after="0" w:line="240" w:lineRule="auto"/>
              <w:rPr>
                <w:rFonts w:ascii="Times New Roman" w:eastAsia="Calibri" w:hAnsi="Times New Roman" w:cs="Times New Roman"/>
              </w:rPr>
            </w:pPr>
            <w:r w:rsidRPr="00881469">
              <w:rPr>
                <w:rFonts w:ascii="Times New Roman" w:eastAsia="Calibri" w:hAnsi="Times New Roman" w:cs="Times New Roman"/>
              </w:rPr>
              <w:t>САПАРЕВА БАНЯ</w:t>
            </w:r>
          </w:p>
        </w:tc>
        <w:tc>
          <w:tcPr>
            <w:tcW w:w="125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881469" w:rsidRPr="00881469" w:rsidRDefault="00881469">
            <w:pPr>
              <w:suppressAutoHyphens/>
              <w:spacing w:after="0" w:line="240" w:lineRule="auto"/>
              <w:jc w:val="center"/>
              <w:rPr>
                <w:rFonts w:ascii="Times New Roman" w:eastAsia="Calibri" w:hAnsi="Times New Roman" w:cs="Times New Roman"/>
                <w:lang w:val="en-US"/>
              </w:rPr>
            </w:pPr>
            <w:r w:rsidRPr="00881469">
              <w:rPr>
                <w:rFonts w:ascii="Times New Roman" w:eastAsia="Calibri" w:hAnsi="Times New Roman" w:cs="Times New Roman"/>
                <w:lang w:val="en-US"/>
              </w:rPr>
              <w:t>3</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81469" w:rsidRPr="00881469" w:rsidRDefault="00881469">
            <w:pPr>
              <w:suppressAutoHyphens/>
              <w:spacing w:after="0" w:line="240" w:lineRule="auto"/>
              <w:jc w:val="center"/>
              <w:rPr>
                <w:rFonts w:ascii="Times New Roman" w:eastAsia="Calibri" w:hAnsi="Times New Roman" w:cs="Times New Roman"/>
                <w:lang w:val="en-US"/>
              </w:rPr>
            </w:pPr>
            <w:r w:rsidRPr="00881469">
              <w:rPr>
                <w:rFonts w:ascii="Times New Roman" w:eastAsia="Calibri" w:hAnsi="Times New Roman" w:cs="Times New Roman"/>
                <w:lang w:val="en-US"/>
              </w:rPr>
              <w:t>433.130</w:t>
            </w:r>
          </w:p>
        </w:tc>
      </w:tr>
      <w:tr w:rsidR="00881469" w:rsidRPr="00881469" w:rsidTr="00D1465E">
        <w:trPr>
          <w:jc w:val="center"/>
        </w:trPr>
        <w:tc>
          <w:tcPr>
            <w:tcW w:w="3401"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881469" w:rsidRPr="00881469" w:rsidRDefault="00881469">
            <w:pPr>
              <w:suppressAutoHyphens/>
              <w:spacing w:after="0" w:line="240" w:lineRule="auto"/>
              <w:rPr>
                <w:rFonts w:ascii="Times New Roman" w:eastAsia="Calibri" w:hAnsi="Times New Roman" w:cs="Times New Roman"/>
              </w:rPr>
            </w:pPr>
            <w:r w:rsidRPr="00881469">
              <w:rPr>
                <w:rFonts w:ascii="Times New Roman" w:eastAsia="Calibri" w:hAnsi="Times New Roman" w:cs="Times New Roman"/>
                <w:b/>
              </w:rPr>
              <w:t>Кюстендил с офис Трекляно</w:t>
            </w:r>
          </w:p>
        </w:tc>
        <w:tc>
          <w:tcPr>
            <w:tcW w:w="169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81469" w:rsidRPr="00881469" w:rsidRDefault="00881469">
            <w:pPr>
              <w:suppressAutoHyphens/>
              <w:spacing w:after="0" w:line="240" w:lineRule="auto"/>
              <w:rPr>
                <w:rFonts w:ascii="Times New Roman" w:eastAsia="Calibri" w:hAnsi="Times New Roman" w:cs="Times New Roman"/>
              </w:rPr>
            </w:pPr>
            <w:r w:rsidRPr="00881469">
              <w:rPr>
                <w:rFonts w:ascii="Times New Roman" w:eastAsia="Calibri" w:hAnsi="Times New Roman" w:cs="Times New Roman"/>
              </w:rPr>
              <w:t>ТРЕКЛЯНО</w:t>
            </w:r>
          </w:p>
        </w:tc>
        <w:tc>
          <w:tcPr>
            <w:tcW w:w="1259"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881469" w:rsidRPr="00881469" w:rsidRDefault="00881469">
            <w:pPr>
              <w:suppressAutoHyphens/>
              <w:spacing w:after="0" w:line="240" w:lineRule="auto"/>
              <w:jc w:val="center"/>
              <w:rPr>
                <w:rFonts w:ascii="Times New Roman" w:eastAsia="Calibri" w:hAnsi="Times New Roman" w:cs="Times New Roman"/>
              </w:rPr>
            </w:pPr>
            <w:r w:rsidRPr="00881469">
              <w:rPr>
                <w:rFonts w:ascii="Times New Roman" w:eastAsia="Calibri" w:hAnsi="Times New Roman" w:cs="Times New Roman"/>
              </w:rPr>
              <w:t>2</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81469" w:rsidRPr="00881469" w:rsidRDefault="00881469">
            <w:pPr>
              <w:suppressAutoHyphens/>
              <w:spacing w:after="0" w:line="240" w:lineRule="auto"/>
              <w:jc w:val="center"/>
              <w:rPr>
                <w:rFonts w:ascii="Times New Roman" w:eastAsia="Calibri" w:hAnsi="Times New Roman" w:cs="Times New Roman"/>
                <w:lang w:val="en-US"/>
              </w:rPr>
            </w:pPr>
            <w:r w:rsidRPr="00881469">
              <w:rPr>
                <w:rFonts w:ascii="Times New Roman" w:eastAsia="Calibri" w:hAnsi="Times New Roman" w:cs="Times New Roman"/>
                <w:lang w:val="en-US"/>
              </w:rPr>
              <w:t>109.175</w:t>
            </w:r>
          </w:p>
        </w:tc>
      </w:tr>
      <w:tr w:rsidR="00881469" w:rsidRPr="009354F4" w:rsidTr="00D1465E">
        <w:trPr>
          <w:jc w:val="center"/>
        </w:trPr>
        <w:tc>
          <w:tcPr>
            <w:tcW w:w="3401" w:type="dxa"/>
            <w:tcBorders>
              <w:top w:val="single" w:sz="4" w:space="0" w:color="000000"/>
              <w:left w:val="single" w:sz="4" w:space="0" w:color="000000"/>
              <w:bottom w:val="single" w:sz="4" w:space="0" w:color="000000"/>
              <w:right w:val="single" w:sz="0" w:space="0" w:color="000000"/>
            </w:tcBorders>
            <w:shd w:val="clear" w:color="auto" w:fill="C5E0B3"/>
            <w:tcMar>
              <w:left w:w="70" w:type="dxa"/>
              <w:right w:w="70" w:type="dxa"/>
            </w:tcMar>
            <w:vAlign w:val="center"/>
          </w:tcPr>
          <w:p w:rsidR="00881469" w:rsidRPr="009354F4" w:rsidRDefault="00881469">
            <w:pPr>
              <w:suppressAutoHyphens/>
              <w:spacing w:after="0" w:line="240" w:lineRule="auto"/>
              <w:rPr>
                <w:rFonts w:ascii="Times New Roman" w:eastAsia="Calibri" w:hAnsi="Times New Roman" w:cs="Times New Roman"/>
              </w:rPr>
            </w:pPr>
            <w:r w:rsidRPr="009354F4">
              <w:rPr>
                <w:rFonts w:ascii="Times New Roman" w:eastAsia="Calibri" w:hAnsi="Times New Roman" w:cs="Times New Roman"/>
                <w:b/>
                <w:color w:val="000000"/>
              </w:rPr>
              <w:t>ОБЩО:</w:t>
            </w:r>
          </w:p>
        </w:tc>
        <w:tc>
          <w:tcPr>
            <w:tcW w:w="1690" w:type="dxa"/>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vAlign w:val="center"/>
          </w:tcPr>
          <w:p w:rsidR="00881469" w:rsidRPr="009354F4" w:rsidRDefault="00881469">
            <w:pPr>
              <w:suppressAutoHyphens/>
              <w:spacing w:after="0" w:line="240" w:lineRule="auto"/>
              <w:rPr>
                <w:rFonts w:ascii="Times New Roman" w:eastAsia="Calibri" w:hAnsi="Times New Roman" w:cs="Times New Roman"/>
              </w:rPr>
            </w:pPr>
          </w:p>
        </w:tc>
        <w:tc>
          <w:tcPr>
            <w:tcW w:w="1259" w:type="dxa"/>
            <w:tcBorders>
              <w:top w:val="single" w:sz="4" w:space="0" w:color="000000"/>
              <w:left w:val="single" w:sz="4" w:space="0" w:color="000000"/>
              <w:bottom w:val="single" w:sz="4" w:space="0" w:color="000000"/>
              <w:right w:val="single" w:sz="0" w:space="0" w:color="000000"/>
            </w:tcBorders>
            <w:shd w:val="clear" w:color="auto" w:fill="C5E0B3"/>
            <w:tcMar>
              <w:left w:w="70" w:type="dxa"/>
              <w:right w:w="70" w:type="dxa"/>
            </w:tcMar>
            <w:vAlign w:val="center"/>
          </w:tcPr>
          <w:p w:rsidR="00881469" w:rsidRPr="00D430D7" w:rsidRDefault="00881469">
            <w:pPr>
              <w:suppressAutoHyphens/>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32</w:t>
            </w:r>
          </w:p>
        </w:tc>
        <w:tc>
          <w:tcPr>
            <w:tcW w:w="1386" w:type="dxa"/>
            <w:tcBorders>
              <w:top w:val="single" w:sz="4" w:space="0" w:color="000000"/>
              <w:left w:val="single" w:sz="4" w:space="0" w:color="000000"/>
              <w:bottom w:val="single" w:sz="4" w:space="0" w:color="000000"/>
              <w:right w:val="single" w:sz="4" w:space="0" w:color="000000"/>
            </w:tcBorders>
            <w:shd w:val="clear" w:color="auto" w:fill="C5E0B3"/>
            <w:tcMar>
              <w:left w:w="70" w:type="dxa"/>
              <w:right w:w="70" w:type="dxa"/>
            </w:tcMar>
          </w:tcPr>
          <w:p w:rsidR="00881469" w:rsidRPr="00881469" w:rsidRDefault="00881469">
            <w:pPr>
              <w:suppressAutoHyphens/>
              <w:spacing w:after="0" w:line="240" w:lineRule="auto"/>
              <w:jc w:val="center"/>
              <w:rPr>
                <w:rFonts w:ascii="Times New Roman" w:eastAsia="Calibri" w:hAnsi="Times New Roman" w:cs="Times New Roman"/>
                <w:lang w:val="en-US"/>
              </w:rPr>
            </w:pPr>
            <w:r>
              <w:rPr>
                <w:rFonts w:ascii="Times New Roman" w:eastAsia="Calibri" w:hAnsi="Times New Roman" w:cs="Times New Roman"/>
                <w:lang w:val="en-US"/>
              </w:rPr>
              <w:t>4553.675</w:t>
            </w:r>
          </w:p>
        </w:tc>
      </w:tr>
    </w:tbl>
    <w:p w:rsidR="00AB1FA7" w:rsidRPr="009354F4" w:rsidRDefault="00AB1FA7">
      <w:pPr>
        <w:suppressAutoHyphens/>
        <w:spacing w:after="0" w:line="240" w:lineRule="auto"/>
        <w:jc w:val="both"/>
        <w:rPr>
          <w:rFonts w:ascii="Times New Roman" w:eastAsia="Times New Roman" w:hAnsi="Times New Roman" w:cs="Times New Roman"/>
        </w:rPr>
      </w:pPr>
    </w:p>
    <w:p w:rsidR="00AB1FA7" w:rsidRDefault="00AB1FA7">
      <w:pPr>
        <w:suppressAutoHyphens/>
        <w:spacing w:after="0" w:line="240" w:lineRule="auto"/>
        <w:jc w:val="both"/>
        <w:rPr>
          <w:rFonts w:ascii="Times New Roman" w:eastAsia="Times New Roman" w:hAnsi="Times New Roman" w:cs="Times New Roman"/>
          <w:sz w:val="24"/>
        </w:rPr>
      </w:pPr>
    </w:p>
    <w:p w:rsidR="00E61662" w:rsidRDefault="00E61662" w:rsidP="00E61662">
      <w:pPr>
        <w:tabs>
          <w:tab w:val="center" w:pos="4320"/>
          <w:tab w:val="right" w:pos="8640"/>
        </w:tabs>
        <w:suppressAutoHyphens/>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p>
    <w:p w:rsidR="00E61662" w:rsidRPr="00E333EB" w:rsidRDefault="002D6EFD" w:rsidP="00E61662">
      <w:pPr>
        <w:tabs>
          <w:tab w:val="center" w:pos="4320"/>
          <w:tab w:val="right" w:pos="864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t xml:space="preserve">           </w:t>
      </w:r>
      <w:r w:rsidR="00E61662">
        <w:rPr>
          <w:rFonts w:ascii="Times New Roman" w:eastAsia="Times New Roman" w:hAnsi="Times New Roman" w:cs="Times New Roman"/>
          <w:b/>
          <w:sz w:val="24"/>
        </w:rPr>
        <w:t xml:space="preserve">9. </w:t>
      </w:r>
      <w:r w:rsidR="00E61662" w:rsidRPr="00E333EB">
        <w:rPr>
          <w:rFonts w:ascii="Times New Roman" w:eastAsia="Times New Roman" w:hAnsi="Times New Roman" w:cs="Times New Roman"/>
          <w:b/>
          <w:sz w:val="24"/>
        </w:rPr>
        <w:t>ПРИДОБИВАНЕ НА СОБСТВЕНОСТ ВЪРХУ ЗЕМИ ПО РЕДА НА ЧЛ 27, АЛ.  6 ОТ ЗСПЗЗ ОТ СОБСТВЕНИЦИ НА СГРАДИ И/ИЛИ СЪОРЪЖЕНИЯ И ПО РЕДА НА ЧЛ. 27, АЛ. 8 ОТ ЗСПЗЗ.</w:t>
      </w:r>
    </w:p>
    <w:p w:rsidR="00E61662" w:rsidRPr="00E333EB" w:rsidRDefault="00E61662" w:rsidP="00E61662">
      <w:pPr>
        <w:tabs>
          <w:tab w:val="center" w:pos="4320"/>
          <w:tab w:val="right" w:pos="8640"/>
        </w:tabs>
        <w:suppressAutoHyphens/>
        <w:spacing w:after="0" w:line="240" w:lineRule="auto"/>
        <w:jc w:val="both"/>
        <w:rPr>
          <w:rFonts w:ascii="Times New Roman" w:eastAsia="Times New Roman" w:hAnsi="Times New Roman" w:cs="Times New Roman"/>
          <w:sz w:val="24"/>
        </w:rPr>
      </w:pPr>
    </w:p>
    <w:p w:rsidR="00E61662" w:rsidRPr="00E333EB" w:rsidRDefault="00E61662" w:rsidP="002D6EFD">
      <w:pPr>
        <w:suppressAutoHyphens/>
        <w:spacing w:after="0"/>
        <w:ind w:firstLine="708"/>
        <w:jc w:val="both"/>
        <w:rPr>
          <w:rFonts w:ascii="Times New Roman" w:eastAsia="Times New Roman" w:hAnsi="Times New Roman" w:cs="Times New Roman"/>
          <w:sz w:val="24"/>
        </w:rPr>
      </w:pPr>
      <w:r w:rsidRPr="00E333EB">
        <w:rPr>
          <w:rFonts w:ascii="Times New Roman" w:eastAsia="Times New Roman" w:hAnsi="Times New Roman" w:cs="Times New Roman"/>
          <w:sz w:val="24"/>
        </w:rPr>
        <w:t>През 2023г. до МЗХ са изпратени 17 броя преписки за издаване на заповеди по реда на чл. 45а от ППЗСПЗЗ, които в сравнение с 2022г. са с 2 броя по-малко. Получени са 6 бр. заповеди на министъра на земеделието и храните за продажба на земя, частна държавна собственост през 2023г., като за 2022г. са 7 бр., а за 2021г. заповедите са 9 броя. Като резултат, броят на сключените договори през изминалата 2023г. е 5 бр. договори, за 2022г. е 2 бр. договори и за 2021г. са сключени 8 бр. договори.</w:t>
      </w:r>
    </w:p>
    <w:p w:rsidR="00E61662" w:rsidRPr="00E333EB" w:rsidRDefault="00E61662" w:rsidP="00E61662">
      <w:pPr>
        <w:suppressAutoHyphens/>
        <w:spacing w:after="0"/>
        <w:ind w:right="-142" w:firstLine="708"/>
        <w:jc w:val="both"/>
        <w:rPr>
          <w:rFonts w:ascii="Times New Roman" w:eastAsia="Times New Roman" w:hAnsi="Times New Roman" w:cs="Times New Roman"/>
          <w:sz w:val="24"/>
        </w:rPr>
      </w:pPr>
      <w:r w:rsidRPr="00E333EB">
        <w:rPr>
          <w:rFonts w:ascii="Times New Roman" w:eastAsia="Times New Roman" w:hAnsi="Times New Roman" w:cs="Times New Roman"/>
          <w:sz w:val="24"/>
        </w:rPr>
        <w:lastRenderedPageBreak/>
        <w:t xml:space="preserve">Продадените земи, като прилежащ терен към сгради и/или съоръжения, възлизат на 7,343 дка за 2023г., 10,084 дка и за 2021г. са продадени 10,004 дка. </w:t>
      </w:r>
    </w:p>
    <w:p w:rsidR="00E61662" w:rsidRPr="00E333EB" w:rsidRDefault="00E61662" w:rsidP="00E61662">
      <w:pPr>
        <w:suppressAutoHyphens/>
        <w:spacing w:after="0"/>
        <w:ind w:right="-2" w:firstLine="720"/>
        <w:jc w:val="both"/>
        <w:rPr>
          <w:rFonts w:ascii="Times New Roman" w:eastAsia="Times New Roman" w:hAnsi="Times New Roman" w:cs="Times New Roman"/>
          <w:sz w:val="24"/>
        </w:rPr>
      </w:pPr>
      <w:r w:rsidRPr="00E333EB">
        <w:rPr>
          <w:rFonts w:ascii="Times New Roman" w:eastAsia="Times New Roman" w:hAnsi="Times New Roman" w:cs="Times New Roman"/>
          <w:sz w:val="24"/>
        </w:rPr>
        <w:t xml:space="preserve">Реализираните приходи за </w:t>
      </w:r>
      <w:r w:rsidR="002D6EFD" w:rsidRPr="00E333EB">
        <w:rPr>
          <w:rFonts w:ascii="Times New Roman" w:eastAsia="Times New Roman" w:hAnsi="Times New Roman" w:cs="Times New Roman"/>
          <w:sz w:val="24"/>
        </w:rPr>
        <w:t xml:space="preserve">Министерство </w:t>
      </w:r>
      <w:r w:rsidRPr="00E333EB">
        <w:rPr>
          <w:rFonts w:ascii="Times New Roman" w:eastAsia="Times New Roman" w:hAnsi="Times New Roman" w:cs="Times New Roman"/>
          <w:sz w:val="24"/>
        </w:rPr>
        <w:t>на земеделието</w:t>
      </w:r>
      <w:r w:rsidR="001B5432" w:rsidRPr="00E333EB">
        <w:rPr>
          <w:rFonts w:ascii="Times New Roman" w:eastAsia="Times New Roman" w:hAnsi="Times New Roman" w:cs="Times New Roman"/>
          <w:sz w:val="24"/>
        </w:rPr>
        <w:t xml:space="preserve"> и храните</w:t>
      </w:r>
      <w:r w:rsidRPr="00E333EB">
        <w:rPr>
          <w:rFonts w:ascii="Times New Roman" w:eastAsia="Times New Roman" w:hAnsi="Times New Roman" w:cs="Times New Roman"/>
          <w:sz w:val="24"/>
        </w:rPr>
        <w:t xml:space="preserve"> през последните три години </w:t>
      </w:r>
      <w:r w:rsidR="002D6EFD" w:rsidRPr="00E333EB">
        <w:rPr>
          <w:rFonts w:ascii="Times New Roman" w:eastAsia="Times New Roman" w:hAnsi="Times New Roman" w:cs="Times New Roman"/>
          <w:sz w:val="24"/>
        </w:rPr>
        <w:t>са</w:t>
      </w:r>
      <w:r w:rsidRPr="00E333EB">
        <w:rPr>
          <w:rFonts w:ascii="Times New Roman" w:eastAsia="Times New Roman" w:hAnsi="Times New Roman" w:cs="Times New Roman"/>
          <w:sz w:val="24"/>
        </w:rPr>
        <w:t xml:space="preserve"> както следва: </w:t>
      </w:r>
    </w:p>
    <w:p w:rsidR="00E61662" w:rsidRPr="00E333EB" w:rsidRDefault="00E61662" w:rsidP="00E61662">
      <w:pPr>
        <w:suppressAutoHyphens/>
        <w:spacing w:after="0" w:line="240" w:lineRule="auto"/>
        <w:ind w:right="-2" w:firstLine="720"/>
        <w:jc w:val="both"/>
        <w:rPr>
          <w:rFonts w:ascii="Times New Roman" w:eastAsia="Times New Roman" w:hAnsi="Times New Roman" w:cs="Times New Roman"/>
          <w:sz w:val="24"/>
        </w:rPr>
      </w:pPr>
    </w:p>
    <w:tbl>
      <w:tblPr>
        <w:tblW w:w="0" w:type="auto"/>
        <w:tblInd w:w="988" w:type="dxa"/>
        <w:tblCellMar>
          <w:left w:w="10" w:type="dxa"/>
          <w:right w:w="10" w:type="dxa"/>
        </w:tblCellMar>
        <w:tblLook w:val="0000" w:firstRow="0" w:lastRow="0" w:firstColumn="0" w:lastColumn="0" w:noHBand="0" w:noVBand="0"/>
      </w:tblPr>
      <w:tblGrid>
        <w:gridCol w:w="1127"/>
        <w:gridCol w:w="1593"/>
        <w:gridCol w:w="2268"/>
        <w:gridCol w:w="2481"/>
      </w:tblGrid>
      <w:tr w:rsidR="00E61662" w:rsidRPr="00E333EB" w:rsidTr="00B93E14">
        <w:trPr>
          <w:trHeight w:val="1"/>
        </w:trPr>
        <w:tc>
          <w:tcPr>
            <w:tcW w:w="1127"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tcPr>
          <w:p w:rsidR="00E61662" w:rsidRPr="00E333EB" w:rsidRDefault="00E61662" w:rsidP="00B93E14">
            <w:pPr>
              <w:suppressAutoHyphens/>
              <w:spacing w:after="0" w:line="240" w:lineRule="auto"/>
              <w:ind w:right="-2"/>
              <w:jc w:val="center"/>
              <w:rPr>
                <w:rFonts w:ascii="Times New Roman" w:eastAsia="Calibri" w:hAnsi="Times New Roman" w:cs="Times New Roman"/>
                <w:sz w:val="20"/>
              </w:rPr>
            </w:pPr>
          </w:p>
          <w:p w:rsidR="00E61662" w:rsidRPr="00E333EB" w:rsidRDefault="00E61662" w:rsidP="00B93E14">
            <w:pPr>
              <w:suppressAutoHyphens/>
              <w:spacing w:after="0" w:line="240" w:lineRule="auto"/>
              <w:ind w:right="-2"/>
              <w:jc w:val="center"/>
              <w:rPr>
                <w:rFonts w:ascii="Times New Roman" w:eastAsia="Calibri" w:hAnsi="Times New Roman" w:cs="Times New Roman"/>
              </w:rPr>
            </w:pPr>
            <w:r w:rsidRPr="00E333EB">
              <w:rPr>
                <w:rFonts w:ascii="Times New Roman" w:eastAsia="Calibri" w:hAnsi="Times New Roman" w:cs="Times New Roman"/>
                <w:sz w:val="20"/>
              </w:rPr>
              <w:t>Приходи</w:t>
            </w:r>
          </w:p>
        </w:tc>
        <w:tc>
          <w:tcPr>
            <w:tcW w:w="1593"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tcPr>
          <w:p w:rsidR="00E61662" w:rsidRPr="00E333EB" w:rsidRDefault="00E61662" w:rsidP="00B93E14">
            <w:pPr>
              <w:tabs>
                <w:tab w:val="left" w:pos="0"/>
                <w:tab w:val="left" w:pos="856"/>
              </w:tabs>
              <w:suppressAutoHyphens/>
              <w:spacing w:after="0" w:line="240" w:lineRule="auto"/>
              <w:ind w:right="-2"/>
              <w:jc w:val="center"/>
              <w:rPr>
                <w:rFonts w:ascii="Times New Roman" w:eastAsia="Calibri" w:hAnsi="Times New Roman" w:cs="Times New Roman"/>
              </w:rPr>
            </w:pPr>
            <w:r w:rsidRPr="00E333EB">
              <w:rPr>
                <w:rFonts w:ascii="Times New Roman" w:eastAsia="Calibri" w:hAnsi="Times New Roman" w:cs="Times New Roman"/>
                <w:sz w:val="20"/>
              </w:rPr>
              <w:t>Продажна стойност на прилежащата площ /лв./</w:t>
            </w:r>
          </w:p>
        </w:tc>
        <w:tc>
          <w:tcPr>
            <w:tcW w:w="2268"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tcPr>
          <w:p w:rsidR="00E61662" w:rsidRPr="00E333EB" w:rsidRDefault="00E61662" w:rsidP="00B93E14">
            <w:pPr>
              <w:suppressAutoHyphens/>
              <w:spacing w:after="0" w:line="240" w:lineRule="auto"/>
              <w:ind w:right="-2"/>
              <w:jc w:val="center"/>
              <w:rPr>
                <w:rFonts w:ascii="Times New Roman" w:eastAsia="Calibri" w:hAnsi="Times New Roman" w:cs="Times New Roman"/>
              </w:rPr>
            </w:pPr>
            <w:r w:rsidRPr="00E333EB">
              <w:rPr>
                <w:rFonts w:ascii="Times New Roman" w:eastAsia="Calibri" w:hAnsi="Times New Roman" w:cs="Times New Roman"/>
                <w:sz w:val="20"/>
              </w:rPr>
              <w:t>Режийни вноски без ДДС  /лв./</w:t>
            </w:r>
          </w:p>
        </w:tc>
        <w:tc>
          <w:tcPr>
            <w:tcW w:w="2481"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tcPr>
          <w:p w:rsidR="00E61662" w:rsidRPr="00E333EB" w:rsidRDefault="00E61662" w:rsidP="00B93E14">
            <w:pPr>
              <w:suppressAutoHyphens/>
              <w:spacing w:after="0" w:line="240" w:lineRule="auto"/>
              <w:ind w:right="-2"/>
              <w:jc w:val="center"/>
              <w:rPr>
                <w:rFonts w:ascii="Times New Roman" w:eastAsia="Calibri" w:hAnsi="Times New Roman" w:cs="Times New Roman"/>
              </w:rPr>
            </w:pPr>
            <w:r w:rsidRPr="00E333EB">
              <w:rPr>
                <w:rFonts w:ascii="Times New Roman" w:eastAsia="Calibri" w:hAnsi="Times New Roman" w:cs="Times New Roman"/>
                <w:sz w:val="20"/>
              </w:rPr>
              <w:t>Сума за ползване по реда на чл. 27а от ЗСПЗЗ /лв./</w:t>
            </w:r>
          </w:p>
        </w:tc>
      </w:tr>
      <w:tr w:rsidR="00E61662" w:rsidRPr="00E333EB" w:rsidTr="00B93E14">
        <w:trPr>
          <w:trHeight w:val="1"/>
        </w:trPr>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1662" w:rsidRPr="00E333EB" w:rsidRDefault="00E61662" w:rsidP="00B93E14">
            <w:pPr>
              <w:suppressAutoHyphens/>
              <w:spacing w:after="0" w:line="240" w:lineRule="auto"/>
              <w:ind w:right="-2"/>
              <w:jc w:val="center"/>
              <w:rPr>
                <w:rFonts w:ascii="Times New Roman" w:eastAsia="Calibri" w:hAnsi="Times New Roman" w:cs="Times New Roman"/>
                <w:sz w:val="20"/>
                <w:szCs w:val="20"/>
              </w:rPr>
            </w:pPr>
            <w:r w:rsidRPr="00E333EB">
              <w:rPr>
                <w:rFonts w:ascii="Times New Roman" w:eastAsia="Calibri" w:hAnsi="Times New Roman" w:cs="Times New Roman"/>
                <w:sz w:val="20"/>
                <w:szCs w:val="20"/>
              </w:rPr>
              <w:t>2021г.</w:t>
            </w:r>
          </w:p>
        </w:tc>
        <w:tc>
          <w:tcPr>
            <w:tcW w:w="1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1662" w:rsidRPr="00E333EB" w:rsidRDefault="00E61662" w:rsidP="00B93E14">
            <w:pPr>
              <w:suppressAutoHyphens/>
              <w:spacing w:after="0" w:line="240" w:lineRule="auto"/>
              <w:ind w:right="-2"/>
              <w:jc w:val="center"/>
              <w:rPr>
                <w:rFonts w:ascii="Times New Roman" w:eastAsia="Calibri" w:hAnsi="Times New Roman" w:cs="Times New Roman"/>
                <w:sz w:val="20"/>
                <w:szCs w:val="20"/>
              </w:rPr>
            </w:pPr>
            <w:r w:rsidRPr="00E333EB">
              <w:rPr>
                <w:rFonts w:ascii="Times New Roman" w:eastAsia="Calibri" w:hAnsi="Times New Roman" w:cs="Times New Roman"/>
                <w:sz w:val="20"/>
                <w:szCs w:val="20"/>
              </w:rPr>
              <w:t>34 138,00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1662" w:rsidRPr="00E333EB" w:rsidRDefault="00E61662" w:rsidP="00B93E14">
            <w:pPr>
              <w:suppressAutoHyphens/>
              <w:spacing w:after="0" w:line="240" w:lineRule="auto"/>
              <w:ind w:right="-2"/>
              <w:jc w:val="center"/>
              <w:rPr>
                <w:rFonts w:ascii="Times New Roman" w:eastAsia="Calibri" w:hAnsi="Times New Roman" w:cs="Times New Roman"/>
                <w:sz w:val="20"/>
                <w:szCs w:val="20"/>
              </w:rPr>
            </w:pPr>
            <w:r w:rsidRPr="00E333EB">
              <w:rPr>
                <w:rFonts w:ascii="Times New Roman" w:eastAsia="Calibri" w:hAnsi="Times New Roman" w:cs="Times New Roman"/>
                <w:sz w:val="20"/>
                <w:szCs w:val="20"/>
              </w:rPr>
              <w:t>682,74</w:t>
            </w:r>
          </w:p>
        </w:tc>
        <w:tc>
          <w:tcPr>
            <w:tcW w:w="24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1662" w:rsidRPr="00E333EB" w:rsidRDefault="00E61662" w:rsidP="00B93E14">
            <w:pPr>
              <w:suppressAutoHyphens/>
              <w:spacing w:after="0" w:line="240" w:lineRule="auto"/>
              <w:ind w:right="-2"/>
              <w:jc w:val="center"/>
              <w:rPr>
                <w:rFonts w:ascii="Times New Roman" w:eastAsia="Calibri" w:hAnsi="Times New Roman" w:cs="Times New Roman"/>
                <w:sz w:val="20"/>
                <w:szCs w:val="20"/>
              </w:rPr>
            </w:pPr>
            <w:r w:rsidRPr="00E333EB">
              <w:rPr>
                <w:rFonts w:ascii="Times New Roman" w:eastAsia="Calibri" w:hAnsi="Times New Roman" w:cs="Times New Roman"/>
                <w:sz w:val="20"/>
                <w:szCs w:val="20"/>
              </w:rPr>
              <w:t>15 080,18</w:t>
            </w:r>
          </w:p>
        </w:tc>
      </w:tr>
      <w:tr w:rsidR="00E61662" w:rsidRPr="00E333EB" w:rsidTr="00B93E14">
        <w:trPr>
          <w:trHeight w:val="1"/>
        </w:trPr>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1662" w:rsidRPr="00E333EB" w:rsidRDefault="00E61662" w:rsidP="00B93E14">
            <w:pPr>
              <w:suppressAutoHyphens/>
              <w:spacing w:after="0" w:line="240" w:lineRule="auto"/>
              <w:ind w:right="-2"/>
              <w:jc w:val="center"/>
              <w:rPr>
                <w:rFonts w:ascii="Times New Roman" w:eastAsia="Calibri" w:hAnsi="Times New Roman" w:cs="Times New Roman"/>
                <w:sz w:val="20"/>
                <w:szCs w:val="20"/>
              </w:rPr>
            </w:pPr>
            <w:r w:rsidRPr="00E333EB">
              <w:rPr>
                <w:rFonts w:ascii="Times New Roman" w:eastAsia="Calibri" w:hAnsi="Times New Roman" w:cs="Times New Roman"/>
                <w:sz w:val="20"/>
                <w:szCs w:val="20"/>
              </w:rPr>
              <w:t>2022г.</w:t>
            </w:r>
          </w:p>
        </w:tc>
        <w:tc>
          <w:tcPr>
            <w:tcW w:w="1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1662" w:rsidRPr="00E333EB" w:rsidRDefault="00E61662" w:rsidP="00B93E14">
            <w:pPr>
              <w:suppressAutoHyphens/>
              <w:spacing w:after="0" w:line="240" w:lineRule="auto"/>
              <w:ind w:right="-2"/>
              <w:jc w:val="center"/>
              <w:rPr>
                <w:rFonts w:ascii="Times New Roman" w:eastAsia="Calibri" w:hAnsi="Times New Roman" w:cs="Times New Roman"/>
                <w:sz w:val="20"/>
                <w:szCs w:val="20"/>
              </w:rPr>
            </w:pPr>
            <w:r w:rsidRPr="00E333EB">
              <w:rPr>
                <w:rFonts w:ascii="Times New Roman" w:eastAsia="Calibri" w:hAnsi="Times New Roman" w:cs="Times New Roman"/>
                <w:sz w:val="20"/>
                <w:szCs w:val="20"/>
              </w:rPr>
              <w:t>32 907,00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1662" w:rsidRPr="00E333EB" w:rsidRDefault="00E61662" w:rsidP="00B93E14">
            <w:pPr>
              <w:suppressAutoHyphens/>
              <w:spacing w:after="0" w:line="240" w:lineRule="auto"/>
              <w:ind w:right="-2"/>
              <w:jc w:val="center"/>
              <w:rPr>
                <w:rFonts w:ascii="Times New Roman" w:eastAsia="Calibri" w:hAnsi="Times New Roman" w:cs="Times New Roman"/>
                <w:sz w:val="20"/>
                <w:szCs w:val="20"/>
              </w:rPr>
            </w:pPr>
            <w:r w:rsidRPr="00E333EB">
              <w:rPr>
                <w:rFonts w:ascii="Times New Roman" w:eastAsia="Calibri" w:hAnsi="Times New Roman" w:cs="Times New Roman"/>
                <w:sz w:val="20"/>
                <w:szCs w:val="20"/>
              </w:rPr>
              <w:t>658,14</w:t>
            </w:r>
          </w:p>
        </w:tc>
        <w:tc>
          <w:tcPr>
            <w:tcW w:w="24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1662" w:rsidRPr="00E333EB" w:rsidRDefault="00E61662" w:rsidP="00B93E14">
            <w:pPr>
              <w:suppressAutoHyphens/>
              <w:spacing w:after="0" w:line="240" w:lineRule="auto"/>
              <w:ind w:right="-2"/>
              <w:jc w:val="center"/>
              <w:rPr>
                <w:rFonts w:ascii="Times New Roman" w:eastAsia="Calibri" w:hAnsi="Times New Roman" w:cs="Times New Roman"/>
                <w:sz w:val="20"/>
                <w:szCs w:val="20"/>
              </w:rPr>
            </w:pPr>
            <w:r w:rsidRPr="00E333EB">
              <w:rPr>
                <w:rFonts w:ascii="Times New Roman" w:eastAsia="Calibri" w:hAnsi="Times New Roman" w:cs="Times New Roman"/>
                <w:sz w:val="20"/>
                <w:szCs w:val="20"/>
              </w:rPr>
              <w:t>12 201,07</w:t>
            </w:r>
          </w:p>
        </w:tc>
      </w:tr>
      <w:tr w:rsidR="00E61662" w:rsidRPr="00E333EB" w:rsidTr="00B93E14">
        <w:trPr>
          <w:trHeight w:val="1"/>
        </w:trPr>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1662" w:rsidRPr="00E333EB" w:rsidRDefault="00E61662" w:rsidP="00B93E14">
            <w:pPr>
              <w:suppressAutoHyphens/>
              <w:spacing w:after="0" w:line="240" w:lineRule="auto"/>
              <w:ind w:right="-2"/>
              <w:jc w:val="center"/>
              <w:rPr>
                <w:rFonts w:ascii="Times New Roman" w:eastAsia="Calibri" w:hAnsi="Times New Roman" w:cs="Times New Roman"/>
                <w:sz w:val="20"/>
                <w:szCs w:val="20"/>
              </w:rPr>
            </w:pPr>
            <w:r w:rsidRPr="00E333EB">
              <w:rPr>
                <w:rFonts w:ascii="Times New Roman" w:eastAsia="Calibri" w:hAnsi="Times New Roman" w:cs="Times New Roman"/>
                <w:sz w:val="20"/>
                <w:szCs w:val="20"/>
              </w:rPr>
              <w:t>2023г.</w:t>
            </w:r>
          </w:p>
        </w:tc>
        <w:tc>
          <w:tcPr>
            <w:tcW w:w="1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1662" w:rsidRPr="00E333EB" w:rsidRDefault="00E61662" w:rsidP="00B93E14">
            <w:pPr>
              <w:suppressAutoHyphens/>
              <w:spacing w:after="0" w:line="240" w:lineRule="auto"/>
              <w:ind w:right="-2"/>
              <w:jc w:val="center"/>
              <w:rPr>
                <w:rFonts w:ascii="Times New Roman" w:eastAsia="Calibri" w:hAnsi="Times New Roman" w:cs="Times New Roman"/>
                <w:sz w:val="20"/>
                <w:szCs w:val="20"/>
              </w:rPr>
            </w:pPr>
            <w:r w:rsidRPr="00E333EB">
              <w:rPr>
                <w:rFonts w:ascii="Times New Roman" w:eastAsia="Calibri" w:hAnsi="Times New Roman" w:cs="Times New Roman"/>
                <w:sz w:val="20"/>
                <w:szCs w:val="20"/>
              </w:rPr>
              <w:t>36 872,00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1662" w:rsidRPr="00E333EB" w:rsidRDefault="00E61662" w:rsidP="00B93E14">
            <w:pPr>
              <w:suppressAutoHyphens/>
              <w:spacing w:after="0" w:line="240" w:lineRule="auto"/>
              <w:ind w:right="-2"/>
              <w:jc w:val="center"/>
              <w:rPr>
                <w:rFonts w:ascii="Times New Roman" w:eastAsia="Calibri" w:hAnsi="Times New Roman" w:cs="Times New Roman"/>
                <w:sz w:val="20"/>
                <w:szCs w:val="20"/>
              </w:rPr>
            </w:pPr>
            <w:r w:rsidRPr="00E333EB">
              <w:rPr>
                <w:rFonts w:ascii="Times New Roman" w:eastAsia="Calibri" w:hAnsi="Times New Roman" w:cs="Times New Roman"/>
                <w:sz w:val="20"/>
                <w:szCs w:val="20"/>
              </w:rPr>
              <w:t>737,44</w:t>
            </w:r>
          </w:p>
        </w:tc>
        <w:tc>
          <w:tcPr>
            <w:tcW w:w="24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1662" w:rsidRPr="00E333EB" w:rsidRDefault="00E61662" w:rsidP="00B93E14">
            <w:pPr>
              <w:suppressAutoHyphens/>
              <w:spacing w:after="0" w:line="240" w:lineRule="auto"/>
              <w:ind w:right="-2"/>
              <w:jc w:val="center"/>
              <w:rPr>
                <w:rFonts w:ascii="Times New Roman" w:eastAsia="Calibri" w:hAnsi="Times New Roman" w:cs="Times New Roman"/>
                <w:sz w:val="20"/>
                <w:szCs w:val="20"/>
              </w:rPr>
            </w:pPr>
            <w:r w:rsidRPr="00E333EB">
              <w:rPr>
                <w:rFonts w:ascii="Times New Roman" w:eastAsia="Calibri" w:hAnsi="Times New Roman" w:cs="Times New Roman"/>
                <w:sz w:val="20"/>
                <w:szCs w:val="20"/>
              </w:rPr>
              <w:t xml:space="preserve"> 9 264,59</w:t>
            </w:r>
          </w:p>
        </w:tc>
      </w:tr>
    </w:tbl>
    <w:p w:rsidR="00E61662" w:rsidRPr="00E333EB" w:rsidRDefault="00E61662" w:rsidP="00E61662">
      <w:pPr>
        <w:suppressAutoHyphens/>
        <w:spacing w:after="0" w:line="240" w:lineRule="auto"/>
        <w:ind w:right="-2" w:firstLine="720"/>
        <w:jc w:val="both"/>
        <w:rPr>
          <w:rFonts w:ascii="Times New Roman" w:eastAsia="Times New Roman" w:hAnsi="Times New Roman" w:cs="Times New Roman"/>
          <w:sz w:val="24"/>
        </w:rPr>
      </w:pPr>
    </w:p>
    <w:p w:rsidR="00E61662" w:rsidRPr="00E333EB" w:rsidRDefault="00E61662" w:rsidP="00E61662">
      <w:pPr>
        <w:suppressAutoHyphens/>
        <w:spacing w:after="0" w:line="240" w:lineRule="auto"/>
        <w:ind w:firstLine="708"/>
        <w:jc w:val="both"/>
        <w:rPr>
          <w:rFonts w:ascii="Times New Roman" w:eastAsia="Times New Roman" w:hAnsi="Times New Roman" w:cs="Times New Roman"/>
          <w:sz w:val="24"/>
        </w:rPr>
      </w:pPr>
      <w:r w:rsidRPr="00E333EB">
        <w:rPr>
          <w:rFonts w:ascii="Times New Roman" w:eastAsia="Times New Roman" w:hAnsi="Times New Roman" w:cs="Times New Roman"/>
          <w:sz w:val="24"/>
        </w:rPr>
        <w:t>По реда на чл. 27, ал. 8 от ЗСПЗЗ няма сключени договори.</w:t>
      </w:r>
    </w:p>
    <w:p w:rsidR="00E61662" w:rsidRPr="00E333EB" w:rsidRDefault="00E61662" w:rsidP="00E61662">
      <w:pPr>
        <w:tabs>
          <w:tab w:val="left" w:pos="709"/>
        </w:tabs>
        <w:spacing w:after="0" w:line="240" w:lineRule="auto"/>
        <w:ind w:right="-30" w:firstLine="390"/>
        <w:jc w:val="both"/>
        <w:rPr>
          <w:rFonts w:ascii="Times New Roman" w:eastAsia="Times New Roman" w:hAnsi="Times New Roman" w:cs="Times New Roman"/>
          <w:spacing w:val="-1"/>
          <w:sz w:val="18"/>
          <w:szCs w:val="18"/>
        </w:rPr>
      </w:pPr>
    </w:p>
    <w:p w:rsidR="00E61662" w:rsidRPr="00E333EB" w:rsidRDefault="00E61662" w:rsidP="00E61662">
      <w:pPr>
        <w:tabs>
          <w:tab w:val="left" w:pos="709"/>
        </w:tabs>
        <w:spacing w:after="0"/>
        <w:ind w:right="-30" w:firstLine="390"/>
        <w:jc w:val="both"/>
        <w:rPr>
          <w:rFonts w:ascii="Times New Roman" w:eastAsia="Times New Roman" w:hAnsi="Times New Roman" w:cs="Times New Roman"/>
          <w:sz w:val="24"/>
        </w:rPr>
      </w:pPr>
      <w:r w:rsidRPr="00E333EB">
        <w:rPr>
          <w:rFonts w:ascii="Times New Roman" w:eastAsia="Times New Roman" w:hAnsi="Times New Roman" w:cs="Times New Roman"/>
          <w:spacing w:val="-1"/>
          <w:sz w:val="24"/>
        </w:rPr>
        <w:tab/>
      </w:r>
      <w:r w:rsidRPr="00E333EB">
        <w:rPr>
          <w:rFonts w:ascii="Times New Roman" w:eastAsia="Times New Roman" w:hAnsi="Times New Roman" w:cs="Times New Roman"/>
          <w:sz w:val="24"/>
        </w:rPr>
        <w:t>По реда на чл. 27, ал. 9 от ЗСПЗЗ п</w:t>
      </w:r>
      <w:r w:rsidRPr="00E333EB">
        <w:rPr>
          <w:rFonts w:ascii="Times New Roman" w:eastAsia="Times New Roman" w:hAnsi="Times New Roman" w:cs="Times New Roman"/>
          <w:spacing w:val="-1"/>
          <w:sz w:val="24"/>
        </w:rPr>
        <w:t xml:space="preserve">рез 2023г. е сключен един договор </w:t>
      </w:r>
      <w:r w:rsidRPr="00E333EB">
        <w:rPr>
          <w:rFonts w:ascii="Times New Roman" w:eastAsia="Times New Roman" w:hAnsi="Times New Roman" w:cs="Times New Roman"/>
          <w:sz w:val="24"/>
        </w:rPr>
        <w:t>за продажба на земи – частна държавна собственост, незаети със сгради и съоръжения на организации по §12 от ПЗР на ЗСПЗЗ и по §29 от ПЗР на ЗИД на ЗСПЗЗ, които са годни за земеделско ползване и неподлежащи на възстановяване по ЗСПЗЗ. Продадените земеделски земи са в размер на 17,019 дка, реализирани са приходи в размер на 50 000,00 лв. и режийни вноски без ДДС – 1000,00 лв.</w:t>
      </w:r>
    </w:p>
    <w:p w:rsidR="00E61662" w:rsidRPr="00E333EB" w:rsidRDefault="00E61662" w:rsidP="00E61662">
      <w:pPr>
        <w:tabs>
          <w:tab w:val="left" w:pos="9497"/>
        </w:tabs>
        <w:suppressAutoHyphens/>
        <w:spacing w:after="0"/>
        <w:ind w:right="-142" w:firstLine="720"/>
        <w:jc w:val="both"/>
        <w:rPr>
          <w:rFonts w:ascii="Times New Roman" w:eastAsia="Times New Roman" w:hAnsi="Times New Roman" w:cs="Times New Roman"/>
          <w:sz w:val="24"/>
        </w:rPr>
      </w:pPr>
      <w:r w:rsidRPr="00E333EB">
        <w:rPr>
          <w:rFonts w:ascii="Times New Roman" w:eastAsia="Times New Roman" w:hAnsi="Times New Roman" w:cs="Times New Roman"/>
          <w:sz w:val="24"/>
        </w:rPr>
        <w:t>Налага се извода, че въпреки заявения предварителен интерес за свободни имоти в стопанските дворове, при обявяване на търговете кандидатите са малко. Същите се  отказват  с мотива, че цените са твърде високи и процедурите много бавни.</w:t>
      </w:r>
    </w:p>
    <w:p w:rsidR="00E61662" w:rsidRPr="00E333EB" w:rsidRDefault="00E61662" w:rsidP="00E61662">
      <w:pPr>
        <w:suppressAutoHyphens/>
        <w:spacing w:after="0"/>
        <w:ind w:right="-142" w:firstLine="720"/>
        <w:jc w:val="both"/>
        <w:rPr>
          <w:rFonts w:ascii="Times New Roman" w:eastAsia="Times New Roman" w:hAnsi="Times New Roman" w:cs="Times New Roman"/>
          <w:sz w:val="24"/>
        </w:rPr>
      </w:pPr>
      <w:r w:rsidRPr="00E333EB">
        <w:rPr>
          <w:rFonts w:ascii="Times New Roman" w:eastAsia="Times New Roman" w:hAnsi="Times New Roman" w:cs="Times New Roman"/>
          <w:sz w:val="24"/>
        </w:rPr>
        <w:t>За част от имотите, за които има интерес за закупуване са имоти, в които е имало сгради и/или съоръжения, фигуриращи в изготвените парцеларни планове или планове на новообразувани имоти. Към момента сградите не съществуват на терен и не могат да се предоставят фактури и документи, че са продадени като материали при ликвидацията на ТКЗС /от кооперации - приемници на имуществото им/или не са стопанисвани от собствениците. Тези обстоятелства не позволяват допускането им до процедури по реда на чл. 27, ал. 8 от ЗСПЗЗ.</w:t>
      </w:r>
    </w:p>
    <w:p w:rsidR="00E61662" w:rsidRDefault="00E61662" w:rsidP="00E61662">
      <w:pPr>
        <w:suppressAutoHyphens/>
        <w:spacing w:after="0"/>
        <w:ind w:left="1" w:firstLine="1"/>
        <w:jc w:val="both"/>
        <w:rPr>
          <w:rFonts w:ascii="Times New Roman" w:eastAsia="Times New Roman" w:hAnsi="Times New Roman" w:cs="Times New Roman"/>
          <w:b/>
          <w:sz w:val="24"/>
        </w:rPr>
      </w:pPr>
    </w:p>
    <w:p w:rsidR="00C873B6" w:rsidRDefault="00C873B6" w:rsidP="00E61662">
      <w:pPr>
        <w:suppressAutoHyphens/>
        <w:spacing w:after="0"/>
        <w:ind w:left="1" w:firstLine="1"/>
        <w:jc w:val="both"/>
        <w:rPr>
          <w:rFonts w:ascii="Times New Roman" w:eastAsia="Times New Roman" w:hAnsi="Times New Roman" w:cs="Times New Roman"/>
          <w:b/>
          <w:sz w:val="24"/>
        </w:rPr>
      </w:pPr>
    </w:p>
    <w:p w:rsidR="00E61662" w:rsidRPr="00E333EB" w:rsidRDefault="00E61662" w:rsidP="00C873B6">
      <w:pPr>
        <w:suppressAutoHyphens/>
        <w:spacing w:after="0"/>
        <w:ind w:left="1" w:firstLine="707"/>
        <w:jc w:val="both"/>
        <w:rPr>
          <w:rFonts w:ascii="Times New Roman" w:eastAsia="Times New Roman" w:hAnsi="Times New Roman" w:cs="Times New Roman"/>
          <w:b/>
          <w:sz w:val="24"/>
        </w:rPr>
      </w:pPr>
      <w:r w:rsidRPr="00E333EB">
        <w:rPr>
          <w:rFonts w:ascii="Times New Roman" w:eastAsia="Times New Roman" w:hAnsi="Times New Roman" w:cs="Times New Roman"/>
          <w:b/>
          <w:sz w:val="24"/>
        </w:rPr>
        <w:t>10.  ДЕЙНОСТИ ПО ВЪЗСТАНОВЯВАНЕ НА ЗЕМЕДЕЛСКИ ЗЕМИ</w:t>
      </w:r>
    </w:p>
    <w:p w:rsidR="00C873B6" w:rsidRPr="00E333EB" w:rsidRDefault="00C873B6" w:rsidP="00C873B6">
      <w:pPr>
        <w:suppressAutoHyphens/>
        <w:spacing w:after="0"/>
        <w:ind w:left="1" w:firstLine="707"/>
        <w:jc w:val="both"/>
        <w:rPr>
          <w:rFonts w:ascii="Times New Roman" w:eastAsia="Times New Roman" w:hAnsi="Times New Roman" w:cs="Times New Roman"/>
          <w:b/>
          <w:sz w:val="24"/>
        </w:rPr>
      </w:pPr>
    </w:p>
    <w:p w:rsidR="00E61662" w:rsidRPr="00E333EB" w:rsidRDefault="00E61662" w:rsidP="00E61662">
      <w:pPr>
        <w:suppressAutoHyphens/>
        <w:spacing w:after="0"/>
        <w:ind w:firstLine="720"/>
        <w:jc w:val="both"/>
        <w:rPr>
          <w:rFonts w:ascii="Times New Roman" w:eastAsia="Times New Roman" w:hAnsi="Times New Roman" w:cs="Times New Roman"/>
          <w:sz w:val="24"/>
        </w:rPr>
      </w:pPr>
      <w:r w:rsidRPr="00E333EB">
        <w:rPr>
          <w:rFonts w:ascii="Times New Roman" w:eastAsia="Times New Roman" w:hAnsi="Times New Roman" w:cs="Times New Roman"/>
          <w:sz w:val="24"/>
        </w:rPr>
        <w:t>През календарната 2023г. ОД „Земеделие” –</w:t>
      </w:r>
      <w:r w:rsidRPr="00E333EB">
        <w:rPr>
          <w:rFonts w:ascii="Times New Roman" w:eastAsia="Times New Roman" w:hAnsi="Times New Roman" w:cs="Times New Roman"/>
        </w:rPr>
        <w:t xml:space="preserve"> Кюстендил, продължава да изпълнява  дейностите по </w:t>
      </w:r>
      <w:r w:rsidRPr="00E333EB">
        <w:rPr>
          <w:rFonts w:ascii="Times New Roman" w:eastAsia="Times New Roman" w:hAnsi="Times New Roman" w:cs="Times New Roman"/>
          <w:sz w:val="24"/>
        </w:rPr>
        <w:t>възстановяване правата на собствениците или на техните наследници върху земеделските земи, които са притежавали преди образуването на трудовокооперативни земеделски стопанства или държавни земеделски стопанства</w:t>
      </w:r>
      <w:r w:rsidR="00C873B6" w:rsidRPr="00E333EB">
        <w:rPr>
          <w:rFonts w:ascii="Times New Roman" w:eastAsia="Times New Roman" w:hAnsi="Times New Roman" w:cs="Times New Roman"/>
          <w:sz w:val="24"/>
        </w:rPr>
        <w:t>,</w:t>
      </w:r>
      <w:r w:rsidRPr="00E333EB">
        <w:rPr>
          <w:rFonts w:ascii="Times New Roman" w:eastAsia="Times New Roman" w:hAnsi="Times New Roman" w:cs="Times New Roman"/>
          <w:sz w:val="24"/>
        </w:rPr>
        <w:t xml:space="preserve"> независимо от това дали са били включени в тях или в други образувани въз основа на тях селскостопански организации.</w:t>
      </w:r>
    </w:p>
    <w:p w:rsidR="00E61662" w:rsidRPr="00E333EB" w:rsidRDefault="00E61662" w:rsidP="00E61662">
      <w:pPr>
        <w:tabs>
          <w:tab w:val="left" w:pos="426"/>
        </w:tabs>
        <w:suppressAutoHyphens/>
        <w:spacing w:after="0"/>
        <w:jc w:val="both"/>
        <w:rPr>
          <w:rFonts w:ascii="Times New Roman" w:eastAsia="Times New Roman" w:hAnsi="Times New Roman" w:cs="Times New Roman"/>
          <w:sz w:val="24"/>
        </w:rPr>
      </w:pPr>
      <w:r w:rsidRPr="00E333EB">
        <w:rPr>
          <w:rFonts w:ascii="Times New Roman" w:eastAsia="Times New Roman" w:hAnsi="Times New Roman" w:cs="Times New Roman"/>
          <w:sz w:val="24"/>
        </w:rPr>
        <w:tab/>
        <w:t xml:space="preserve">    За периода 01.01.2023г. – 31.12.2023г. са проведени 28 заседания на комисиите за постановяване на решения по реда на чл. 33, ал. 6 от ЗСПЗЗ и чл. 11, ал. 1 от ЗВСГЗГФ в общинските служби по земеделие на територията на област Кюстендил и са разгледани 114 бр. преписки.</w:t>
      </w:r>
    </w:p>
    <w:p w:rsidR="00E61662" w:rsidRPr="00E333EB" w:rsidRDefault="00E61662" w:rsidP="00E61662">
      <w:pPr>
        <w:tabs>
          <w:tab w:val="center" w:pos="4536"/>
          <w:tab w:val="right" w:pos="9072"/>
        </w:tabs>
        <w:suppressAutoHyphens/>
        <w:spacing w:after="0"/>
        <w:jc w:val="both"/>
        <w:rPr>
          <w:rFonts w:ascii="Times New Roman" w:eastAsia="Times New Roman" w:hAnsi="Times New Roman" w:cs="Times New Roman"/>
          <w:sz w:val="24"/>
        </w:rPr>
      </w:pPr>
      <w:r w:rsidRPr="00E333EB">
        <w:rPr>
          <w:rFonts w:ascii="Times New Roman" w:eastAsia="Times New Roman" w:hAnsi="Times New Roman" w:cs="Times New Roman"/>
        </w:rPr>
        <w:t xml:space="preserve">             </w:t>
      </w:r>
      <w:r w:rsidRPr="00E333EB">
        <w:rPr>
          <w:rFonts w:ascii="Times New Roman" w:eastAsia="Times New Roman" w:hAnsi="Times New Roman" w:cs="Times New Roman"/>
          <w:sz w:val="24"/>
        </w:rPr>
        <w:t>Равносметката на постановените решения по общини за последните три години е следната:</w:t>
      </w:r>
    </w:p>
    <w:p w:rsidR="00E61662" w:rsidRDefault="00E61662" w:rsidP="00E61662">
      <w:pPr>
        <w:tabs>
          <w:tab w:val="center" w:pos="4536"/>
          <w:tab w:val="right" w:pos="9072"/>
        </w:tabs>
        <w:suppressAutoHyphens/>
        <w:spacing w:after="0"/>
        <w:jc w:val="both"/>
        <w:rPr>
          <w:rFonts w:ascii="Times New Roman" w:eastAsia="Times New Roman" w:hAnsi="Times New Roman" w:cs="Times New Roman"/>
          <w:sz w:val="24"/>
        </w:rPr>
      </w:pPr>
      <w:r>
        <w:rPr>
          <w:noProof/>
        </w:rPr>
        <w:lastRenderedPageBreak/>
        <w:drawing>
          <wp:inline distT="0" distB="0" distL="0" distR="0" wp14:anchorId="42D0B719" wp14:editId="5C0D1CFC">
            <wp:extent cx="5886450" cy="2451100"/>
            <wp:effectExtent l="57150" t="57150" r="19050" b="25400"/>
            <wp:docPr id="4" name="Ди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61662" w:rsidRDefault="00E61662" w:rsidP="00E61662">
      <w:pPr>
        <w:tabs>
          <w:tab w:val="center" w:pos="4536"/>
          <w:tab w:val="right" w:pos="9072"/>
        </w:tabs>
        <w:suppressAutoHyphens/>
        <w:spacing w:after="0" w:line="240" w:lineRule="auto"/>
        <w:jc w:val="both"/>
        <w:rPr>
          <w:rFonts w:ascii="Times New Roman" w:eastAsia="Times New Roman" w:hAnsi="Times New Roman" w:cs="Times New Roman"/>
          <w:sz w:val="24"/>
        </w:rPr>
      </w:pPr>
    </w:p>
    <w:p w:rsidR="00AB1FA7" w:rsidRDefault="00AB1FA7">
      <w:pPr>
        <w:tabs>
          <w:tab w:val="center" w:pos="4536"/>
          <w:tab w:val="right" w:pos="9072"/>
        </w:tabs>
        <w:suppressAutoHyphens/>
        <w:spacing w:after="0" w:line="240" w:lineRule="auto"/>
        <w:ind w:firstLine="1418"/>
        <w:jc w:val="both"/>
        <w:rPr>
          <w:rFonts w:ascii="Times New Roman" w:eastAsia="Times New Roman" w:hAnsi="Times New Roman" w:cs="Times New Roman"/>
          <w:sz w:val="24"/>
        </w:rPr>
      </w:pPr>
    </w:p>
    <w:p w:rsidR="00AB1FA7" w:rsidRDefault="00AB1FA7">
      <w:pPr>
        <w:tabs>
          <w:tab w:val="center" w:pos="4536"/>
          <w:tab w:val="right" w:pos="9072"/>
        </w:tabs>
        <w:suppressAutoHyphens/>
        <w:spacing w:after="0" w:line="240" w:lineRule="auto"/>
        <w:ind w:firstLine="1418"/>
        <w:jc w:val="both"/>
        <w:rPr>
          <w:rFonts w:ascii="Times New Roman" w:eastAsia="Times New Roman" w:hAnsi="Times New Roman" w:cs="Times New Roman"/>
          <w:sz w:val="24"/>
        </w:rPr>
      </w:pPr>
    </w:p>
    <w:p w:rsidR="00860F51" w:rsidRPr="00860F51" w:rsidRDefault="00861F34" w:rsidP="00860F51">
      <w:pPr>
        <w:spacing w:after="160" w:line="259" w:lineRule="auto"/>
        <w:ind w:firstLine="708"/>
        <w:jc w:val="both"/>
        <w:rPr>
          <w:rFonts w:ascii="Times New Roman" w:eastAsia="Times New Roman" w:hAnsi="Times New Roman" w:cs="Times New Roman"/>
          <w:b/>
          <w:sz w:val="24"/>
        </w:rPr>
      </w:pPr>
      <w:r w:rsidRPr="00E333EB">
        <w:rPr>
          <w:rFonts w:ascii="Times New Roman" w:eastAsia="Times New Roman" w:hAnsi="Times New Roman" w:cs="Times New Roman"/>
          <w:b/>
          <w:sz w:val="24"/>
        </w:rPr>
        <w:t>11.</w:t>
      </w:r>
      <w:r w:rsidR="00C873B6" w:rsidRPr="00E333EB">
        <w:rPr>
          <w:rFonts w:ascii="Times New Roman" w:eastAsia="Times New Roman" w:hAnsi="Times New Roman" w:cs="Times New Roman"/>
          <w:b/>
          <w:sz w:val="24"/>
        </w:rPr>
        <w:t xml:space="preserve"> </w:t>
      </w:r>
      <w:r w:rsidRPr="00E333EB">
        <w:rPr>
          <w:rFonts w:ascii="Times New Roman" w:eastAsia="Times New Roman" w:hAnsi="Times New Roman" w:cs="Times New Roman"/>
          <w:b/>
          <w:sz w:val="24"/>
        </w:rPr>
        <w:t xml:space="preserve">ДЕЙНОСТИ НА ОБЩИНСКИТЕ СЛУЖБИ </w:t>
      </w:r>
      <w:r w:rsidR="00C873B6" w:rsidRPr="00E333EB">
        <w:rPr>
          <w:rFonts w:ascii="Times New Roman" w:eastAsia="Times New Roman" w:hAnsi="Times New Roman" w:cs="Times New Roman"/>
          <w:b/>
          <w:sz w:val="24"/>
        </w:rPr>
        <w:t xml:space="preserve">ПО </w:t>
      </w:r>
      <w:r w:rsidRPr="00E333EB">
        <w:rPr>
          <w:rFonts w:ascii="Times New Roman" w:eastAsia="Times New Roman" w:hAnsi="Times New Roman" w:cs="Times New Roman"/>
          <w:b/>
          <w:sz w:val="24"/>
        </w:rPr>
        <w:t>ЗЕМЕДЕЛИЕ ПО ВЪЗСТАНОВЯВАНЕ НА СРЕДНО РЕНТНО ПЛАЩАНЕ, СЪГЛАСНО ЧЛ. 37В, АЛ. 7 ОТ ЗСПЗЗ НА ПРАВОИМАЩИТЕ СОБСТВЕНИ</w:t>
      </w:r>
      <w:r w:rsidR="001B5432" w:rsidRPr="00E333EB">
        <w:rPr>
          <w:rFonts w:ascii="Times New Roman" w:eastAsia="Times New Roman" w:hAnsi="Times New Roman" w:cs="Times New Roman"/>
          <w:b/>
          <w:sz w:val="24"/>
        </w:rPr>
        <w:t>ЦИ НА ЗЕМЕДЕЛСКИ</w:t>
      </w:r>
      <w:r w:rsidR="001B5432">
        <w:rPr>
          <w:rFonts w:ascii="Times New Roman" w:eastAsia="Times New Roman" w:hAnsi="Times New Roman" w:cs="Times New Roman"/>
          <w:b/>
          <w:sz w:val="24"/>
        </w:rPr>
        <w:t xml:space="preserve"> ЗЕМИ ПРЕЗ 2023</w:t>
      </w:r>
      <w:r>
        <w:rPr>
          <w:rFonts w:ascii="Times New Roman" w:eastAsia="Times New Roman" w:hAnsi="Times New Roman" w:cs="Times New Roman"/>
          <w:b/>
          <w:sz w:val="24"/>
        </w:rPr>
        <w:t>Г.</w:t>
      </w:r>
    </w:p>
    <w:p w:rsidR="00860F51" w:rsidRPr="00E333EB" w:rsidRDefault="00861F34" w:rsidP="00860F51">
      <w:pPr>
        <w:ind w:firstLine="708"/>
        <w:jc w:val="both"/>
        <w:rPr>
          <w:rFonts w:ascii="Times New Roman" w:hAnsi="Times New Roman"/>
        </w:rPr>
      </w:pPr>
      <w:r w:rsidRPr="00E333EB">
        <w:rPr>
          <w:rFonts w:ascii="Times New Roman" w:eastAsia="Times New Roman" w:hAnsi="Times New Roman" w:cs="Times New Roman"/>
          <w:sz w:val="24"/>
        </w:rPr>
        <w:t xml:space="preserve">С </w:t>
      </w:r>
      <w:r w:rsidR="00860F51" w:rsidRPr="00E333EB">
        <w:rPr>
          <w:rFonts w:ascii="Times New Roman" w:eastAsia="Times New Roman" w:hAnsi="Times New Roman" w:cs="Times New Roman"/>
          <w:sz w:val="24"/>
        </w:rPr>
        <w:t xml:space="preserve">изменението на </w:t>
      </w:r>
      <w:r w:rsidR="00860F51" w:rsidRPr="00E333EB">
        <w:rPr>
          <w:rFonts w:ascii="Times New Roman" w:hAnsi="Times New Roman"/>
          <w:bCs/>
        </w:rPr>
        <w:t>чл. 37в, ал.7 от ЗСПЗЗ</w:t>
      </w:r>
      <w:r w:rsidR="00860F51" w:rsidRPr="00E333EB">
        <w:rPr>
          <w:rFonts w:ascii="Times New Roman" w:eastAsia="Times New Roman" w:hAnsi="Times New Roman" w:cs="Times New Roman"/>
          <w:sz w:val="24"/>
        </w:rPr>
        <w:t xml:space="preserve"> от</w:t>
      </w:r>
      <w:r w:rsidRPr="00E333EB">
        <w:rPr>
          <w:rFonts w:ascii="Times New Roman" w:eastAsia="Times New Roman" w:hAnsi="Times New Roman" w:cs="Times New Roman"/>
          <w:sz w:val="24"/>
        </w:rPr>
        <w:t xml:space="preserve"> 2015г., </w:t>
      </w:r>
      <w:r w:rsidR="00860F51" w:rsidRPr="00E333EB">
        <w:rPr>
          <w:rFonts w:ascii="Times New Roman" w:hAnsi="Times New Roman"/>
          <w:bCs/>
        </w:rPr>
        <w:t xml:space="preserve">по сметката за чужди средства на ОД „Земеделие“ – Кюстендил постъпват суми от ползватели на земеделски земи, представляващи средно годишно рентно плащане за имоти, </w:t>
      </w:r>
      <w:r w:rsidR="00860F51" w:rsidRPr="00E333EB">
        <w:rPr>
          <w:rFonts w:ascii="Times New Roman" w:hAnsi="Times New Roman"/>
        </w:rPr>
        <w:t xml:space="preserve">които попадат в масивите за ползване на основание издадени заповеди на директора на ОД „Земеделие” – Кюстендил по реда на чл. 37в, ал. 4 и чл.37ж от ЗСПЗЗ – т.нар. „бели петна“. Сумите са депозитни и се възстановяват от ОД „Земеделие“ – </w:t>
      </w:r>
      <w:r w:rsidR="00864BAD" w:rsidRPr="00E333EB">
        <w:rPr>
          <w:rFonts w:ascii="Times New Roman" w:hAnsi="Times New Roman"/>
        </w:rPr>
        <w:t>Кюсте</w:t>
      </w:r>
      <w:r w:rsidR="00E333EB">
        <w:rPr>
          <w:rFonts w:ascii="Times New Roman" w:hAnsi="Times New Roman"/>
        </w:rPr>
        <w:t>н</w:t>
      </w:r>
      <w:r w:rsidR="00864BAD" w:rsidRPr="00E333EB">
        <w:rPr>
          <w:rFonts w:ascii="Times New Roman" w:hAnsi="Times New Roman"/>
        </w:rPr>
        <w:t>дил</w:t>
      </w:r>
      <w:r w:rsidR="00860F51" w:rsidRPr="00E333EB">
        <w:rPr>
          <w:rFonts w:ascii="Times New Roman" w:hAnsi="Times New Roman"/>
        </w:rPr>
        <w:t xml:space="preserve"> на </w:t>
      </w:r>
      <w:proofErr w:type="spellStart"/>
      <w:r w:rsidR="00860F51" w:rsidRPr="00E333EB">
        <w:rPr>
          <w:rFonts w:ascii="Times New Roman" w:hAnsi="Times New Roman"/>
        </w:rPr>
        <w:t>правоимащите</w:t>
      </w:r>
      <w:proofErr w:type="spellEnd"/>
      <w:r w:rsidR="00860F51" w:rsidRPr="00E333EB">
        <w:rPr>
          <w:rFonts w:ascii="Times New Roman" w:hAnsi="Times New Roman"/>
        </w:rPr>
        <w:t xml:space="preserve"> лица (собственик, съсобственик, наследник на земеделски земи) в 10 годишен срок.</w:t>
      </w:r>
    </w:p>
    <w:p w:rsidR="00AB1FA7" w:rsidRDefault="00861F34" w:rsidP="000C09AB">
      <w:pPr>
        <w:spacing w:after="0"/>
        <w:ind w:firstLine="720"/>
        <w:jc w:val="both"/>
        <w:rPr>
          <w:rFonts w:ascii="Times New Roman" w:eastAsia="Times New Roman" w:hAnsi="Times New Roman" w:cs="Times New Roman"/>
          <w:sz w:val="24"/>
        </w:rPr>
      </w:pPr>
      <w:r w:rsidRPr="00E333EB">
        <w:rPr>
          <w:rFonts w:ascii="Times New Roman" w:eastAsia="Times New Roman" w:hAnsi="Times New Roman" w:cs="Times New Roman"/>
          <w:sz w:val="24"/>
        </w:rPr>
        <w:t xml:space="preserve">В тази връзка на ОСЗ бяха възложени допълнителни дейности, касаещи приемане и обработване на заявленията по </w:t>
      </w:r>
      <w:r w:rsidR="00860F51" w:rsidRPr="00E333EB">
        <w:rPr>
          <w:rFonts w:ascii="Times New Roman" w:hAnsi="Times New Roman"/>
          <w:bCs/>
          <w:lang w:val="ru-RU"/>
        </w:rPr>
        <w:t>37в, ал.7 от ЗСПЗЗ</w:t>
      </w:r>
      <w:r w:rsidRPr="00E333EB">
        <w:rPr>
          <w:rFonts w:ascii="Times New Roman" w:eastAsia="Times New Roman" w:hAnsi="Times New Roman" w:cs="Times New Roman"/>
          <w:sz w:val="24"/>
        </w:rPr>
        <w:t>, с цел установяване</w:t>
      </w:r>
      <w:r>
        <w:rPr>
          <w:rFonts w:ascii="Times New Roman" w:eastAsia="Times New Roman" w:hAnsi="Times New Roman" w:cs="Times New Roman"/>
          <w:sz w:val="24"/>
        </w:rPr>
        <w:t xml:space="preserve"> дължимото рентно плащане на правоимащите, които преди промяната на ЗСПЗЗ се внасяха и възстановяваха от съответните общини.</w:t>
      </w:r>
    </w:p>
    <w:p w:rsidR="00AB1FA7" w:rsidRDefault="00861F34" w:rsidP="000C09AB">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През 202</w:t>
      </w:r>
      <w:r w:rsidR="001B5432">
        <w:rPr>
          <w:rFonts w:ascii="Times New Roman" w:eastAsia="Times New Roman" w:hAnsi="Times New Roman" w:cs="Times New Roman"/>
          <w:sz w:val="24"/>
        </w:rPr>
        <w:t>3</w:t>
      </w:r>
      <w:r>
        <w:rPr>
          <w:rFonts w:ascii="Times New Roman" w:eastAsia="Times New Roman" w:hAnsi="Times New Roman" w:cs="Times New Roman"/>
          <w:sz w:val="24"/>
        </w:rPr>
        <w:t xml:space="preserve">г. в общинските служби по земеделие в областта са приети общо </w:t>
      </w:r>
      <w:r w:rsidRPr="002C4C50">
        <w:rPr>
          <w:rFonts w:ascii="Times New Roman" w:eastAsia="Times New Roman" w:hAnsi="Times New Roman" w:cs="Times New Roman"/>
          <w:b/>
          <w:sz w:val="24"/>
        </w:rPr>
        <w:t>37</w:t>
      </w:r>
      <w:r w:rsidR="002C4C50" w:rsidRPr="002C4C50">
        <w:rPr>
          <w:rFonts w:ascii="Times New Roman" w:eastAsia="Times New Roman" w:hAnsi="Times New Roman" w:cs="Times New Roman"/>
          <w:b/>
          <w:sz w:val="24"/>
        </w:rPr>
        <w:t>97</w:t>
      </w:r>
      <w:r w:rsidRPr="002C4C50">
        <w:rPr>
          <w:rFonts w:ascii="Times New Roman" w:eastAsia="Times New Roman" w:hAnsi="Times New Roman" w:cs="Times New Roman"/>
          <w:b/>
          <w:sz w:val="24"/>
        </w:rPr>
        <w:t xml:space="preserve"> броя</w:t>
      </w:r>
      <w:r>
        <w:rPr>
          <w:rFonts w:ascii="Times New Roman" w:eastAsia="Times New Roman" w:hAnsi="Times New Roman" w:cs="Times New Roman"/>
          <w:sz w:val="24"/>
        </w:rPr>
        <w:t xml:space="preserve"> заявления за възстановяване на т.нар. „бели петна“. Същите са обработени от експерти на ОСЗ и са подадени към ОД “Земеделие“ – Кюстендил, за</w:t>
      </w:r>
      <w:r w:rsidR="00BF1744">
        <w:rPr>
          <w:rFonts w:ascii="Times New Roman" w:eastAsia="Times New Roman" w:hAnsi="Times New Roman" w:cs="Times New Roman"/>
          <w:sz w:val="24"/>
        </w:rPr>
        <w:t xml:space="preserve"> контрол и</w:t>
      </w:r>
      <w:r>
        <w:rPr>
          <w:rFonts w:ascii="Times New Roman" w:eastAsia="Times New Roman" w:hAnsi="Times New Roman" w:cs="Times New Roman"/>
          <w:sz w:val="24"/>
        </w:rPr>
        <w:t xml:space="preserve"> изплащане. </w:t>
      </w:r>
    </w:p>
    <w:p w:rsidR="00AB1FA7" w:rsidRDefault="00861F34">
      <w:pPr>
        <w:spacing w:after="0"/>
        <w:ind w:firstLine="720"/>
        <w:jc w:val="both"/>
        <w:rPr>
          <w:rFonts w:ascii="Times New Roman" w:eastAsia="Times New Roman" w:hAnsi="Times New Roman" w:cs="Times New Roman"/>
          <w:b/>
        </w:rPr>
      </w:pPr>
      <w:r>
        <w:rPr>
          <w:rFonts w:ascii="Times New Roman" w:eastAsia="Times New Roman" w:hAnsi="Times New Roman" w:cs="Times New Roman"/>
          <w:b/>
          <w:sz w:val="24"/>
        </w:rPr>
        <w:t>Обработени заявления за изплащане на суми по чл. 37в, ал. 7 и по чл. 37ж, ал. 12 от ЗСПЗЗ на</w:t>
      </w:r>
      <w:r>
        <w:rPr>
          <w:rFonts w:ascii="Times New Roman" w:eastAsia="Times New Roman" w:hAnsi="Times New Roman" w:cs="Times New Roman"/>
          <w:b/>
        </w:rPr>
        <w:t xml:space="preserve"> правоимащите собственици - т. нар. "бели петна" през календарната 202</w:t>
      </w:r>
      <w:r w:rsidR="001B5432">
        <w:rPr>
          <w:rFonts w:ascii="Times New Roman" w:eastAsia="Times New Roman" w:hAnsi="Times New Roman" w:cs="Times New Roman"/>
          <w:b/>
        </w:rPr>
        <w:t>3</w:t>
      </w:r>
      <w:r>
        <w:rPr>
          <w:rFonts w:ascii="Times New Roman" w:eastAsia="Times New Roman" w:hAnsi="Times New Roman" w:cs="Times New Roman"/>
          <w:b/>
        </w:rPr>
        <w:t>г.</w:t>
      </w:r>
    </w:p>
    <w:p w:rsidR="00AB1FA7" w:rsidRDefault="00AB1FA7" w:rsidP="000C09AB">
      <w:pPr>
        <w:spacing w:after="160"/>
        <w:jc w:val="both"/>
        <w:rPr>
          <w:rFonts w:ascii="Times New Roman" w:eastAsia="Times New Roman" w:hAnsi="Times New Roman" w:cs="Times New Roman"/>
          <w:b/>
          <w:color w:val="FF0000"/>
        </w:rPr>
      </w:pPr>
    </w:p>
    <w:tbl>
      <w:tblPr>
        <w:tblW w:w="0" w:type="auto"/>
        <w:jc w:val="center"/>
        <w:tblCellMar>
          <w:left w:w="10" w:type="dxa"/>
          <w:right w:w="10" w:type="dxa"/>
        </w:tblCellMar>
        <w:tblLook w:val="0000" w:firstRow="0" w:lastRow="0" w:firstColumn="0" w:lastColumn="0" w:noHBand="0" w:noVBand="0"/>
      </w:tblPr>
      <w:tblGrid>
        <w:gridCol w:w="3263"/>
        <w:gridCol w:w="1562"/>
        <w:gridCol w:w="1514"/>
        <w:gridCol w:w="1335"/>
        <w:gridCol w:w="1478"/>
      </w:tblGrid>
      <w:tr w:rsidR="00DC07C9" w:rsidTr="00DC07C9">
        <w:trPr>
          <w:jc w:val="center"/>
        </w:trPr>
        <w:tc>
          <w:tcPr>
            <w:tcW w:w="3263" w:type="dxa"/>
            <w:vMerge w:val="restart"/>
            <w:tcBorders>
              <w:top w:val="single" w:sz="4" w:space="0" w:color="000000"/>
              <w:left w:val="single" w:sz="4" w:space="0" w:color="000000"/>
              <w:bottom w:val="single" w:sz="0" w:space="0" w:color="000000"/>
              <w:right w:val="single" w:sz="4" w:space="0" w:color="000000"/>
            </w:tcBorders>
            <w:shd w:val="clear" w:color="auto" w:fill="FFF2CC"/>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b/>
                <w:sz w:val="24"/>
              </w:rPr>
              <w:t>ОБЩИНА</w:t>
            </w:r>
          </w:p>
        </w:tc>
        <w:tc>
          <w:tcPr>
            <w:tcW w:w="3076" w:type="dxa"/>
            <w:gridSpan w:val="2"/>
            <w:tcBorders>
              <w:top w:val="single" w:sz="4" w:space="0" w:color="000000"/>
              <w:left w:val="single" w:sz="0" w:space="0" w:color="000000"/>
              <w:bottom w:val="single" w:sz="4" w:space="0" w:color="000000"/>
              <w:right w:val="single" w:sz="4" w:space="0" w:color="000000"/>
            </w:tcBorders>
            <w:shd w:val="clear" w:color="000000" w:fill="D8E4BC"/>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b/>
                <w:sz w:val="20"/>
              </w:rPr>
              <w:t>Брой приети и обработени заявления през 2022 година в ОСЗ</w:t>
            </w:r>
          </w:p>
        </w:tc>
        <w:tc>
          <w:tcPr>
            <w:tcW w:w="2813" w:type="dxa"/>
            <w:gridSpan w:val="2"/>
            <w:tcBorders>
              <w:top w:val="single" w:sz="4" w:space="0" w:color="000000"/>
              <w:left w:val="single" w:sz="0" w:space="0" w:color="000000"/>
              <w:bottom w:val="single" w:sz="4" w:space="0" w:color="000000"/>
              <w:right w:val="single" w:sz="4" w:space="0" w:color="000000"/>
            </w:tcBorders>
            <w:shd w:val="clear" w:color="000000" w:fill="D8E4BC"/>
          </w:tcPr>
          <w:p w:rsidR="00DC07C9" w:rsidRDefault="00DC07C9" w:rsidP="00DC07C9">
            <w:pPr>
              <w:spacing w:after="160" w:line="259" w:lineRule="auto"/>
              <w:jc w:val="center"/>
              <w:rPr>
                <w:rFonts w:ascii="Calibri" w:eastAsia="Calibri" w:hAnsi="Calibri" w:cs="Calibri"/>
                <w:b/>
                <w:sz w:val="20"/>
              </w:rPr>
            </w:pPr>
            <w:r>
              <w:rPr>
                <w:rFonts w:ascii="Calibri" w:eastAsia="Calibri" w:hAnsi="Calibri" w:cs="Calibri"/>
                <w:b/>
                <w:sz w:val="20"/>
              </w:rPr>
              <w:t>Брой приети и обработени заявления през 2023 година в ОСЗ</w:t>
            </w:r>
          </w:p>
        </w:tc>
      </w:tr>
      <w:tr w:rsidR="00DC07C9" w:rsidTr="00DC07C9">
        <w:trPr>
          <w:jc w:val="center"/>
        </w:trPr>
        <w:tc>
          <w:tcPr>
            <w:tcW w:w="3263" w:type="dxa"/>
            <w:vMerge/>
            <w:tcBorders>
              <w:top w:val="single" w:sz="0" w:space="0" w:color="000000"/>
              <w:left w:val="single" w:sz="4" w:space="0" w:color="000000"/>
              <w:bottom w:val="single" w:sz="4" w:space="0" w:color="000000"/>
              <w:right w:val="single" w:sz="4" w:space="0" w:color="000000"/>
            </w:tcBorders>
            <w:shd w:val="clear" w:color="auto" w:fill="FFF2CC"/>
            <w:tcMar>
              <w:left w:w="70" w:type="dxa"/>
              <w:right w:w="70" w:type="dxa"/>
            </w:tcMar>
            <w:vAlign w:val="bottom"/>
          </w:tcPr>
          <w:p w:rsidR="00DC07C9" w:rsidRDefault="00DC07C9">
            <w:pPr>
              <w:rPr>
                <w:rFonts w:ascii="Calibri" w:eastAsia="Calibri" w:hAnsi="Calibri" w:cs="Calibri"/>
              </w:rPr>
            </w:pPr>
          </w:p>
        </w:tc>
        <w:tc>
          <w:tcPr>
            <w:tcW w:w="1562" w:type="dxa"/>
            <w:tcBorders>
              <w:top w:val="single" w:sz="4" w:space="0" w:color="000000"/>
              <w:left w:val="single" w:sz="0" w:space="0" w:color="000000"/>
              <w:bottom w:val="single" w:sz="4" w:space="0" w:color="000000"/>
              <w:right w:val="single" w:sz="4" w:space="0" w:color="000000"/>
            </w:tcBorders>
            <w:shd w:val="clear" w:color="000000" w:fill="D8E4BC"/>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b/>
                <w:sz w:val="20"/>
              </w:rPr>
              <w:t xml:space="preserve">по чл. 37в, ал. 7 от ЗСПЗЗ </w:t>
            </w:r>
          </w:p>
        </w:tc>
        <w:tc>
          <w:tcPr>
            <w:tcW w:w="1514" w:type="dxa"/>
            <w:tcBorders>
              <w:top w:val="single" w:sz="4" w:space="0" w:color="000000"/>
              <w:left w:val="single" w:sz="4" w:space="0" w:color="000000"/>
              <w:bottom w:val="single" w:sz="4" w:space="0" w:color="000000"/>
              <w:right w:val="single" w:sz="4" w:space="0" w:color="000000"/>
            </w:tcBorders>
            <w:shd w:val="clear" w:color="000000" w:fill="D8E4BC"/>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b/>
                <w:sz w:val="20"/>
              </w:rPr>
              <w:t xml:space="preserve">по чл. 37ж, ал. 12 от ЗСПЗЗ </w:t>
            </w:r>
          </w:p>
        </w:tc>
        <w:tc>
          <w:tcPr>
            <w:tcW w:w="1335" w:type="dxa"/>
            <w:tcBorders>
              <w:top w:val="single" w:sz="4" w:space="0" w:color="000000"/>
              <w:left w:val="single" w:sz="4" w:space="0" w:color="000000"/>
              <w:bottom w:val="single" w:sz="4" w:space="0" w:color="000000"/>
              <w:right w:val="single" w:sz="4" w:space="0" w:color="auto"/>
            </w:tcBorders>
            <w:shd w:val="clear" w:color="000000" w:fill="D8E4BC"/>
          </w:tcPr>
          <w:p w:rsidR="00DC07C9" w:rsidRDefault="00DC07C9">
            <w:pPr>
              <w:spacing w:after="160" w:line="259" w:lineRule="auto"/>
              <w:jc w:val="center"/>
              <w:rPr>
                <w:rFonts w:ascii="Calibri" w:eastAsia="Calibri" w:hAnsi="Calibri" w:cs="Calibri"/>
                <w:b/>
                <w:sz w:val="20"/>
              </w:rPr>
            </w:pPr>
            <w:r>
              <w:rPr>
                <w:rFonts w:ascii="Calibri" w:eastAsia="Calibri" w:hAnsi="Calibri" w:cs="Calibri"/>
                <w:b/>
                <w:sz w:val="20"/>
              </w:rPr>
              <w:t>по чл. 37в, ал. 7 от ЗСПЗЗ</w:t>
            </w:r>
          </w:p>
        </w:tc>
        <w:tc>
          <w:tcPr>
            <w:tcW w:w="1478" w:type="dxa"/>
            <w:tcBorders>
              <w:top w:val="single" w:sz="4" w:space="0" w:color="000000"/>
              <w:left w:val="single" w:sz="4" w:space="0" w:color="auto"/>
              <w:bottom w:val="single" w:sz="4" w:space="0" w:color="000000"/>
              <w:right w:val="single" w:sz="4" w:space="0" w:color="000000"/>
            </w:tcBorders>
            <w:shd w:val="clear" w:color="000000" w:fill="D8E4BC"/>
          </w:tcPr>
          <w:p w:rsidR="00DC07C9" w:rsidRDefault="00DC07C9">
            <w:pPr>
              <w:spacing w:after="160" w:line="259" w:lineRule="auto"/>
              <w:jc w:val="center"/>
              <w:rPr>
                <w:rFonts w:ascii="Calibri" w:eastAsia="Calibri" w:hAnsi="Calibri" w:cs="Calibri"/>
                <w:b/>
                <w:sz w:val="20"/>
              </w:rPr>
            </w:pPr>
            <w:r>
              <w:rPr>
                <w:rFonts w:ascii="Calibri" w:eastAsia="Calibri" w:hAnsi="Calibri" w:cs="Calibri"/>
                <w:b/>
                <w:sz w:val="20"/>
              </w:rPr>
              <w:t>по чл. 37ж, ал. 12 от ЗСПЗЗ</w:t>
            </w:r>
          </w:p>
        </w:tc>
      </w:tr>
      <w:tr w:rsidR="00DC07C9" w:rsidTr="00DC07C9">
        <w:trPr>
          <w:jc w:val="center"/>
        </w:trPr>
        <w:tc>
          <w:tcPr>
            <w:tcW w:w="3263" w:type="dxa"/>
            <w:tcBorders>
              <w:top w:val="single" w:sz="0" w:space="0" w:color="000000"/>
              <w:left w:val="single" w:sz="4" w:space="0" w:color="000000"/>
              <w:bottom w:val="single" w:sz="4" w:space="0" w:color="000000"/>
              <w:right w:val="single" w:sz="4" w:space="0" w:color="000000"/>
            </w:tcBorders>
            <w:shd w:val="clear" w:color="auto" w:fill="FFF2CC"/>
            <w:tcMar>
              <w:left w:w="70" w:type="dxa"/>
              <w:right w:w="70" w:type="dxa"/>
            </w:tcMar>
            <w:vAlign w:val="bottom"/>
          </w:tcPr>
          <w:p w:rsidR="00DC07C9" w:rsidRDefault="00DC07C9">
            <w:pPr>
              <w:spacing w:after="160" w:line="259" w:lineRule="auto"/>
              <w:rPr>
                <w:rFonts w:ascii="Calibri" w:eastAsia="Calibri" w:hAnsi="Calibri" w:cs="Calibri"/>
              </w:rPr>
            </w:pPr>
            <w:r>
              <w:rPr>
                <w:rFonts w:ascii="Calibri" w:eastAsia="Calibri" w:hAnsi="Calibri" w:cs="Calibri"/>
                <w:sz w:val="20"/>
              </w:rPr>
              <w:t xml:space="preserve">Кюстендил </w:t>
            </w:r>
          </w:p>
        </w:tc>
        <w:tc>
          <w:tcPr>
            <w:tcW w:w="1562"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sz w:val="20"/>
              </w:rPr>
              <w:t>1050</w:t>
            </w:r>
          </w:p>
        </w:tc>
        <w:tc>
          <w:tcPr>
            <w:tcW w:w="1514"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sz w:val="20"/>
              </w:rPr>
              <w:t>8</w:t>
            </w:r>
          </w:p>
        </w:tc>
        <w:tc>
          <w:tcPr>
            <w:tcW w:w="1335" w:type="dxa"/>
            <w:tcBorders>
              <w:top w:val="single" w:sz="0" w:space="0" w:color="000000"/>
              <w:left w:val="single" w:sz="0" w:space="0" w:color="000000"/>
              <w:bottom w:val="single" w:sz="4" w:space="0" w:color="000000"/>
              <w:right w:val="single" w:sz="4" w:space="0" w:color="auto"/>
            </w:tcBorders>
            <w:shd w:val="clear" w:color="000000" w:fill="FCD5B4"/>
          </w:tcPr>
          <w:p w:rsidR="00DC07C9" w:rsidRDefault="00026185">
            <w:pPr>
              <w:spacing w:after="160" w:line="259" w:lineRule="auto"/>
              <w:jc w:val="center"/>
              <w:rPr>
                <w:rFonts w:ascii="Calibri" w:eastAsia="Calibri" w:hAnsi="Calibri" w:cs="Calibri"/>
                <w:sz w:val="20"/>
              </w:rPr>
            </w:pPr>
            <w:r>
              <w:rPr>
                <w:rFonts w:ascii="Calibri" w:eastAsia="Calibri" w:hAnsi="Calibri" w:cs="Calibri"/>
                <w:sz w:val="20"/>
              </w:rPr>
              <w:t>1256</w:t>
            </w:r>
          </w:p>
        </w:tc>
        <w:tc>
          <w:tcPr>
            <w:tcW w:w="1478" w:type="dxa"/>
            <w:tcBorders>
              <w:top w:val="single" w:sz="0" w:space="0" w:color="000000"/>
              <w:left w:val="single" w:sz="4" w:space="0" w:color="auto"/>
              <w:bottom w:val="single" w:sz="4" w:space="0" w:color="000000"/>
              <w:right w:val="single" w:sz="4" w:space="0" w:color="000000"/>
            </w:tcBorders>
            <w:shd w:val="clear" w:color="000000" w:fill="FCD5B4"/>
          </w:tcPr>
          <w:p w:rsidR="00DC07C9" w:rsidRDefault="002C4C50">
            <w:pPr>
              <w:spacing w:after="160" w:line="259" w:lineRule="auto"/>
              <w:jc w:val="center"/>
              <w:rPr>
                <w:rFonts w:ascii="Calibri" w:eastAsia="Calibri" w:hAnsi="Calibri" w:cs="Calibri"/>
                <w:sz w:val="20"/>
              </w:rPr>
            </w:pPr>
            <w:r>
              <w:rPr>
                <w:rFonts w:ascii="Calibri" w:eastAsia="Calibri" w:hAnsi="Calibri" w:cs="Calibri"/>
                <w:sz w:val="20"/>
              </w:rPr>
              <w:t>74</w:t>
            </w:r>
          </w:p>
        </w:tc>
      </w:tr>
      <w:tr w:rsidR="00DC07C9" w:rsidTr="00DC07C9">
        <w:trPr>
          <w:jc w:val="center"/>
        </w:trPr>
        <w:tc>
          <w:tcPr>
            <w:tcW w:w="3263" w:type="dxa"/>
            <w:tcBorders>
              <w:top w:val="single" w:sz="0" w:space="0" w:color="000000"/>
              <w:left w:val="single" w:sz="4" w:space="0" w:color="000000"/>
              <w:bottom w:val="single" w:sz="4" w:space="0" w:color="000000"/>
              <w:right w:val="single" w:sz="4" w:space="0" w:color="000000"/>
            </w:tcBorders>
            <w:shd w:val="clear" w:color="auto" w:fill="FFF2CC"/>
            <w:tcMar>
              <w:left w:w="70" w:type="dxa"/>
              <w:right w:w="70" w:type="dxa"/>
            </w:tcMar>
            <w:vAlign w:val="bottom"/>
          </w:tcPr>
          <w:p w:rsidR="00DC07C9" w:rsidRDefault="00DC07C9">
            <w:pPr>
              <w:spacing w:after="160" w:line="259" w:lineRule="auto"/>
              <w:rPr>
                <w:rFonts w:ascii="Calibri" w:eastAsia="Calibri" w:hAnsi="Calibri" w:cs="Calibri"/>
              </w:rPr>
            </w:pPr>
            <w:r>
              <w:rPr>
                <w:rFonts w:ascii="Calibri" w:eastAsia="Calibri" w:hAnsi="Calibri" w:cs="Calibri"/>
                <w:sz w:val="20"/>
              </w:rPr>
              <w:lastRenderedPageBreak/>
              <w:t xml:space="preserve">Дупница </w:t>
            </w:r>
          </w:p>
        </w:tc>
        <w:tc>
          <w:tcPr>
            <w:tcW w:w="1562"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sz w:val="20"/>
              </w:rPr>
              <w:t>805</w:t>
            </w:r>
          </w:p>
        </w:tc>
        <w:tc>
          <w:tcPr>
            <w:tcW w:w="1514"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sz w:val="20"/>
              </w:rPr>
              <w:t>64</w:t>
            </w:r>
          </w:p>
        </w:tc>
        <w:tc>
          <w:tcPr>
            <w:tcW w:w="1335" w:type="dxa"/>
            <w:tcBorders>
              <w:top w:val="single" w:sz="0" w:space="0" w:color="000000"/>
              <w:left w:val="single" w:sz="0" w:space="0" w:color="000000"/>
              <w:bottom w:val="single" w:sz="4" w:space="0" w:color="000000"/>
              <w:right w:val="single" w:sz="4" w:space="0" w:color="auto"/>
            </w:tcBorders>
            <w:shd w:val="clear" w:color="000000" w:fill="FCD5B4"/>
          </w:tcPr>
          <w:p w:rsidR="00DC07C9" w:rsidRDefault="00026185">
            <w:pPr>
              <w:spacing w:after="160" w:line="259" w:lineRule="auto"/>
              <w:jc w:val="center"/>
              <w:rPr>
                <w:rFonts w:ascii="Calibri" w:eastAsia="Calibri" w:hAnsi="Calibri" w:cs="Calibri"/>
                <w:sz w:val="20"/>
              </w:rPr>
            </w:pPr>
            <w:r>
              <w:rPr>
                <w:rFonts w:ascii="Calibri" w:eastAsia="Calibri" w:hAnsi="Calibri" w:cs="Calibri"/>
                <w:sz w:val="20"/>
              </w:rPr>
              <w:t>667</w:t>
            </w:r>
          </w:p>
        </w:tc>
        <w:tc>
          <w:tcPr>
            <w:tcW w:w="1478" w:type="dxa"/>
            <w:tcBorders>
              <w:top w:val="single" w:sz="0" w:space="0" w:color="000000"/>
              <w:left w:val="single" w:sz="4" w:space="0" w:color="auto"/>
              <w:bottom w:val="single" w:sz="4" w:space="0" w:color="000000"/>
              <w:right w:val="single" w:sz="4" w:space="0" w:color="000000"/>
            </w:tcBorders>
            <w:shd w:val="clear" w:color="000000" w:fill="FCD5B4"/>
          </w:tcPr>
          <w:p w:rsidR="00DC07C9" w:rsidRDefault="002C4C50">
            <w:pPr>
              <w:spacing w:after="160" w:line="259" w:lineRule="auto"/>
              <w:jc w:val="center"/>
              <w:rPr>
                <w:rFonts w:ascii="Calibri" w:eastAsia="Calibri" w:hAnsi="Calibri" w:cs="Calibri"/>
                <w:sz w:val="20"/>
              </w:rPr>
            </w:pPr>
            <w:r>
              <w:rPr>
                <w:rFonts w:ascii="Calibri" w:eastAsia="Calibri" w:hAnsi="Calibri" w:cs="Calibri"/>
                <w:sz w:val="20"/>
              </w:rPr>
              <w:t>80</w:t>
            </w:r>
          </w:p>
        </w:tc>
      </w:tr>
      <w:tr w:rsidR="00DC07C9" w:rsidTr="00DC07C9">
        <w:trPr>
          <w:jc w:val="center"/>
        </w:trPr>
        <w:tc>
          <w:tcPr>
            <w:tcW w:w="3263" w:type="dxa"/>
            <w:tcBorders>
              <w:top w:val="single" w:sz="0" w:space="0" w:color="000000"/>
              <w:left w:val="single" w:sz="4" w:space="0" w:color="000000"/>
              <w:bottom w:val="single" w:sz="4" w:space="0" w:color="000000"/>
              <w:right w:val="single" w:sz="4" w:space="0" w:color="000000"/>
            </w:tcBorders>
            <w:shd w:val="clear" w:color="auto" w:fill="FFF2CC"/>
            <w:tcMar>
              <w:left w:w="70" w:type="dxa"/>
              <w:right w:w="70" w:type="dxa"/>
            </w:tcMar>
            <w:vAlign w:val="bottom"/>
          </w:tcPr>
          <w:p w:rsidR="00DC07C9" w:rsidRDefault="00DC07C9">
            <w:pPr>
              <w:spacing w:after="160" w:line="259" w:lineRule="auto"/>
              <w:rPr>
                <w:rFonts w:ascii="Calibri" w:eastAsia="Calibri" w:hAnsi="Calibri" w:cs="Calibri"/>
              </w:rPr>
            </w:pPr>
            <w:r>
              <w:rPr>
                <w:rFonts w:ascii="Calibri" w:eastAsia="Calibri" w:hAnsi="Calibri" w:cs="Calibri"/>
                <w:sz w:val="20"/>
              </w:rPr>
              <w:t>Кочериново</w:t>
            </w:r>
          </w:p>
        </w:tc>
        <w:tc>
          <w:tcPr>
            <w:tcW w:w="1562"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sz w:val="20"/>
              </w:rPr>
              <w:t>220</w:t>
            </w:r>
          </w:p>
        </w:tc>
        <w:tc>
          <w:tcPr>
            <w:tcW w:w="1514"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sz w:val="20"/>
              </w:rPr>
              <w:t>7</w:t>
            </w:r>
          </w:p>
        </w:tc>
        <w:tc>
          <w:tcPr>
            <w:tcW w:w="1335" w:type="dxa"/>
            <w:tcBorders>
              <w:top w:val="single" w:sz="0" w:space="0" w:color="000000"/>
              <w:left w:val="single" w:sz="0" w:space="0" w:color="000000"/>
              <w:bottom w:val="single" w:sz="4" w:space="0" w:color="000000"/>
              <w:right w:val="single" w:sz="4" w:space="0" w:color="auto"/>
            </w:tcBorders>
            <w:shd w:val="clear" w:color="000000" w:fill="FCD5B4"/>
          </w:tcPr>
          <w:p w:rsidR="00DC07C9" w:rsidRDefault="00026185">
            <w:pPr>
              <w:spacing w:after="160" w:line="259" w:lineRule="auto"/>
              <w:jc w:val="center"/>
              <w:rPr>
                <w:rFonts w:ascii="Calibri" w:eastAsia="Calibri" w:hAnsi="Calibri" w:cs="Calibri"/>
                <w:sz w:val="20"/>
              </w:rPr>
            </w:pPr>
            <w:r>
              <w:rPr>
                <w:rFonts w:ascii="Calibri" w:eastAsia="Calibri" w:hAnsi="Calibri" w:cs="Calibri"/>
                <w:sz w:val="20"/>
              </w:rPr>
              <w:t>78</w:t>
            </w:r>
          </w:p>
        </w:tc>
        <w:tc>
          <w:tcPr>
            <w:tcW w:w="1478" w:type="dxa"/>
            <w:tcBorders>
              <w:top w:val="single" w:sz="0" w:space="0" w:color="000000"/>
              <w:left w:val="single" w:sz="4" w:space="0" w:color="auto"/>
              <w:bottom w:val="single" w:sz="4" w:space="0" w:color="000000"/>
              <w:right w:val="single" w:sz="4" w:space="0" w:color="000000"/>
            </w:tcBorders>
            <w:shd w:val="clear" w:color="000000" w:fill="FCD5B4"/>
          </w:tcPr>
          <w:p w:rsidR="00DC07C9" w:rsidRDefault="002C4C50">
            <w:pPr>
              <w:spacing w:after="160" w:line="259" w:lineRule="auto"/>
              <w:jc w:val="center"/>
              <w:rPr>
                <w:rFonts w:ascii="Calibri" w:eastAsia="Calibri" w:hAnsi="Calibri" w:cs="Calibri"/>
                <w:sz w:val="20"/>
              </w:rPr>
            </w:pPr>
            <w:r>
              <w:rPr>
                <w:rFonts w:ascii="Calibri" w:eastAsia="Calibri" w:hAnsi="Calibri" w:cs="Calibri"/>
                <w:sz w:val="20"/>
              </w:rPr>
              <w:t>2</w:t>
            </w:r>
          </w:p>
        </w:tc>
      </w:tr>
      <w:tr w:rsidR="00DC07C9" w:rsidTr="00DC07C9">
        <w:trPr>
          <w:jc w:val="center"/>
        </w:trPr>
        <w:tc>
          <w:tcPr>
            <w:tcW w:w="3263" w:type="dxa"/>
            <w:tcBorders>
              <w:top w:val="single" w:sz="0" w:space="0" w:color="000000"/>
              <w:left w:val="single" w:sz="4" w:space="0" w:color="000000"/>
              <w:bottom w:val="single" w:sz="4" w:space="0" w:color="000000"/>
              <w:right w:val="single" w:sz="4" w:space="0" w:color="000000"/>
            </w:tcBorders>
            <w:shd w:val="clear" w:color="auto" w:fill="FFF2CC"/>
            <w:tcMar>
              <w:left w:w="70" w:type="dxa"/>
              <w:right w:w="70" w:type="dxa"/>
            </w:tcMar>
            <w:vAlign w:val="bottom"/>
          </w:tcPr>
          <w:p w:rsidR="00DC07C9" w:rsidRDefault="00DC07C9">
            <w:pPr>
              <w:spacing w:after="160" w:line="259" w:lineRule="auto"/>
              <w:rPr>
                <w:rFonts w:ascii="Calibri" w:eastAsia="Calibri" w:hAnsi="Calibri" w:cs="Calibri"/>
              </w:rPr>
            </w:pPr>
            <w:r>
              <w:rPr>
                <w:rFonts w:ascii="Calibri" w:eastAsia="Calibri" w:hAnsi="Calibri" w:cs="Calibri"/>
                <w:sz w:val="20"/>
              </w:rPr>
              <w:t>Невестино</w:t>
            </w:r>
          </w:p>
        </w:tc>
        <w:tc>
          <w:tcPr>
            <w:tcW w:w="1562"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sz w:val="20"/>
              </w:rPr>
              <w:t>361</w:t>
            </w:r>
          </w:p>
        </w:tc>
        <w:tc>
          <w:tcPr>
            <w:tcW w:w="1514"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sz w:val="20"/>
              </w:rPr>
              <w:t>2</w:t>
            </w:r>
          </w:p>
        </w:tc>
        <w:tc>
          <w:tcPr>
            <w:tcW w:w="1335" w:type="dxa"/>
            <w:tcBorders>
              <w:top w:val="single" w:sz="0" w:space="0" w:color="000000"/>
              <w:left w:val="single" w:sz="0" w:space="0" w:color="000000"/>
              <w:bottom w:val="single" w:sz="4" w:space="0" w:color="000000"/>
              <w:right w:val="single" w:sz="4" w:space="0" w:color="auto"/>
            </w:tcBorders>
            <w:shd w:val="clear" w:color="000000" w:fill="FCD5B4"/>
          </w:tcPr>
          <w:p w:rsidR="00DC07C9" w:rsidRDefault="00026185">
            <w:pPr>
              <w:spacing w:after="160" w:line="259" w:lineRule="auto"/>
              <w:jc w:val="center"/>
              <w:rPr>
                <w:rFonts w:ascii="Calibri" w:eastAsia="Calibri" w:hAnsi="Calibri" w:cs="Calibri"/>
                <w:sz w:val="20"/>
              </w:rPr>
            </w:pPr>
            <w:r>
              <w:rPr>
                <w:rFonts w:ascii="Calibri" w:eastAsia="Calibri" w:hAnsi="Calibri" w:cs="Calibri"/>
                <w:sz w:val="20"/>
              </w:rPr>
              <w:t>446</w:t>
            </w:r>
          </w:p>
        </w:tc>
        <w:tc>
          <w:tcPr>
            <w:tcW w:w="1478" w:type="dxa"/>
            <w:tcBorders>
              <w:top w:val="single" w:sz="0" w:space="0" w:color="000000"/>
              <w:left w:val="single" w:sz="4" w:space="0" w:color="auto"/>
              <w:bottom w:val="single" w:sz="4" w:space="0" w:color="000000"/>
              <w:right w:val="single" w:sz="4" w:space="0" w:color="000000"/>
            </w:tcBorders>
            <w:shd w:val="clear" w:color="000000" w:fill="FCD5B4"/>
          </w:tcPr>
          <w:p w:rsidR="00DC07C9" w:rsidRDefault="002C4C50">
            <w:pPr>
              <w:spacing w:after="160" w:line="259" w:lineRule="auto"/>
              <w:jc w:val="center"/>
              <w:rPr>
                <w:rFonts w:ascii="Calibri" w:eastAsia="Calibri" w:hAnsi="Calibri" w:cs="Calibri"/>
                <w:sz w:val="20"/>
              </w:rPr>
            </w:pPr>
            <w:r>
              <w:rPr>
                <w:rFonts w:ascii="Calibri" w:eastAsia="Calibri" w:hAnsi="Calibri" w:cs="Calibri"/>
                <w:sz w:val="20"/>
              </w:rPr>
              <w:t>7</w:t>
            </w:r>
          </w:p>
        </w:tc>
      </w:tr>
      <w:tr w:rsidR="00DC07C9" w:rsidTr="00DC07C9">
        <w:trPr>
          <w:jc w:val="center"/>
        </w:trPr>
        <w:tc>
          <w:tcPr>
            <w:tcW w:w="3263" w:type="dxa"/>
            <w:tcBorders>
              <w:top w:val="single" w:sz="0" w:space="0" w:color="000000"/>
              <w:left w:val="single" w:sz="4" w:space="0" w:color="000000"/>
              <w:bottom w:val="single" w:sz="4" w:space="0" w:color="000000"/>
              <w:right w:val="single" w:sz="4" w:space="0" w:color="000000"/>
            </w:tcBorders>
            <w:shd w:val="clear" w:color="auto" w:fill="FFF2CC"/>
            <w:tcMar>
              <w:left w:w="70" w:type="dxa"/>
              <w:right w:w="70" w:type="dxa"/>
            </w:tcMar>
            <w:vAlign w:val="bottom"/>
          </w:tcPr>
          <w:p w:rsidR="00DC07C9" w:rsidRDefault="00DC07C9">
            <w:pPr>
              <w:spacing w:after="160" w:line="259" w:lineRule="auto"/>
              <w:rPr>
                <w:rFonts w:ascii="Calibri" w:eastAsia="Calibri" w:hAnsi="Calibri" w:cs="Calibri"/>
              </w:rPr>
            </w:pPr>
            <w:r>
              <w:rPr>
                <w:rFonts w:ascii="Calibri" w:eastAsia="Calibri" w:hAnsi="Calibri" w:cs="Calibri"/>
                <w:sz w:val="20"/>
              </w:rPr>
              <w:t>Бобов дол</w:t>
            </w:r>
          </w:p>
        </w:tc>
        <w:tc>
          <w:tcPr>
            <w:tcW w:w="1562"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sz w:val="20"/>
              </w:rPr>
              <w:t>446</w:t>
            </w:r>
          </w:p>
        </w:tc>
        <w:tc>
          <w:tcPr>
            <w:tcW w:w="1514"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sz w:val="20"/>
              </w:rPr>
              <w:t>2</w:t>
            </w:r>
          </w:p>
        </w:tc>
        <w:tc>
          <w:tcPr>
            <w:tcW w:w="1335" w:type="dxa"/>
            <w:tcBorders>
              <w:top w:val="single" w:sz="0" w:space="0" w:color="000000"/>
              <w:left w:val="single" w:sz="0" w:space="0" w:color="000000"/>
              <w:bottom w:val="single" w:sz="4" w:space="0" w:color="000000"/>
              <w:right w:val="single" w:sz="4" w:space="0" w:color="auto"/>
            </w:tcBorders>
            <w:shd w:val="clear" w:color="000000" w:fill="FCD5B4"/>
          </w:tcPr>
          <w:p w:rsidR="00DC07C9" w:rsidRDefault="00026185">
            <w:pPr>
              <w:spacing w:after="160" w:line="259" w:lineRule="auto"/>
              <w:jc w:val="center"/>
              <w:rPr>
                <w:rFonts w:ascii="Calibri" w:eastAsia="Calibri" w:hAnsi="Calibri" w:cs="Calibri"/>
                <w:sz w:val="20"/>
              </w:rPr>
            </w:pPr>
            <w:r>
              <w:rPr>
                <w:rFonts w:ascii="Calibri" w:eastAsia="Calibri" w:hAnsi="Calibri" w:cs="Calibri"/>
                <w:sz w:val="20"/>
              </w:rPr>
              <w:t>375</w:t>
            </w:r>
          </w:p>
        </w:tc>
        <w:tc>
          <w:tcPr>
            <w:tcW w:w="1478" w:type="dxa"/>
            <w:tcBorders>
              <w:top w:val="single" w:sz="0" w:space="0" w:color="000000"/>
              <w:left w:val="single" w:sz="4" w:space="0" w:color="auto"/>
              <w:bottom w:val="single" w:sz="4" w:space="0" w:color="000000"/>
              <w:right w:val="single" w:sz="4" w:space="0" w:color="000000"/>
            </w:tcBorders>
            <w:shd w:val="clear" w:color="000000" w:fill="FCD5B4"/>
          </w:tcPr>
          <w:p w:rsidR="00DC07C9" w:rsidRDefault="002C4C50">
            <w:pPr>
              <w:spacing w:after="160" w:line="259" w:lineRule="auto"/>
              <w:jc w:val="center"/>
              <w:rPr>
                <w:rFonts w:ascii="Calibri" w:eastAsia="Calibri" w:hAnsi="Calibri" w:cs="Calibri"/>
                <w:sz w:val="20"/>
              </w:rPr>
            </w:pPr>
            <w:r>
              <w:rPr>
                <w:rFonts w:ascii="Calibri" w:eastAsia="Calibri" w:hAnsi="Calibri" w:cs="Calibri"/>
                <w:sz w:val="20"/>
              </w:rPr>
              <w:t>4</w:t>
            </w:r>
          </w:p>
        </w:tc>
      </w:tr>
      <w:tr w:rsidR="00DC07C9" w:rsidTr="00DC07C9">
        <w:trPr>
          <w:jc w:val="center"/>
        </w:trPr>
        <w:tc>
          <w:tcPr>
            <w:tcW w:w="3263" w:type="dxa"/>
            <w:tcBorders>
              <w:top w:val="single" w:sz="0" w:space="0" w:color="000000"/>
              <w:left w:val="single" w:sz="4" w:space="0" w:color="000000"/>
              <w:bottom w:val="single" w:sz="4" w:space="0" w:color="000000"/>
              <w:right w:val="single" w:sz="4" w:space="0" w:color="000000"/>
            </w:tcBorders>
            <w:shd w:val="clear" w:color="auto" w:fill="FFF2CC"/>
            <w:tcMar>
              <w:left w:w="70" w:type="dxa"/>
              <w:right w:w="70" w:type="dxa"/>
            </w:tcMar>
            <w:vAlign w:val="bottom"/>
          </w:tcPr>
          <w:p w:rsidR="00DC07C9" w:rsidRDefault="00DC07C9">
            <w:pPr>
              <w:spacing w:after="160" w:line="259" w:lineRule="auto"/>
              <w:rPr>
                <w:rFonts w:ascii="Calibri" w:eastAsia="Calibri" w:hAnsi="Calibri" w:cs="Calibri"/>
              </w:rPr>
            </w:pPr>
            <w:r>
              <w:rPr>
                <w:rFonts w:ascii="Calibri" w:eastAsia="Calibri" w:hAnsi="Calibri" w:cs="Calibri"/>
                <w:sz w:val="20"/>
              </w:rPr>
              <w:t>Сапарева баня</w:t>
            </w:r>
          </w:p>
        </w:tc>
        <w:tc>
          <w:tcPr>
            <w:tcW w:w="1562"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sz w:val="20"/>
              </w:rPr>
              <w:t>388</w:t>
            </w:r>
          </w:p>
        </w:tc>
        <w:tc>
          <w:tcPr>
            <w:tcW w:w="1514"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sz w:val="20"/>
              </w:rPr>
              <w:t>102</w:t>
            </w:r>
          </w:p>
        </w:tc>
        <w:tc>
          <w:tcPr>
            <w:tcW w:w="1335" w:type="dxa"/>
            <w:tcBorders>
              <w:top w:val="single" w:sz="0" w:space="0" w:color="000000"/>
              <w:left w:val="single" w:sz="0" w:space="0" w:color="000000"/>
              <w:bottom w:val="single" w:sz="4" w:space="0" w:color="000000"/>
              <w:right w:val="single" w:sz="4" w:space="0" w:color="auto"/>
            </w:tcBorders>
            <w:shd w:val="clear" w:color="000000" w:fill="FCD5B4"/>
          </w:tcPr>
          <w:p w:rsidR="00DC07C9" w:rsidRDefault="00026185">
            <w:pPr>
              <w:spacing w:after="160" w:line="259" w:lineRule="auto"/>
              <w:jc w:val="center"/>
              <w:rPr>
                <w:rFonts w:ascii="Calibri" w:eastAsia="Calibri" w:hAnsi="Calibri" w:cs="Calibri"/>
                <w:sz w:val="20"/>
              </w:rPr>
            </w:pPr>
            <w:r>
              <w:rPr>
                <w:rFonts w:ascii="Calibri" w:eastAsia="Calibri" w:hAnsi="Calibri" w:cs="Calibri"/>
                <w:sz w:val="20"/>
              </w:rPr>
              <w:t>360</w:t>
            </w:r>
          </w:p>
        </w:tc>
        <w:tc>
          <w:tcPr>
            <w:tcW w:w="1478" w:type="dxa"/>
            <w:tcBorders>
              <w:top w:val="single" w:sz="0" w:space="0" w:color="000000"/>
              <w:left w:val="single" w:sz="4" w:space="0" w:color="auto"/>
              <w:bottom w:val="single" w:sz="4" w:space="0" w:color="000000"/>
              <w:right w:val="single" w:sz="4" w:space="0" w:color="000000"/>
            </w:tcBorders>
            <w:shd w:val="clear" w:color="000000" w:fill="FCD5B4"/>
          </w:tcPr>
          <w:p w:rsidR="00DC07C9" w:rsidRDefault="002C4C50">
            <w:pPr>
              <w:spacing w:after="160" w:line="259" w:lineRule="auto"/>
              <w:jc w:val="center"/>
              <w:rPr>
                <w:rFonts w:ascii="Calibri" w:eastAsia="Calibri" w:hAnsi="Calibri" w:cs="Calibri"/>
                <w:sz w:val="20"/>
              </w:rPr>
            </w:pPr>
            <w:r>
              <w:rPr>
                <w:rFonts w:ascii="Calibri" w:eastAsia="Calibri" w:hAnsi="Calibri" w:cs="Calibri"/>
                <w:sz w:val="20"/>
              </w:rPr>
              <w:t>89</w:t>
            </w:r>
          </w:p>
        </w:tc>
      </w:tr>
      <w:tr w:rsidR="00DC07C9" w:rsidTr="00DC07C9">
        <w:trPr>
          <w:jc w:val="center"/>
        </w:trPr>
        <w:tc>
          <w:tcPr>
            <w:tcW w:w="3263" w:type="dxa"/>
            <w:tcBorders>
              <w:top w:val="single" w:sz="0" w:space="0" w:color="000000"/>
              <w:left w:val="single" w:sz="4" w:space="0" w:color="000000"/>
              <w:bottom w:val="single" w:sz="4" w:space="0" w:color="000000"/>
              <w:right w:val="single" w:sz="4" w:space="0" w:color="000000"/>
            </w:tcBorders>
            <w:shd w:val="clear" w:color="auto" w:fill="FFF2CC"/>
            <w:tcMar>
              <w:left w:w="70" w:type="dxa"/>
              <w:right w:w="70" w:type="dxa"/>
            </w:tcMar>
            <w:vAlign w:val="bottom"/>
          </w:tcPr>
          <w:p w:rsidR="00DC07C9" w:rsidRDefault="00DC07C9">
            <w:pPr>
              <w:spacing w:after="160" w:line="259" w:lineRule="auto"/>
              <w:rPr>
                <w:rFonts w:ascii="Calibri" w:eastAsia="Calibri" w:hAnsi="Calibri" w:cs="Calibri"/>
              </w:rPr>
            </w:pPr>
            <w:r>
              <w:rPr>
                <w:rFonts w:ascii="Calibri" w:eastAsia="Calibri" w:hAnsi="Calibri" w:cs="Calibri"/>
                <w:sz w:val="20"/>
              </w:rPr>
              <w:t xml:space="preserve">Бобошево </w:t>
            </w:r>
          </w:p>
        </w:tc>
        <w:tc>
          <w:tcPr>
            <w:tcW w:w="1562"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sz w:val="20"/>
              </w:rPr>
              <w:t>87</w:t>
            </w:r>
          </w:p>
        </w:tc>
        <w:tc>
          <w:tcPr>
            <w:tcW w:w="1514"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sz w:val="20"/>
              </w:rPr>
              <w:t>0</w:t>
            </w:r>
          </w:p>
        </w:tc>
        <w:tc>
          <w:tcPr>
            <w:tcW w:w="1335" w:type="dxa"/>
            <w:tcBorders>
              <w:top w:val="single" w:sz="0" w:space="0" w:color="000000"/>
              <w:left w:val="single" w:sz="0" w:space="0" w:color="000000"/>
              <w:bottom w:val="single" w:sz="4" w:space="0" w:color="000000"/>
              <w:right w:val="single" w:sz="4" w:space="0" w:color="auto"/>
            </w:tcBorders>
            <w:shd w:val="clear" w:color="000000" w:fill="FCD5B4"/>
          </w:tcPr>
          <w:p w:rsidR="00DC07C9" w:rsidRDefault="00026185">
            <w:pPr>
              <w:spacing w:after="160" w:line="259" w:lineRule="auto"/>
              <w:jc w:val="center"/>
              <w:rPr>
                <w:rFonts w:ascii="Calibri" w:eastAsia="Calibri" w:hAnsi="Calibri" w:cs="Calibri"/>
                <w:sz w:val="20"/>
              </w:rPr>
            </w:pPr>
            <w:r>
              <w:rPr>
                <w:rFonts w:ascii="Calibri" w:eastAsia="Calibri" w:hAnsi="Calibri" w:cs="Calibri"/>
                <w:sz w:val="20"/>
              </w:rPr>
              <w:t>187</w:t>
            </w:r>
          </w:p>
        </w:tc>
        <w:tc>
          <w:tcPr>
            <w:tcW w:w="1478" w:type="dxa"/>
            <w:tcBorders>
              <w:top w:val="single" w:sz="0" w:space="0" w:color="000000"/>
              <w:left w:val="single" w:sz="4" w:space="0" w:color="auto"/>
              <w:bottom w:val="single" w:sz="4" w:space="0" w:color="000000"/>
              <w:right w:val="single" w:sz="4" w:space="0" w:color="000000"/>
            </w:tcBorders>
            <w:shd w:val="clear" w:color="000000" w:fill="FCD5B4"/>
          </w:tcPr>
          <w:p w:rsidR="00DC07C9" w:rsidRDefault="002C4C50">
            <w:pPr>
              <w:spacing w:after="160" w:line="259" w:lineRule="auto"/>
              <w:jc w:val="center"/>
              <w:rPr>
                <w:rFonts w:ascii="Calibri" w:eastAsia="Calibri" w:hAnsi="Calibri" w:cs="Calibri"/>
                <w:sz w:val="20"/>
              </w:rPr>
            </w:pPr>
            <w:r>
              <w:rPr>
                <w:rFonts w:ascii="Calibri" w:eastAsia="Calibri" w:hAnsi="Calibri" w:cs="Calibri"/>
                <w:sz w:val="20"/>
              </w:rPr>
              <w:t>0</w:t>
            </w:r>
          </w:p>
        </w:tc>
      </w:tr>
      <w:tr w:rsidR="00DC07C9" w:rsidTr="00DC07C9">
        <w:trPr>
          <w:jc w:val="center"/>
        </w:trPr>
        <w:tc>
          <w:tcPr>
            <w:tcW w:w="3263" w:type="dxa"/>
            <w:tcBorders>
              <w:top w:val="single" w:sz="0" w:space="0" w:color="000000"/>
              <w:left w:val="single" w:sz="4" w:space="0" w:color="000000"/>
              <w:bottom w:val="single" w:sz="4" w:space="0" w:color="000000"/>
              <w:right w:val="single" w:sz="4" w:space="0" w:color="000000"/>
            </w:tcBorders>
            <w:shd w:val="clear" w:color="auto" w:fill="FFF2CC"/>
            <w:tcMar>
              <w:left w:w="70" w:type="dxa"/>
              <w:right w:w="70" w:type="dxa"/>
            </w:tcMar>
            <w:vAlign w:val="bottom"/>
          </w:tcPr>
          <w:p w:rsidR="00DC07C9" w:rsidRDefault="00DC07C9">
            <w:pPr>
              <w:spacing w:after="160" w:line="259" w:lineRule="auto"/>
              <w:rPr>
                <w:rFonts w:ascii="Calibri" w:eastAsia="Calibri" w:hAnsi="Calibri" w:cs="Calibri"/>
              </w:rPr>
            </w:pPr>
            <w:r>
              <w:rPr>
                <w:rFonts w:ascii="Calibri" w:eastAsia="Calibri" w:hAnsi="Calibri" w:cs="Calibri"/>
                <w:sz w:val="20"/>
              </w:rPr>
              <w:t xml:space="preserve">Рила </w:t>
            </w:r>
          </w:p>
        </w:tc>
        <w:tc>
          <w:tcPr>
            <w:tcW w:w="1562"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sz w:val="20"/>
              </w:rPr>
              <w:t>147</w:t>
            </w:r>
          </w:p>
        </w:tc>
        <w:tc>
          <w:tcPr>
            <w:tcW w:w="1514"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sz w:val="20"/>
              </w:rPr>
              <w:t>33</w:t>
            </w:r>
          </w:p>
        </w:tc>
        <w:tc>
          <w:tcPr>
            <w:tcW w:w="1335" w:type="dxa"/>
            <w:tcBorders>
              <w:top w:val="single" w:sz="0" w:space="0" w:color="000000"/>
              <w:left w:val="single" w:sz="0" w:space="0" w:color="000000"/>
              <w:bottom w:val="single" w:sz="4" w:space="0" w:color="000000"/>
              <w:right w:val="single" w:sz="4" w:space="0" w:color="auto"/>
            </w:tcBorders>
            <w:shd w:val="clear" w:color="000000" w:fill="FCD5B4"/>
          </w:tcPr>
          <w:p w:rsidR="00DC07C9" w:rsidRDefault="00026185">
            <w:pPr>
              <w:spacing w:after="160" w:line="259" w:lineRule="auto"/>
              <w:jc w:val="center"/>
              <w:rPr>
                <w:rFonts w:ascii="Calibri" w:eastAsia="Calibri" w:hAnsi="Calibri" w:cs="Calibri"/>
                <w:sz w:val="20"/>
              </w:rPr>
            </w:pPr>
            <w:r>
              <w:rPr>
                <w:rFonts w:ascii="Calibri" w:eastAsia="Calibri" w:hAnsi="Calibri" w:cs="Calibri"/>
                <w:sz w:val="20"/>
              </w:rPr>
              <w:t>112</w:t>
            </w:r>
          </w:p>
        </w:tc>
        <w:tc>
          <w:tcPr>
            <w:tcW w:w="1478" w:type="dxa"/>
            <w:tcBorders>
              <w:top w:val="single" w:sz="0" w:space="0" w:color="000000"/>
              <w:left w:val="single" w:sz="4" w:space="0" w:color="auto"/>
              <w:bottom w:val="single" w:sz="4" w:space="0" w:color="000000"/>
              <w:right w:val="single" w:sz="4" w:space="0" w:color="000000"/>
            </w:tcBorders>
            <w:shd w:val="clear" w:color="000000" w:fill="FCD5B4"/>
          </w:tcPr>
          <w:p w:rsidR="00DC07C9" w:rsidRDefault="002C4C50">
            <w:pPr>
              <w:spacing w:after="160" w:line="259" w:lineRule="auto"/>
              <w:jc w:val="center"/>
              <w:rPr>
                <w:rFonts w:ascii="Calibri" w:eastAsia="Calibri" w:hAnsi="Calibri" w:cs="Calibri"/>
                <w:sz w:val="20"/>
              </w:rPr>
            </w:pPr>
            <w:r>
              <w:rPr>
                <w:rFonts w:ascii="Calibri" w:eastAsia="Calibri" w:hAnsi="Calibri" w:cs="Calibri"/>
                <w:sz w:val="20"/>
              </w:rPr>
              <w:t>54</w:t>
            </w:r>
          </w:p>
        </w:tc>
      </w:tr>
      <w:tr w:rsidR="00DC07C9" w:rsidTr="00DC07C9">
        <w:trPr>
          <w:jc w:val="center"/>
        </w:trPr>
        <w:tc>
          <w:tcPr>
            <w:tcW w:w="3263" w:type="dxa"/>
            <w:tcBorders>
              <w:top w:val="single" w:sz="0" w:space="0" w:color="000000"/>
              <w:left w:val="single" w:sz="4" w:space="0" w:color="000000"/>
              <w:bottom w:val="single" w:sz="4" w:space="0" w:color="000000"/>
              <w:right w:val="single" w:sz="4" w:space="0" w:color="000000"/>
            </w:tcBorders>
            <w:shd w:val="clear" w:color="auto" w:fill="FFF2CC"/>
            <w:tcMar>
              <w:left w:w="70" w:type="dxa"/>
              <w:right w:w="70" w:type="dxa"/>
            </w:tcMar>
            <w:vAlign w:val="bottom"/>
          </w:tcPr>
          <w:p w:rsidR="00DC07C9" w:rsidRDefault="00DC07C9">
            <w:pPr>
              <w:spacing w:after="160" w:line="259" w:lineRule="auto"/>
              <w:rPr>
                <w:rFonts w:ascii="Calibri" w:eastAsia="Calibri" w:hAnsi="Calibri" w:cs="Calibri"/>
              </w:rPr>
            </w:pPr>
            <w:r>
              <w:rPr>
                <w:rFonts w:ascii="Calibri" w:eastAsia="Calibri" w:hAnsi="Calibri" w:cs="Calibri"/>
                <w:sz w:val="20"/>
              </w:rPr>
              <w:t xml:space="preserve">Трекляно </w:t>
            </w:r>
          </w:p>
        </w:tc>
        <w:tc>
          <w:tcPr>
            <w:tcW w:w="1562"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sz w:val="20"/>
              </w:rPr>
              <w:t>26</w:t>
            </w:r>
          </w:p>
        </w:tc>
        <w:tc>
          <w:tcPr>
            <w:tcW w:w="1514"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sz w:val="20"/>
              </w:rPr>
              <w:t>2</w:t>
            </w:r>
          </w:p>
        </w:tc>
        <w:tc>
          <w:tcPr>
            <w:tcW w:w="1335" w:type="dxa"/>
            <w:tcBorders>
              <w:top w:val="single" w:sz="0" w:space="0" w:color="000000"/>
              <w:left w:val="single" w:sz="0" w:space="0" w:color="000000"/>
              <w:bottom w:val="single" w:sz="4" w:space="0" w:color="000000"/>
              <w:right w:val="single" w:sz="4" w:space="0" w:color="auto"/>
            </w:tcBorders>
            <w:shd w:val="clear" w:color="000000" w:fill="FCD5B4"/>
          </w:tcPr>
          <w:p w:rsidR="00DC07C9" w:rsidRDefault="00026185">
            <w:pPr>
              <w:spacing w:after="160" w:line="259" w:lineRule="auto"/>
              <w:jc w:val="center"/>
              <w:rPr>
                <w:rFonts w:ascii="Calibri" w:eastAsia="Calibri" w:hAnsi="Calibri" w:cs="Calibri"/>
                <w:sz w:val="20"/>
              </w:rPr>
            </w:pPr>
            <w:r>
              <w:rPr>
                <w:rFonts w:ascii="Calibri" w:eastAsia="Calibri" w:hAnsi="Calibri" w:cs="Calibri"/>
                <w:sz w:val="20"/>
              </w:rPr>
              <w:t>4</w:t>
            </w:r>
          </w:p>
        </w:tc>
        <w:tc>
          <w:tcPr>
            <w:tcW w:w="1478" w:type="dxa"/>
            <w:tcBorders>
              <w:top w:val="single" w:sz="0" w:space="0" w:color="000000"/>
              <w:left w:val="single" w:sz="4" w:space="0" w:color="auto"/>
              <w:bottom w:val="single" w:sz="4" w:space="0" w:color="000000"/>
              <w:right w:val="single" w:sz="4" w:space="0" w:color="000000"/>
            </w:tcBorders>
            <w:shd w:val="clear" w:color="000000" w:fill="FCD5B4"/>
          </w:tcPr>
          <w:p w:rsidR="00DC07C9" w:rsidRDefault="002C4C50">
            <w:pPr>
              <w:spacing w:after="160" w:line="259" w:lineRule="auto"/>
              <w:jc w:val="center"/>
              <w:rPr>
                <w:rFonts w:ascii="Calibri" w:eastAsia="Calibri" w:hAnsi="Calibri" w:cs="Calibri"/>
                <w:sz w:val="20"/>
              </w:rPr>
            </w:pPr>
            <w:r>
              <w:rPr>
                <w:rFonts w:ascii="Calibri" w:eastAsia="Calibri" w:hAnsi="Calibri" w:cs="Calibri"/>
                <w:sz w:val="20"/>
              </w:rPr>
              <w:t>2</w:t>
            </w:r>
          </w:p>
        </w:tc>
      </w:tr>
      <w:tr w:rsidR="00DC07C9" w:rsidTr="00DC07C9">
        <w:trPr>
          <w:jc w:val="center"/>
        </w:trPr>
        <w:tc>
          <w:tcPr>
            <w:tcW w:w="3263" w:type="dxa"/>
            <w:tcBorders>
              <w:top w:val="single" w:sz="0" w:space="0" w:color="000000"/>
              <w:left w:val="single" w:sz="4"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rPr>
                <w:rFonts w:ascii="Calibri" w:eastAsia="Calibri" w:hAnsi="Calibri" w:cs="Calibri"/>
              </w:rPr>
            </w:pPr>
            <w:r>
              <w:rPr>
                <w:rFonts w:ascii="Calibri" w:eastAsia="Calibri" w:hAnsi="Calibri" w:cs="Calibri"/>
                <w:b/>
                <w:sz w:val="20"/>
              </w:rPr>
              <w:t>Общо:</w:t>
            </w:r>
          </w:p>
        </w:tc>
        <w:tc>
          <w:tcPr>
            <w:tcW w:w="1562"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b/>
                <w:sz w:val="20"/>
              </w:rPr>
              <w:t>3530</w:t>
            </w:r>
          </w:p>
        </w:tc>
        <w:tc>
          <w:tcPr>
            <w:tcW w:w="1514"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DC07C9" w:rsidRDefault="00DC07C9">
            <w:pPr>
              <w:spacing w:after="160" w:line="259" w:lineRule="auto"/>
              <w:jc w:val="center"/>
              <w:rPr>
                <w:rFonts w:ascii="Calibri" w:eastAsia="Calibri" w:hAnsi="Calibri" w:cs="Calibri"/>
              </w:rPr>
            </w:pPr>
            <w:r>
              <w:rPr>
                <w:rFonts w:ascii="Calibri" w:eastAsia="Calibri" w:hAnsi="Calibri" w:cs="Calibri"/>
                <w:b/>
                <w:sz w:val="20"/>
              </w:rPr>
              <w:t>220</w:t>
            </w:r>
          </w:p>
        </w:tc>
        <w:tc>
          <w:tcPr>
            <w:tcW w:w="1335" w:type="dxa"/>
            <w:tcBorders>
              <w:top w:val="single" w:sz="0" w:space="0" w:color="000000"/>
              <w:left w:val="single" w:sz="0" w:space="0" w:color="000000"/>
              <w:bottom w:val="single" w:sz="4" w:space="0" w:color="000000"/>
              <w:right w:val="single" w:sz="4" w:space="0" w:color="auto"/>
            </w:tcBorders>
            <w:shd w:val="clear" w:color="000000" w:fill="FCD5B4"/>
          </w:tcPr>
          <w:p w:rsidR="00DC07C9" w:rsidRDefault="002C4C50">
            <w:pPr>
              <w:spacing w:after="160" w:line="259" w:lineRule="auto"/>
              <w:jc w:val="center"/>
              <w:rPr>
                <w:rFonts w:ascii="Calibri" w:eastAsia="Calibri" w:hAnsi="Calibri" w:cs="Calibri"/>
                <w:b/>
                <w:sz w:val="20"/>
              </w:rPr>
            </w:pPr>
            <w:r>
              <w:rPr>
                <w:rFonts w:ascii="Calibri" w:eastAsia="Calibri" w:hAnsi="Calibri" w:cs="Calibri"/>
                <w:b/>
                <w:sz w:val="20"/>
              </w:rPr>
              <w:t>3485</w:t>
            </w:r>
          </w:p>
        </w:tc>
        <w:tc>
          <w:tcPr>
            <w:tcW w:w="1478" w:type="dxa"/>
            <w:tcBorders>
              <w:top w:val="single" w:sz="0" w:space="0" w:color="000000"/>
              <w:left w:val="single" w:sz="4" w:space="0" w:color="auto"/>
              <w:bottom w:val="single" w:sz="4" w:space="0" w:color="000000"/>
              <w:right w:val="single" w:sz="4" w:space="0" w:color="000000"/>
            </w:tcBorders>
            <w:shd w:val="clear" w:color="000000" w:fill="FCD5B4"/>
          </w:tcPr>
          <w:p w:rsidR="00DC07C9" w:rsidRDefault="002C4C50">
            <w:pPr>
              <w:spacing w:after="160" w:line="259" w:lineRule="auto"/>
              <w:jc w:val="center"/>
              <w:rPr>
                <w:rFonts w:ascii="Calibri" w:eastAsia="Calibri" w:hAnsi="Calibri" w:cs="Calibri"/>
                <w:b/>
                <w:sz w:val="20"/>
              </w:rPr>
            </w:pPr>
            <w:r>
              <w:rPr>
                <w:rFonts w:ascii="Calibri" w:eastAsia="Calibri" w:hAnsi="Calibri" w:cs="Calibri"/>
                <w:b/>
                <w:sz w:val="20"/>
              </w:rPr>
              <w:t>312</w:t>
            </w:r>
          </w:p>
        </w:tc>
      </w:tr>
    </w:tbl>
    <w:p w:rsidR="00AB1FA7" w:rsidRPr="00DC07C9" w:rsidRDefault="00AB1FA7">
      <w:pPr>
        <w:spacing w:after="160" w:line="259" w:lineRule="auto"/>
        <w:jc w:val="both"/>
        <w:rPr>
          <w:rFonts w:ascii="Times New Roman" w:eastAsia="Times New Roman" w:hAnsi="Times New Roman" w:cs="Times New Roman"/>
          <w:b/>
          <w:color w:val="FF0000"/>
          <w:sz w:val="24"/>
        </w:rPr>
      </w:pPr>
    </w:p>
    <w:p w:rsidR="00AB1FA7" w:rsidRPr="00E333EB" w:rsidRDefault="00861F34">
      <w:pPr>
        <w:spacing w:after="160" w:line="259" w:lineRule="auto"/>
        <w:jc w:val="both"/>
        <w:rPr>
          <w:rFonts w:ascii="Times New Roman" w:eastAsia="Times New Roman" w:hAnsi="Times New Roman" w:cs="Times New Roman"/>
          <w:b/>
          <w:sz w:val="24"/>
        </w:rPr>
      </w:pPr>
      <w:r w:rsidRPr="00E333EB">
        <w:rPr>
          <w:rFonts w:ascii="Times New Roman" w:eastAsia="Times New Roman" w:hAnsi="Times New Roman" w:cs="Times New Roman"/>
          <w:b/>
          <w:sz w:val="24"/>
        </w:rPr>
        <w:t>12.ДЕЙНОСТИ НА ОБЩИНСКИТЕ СЛУЖБИ „ЗЕМЕДЕЛИЕ” ПО  ПРЕДОСТАВЯН</w:t>
      </w:r>
      <w:r w:rsidR="00E333EB" w:rsidRPr="00E333EB">
        <w:rPr>
          <w:rFonts w:ascii="Times New Roman" w:eastAsia="Times New Roman" w:hAnsi="Times New Roman" w:cs="Times New Roman"/>
          <w:b/>
          <w:sz w:val="24"/>
        </w:rPr>
        <w:t>Е</w:t>
      </w:r>
      <w:r w:rsidRPr="00E333EB">
        <w:rPr>
          <w:rFonts w:ascii="Times New Roman" w:eastAsia="Times New Roman" w:hAnsi="Times New Roman" w:cs="Times New Roman"/>
          <w:b/>
          <w:sz w:val="24"/>
        </w:rPr>
        <w:t xml:space="preserve"> НА АДМИНИСТРАТИВНИ УСЛУГИ ЗА ПОДПОМАГАНЕ НА СЛУЖБИТЕ ПО ГЕОДЕЗИЯ, КАРТОГРАФИЯ И КАДАСТЪР ПРИ АДМИНИСТРАТИВНОТО ОБСЛУЖВАНЕ С КАДАСТРАЛНА ИНФОРМАЦИЯ ПРЕЗ 202</w:t>
      </w:r>
      <w:r w:rsidR="00DC07C9" w:rsidRPr="00E333EB">
        <w:rPr>
          <w:rFonts w:ascii="Times New Roman" w:eastAsia="Times New Roman" w:hAnsi="Times New Roman" w:cs="Times New Roman"/>
          <w:b/>
          <w:sz w:val="24"/>
        </w:rPr>
        <w:t>3</w:t>
      </w:r>
      <w:r w:rsidRPr="00E333EB">
        <w:rPr>
          <w:rFonts w:ascii="Times New Roman" w:eastAsia="Times New Roman" w:hAnsi="Times New Roman" w:cs="Times New Roman"/>
          <w:b/>
          <w:sz w:val="24"/>
        </w:rPr>
        <w:t>Г.</w:t>
      </w:r>
    </w:p>
    <w:p w:rsidR="00AB1FA7" w:rsidRDefault="00E333EB">
      <w:pPr>
        <w:tabs>
          <w:tab w:val="left" w:pos="993"/>
        </w:tabs>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sidR="00861F34">
        <w:rPr>
          <w:rFonts w:ascii="Times New Roman" w:eastAsia="Times New Roman" w:hAnsi="Times New Roman" w:cs="Times New Roman"/>
          <w:b/>
          <w:sz w:val="24"/>
        </w:rPr>
        <w:t>Всички землища на територията на област Кюстендил са с влезли в сила заповеди за одобряване на кадастрална карта и кадастрални регистри</w:t>
      </w:r>
      <w:r w:rsidR="00861F34">
        <w:rPr>
          <w:rFonts w:ascii="Times New Roman" w:eastAsia="Times New Roman" w:hAnsi="Times New Roman" w:cs="Times New Roman"/>
          <w:sz w:val="24"/>
        </w:rPr>
        <w:t>.</w:t>
      </w:r>
    </w:p>
    <w:p w:rsidR="00AB1FA7" w:rsidRDefault="00861F34">
      <w:pPr>
        <w:spacing w:after="160"/>
        <w:ind w:firstLine="709"/>
        <w:jc w:val="both"/>
        <w:rPr>
          <w:rFonts w:ascii="Times New Roman" w:eastAsia="Times New Roman" w:hAnsi="Times New Roman" w:cs="Times New Roman"/>
        </w:rPr>
      </w:pPr>
      <w:r>
        <w:rPr>
          <w:rFonts w:ascii="Times New Roman" w:eastAsia="Times New Roman" w:hAnsi="Times New Roman" w:cs="Times New Roman"/>
        </w:rPr>
        <w:t xml:space="preserve"> На основание чл. 55 от Закона за кадастъра и имотния регистър (ЗКИР) „ Агенцията по геодезия, картография и кадастър извършва при поискване услуги с данни от кадастралната карта и кадастралните регистри, като предоставя официални документи и справки в електронна форма и/или в писмен и графичен вид”.</w:t>
      </w:r>
    </w:p>
    <w:p w:rsidR="00AB1FA7" w:rsidRDefault="007E5CC9">
      <w:pPr>
        <w:spacing w:after="0"/>
        <w:ind w:firstLine="709"/>
        <w:jc w:val="both"/>
        <w:rPr>
          <w:rFonts w:ascii="Times New Roman" w:eastAsia="Times New Roman" w:hAnsi="Times New Roman" w:cs="Times New Roman"/>
        </w:rPr>
      </w:pPr>
      <w:r>
        <w:rPr>
          <w:rFonts w:ascii="Times New Roman" w:eastAsia="Times New Roman" w:hAnsi="Times New Roman" w:cs="Times New Roman"/>
        </w:rPr>
        <w:t xml:space="preserve">Съгласно чл. 55, ал. 7 от ЗКИР: </w:t>
      </w:r>
      <w:r w:rsidR="00861F34">
        <w:rPr>
          <w:rFonts w:ascii="Times New Roman" w:eastAsia="Times New Roman" w:hAnsi="Times New Roman" w:cs="Times New Roman"/>
        </w:rPr>
        <w:t>Общинските служби по земеделие подпомагат СГКК извън административните центрове на областите при административното обслужване на потребителите на кадастрална информация за земеделски и горски територии с одобрени КК и КР, като:</w:t>
      </w:r>
    </w:p>
    <w:p w:rsidR="00AB1FA7" w:rsidRDefault="00861F34">
      <w:pPr>
        <w:spacing w:after="0"/>
        <w:ind w:firstLine="709"/>
        <w:jc w:val="both"/>
        <w:rPr>
          <w:rFonts w:ascii="Times New Roman" w:eastAsia="Times New Roman" w:hAnsi="Times New Roman" w:cs="Times New Roman"/>
        </w:rPr>
      </w:pPr>
      <w:r>
        <w:rPr>
          <w:rFonts w:ascii="Times New Roman" w:eastAsia="Times New Roman" w:hAnsi="Times New Roman" w:cs="Times New Roman"/>
        </w:rPr>
        <w:t>1. приемат и обработват заявления за извършване на административни услуги и предоставят на заявителите изработените от службите по геодезия, картография и кадастър официални документи - скици, схеми, скици-проекти, извлечения от кадастралната карта и/или от кадастралните регистри, удостоверения и копия от данни и материали;</w:t>
      </w:r>
    </w:p>
    <w:p w:rsidR="00AB1FA7" w:rsidRDefault="00861F34">
      <w:pPr>
        <w:spacing w:before="96" w:after="96"/>
        <w:ind w:firstLine="709"/>
        <w:jc w:val="both"/>
        <w:rPr>
          <w:rFonts w:ascii="Times New Roman" w:eastAsia="Times New Roman" w:hAnsi="Times New Roman" w:cs="Times New Roman"/>
        </w:rPr>
      </w:pPr>
      <w:r>
        <w:rPr>
          <w:rFonts w:ascii="Times New Roman" w:eastAsia="Times New Roman" w:hAnsi="Times New Roman" w:cs="Times New Roman"/>
        </w:rPr>
        <w:t>2. издават на хартиен носител официални документи - скици, схеми, скици-проекти, извлечения от кадастралната карта и/или от кадастралните регистри, удостоверения и копия от данни и материали, получени в електронен вид чрез отдалечен достъп до информационната система на кадастъра, и ги предоставят на заявителите.</w:t>
      </w:r>
    </w:p>
    <w:p w:rsidR="00AB1FA7" w:rsidRDefault="00861F34" w:rsidP="000C09AB">
      <w:pPr>
        <w:spacing w:after="0"/>
        <w:ind w:firstLine="708"/>
        <w:jc w:val="both"/>
        <w:rPr>
          <w:rFonts w:ascii="Times New Roman" w:eastAsia="Times New Roman" w:hAnsi="Times New Roman" w:cs="Times New Roman"/>
          <w:b/>
        </w:rPr>
      </w:pPr>
      <w:r>
        <w:rPr>
          <w:rFonts w:ascii="Times New Roman" w:eastAsia="Times New Roman" w:hAnsi="Times New Roman" w:cs="Times New Roman"/>
        </w:rPr>
        <w:t xml:space="preserve">Посочените дейности се извършват от оправомощени със заповед на изпълнителният директор на Агенцията по геодезия, картография и кадастър служители на общинските служби по земеделие, определени от министъра на земеделието, храните и горите. </w:t>
      </w:r>
      <w:r>
        <w:rPr>
          <w:rFonts w:ascii="Times New Roman" w:eastAsia="Times New Roman" w:hAnsi="Times New Roman" w:cs="Times New Roman"/>
          <w:b/>
        </w:rPr>
        <w:br/>
      </w:r>
      <w:r w:rsidR="000C09AB">
        <w:rPr>
          <w:rFonts w:ascii="Times New Roman" w:eastAsia="Times New Roman" w:hAnsi="Times New Roman" w:cs="Times New Roman"/>
        </w:rPr>
        <w:t xml:space="preserve">              </w:t>
      </w:r>
      <w:r>
        <w:rPr>
          <w:rFonts w:ascii="Times New Roman" w:eastAsia="Times New Roman" w:hAnsi="Times New Roman" w:cs="Times New Roman"/>
        </w:rPr>
        <w:t>Административно обслужване от ОСЗ с кадастрална информация се извършва съгласно:</w:t>
      </w:r>
      <w:r>
        <w:rPr>
          <w:rFonts w:ascii="Times New Roman" w:eastAsia="Times New Roman" w:hAnsi="Times New Roman" w:cs="Times New Roman"/>
          <w:spacing w:val="30"/>
          <w:sz w:val="24"/>
        </w:rPr>
        <w:t xml:space="preserve"> </w:t>
      </w:r>
      <w:r w:rsidRPr="00DC07C9">
        <w:rPr>
          <w:rFonts w:ascii="Times New Roman" w:eastAsia="Times New Roman" w:hAnsi="Times New Roman" w:cs="Times New Roman"/>
          <w:sz w:val="24"/>
          <w:szCs w:val="24"/>
        </w:rPr>
        <w:t xml:space="preserve">Наредба </w:t>
      </w:r>
      <w:r w:rsidRPr="00DC07C9">
        <w:rPr>
          <w:rFonts w:ascii="Times New Roman" w:eastAsia="Segoe UI Symbol" w:hAnsi="Times New Roman" w:cs="Times New Roman"/>
          <w:sz w:val="24"/>
          <w:szCs w:val="24"/>
        </w:rPr>
        <w:t>№</w:t>
      </w:r>
      <w:r w:rsidRPr="00DC07C9">
        <w:rPr>
          <w:rFonts w:ascii="Times New Roman" w:eastAsia="Times New Roman" w:hAnsi="Times New Roman" w:cs="Times New Roman"/>
          <w:sz w:val="24"/>
          <w:szCs w:val="24"/>
        </w:rPr>
        <w:t xml:space="preserve"> РД-02-20-4 от 11 октомври 2016г. за предоставяне на услуги от кадастралната</w:t>
      </w:r>
      <w:r>
        <w:rPr>
          <w:rFonts w:ascii="Times New Roman" w:eastAsia="Times New Roman" w:hAnsi="Times New Roman" w:cs="Times New Roman"/>
        </w:rPr>
        <w:t xml:space="preserve"> карта и кадастралните регистри.</w:t>
      </w:r>
    </w:p>
    <w:p w:rsidR="00AB1FA7" w:rsidRDefault="00861F34" w:rsidP="000C09AB">
      <w:pPr>
        <w:spacing w:before="96" w:after="96"/>
        <w:ind w:firstLine="708"/>
        <w:jc w:val="both"/>
        <w:rPr>
          <w:rFonts w:ascii="Times New Roman" w:eastAsia="Times New Roman" w:hAnsi="Times New Roman" w:cs="Times New Roman"/>
        </w:rPr>
      </w:pPr>
      <w:r>
        <w:rPr>
          <w:rFonts w:ascii="Times New Roman" w:eastAsia="Times New Roman" w:hAnsi="Times New Roman" w:cs="Times New Roman"/>
        </w:rPr>
        <w:t>Общинските служби по земеделие подпомагат службите по геодезия, картография и кадастър при административното обслужване с кадастрална информация за земеделски и горски територии с одобрени кадастрална карта и кадастрални регистри.</w:t>
      </w:r>
    </w:p>
    <w:p w:rsidR="00AB1FA7" w:rsidRDefault="00861F34" w:rsidP="000C09AB">
      <w:pPr>
        <w:spacing w:before="96" w:after="96"/>
        <w:ind w:firstLine="708"/>
        <w:jc w:val="both"/>
        <w:rPr>
          <w:rFonts w:ascii="Times New Roman" w:eastAsia="Times New Roman" w:hAnsi="Times New Roman" w:cs="Times New Roman"/>
        </w:rPr>
      </w:pPr>
      <w:r>
        <w:rPr>
          <w:rFonts w:ascii="Times New Roman" w:eastAsia="Times New Roman" w:hAnsi="Times New Roman" w:cs="Times New Roman"/>
        </w:rPr>
        <w:lastRenderedPageBreak/>
        <w:t>Общинските служби по земеделие с изключение на тези, които се намират в административните центрове на областите, подпомагат службите по геодезия, картография и кадастър при административното обслужване с кадастрална информация за територията на административната област, в която попадат. В населените места - административни центрове на областите, административното обслужване се извършва от службите по геодезия, картография и кадастър.</w:t>
      </w:r>
    </w:p>
    <w:p w:rsidR="003F2A4C" w:rsidRDefault="00861F34" w:rsidP="000C09AB">
      <w:pPr>
        <w:spacing w:before="96" w:after="96"/>
        <w:ind w:firstLine="708"/>
        <w:jc w:val="both"/>
        <w:rPr>
          <w:rFonts w:ascii="Times New Roman" w:eastAsia="Times New Roman" w:hAnsi="Times New Roman" w:cs="Times New Roman"/>
        </w:rPr>
      </w:pPr>
      <w:r>
        <w:rPr>
          <w:rFonts w:ascii="Times New Roman" w:eastAsia="Times New Roman" w:hAnsi="Times New Roman" w:cs="Times New Roman"/>
        </w:rPr>
        <w:t xml:space="preserve">За подпомагане на службите по ГКК при административното обслужване с кадастрална информация </w:t>
      </w:r>
      <w:r w:rsidR="00E333EB">
        <w:rPr>
          <w:rFonts w:ascii="Times New Roman" w:eastAsia="Times New Roman" w:hAnsi="Times New Roman" w:cs="Times New Roman"/>
        </w:rPr>
        <w:t xml:space="preserve">общинските </w:t>
      </w:r>
      <w:r>
        <w:rPr>
          <w:rFonts w:ascii="Times New Roman" w:eastAsia="Times New Roman" w:hAnsi="Times New Roman" w:cs="Times New Roman"/>
        </w:rPr>
        <w:t>служби по земеделие на територията на област Кюстен</w:t>
      </w:r>
      <w:r w:rsidR="00DC07C9">
        <w:rPr>
          <w:rFonts w:ascii="Times New Roman" w:eastAsia="Times New Roman" w:hAnsi="Times New Roman" w:cs="Times New Roman"/>
        </w:rPr>
        <w:t>дил са предоставили следния брой</w:t>
      </w:r>
      <w:r>
        <w:rPr>
          <w:rFonts w:ascii="Times New Roman" w:eastAsia="Times New Roman" w:hAnsi="Times New Roman" w:cs="Times New Roman"/>
        </w:rPr>
        <w:t xml:space="preserve"> административни услуги:</w:t>
      </w:r>
    </w:p>
    <w:p w:rsidR="003F2A4C" w:rsidRDefault="003F2A4C">
      <w:pPr>
        <w:spacing w:before="96" w:after="96"/>
        <w:jc w:val="both"/>
        <w:rPr>
          <w:rFonts w:ascii="Times New Roman" w:eastAsia="Times New Roman" w:hAnsi="Times New Roman" w:cs="Times New Roman"/>
        </w:rPr>
      </w:pPr>
    </w:p>
    <w:tbl>
      <w:tblPr>
        <w:tblW w:w="0" w:type="auto"/>
        <w:tblInd w:w="55" w:type="dxa"/>
        <w:tblLayout w:type="fixed"/>
        <w:tblCellMar>
          <w:left w:w="10" w:type="dxa"/>
          <w:right w:w="10" w:type="dxa"/>
        </w:tblCellMar>
        <w:tblLook w:val="0000" w:firstRow="0" w:lastRow="0" w:firstColumn="0" w:lastColumn="0" w:noHBand="0" w:noVBand="0"/>
      </w:tblPr>
      <w:tblGrid>
        <w:gridCol w:w="1183"/>
        <w:gridCol w:w="1330"/>
        <w:gridCol w:w="763"/>
        <w:gridCol w:w="708"/>
        <w:gridCol w:w="709"/>
        <w:gridCol w:w="709"/>
        <w:gridCol w:w="709"/>
        <w:gridCol w:w="708"/>
        <w:gridCol w:w="709"/>
        <w:gridCol w:w="709"/>
        <w:gridCol w:w="709"/>
        <w:gridCol w:w="709"/>
      </w:tblGrid>
      <w:tr w:rsidR="003F2A4C" w:rsidTr="003F2A4C">
        <w:tc>
          <w:tcPr>
            <w:tcW w:w="1183" w:type="dxa"/>
            <w:vMerge w:val="restart"/>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3F2A4C" w:rsidRDefault="003F2A4C">
            <w:pPr>
              <w:spacing w:after="0" w:line="240" w:lineRule="auto"/>
              <w:jc w:val="center"/>
              <w:rPr>
                <w:rFonts w:ascii="Calibri" w:eastAsia="Calibri" w:hAnsi="Calibri" w:cs="Calibri"/>
              </w:rPr>
            </w:pPr>
            <w:r>
              <w:rPr>
                <w:rFonts w:ascii="Calibri" w:eastAsia="Calibri" w:hAnsi="Calibri" w:cs="Calibri"/>
                <w:b/>
                <w:color w:val="000000"/>
              </w:rPr>
              <w:t xml:space="preserve">Уникален идентификатор съгл. регистър на услугите </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3F2A4C" w:rsidRDefault="003F2A4C">
            <w:pPr>
              <w:spacing w:after="0" w:line="240" w:lineRule="auto"/>
              <w:jc w:val="center"/>
              <w:rPr>
                <w:rFonts w:ascii="Calibri" w:eastAsia="Calibri" w:hAnsi="Calibri" w:cs="Calibri"/>
              </w:rPr>
            </w:pPr>
            <w:r>
              <w:rPr>
                <w:rFonts w:ascii="Calibri" w:eastAsia="Calibri" w:hAnsi="Calibri" w:cs="Calibri"/>
                <w:b/>
                <w:color w:val="000000"/>
              </w:rPr>
              <w:t>Наименование на административна услуга</w:t>
            </w:r>
          </w:p>
        </w:tc>
        <w:tc>
          <w:tcPr>
            <w:tcW w:w="6433" w:type="dxa"/>
            <w:gridSpan w:val="9"/>
            <w:tcBorders>
              <w:top w:val="single" w:sz="4" w:space="0" w:color="000000"/>
              <w:left w:val="single" w:sz="0" w:space="0" w:color="000000"/>
              <w:bottom w:val="single" w:sz="4" w:space="0" w:color="000000"/>
              <w:right w:val="single" w:sz="4" w:space="0" w:color="000000"/>
            </w:tcBorders>
            <w:shd w:val="clear" w:color="auto" w:fill="FFF2CC"/>
            <w:tcMar>
              <w:left w:w="70" w:type="dxa"/>
              <w:right w:w="70" w:type="dxa"/>
            </w:tcMar>
            <w:vAlign w:val="center"/>
          </w:tcPr>
          <w:p w:rsidR="003F2A4C" w:rsidRDefault="003F2A4C">
            <w:pPr>
              <w:spacing w:after="0" w:line="240" w:lineRule="auto"/>
              <w:jc w:val="center"/>
              <w:rPr>
                <w:rFonts w:ascii="Calibri" w:eastAsia="Calibri" w:hAnsi="Calibri" w:cs="Calibri"/>
                <w:color w:val="000000"/>
              </w:rPr>
            </w:pPr>
            <w:r>
              <w:rPr>
                <w:rFonts w:ascii="Calibri" w:eastAsia="Calibri" w:hAnsi="Calibri" w:cs="Calibri"/>
                <w:b/>
                <w:color w:val="000000"/>
              </w:rPr>
              <w:t>ОБЩИНСКИ СЛУЖБИ ПО ЗЕМЕДЕЛИЕ</w:t>
            </w:r>
            <w:r>
              <w:rPr>
                <w:rFonts w:ascii="Calibri" w:eastAsia="Calibri" w:hAnsi="Calibri" w:cs="Calibri"/>
                <w:color w:val="000000"/>
              </w:rPr>
              <w:br/>
              <w:t xml:space="preserve">към Областна дирекция „Земеделие” – Кюстендил, извършващи административни услуги за подпомагане на </w:t>
            </w:r>
            <w:r>
              <w:rPr>
                <w:rFonts w:ascii="Calibri" w:eastAsia="Calibri" w:hAnsi="Calibri" w:cs="Calibri"/>
                <w:color w:val="000000"/>
              </w:rPr>
              <w:br/>
              <w:t>службите по геодезия, картография и кадастър при административното обслужване с кадастрална информация.</w:t>
            </w:r>
          </w:p>
          <w:p w:rsidR="003F2A4C" w:rsidRDefault="00DC07C9">
            <w:pPr>
              <w:spacing w:after="0" w:line="240" w:lineRule="auto"/>
              <w:jc w:val="center"/>
              <w:rPr>
                <w:rFonts w:ascii="Calibri" w:eastAsia="Calibri" w:hAnsi="Calibri" w:cs="Calibri"/>
              </w:rPr>
            </w:pPr>
            <w:r>
              <w:rPr>
                <w:rFonts w:ascii="Calibri" w:eastAsia="Calibri" w:hAnsi="Calibri" w:cs="Calibri"/>
                <w:color w:val="000000"/>
              </w:rPr>
              <w:t xml:space="preserve"> Брой предоставени услуги - 2023</w:t>
            </w:r>
            <w:r w:rsidR="003F2A4C">
              <w:rPr>
                <w:rFonts w:ascii="Calibri" w:eastAsia="Calibri" w:hAnsi="Calibri" w:cs="Calibri"/>
                <w:color w:val="000000"/>
              </w:rPr>
              <w:t xml:space="preserve"> година.</w:t>
            </w:r>
          </w:p>
        </w:tc>
        <w:tc>
          <w:tcPr>
            <w:tcW w:w="709" w:type="dxa"/>
            <w:tcBorders>
              <w:top w:val="single" w:sz="4" w:space="0" w:color="000000"/>
              <w:left w:val="single" w:sz="0" w:space="0" w:color="000000"/>
              <w:bottom w:val="single" w:sz="4" w:space="0" w:color="000000"/>
              <w:right w:val="single" w:sz="4" w:space="0" w:color="000000"/>
            </w:tcBorders>
            <w:shd w:val="clear" w:color="auto" w:fill="FFF2CC"/>
          </w:tcPr>
          <w:p w:rsidR="003F2A4C" w:rsidRDefault="003F2A4C">
            <w:pPr>
              <w:spacing w:after="0" w:line="240" w:lineRule="auto"/>
              <w:jc w:val="center"/>
              <w:rPr>
                <w:rFonts w:ascii="Calibri" w:eastAsia="Calibri" w:hAnsi="Calibri" w:cs="Calibri"/>
                <w:b/>
                <w:color w:val="000000"/>
              </w:rPr>
            </w:pPr>
            <w:r>
              <w:rPr>
                <w:rFonts w:ascii="Calibri" w:eastAsia="Calibri" w:hAnsi="Calibri" w:cs="Calibri"/>
                <w:b/>
                <w:color w:val="000000"/>
              </w:rPr>
              <w:t>Общ брой</w:t>
            </w:r>
          </w:p>
        </w:tc>
      </w:tr>
      <w:tr w:rsidR="003F2A4C" w:rsidTr="003F2A4C">
        <w:tc>
          <w:tcPr>
            <w:tcW w:w="1183" w:type="dxa"/>
            <w:vMerge/>
            <w:tcBorders>
              <w:top w:val="single" w:sz="4" w:space="0" w:color="000000"/>
              <w:left w:val="single" w:sz="4" w:space="0" w:color="000000"/>
              <w:bottom w:val="single" w:sz="4" w:space="0" w:color="000000"/>
              <w:right w:val="single" w:sz="4" w:space="0" w:color="000000"/>
            </w:tcBorders>
            <w:shd w:val="clear" w:color="auto" w:fill="F2F2F2"/>
            <w:tcMar>
              <w:left w:w="70" w:type="dxa"/>
              <w:right w:w="70" w:type="dxa"/>
            </w:tcMar>
            <w:vAlign w:val="center"/>
          </w:tcPr>
          <w:p w:rsidR="003F2A4C" w:rsidRDefault="003F2A4C">
            <w:pPr>
              <w:rPr>
                <w:rFonts w:ascii="Calibri" w:eastAsia="Calibri" w:hAnsi="Calibri" w:cs="Calibri"/>
              </w:rPr>
            </w:pPr>
          </w:p>
        </w:tc>
        <w:tc>
          <w:tcPr>
            <w:tcW w:w="1330" w:type="dxa"/>
            <w:vMerge/>
            <w:tcBorders>
              <w:top w:val="single" w:sz="4" w:space="0" w:color="000000"/>
              <w:left w:val="single" w:sz="4" w:space="0" w:color="000000"/>
              <w:bottom w:val="single" w:sz="4" w:space="0" w:color="000000"/>
              <w:right w:val="single" w:sz="4" w:space="0" w:color="000000"/>
            </w:tcBorders>
            <w:shd w:val="clear" w:color="auto" w:fill="F2F2F2"/>
            <w:tcMar>
              <w:left w:w="70" w:type="dxa"/>
              <w:right w:w="70" w:type="dxa"/>
            </w:tcMar>
            <w:vAlign w:val="center"/>
          </w:tcPr>
          <w:p w:rsidR="003F2A4C" w:rsidRDefault="003F2A4C">
            <w:pPr>
              <w:rPr>
                <w:rFonts w:ascii="Calibri" w:eastAsia="Calibri" w:hAnsi="Calibri" w:cs="Calibri"/>
              </w:rPr>
            </w:pPr>
          </w:p>
        </w:tc>
        <w:tc>
          <w:tcPr>
            <w:tcW w:w="763" w:type="dxa"/>
            <w:tcBorders>
              <w:top w:val="single" w:sz="0" w:space="0" w:color="000000"/>
              <w:left w:val="single" w:sz="0" w:space="0" w:color="000000"/>
              <w:bottom w:val="single" w:sz="4" w:space="0" w:color="000000"/>
              <w:right w:val="single" w:sz="4" w:space="0" w:color="000000"/>
            </w:tcBorders>
            <w:shd w:val="clear" w:color="auto" w:fill="F2F2F2"/>
            <w:tcMar>
              <w:left w:w="70" w:type="dxa"/>
              <w:right w:w="70" w:type="dxa"/>
            </w:tcMar>
            <w:vAlign w:val="center"/>
          </w:tcPr>
          <w:p w:rsidR="003F2A4C" w:rsidRDefault="003F2A4C">
            <w:pPr>
              <w:spacing w:after="0" w:line="240" w:lineRule="auto"/>
              <w:jc w:val="center"/>
              <w:rPr>
                <w:rFonts w:ascii="Calibri" w:eastAsia="Calibri" w:hAnsi="Calibri" w:cs="Calibri"/>
              </w:rPr>
            </w:pPr>
            <w:r>
              <w:rPr>
                <w:rFonts w:ascii="Calibri" w:eastAsia="Calibri" w:hAnsi="Calibri" w:cs="Calibri"/>
                <w:color w:val="000000"/>
              </w:rPr>
              <w:t>Кюстендил</w:t>
            </w:r>
          </w:p>
        </w:tc>
        <w:tc>
          <w:tcPr>
            <w:tcW w:w="708" w:type="dxa"/>
            <w:tcBorders>
              <w:top w:val="single" w:sz="0" w:space="0" w:color="000000"/>
              <w:left w:val="single" w:sz="0" w:space="0" w:color="000000"/>
              <w:bottom w:val="single" w:sz="4" w:space="0" w:color="000000"/>
              <w:right w:val="single" w:sz="4" w:space="0" w:color="000000"/>
            </w:tcBorders>
            <w:shd w:val="clear" w:color="auto" w:fill="F2F2F2"/>
            <w:tcMar>
              <w:left w:w="70" w:type="dxa"/>
              <w:right w:w="70" w:type="dxa"/>
            </w:tcMar>
            <w:vAlign w:val="center"/>
          </w:tcPr>
          <w:p w:rsidR="003F2A4C" w:rsidRDefault="003F2A4C">
            <w:pPr>
              <w:spacing w:after="0" w:line="240" w:lineRule="auto"/>
              <w:jc w:val="center"/>
              <w:rPr>
                <w:rFonts w:ascii="Calibri" w:eastAsia="Calibri" w:hAnsi="Calibri" w:cs="Calibri"/>
              </w:rPr>
            </w:pPr>
            <w:r>
              <w:rPr>
                <w:rFonts w:ascii="Calibri" w:eastAsia="Calibri" w:hAnsi="Calibri" w:cs="Calibri"/>
                <w:color w:val="000000"/>
              </w:rPr>
              <w:t>Трекляно</w:t>
            </w:r>
          </w:p>
        </w:tc>
        <w:tc>
          <w:tcPr>
            <w:tcW w:w="709" w:type="dxa"/>
            <w:tcBorders>
              <w:top w:val="single" w:sz="0" w:space="0" w:color="000000"/>
              <w:left w:val="single" w:sz="0" w:space="0" w:color="000000"/>
              <w:bottom w:val="single" w:sz="4" w:space="0" w:color="000000"/>
              <w:right w:val="single" w:sz="4" w:space="0" w:color="000000"/>
            </w:tcBorders>
            <w:shd w:val="clear" w:color="auto" w:fill="F2F2F2"/>
            <w:tcMar>
              <w:left w:w="70" w:type="dxa"/>
              <w:right w:w="70" w:type="dxa"/>
            </w:tcMar>
            <w:vAlign w:val="center"/>
          </w:tcPr>
          <w:p w:rsidR="003F2A4C" w:rsidRDefault="003F2A4C">
            <w:pPr>
              <w:spacing w:after="0" w:line="240" w:lineRule="auto"/>
              <w:jc w:val="center"/>
              <w:rPr>
                <w:rFonts w:ascii="Calibri" w:eastAsia="Calibri" w:hAnsi="Calibri" w:cs="Calibri"/>
              </w:rPr>
            </w:pPr>
            <w:r>
              <w:rPr>
                <w:rFonts w:ascii="Calibri" w:eastAsia="Calibri" w:hAnsi="Calibri" w:cs="Calibri"/>
                <w:color w:val="000000"/>
              </w:rPr>
              <w:t>Невестино</w:t>
            </w:r>
          </w:p>
        </w:tc>
        <w:tc>
          <w:tcPr>
            <w:tcW w:w="709" w:type="dxa"/>
            <w:tcBorders>
              <w:top w:val="single" w:sz="0" w:space="0" w:color="000000"/>
              <w:left w:val="single" w:sz="0" w:space="0" w:color="000000"/>
              <w:bottom w:val="single" w:sz="4" w:space="0" w:color="000000"/>
              <w:right w:val="single" w:sz="4" w:space="0" w:color="000000"/>
            </w:tcBorders>
            <w:shd w:val="clear" w:color="auto" w:fill="F2F2F2"/>
            <w:tcMar>
              <w:left w:w="70" w:type="dxa"/>
              <w:right w:w="70" w:type="dxa"/>
            </w:tcMar>
            <w:vAlign w:val="center"/>
          </w:tcPr>
          <w:p w:rsidR="003F2A4C" w:rsidRDefault="003F2A4C">
            <w:pPr>
              <w:spacing w:after="0" w:line="240" w:lineRule="auto"/>
              <w:jc w:val="center"/>
              <w:rPr>
                <w:rFonts w:ascii="Calibri" w:eastAsia="Calibri" w:hAnsi="Calibri" w:cs="Calibri"/>
              </w:rPr>
            </w:pPr>
            <w:r>
              <w:rPr>
                <w:rFonts w:ascii="Calibri" w:eastAsia="Calibri" w:hAnsi="Calibri" w:cs="Calibri"/>
                <w:color w:val="000000"/>
              </w:rPr>
              <w:t>Сапарева баня</w:t>
            </w:r>
          </w:p>
        </w:tc>
        <w:tc>
          <w:tcPr>
            <w:tcW w:w="709" w:type="dxa"/>
            <w:tcBorders>
              <w:top w:val="single" w:sz="0" w:space="0" w:color="000000"/>
              <w:left w:val="single" w:sz="0" w:space="0" w:color="000000"/>
              <w:bottom w:val="single" w:sz="4" w:space="0" w:color="000000"/>
              <w:right w:val="single" w:sz="4" w:space="0" w:color="000000"/>
            </w:tcBorders>
            <w:shd w:val="clear" w:color="auto" w:fill="F2F2F2"/>
            <w:tcMar>
              <w:left w:w="70" w:type="dxa"/>
              <w:right w:w="70" w:type="dxa"/>
            </w:tcMar>
            <w:vAlign w:val="center"/>
          </w:tcPr>
          <w:p w:rsidR="003F2A4C" w:rsidRDefault="003F2A4C">
            <w:pPr>
              <w:spacing w:after="0" w:line="240" w:lineRule="auto"/>
              <w:jc w:val="center"/>
              <w:rPr>
                <w:rFonts w:ascii="Calibri" w:eastAsia="Calibri" w:hAnsi="Calibri" w:cs="Calibri"/>
              </w:rPr>
            </w:pPr>
            <w:r>
              <w:rPr>
                <w:rFonts w:ascii="Calibri" w:eastAsia="Calibri" w:hAnsi="Calibri" w:cs="Calibri"/>
                <w:color w:val="000000"/>
              </w:rPr>
              <w:t>Дупница</w:t>
            </w:r>
          </w:p>
        </w:tc>
        <w:tc>
          <w:tcPr>
            <w:tcW w:w="708" w:type="dxa"/>
            <w:tcBorders>
              <w:top w:val="single" w:sz="0" w:space="0" w:color="000000"/>
              <w:left w:val="single" w:sz="0" w:space="0" w:color="000000"/>
              <w:bottom w:val="single" w:sz="4" w:space="0" w:color="000000"/>
              <w:right w:val="single" w:sz="4" w:space="0" w:color="000000"/>
            </w:tcBorders>
            <w:shd w:val="clear" w:color="auto" w:fill="F2F2F2"/>
            <w:tcMar>
              <w:left w:w="70" w:type="dxa"/>
              <w:right w:w="70" w:type="dxa"/>
            </w:tcMar>
            <w:vAlign w:val="center"/>
          </w:tcPr>
          <w:p w:rsidR="003F2A4C" w:rsidRDefault="003F2A4C">
            <w:pPr>
              <w:spacing w:after="0" w:line="240" w:lineRule="auto"/>
              <w:jc w:val="center"/>
              <w:rPr>
                <w:rFonts w:ascii="Calibri" w:eastAsia="Calibri" w:hAnsi="Calibri" w:cs="Calibri"/>
              </w:rPr>
            </w:pPr>
            <w:r>
              <w:rPr>
                <w:rFonts w:ascii="Calibri" w:eastAsia="Calibri" w:hAnsi="Calibri" w:cs="Calibri"/>
                <w:color w:val="000000"/>
              </w:rPr>
              <w:t>Бобов дол</w:t>
            </w:r>
          </w:p>
        </w:tc>
        <w:tc>
          <w:tcPr>
            <w:tcW w:w="709" w:type="dxa"/>
            <w:tcBorders>
              <w:top w:val="single" w:sz="0" w:space="0" w:color="000000"/>
              <w:left w:val="single" w:sz="0" w:space="0" w:color="000000"/>
              <w:bottom w:val="single" w:sz="4" w:space="0" w:color="000000"/>
              <w:right w:val="single" w:sz="4" w:space="0" w:color="000000"/>
            </w:tcBorders>
            <w:shd w:val="clear" w:color="auto" w:fill="F2F2F2"/>
            <w:tcMar>
              <w:left w:w="70" w:type="dxa"/>
              <w:right w:w="70" w:type="dxa"/>
            </w:tcMar>
            <w:vAlign w:val="center"/>
          </w:tcPr>
          <w:p w:rsidR="003F2A4C" w:rsidRDefault="003F2A4C">
            <w:pPr>
              <w:spacing w:after="0" w:line="240" w:lineRule="auto"/>
              <w:jc w:val="center"/>
              <w:rPr>
                <w:rFonts w:ascii="Calibri" w:eastAsia="Calibri" w:hAnsi="Calibri" w:cs="Calibri"/>
              </w:rPr>
            </w:pPr>
            <w:r>
              <w:rPr>
                <w:rFonts w:ascii="Calibri" w:eastAsia="Calibri" w:hAnsi="Calibri" w:cs="Calibri"/>
                <w:color w:val="000000"/>
              </w:rPr>
              <w:t>Кочериново</w:t>
            </w:r>
          </w:p>
        </w:tc>
        <w:tc>
          <w:tcPr>
            <w:tcW w:w="709" w:type="dxa"/>
            <w:tcBorders>
              <w:top w:val="single" w:sz="0" w:space="0" w:color="000000"/>
              <w:left w:val="single" w:sz="0" w:space="0" w:color="000000"/>
              <w:bottom w:val="single" w:sz="4" w:space="0" w:color="000000"/>
              <w:right w:val="single" w:sz="4" w:space="0" w:color="000000"/>
            </w:tcBorders>
            <w:shd w:val="clear" w:color="auto" w:fill="F2F2F2"/>
            <w:tcMar>
              <w:left w:w="70" w:type="dxa"/>
              <w:right w:w="70" w:type="dxa"/>
            </w:tcMar>
            <w:vAlign w:val="center"/>
          </w:tcPr>
          <w:p w:rsidR="003F2A4C" w:rsidRDefault="003F2A4C">
            <w:pPr>
              <w:spacing w:after="0" w:line="240" w:lineRule="auto"/>
              <w:jc w:val="center"/>
              <w:rPr>
                <w:rFonts w:ascii="Calibri" w:eastAsia="Calibri" w:hAnsi="Calibri" w:cs="Calibri"/>
              </w:rPr>
            </w:pPr>
            <w:r>
              <w:rPr>
                <w:rFonts w:ascii="Calibri" w:eastAsia="Calibri" w:hAnsi="Calibri" w:cs="Calibri"/>
                <w:color w:val="000000"/>
              </w:rPr>
              <w:t>Бобошево</w:t>
            </w:r>
          </w:p>
        </w:tc>
        <w:tc>
          <w:tcPr>
            <w:tcW w:w="709" w:type="dxa"/>
            <w:tcBorders>
              <w:top w:val="single" w:sz="0" w:space="0" w:color="000000"/>
              <w:left w:val="single" w:sz="0" w:space="0" w:color="000000"/>
              <w:bottom w:val="single" w:sz="4" w:space="0" w:color="000000"/>
              <w:right w:val="single" w:sz="4" w:space="0" w:color="000000"/>
            </w:tcBorders>
            <w:shd w:val="clear" w:color="auto" w:fill="F2F2F2"/>
            <w:tcMar>
              <w:left w:w="70" w:type="dxa"/>
              <w:right w:w="70" w:type="dxa"/>
            </w:tcMar>
            <w:vAlign w:val="center"/>
          </w:tcPr>
          <w:p w:rsidR="003F2A4C" w:rsidRDefault="003F2A4C">
            <w:pPr>
              <w:spacing w:after="0" w:line="240" w:lineRule="auto"/>
              <w:jc w:val="center"/>
              <w:rPr>
                <w:rFonts w:ascii="Calibri" w:eastAsia="Calibri" w:hAnsi="Calibri" w:cs="Calibri"/>
              </w:rPr>
            </w:pPr>
            <w:r>
              <w:rPr>
                <w:rFonts w:ascii="Calibri" w:eastAsia="Calibri" w:hAnsi="Calibri" w:cs="Calibri"/>
                <w:color w:val="000000"/>
              </w:rPr>
              <w:t>Рила</w:t>
            </w:r>
          </w:p>
        </w:tc>
        <w:tc>
          <w:tcPr>
            <w:tcW w:w="709" w:type="dxa"/>
            <w:tcBorders>
              <w:top w:val="single" w:sz="0" w:space="0" w:color="000000"/>
              <w:left w:val="single" w:sz="0" w:space="0" w:color="000000"/>
              <w:bottom w:val="single" w:sz="4" w:space="0" w:color="000000"/>
              <w:right w:val="single" w:sz="4" w:space="0" w:color="000000"/>
            </w:tcBorders>
            <w:shd w:val="clear" w:color="auto" w:fill="F2F2F2"/>
          </w:tcPr>
          <w:p w:rsidR="003F2A4C" w:rsidRDefault="003F2A4C">
            <w:pPr>
              <w:spacing w:after="0" w:line="240" w:lineRule="auto"/>
              <w:jc w:val="center"/>
              <w:rPr>
                <w:rFonts w:ascii="Calibri" w:eastAsia="Calibri" w:hAnsi="Calibri" w:cs="Calibri"/>
                <w:color w:val="000000"/>
              </w:rPr>
            </w:pPr>
          </w:p>
        </w:tc>
      </w:tr>
      <w:tr w:rsidR="003F2A4C" w:rsidTr="003F2A4C">
        <w:tc>
          <w:tcPr>
            <w:tcW w:w="1183" w:type="dxa"/>
            <w:tcBorders>
              <w:top w:val="single" w:sz="0" w:space="0" w:color="000000"/>
              <w:left w:val="single" w:sz="4" w:space="0" w:color="000000"/>
              <w:bottom w:val="single" w:sz="4" w:space="0" w:color="000000"/>
              <w:right w:val="single" w:sz="4" w:space="0" w:color="000000"/>
            </w:tcBorders>
            <w:shd w:val="clear" w:color="auto" w:fill="FFF2CC"/>
            <w:tcMar>
              <w:left w:w="70" w:type="dxa"/>
              <w:right w:w="70" w:type="dxa"/>
            </w:tcMar>
            <w:vAlign w:val="bottom"/>
          </w:tcPr>
          <w:p w:rsidR="003F2A4C" w:rsidRDefault="003F2A4C">
            <w:pPr>
              <w:spacing w:after="0" w:line="240" w:lineRule="auto"/>
              <w:rPr>
                <w:rFonts w:ascii="Calibri" w:eastAsia="Calibri" w:hAnsi="Calibri" w:cs="Calibri"/>
              </w:rPr>
            </w:pPr>
            <w:r>
              <w:rPr>
                <w:rFonts w:ascii="Calibri" w:eastAsia="Calibri" w:hAnsi="Calibri" w:cs="Calibri"/>
                <w:b/>
                <w:color w:val="000000"/>
              </w:rPr>
              <w:t> 1</w:t>
            </w:r>
          </w:p>
        </w:tc>
        <w:tc>
          <w:tcPr>
            <w:tcW w:w="1330" w:type="dxa"/>
            <w:tcBorders>
              <w:top w:val="single" w:sz="0" w:space="0" w:color="000000"/>
              <w:left w:val="single" w:sz="0" w:space="0" w:color="000000"/>
              <w:bottom w:val="single" w:sz="4" w:space="0" w:color="000000"/>
              <w:right w:val="single" w:sz="4" w:space="0" w:color="000000"/>
            </w:tcBorders>
            <w:shd w:val="clear" w:color="auto" w:fill="FFF2CC"/>
            <w:tcMar>
              <w:left w:w="70" w:type="dxa"/>
              <w:right w:w="70" w:type="dxa"/>
            </w:tcMar>
            <w:vAlign w:val="bottom"/>
          </w:tcPr>
          <w:p w:rsidR="003F2A4C" w:rsidRDefault="003F2A4C">
            <w:pPr>
              <w:spacing w:after="0" w:line="240" w:lineRule="auto"/>
              <w:rPr>
                <w:rFonts w:ascii="Calibri" w:eastAsia="Calibri" w:hAnsi="Calibri" w:cs="Calibri"/>
              </w:rPr>
            </w:pPr>
            <w:r>
              <w:rPr>
                <w:rFonts w:ascii="Calibri" w:eastAsia="Calibri" w:hAnsi="Calibri" w:cs="Calibri"/>
                <w:b/>
                <w:color w:val="000000"/>
              </w:rPr>
              <w:t>2 </w:t>
            </w:r>
          </w:p>
        </w:tc>
        <w:tc>
          <w:tcPr>
            <w:tcW w:w="763" w:type="dxa"/>
            <w:tcBorders>
              <w:top w:val="single" w:sz="0" w:space="0" w:color="000000"/>
              <w:left w:val="single" w:sz="0" w:space="0" w:color="000000"/>
              <w:bottom w:val="single" w:sz="4" w:space="0" w:color="000000"/>
              <w:right w:val="single" w:sz="4" w:space="0" w:color="000000"/>
            </w:tcBorders>
            <w:shd w:val="clear" w:color="auto" w:fill="FFF2CC"/>
            <w:tcMar>
              <w:left w:w="70" w:type="dxa"/>
              <w:right w:w="70" w:type="dxa"/>
            </w:tcMar>
            <w:vAlign w:val="bottom"/>
          </w:tcPr>
          <w:p w:rsidR="003F2A4C" w:rsidRDefault="003F2A4C">
            <w:pPr>
              <w:spacing w:after="0" w:line="240" w:lineRule="auto"/>
              <w:rPr>
                <w:rFonts w:ascii="Calibri" w:eastAsia="Calibri" w:hAnsi="Calibri" w:cs="Calibri"/>
              </w:rPr>
            </w:pPr>
            <w:r>
              <w:rPr>
                <w:rFonts w:ascii="Calibri" w:eastAsia="Calibri" w:hAnsi="Calibri" w:cs="Calibri"/>
                <w:b/>
                <w:color w:val="000000"/>
              </w:rPr>
              <w:t>3 </w:t>
            </w:r>
          </w:p>
        </w:tc>
        <w:tc>
          <w:tcPr>
            <w:tcW w:w="708" w:type="dxa"/>
            <w:tcBorders>
              <w:top w:val="single" w:sz="0" w:space="0" w:color="000000"/>
              <w:left w:val="single" w:sz="0" w:space="0" w:color="000000"/>
              <w:bottom w:val="single" w:sz="4" w:space="0" w:color="000000"/>
              <w:right w:val="single" w:sz="4" w:space="0" w:color="000000"/>
            </w:tcBorders>
            <w:shd w:val="clear" w:color="auto" w:fill="FFF2CC"/>
            <w:tcMar>
              <w:left w:w="70" w:type="dxa"/>
              <w:right w:w="70" w:type="dxa"/>
            </w:tcMar>
            <w:vAlign w:val="bottom"/>
          </w:tcPr>
          <w:p w:rsidR="003F2A4C" w:rsidRDefault="003F2A4C">
            <w:pPr>
              <w:spacing w:after="0" w:line="240" w:lineRule="auto"/>
              <w:rPr>
                <w:rFonts w:ascii="Calibri" w:eastAsia="Calibri" w:hAnsi="Calibri" w:cs="Calibri"/>
              </w:rPr>
            </w:pPr>
            <w:r>
              <w:rPr>
                <w:rFonts w:ascii="Calibri" w:eastAsia="Calibri" w:hAnsi="Calibri" w:cs="Calibri"/>
                <w:b/>
                <w:color w:val="000000"/>
              </w:rPr>
              <w:t> 4</w:t>
            </w:r>
          </w:p>
        </w:tc>
        <w:tc>
          <w:tcPr>
            <w:tcW w:w="709" w:type="dxa"/>
            <w:tcBorders>
              <w:top w:val="single" w:sz="0" w:space="0" w:color="000000"/>
              <w:left w:val="single" w:sz="0" w:space="0" w:color="000000"/>
              <w:bottom w:val="single" w:sz="4" w:space="0" w:color="000000"/>
              <w:right w:val="single" w:sz="4" w:space="0" w:color="000000"/>
            </w:tcBorders>
            <w:shd w:val="clear" w:color="auto" w:fill="FFF2CC"/>
            <w:tcMar>
              <w:left w:w="70" w:type="dxa"/>
              <w:right w:w="70" w:type="dxa"/>
            </w:tcMar>
            <w:vAlign w:val="bottom"/>
          </w:tcPr>
          <w:p w:rsidR="003F2A4C" w:rsidRDefault="003F2A4C">
            <w:pPr>
              <w:spacing w:after="0" w:line="240" w:lineRule="auto"/>
              <w:rPr>
                <w:rFonts w:ascii="Calibri" w:eastAsia="Calibri" w:hAnsi="Calibri" w:cs="Calibri"/>
              </w:rPr>
            </w:pPr>
            <w:r>
              <w:rPr>
                <w:rFonts w:ascii="Calibri" w:eastAsia="Calibri" w:hAnsi="Calibri" w:cs="Calibri"/>
                <w:b/>
                <w:color w:val="000000"/>
              </w:rPr>
              <w:t>5 </w:t>
            </w:r>
          </w:p>
        </w:tc>
        <w:tc>
          <w:tcPr>
            <w:tcW w:w="709" w:type="dxa"/>
            <w:tcBorders>
              <w:top w:val="single" w:sz="0" w:space="0" w:color="000000"/>
              <w:left w:val="single" w:sz="0" w:space="0" w:color="000000"/>
              <w:bottom w:val="single" w:sz="4" w:space="0" w:color="000000"/>
              <w:right w:val="single" w:sz="4" w:space="0" w:color="000000"/>
            </w:tcBorders>
            <w:shd w:val="clear" w:color="auto" w:fill="FFF2CC"/>
            <w:tcMar>
              <w:left w:w="70" w:type="dxa"/>
              <w:right w:w="70" w:type="dxa"/>
            </w:tcMar>
            <w:vAlign w:val="bottom"/>
          </w:tcPr>
          <w:p w:rsidR="003F2A4C" w:rsidRDefault="003F2A4C">
            <w:pPr>
              <w:spacing w:after="0" w:line="240" w:lineRule="auto"/>
              <w:rPr>
                <w:rFonts w:ascii="Calibri" w:eastAsia="Calibri" w:hAnsi="Calibri" w:cs="Calibri"/>
              </w:rPr>
            </w:pPr>
            <w:r>
              <w:rPr>
                <w:rFonts w:ascii="Calibri" w:eastAsia="Calibri" w:hAnsi="Calibri" w:cs="Calibri"/>
                <w:b/>
                <w:color w:val="000000"/>
              </w:rPr>
              <w:t>6</w:t>
            </w:r>
          </w:p>
        </w:tc>
        <w:tc>
          <w:tcPr>
            <w:tcW w:w="709" w:type="dxa"/>
            <w:tcBorders>
              <w:top w:val="single" w:sz="0" w:space="0" w:color="000000"/>
              <w:left w:val="single" w:sz="0" w:space="0" w:color="000000"/>
              <w:bottom w:val="single" w:sz="4" w:space="0" w:color="000000"/>
              <w:right w:val="single" w:sz="4" w:space="0" w:color="000000"/>
            </w:tcBorders>
            <w:shd w:val="clear" w:color="auto" w:fill="FFF2CC"/>
            <w:tcMar>
              <w:left w:w="70" w:type="dxa"/>
              <w:right w:w="70" w:type="dxa"/>
            </w:tcMar>
            <w:vAlign w:val="bottom"/>
          </w:tcPr>
          <w:p w:rsidR="003F2A4C" w:rsidRDefault="003F2A4C">
            <w:pPr>
              <w:spacing w:after="0" w:line="240" w:lineRule="auto"/>
              <w:rPr>
                <w:rFonts w:ascii="Calibri" w:eastAsia="Calibri" w:hAnsi="Calibri" w:cs="Calibri"/>
              </w:rPr>
            </w:pPr>
            <w:r>
              <w:rPr>
                <w:rFonts w:ascii="Calibri" w:eastAsia="Calibri" w:hAnsi="Calibri" w:cs="Calibri"/>
                <w:b/>
                <w:color w:val="000000"/>
              </w:rPr>
              <w:t>7 </w:t>
            </w:r>
          </w:p>
        </w:tc>
        <w:tc>
          <w:tcPr>
            <w:tcW w:w="708" w:type="dxa"/>
            <w:tcBorders>
              <w:top w:val="single" w:sz="0" w:space="0" w:color="000000"/>
              <w:left w:val="single" w:sz="0" w:space="0" w:color="000000"/>
              <w:bottom w:val="single" w:sz="4" w:space="0" w:color="000000"/>
              <w:right w:val="single" w:sz="4" w:space="0" w:color="000000"/>
            </w:tcBorders>
            <w:shd w:val="clear" w:color="auto" w:fill="FFF2CC"/>
            <w:tcMar>
              <w:left w:w="70" w:type="dxa"/>
              <w:right w:w="70" w:type="dxa"/>
            </w:tcMar>
            <w:vAlign w:val="bottom"/>
          </w:tcPr>
          <w:p w:rsidR="003F2A4C" w:rsidRDefault="003F2A4C">
            <w:pPr>
              <w:spacing w:after="0" w:line="240" w:lineRule="auto"/>
              <w:rPr>
                <w:rFonts w:ascii="Calibri" w:eastAsia="Calibri" w:hAnsi="Calibri" w:cs="Calibri"/>
              </w:rPr>
            </w:pPr>
            <w:r>
              <w:rPr>
                <w:rFonts w:ascii="Calibri" w:eastAsia="Calibri" w:hAnsi="Calibri" w:cs="Calibri"/>
                <w:b/>
                <w:color w:val="000000"/>
              </w:rPr>
              <w:t>8 </w:t>
            </w:r>
          </w:p>
        </w:tc>
        <w:tc>
          <w:tcPr>
            <w:tcW w:w="709" w:type="dxa"/>
            <w:tcBorders>
              <w:top w:val="single" w:sz="0" w:space="0" w:color="000000"/>
              <w:left w:val="single" w:sz="0" w:space="0" w:color="000000"/>
              <w:bottom w:val="single" w:sz="4" w:space="0" w:color="000000"/>
              <w:right w:val="single" w:sz="4" w:space="0" w:color="000000"/>
            </w:tcBorders>
            <w:shd w:val="clear" w:color="auto" w:fill="FFF2CC"/>
            <w:tcMar>
              <w:left w:w="70" w:type="dxa"/>
              <w:right w:w="70" w:type="dxa"/>
            </w:tcMar>
            <w:vAlign w:val="bottom"/>
          </w:tcPr>
          <w:p w:rsidR="003F2A4C" w:rsidRDefault="003F2A4C">
            <w:pPr>
              <w:spacing w:after="0" w:line="240" w:lineRule="auto"/>
              <w:rPr>
                <w:rFonts w:ascii="Calibri" w:eastAsia="Calibri" w:hAnsi="Calibri" w:cs="Calibri"/>
              </w:rPr>
            </w:pPr>
            <w:r>
              <w:rPr>
                <w:rFonts w:ascii="Calibri" w:eastAsia="Calibri" w:hAnsi="Calibri" w:cs="Calibri"/>
                <w:b/>
                <w:color w:val="000000"/>
              </w:rPr>
              <w:t>9 </w:t>
            </w:r>
          </w:p>
        </w:tc>
        <w:tc>
          <w:tcPr>
            <w:tcW w:w="709" w:type="dxa"/>
            <w:tcBorders>
              <w:top w:val="single" w:sz="0" w:space="0" w:color="000000"/>
              <w:left w:val="single" w:sz="0" w:space="0" w:color="000000"/>
              <w:bottom w:val="single" w:sz="4" w:space="0" w:color="000000"/>
              <w:right w:val="single" w:sz="4" w:space="0" w:color="000000"/>
            </w:tcBorders>
            <w:shd w:val="clear" w:color="auto" w:fill="FFF2CC"/>
            <w:tcMar>
              <w:left w:w="70" w:type="dxa"/>
              <w:right w:w="70" w:type="dxa"/>
            </w:tcMar>
            <w:vAlign w:val="bottom"/>
          </w:tcPr>
          <w:p w:rsidR="003F2A4C" w:rsidRDefault="003F2A4C">
            <w:pPr>
              <w:spacing w:after="0" w:line="240" w:lineRule="auto"/>
              <w:rPr>
                <w:rFonts w:ascii="Calibri" w:eastAsia="Calibri" w:hAnsi="Calibri" w:cs="Calibri"/>
              </w:rPr>
            </w:pPr>
            <w:r>
              <w:rPr>
                <w:rFonts w:ascii="Calibri" w:eastAsia="Calibri" w:hAnsi="Calibri" w:cs="Calibri"/>
                <w:b/>
                <w:color w:val="000000"/>
              </w:rPr>
              <w:t>10 </w:t>
            </w:r>
          </w:p>
        </w:tc>
        <w:tc>
          <w:tcPr>
            <w:tcW w:w="709" w:type="dxa"/>
            <w:tcBorders>
              <w:top w:val="single" w:sz="0" w:space="0" w:color="000000"/>
              <w:left w:val="single" w:sz="0" w:space="0" w:color="000000"/>
              <w:bottom w:val="single" w:sz="4" w:space="0" w:color="000000"/>
              <w:right w:val="single" w:sz="4" w:space="0" w:color="000000"/>
            </w:tcBorders>
            <w:shd w:val="clear" w:color="auto" w:fill="FFF2CC"/>
            <w:tcMar>
              <w:left w:w="70" w:type="dxa"/>
              <w:right w:w="70" w:type="dxa"/>
            </w:tcMar>
            <w:vAlign w:val="bottom"/>
          </w:tcPr>
          <w:p w:rsidR="003F2A4C" w:rsidRDefault="003F2A4C">
            <w:pPr>
              <w:spacing w:after="0" w:line="240" w:lineRule="auto"/>
              <w:rPr>
                <w:rFonts w:ascii="Calibri" w:eastAsia="Calibri" w:hAnsi="Calibri" w:cs="Calibri"/>
              </w:rPr>
            </w:pPr>
            <w:r>
              <w:rPr>
                <w:rFonts w:ascii="Calibri" w:eastAsia="Calibri" w:hAnsi="Calibri" w:cs="Calibri"/>
                <w:b/>
                <w:color w:val="000000"/>
              </w:rPr>
              <w:t>11 </w:t>
            </w:r>
          </w:p>
        </w:tc>
        <w:tc>
          <w:tcPr>
            <w:tcW w:w="709" w:type="dxa"/>
            <w:tcBorders>
              <w:top w:val="single" w:sz="0" w:space="0" w:color="000000"/>
              <w:left w:val="single" w:sz="0" w:space="0" w:color="000000"/>
              <w:bottom w:val="single" w:sz="4" w:space="0" w:color="000000"/>
              <w:right w:val="single" w:sz="4" w:space="0" w:color="000000"/>
            </w:tcBorders>
            <w:shd w:val="clear" w:color="auto" w:fill="FFF2CC"/>
          </w:tcPr>
          <w:p w:rsidR="003F2A4C" w:rsidRDefault="003F2A4C">
            <w:pPr>
              <w:spacing w:after="0" w:line="240" w:lineRule="auto"/>
              <w:rPr>
                <w:rFonts w:ascii="Calibri" w:eastAsia="Calibri" w:hAnsi="Calibri" w:cs="Calibri"/>
                <w:b/>
                <w:color w:val="000000"/>
              </w:rPr>
            </w:pPr>
            <w:r>
              <w:rPr>
                <w:rFonts w:ascii="Calibri" w:eastAsia="Calibri" w:hAnsi="Calibri" w:cs="Calibri"/>
                <w:b/>
                <w:color w:val="000000"/>
              </w:rPr>
              <w:t>12</w:t>
            </w:r>
          </w:p>
        </w:tc>
      </w:tr>
      <w:tr w:rsidR="003F2A4C" w:rsidTr="003F2A4C">
        <w:tc>
          <w:tcPr>
            <w:tcW w:w="1183" w:type="dxa"/>
            <w:tcBorders>
              <w:top w:val="single" w:sz="0" w:space="0" w:color="000000"/>
              <w:left w:val="single" w:sz="4" w:space="0" w:color="000000"/>
              <w:bottom w:val="single" w:sz="4" w:space="0" w:color="000000"/>
              <w:right w:val="single" w:sz="4" w:space="0" w:color="000000"/>
            </w:tcBorders>
            <w:shd w:val="clear" w:color="auto" w:fill="E2EFD9"/>
            <w:tcMar>
              <w:left w:w="70" w:type="dxa"/>
              <w:right w:w="70" w:type="dxa"/>
            </w:tcMar>
            <w:vAlign w:val="bottom"/>
          </w:tcPr>
          <w:p w:rsidR="003F2A4C" w:rsidRDefault="003F2A4C" w:rsidP="003F2A4C">
            <w:pPr>
              <w:spacing w:after="0" w:line="240" w:lineRule="auto"/>
              <w:jc w:val="center"/>
              <w:rPr>
                <w:rFonts w:ascii="Calibri" w:eastAsia="Calibri" w:hAnsi="Calibri" w:cs="Calibri"/>
              </w:rPr>
            </w:pPr>
            <w:r>
              <w:rPr>
                <w:rFonts w:ascii="Calibri" w:eastAsia="Calibri" w:hAnsi="Calibri" w:cs="Calibri"/>
                <w:color w:val="000000"/>
              </w:rPr>
              <w:t>360</w:t>
            </w:r>
          </w:p>
        </w:tc>
        <w:tc>
          <w:tcPr>
            <w:tcW w:w="1330" w:type="dxa"/>
            <w:tcBorders>
              <w:top w:val="single" w:sz="0" w:space="0" w:color="000000"/>
              <w:left w:val="single" w:sz="0" w:space="0" w:color="000000"/>
              <w:bottom w:val="single" w:sz="4" w:space="0" w:color="000000"/>
              <w:right w:val="single" w:sz="4" w:space="0" w:color="000000"/>
            </w:tcBorders>
            <w:shd w:val="clear" w:color="auto" w:fill="E2EFD9"/>
            <w:tcMar>
              <w:left w:w="70" w:type="dxa"/>
              <w:right w:w="70" w:type="dxa"/>
            </w:tcMar>
            <w:vAlign w:val="bottom"/>
          </w:tcPr>
          <w:p w:rsidR="003F2A4C" w:rsidRDefault="003F2A4C">
            <w:pPr>
              <w:spacing w:after="0" w:line="240" w:lineRule="auto"/>
              <w:rPr>
                <w:rFonts w:ascii="Calibri" w:eastAsia="Calibri" w:hAnsi="Calibri" w:cs="Calibri"/>
              </w:rPr>
            </w:pPr>
            <w:r>
              <w:rPr>
                <w:rFonts w:ascii="Calibri" w:eastAsia="Calibri" w:hAnsi="Calibri" w:cs="Calibri"/>
                <w:color w:val="000000"/>
              </w:rPr>
              <w:t>Издаване на скица на поземлен имот в урбанизирана територия</w:t>
            </w:r>
          </w:p>
        </w:tc>
        <w:tc>
          <w:tcPr>
            <w:tcW w:w="76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color w:val="000000"/>
                <w:sz w:val="24"/>
                <w:szCs w:val="24"/>
              </w:rPr>
              <w:t> 0</w:t>
            </w:r>
          </w:p>
        </w:tc>
        <w:tc>
          <w:tcPr>
            <w:tcW w:w="70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rsidP="00844F88">
            <w:pPr>
              <w:spacing w:after="0" w:line="240" w:lineRule="auto"/>
              <w:jc w:val="center"/>
              <w:rPr>
                <w:rFonts w:eastAsia="Calibri" w:cs="Calibri"/>
                <w:sz w:val="24"/>
                <w:szCs w:val="24"/>
              </w:rPr>
            </w:pPr>
            <w:r w:rsidRPr="003F2A4C">
              <w:rPr>
                <w:rFonts w:eastAsia="Calibri" w:cs="Calibri"/>
                <w:color w:val="000000"/>
                <w:sz w:val="24"/>
                <w:szCs w:val="24"/>
              </w:rPr>
              <w:t>0</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4</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0</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8</w:t>
            </w:r>
          </w:p>
        </w:tc>
        <w:tc>
          <w:tcPr>
            <w:tcW w:w="70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1</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1</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0</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0</w:t>
            </w:r>
          </w:p>
        </w:tc>
        <w:tc>
          <w:tcPr>
            <w:tcW w:w="709" w:type="dxa"/>
            <w:tcBorders>
              <w:top w:val="single" w:sz="0" w:space="0" w:color="000000"/>
              <w:left w:val="single" w:sz="0" w:space="0" w:color="000000"/>
              <w:bottom w:val="single" w:sz="4" w:space="0" w:color="000000"/>
              <w:right w:val="single" w:sz="4" w:space="0" w:color="000000"/>
            </w:tcBorders>
          </w:tcPr>
          <w:p w:rsidR="003F2A4C" w:rsidRDefault="003F2A4C" w:rsidP="003F2A4C">
            <w:pPr>
              <w:spacing w:after="0" w:line="240" w:lineRule="auto"/>
              <w:jc w:val="center"/>
              <w:rPr>
                <w:rFonts w:eastAsia="Calibri" w:cs="Calibri"/>
                <w:sz w:val="24"/>
                <w:szCs w:val="24"/>
              </w:rPr>
            </w:pPr>
            <w:r>
              <w:rPr>
                <w:rFonts w:eastAsia="Calibri" w:cs="Calibri"/>
                <w:sz w:val="24"/>
                <w:szCs w:val="24"/>
              </w:rPr>
              <w:t xml:space="preserve">  </w:t>
            </w:r>
          </w:p>
          <w:p w:rsidR="003F2A4C" w:rsidRDefault="003F2A4C" w:rsidP="003F2A4C">
            <w:pPr>
              <w:spacing w:after="0" w:line="240" w:lineRule="auto"/>
              <w:jc w:val="center"/>
              <w:rPr>
                <w:rFonts w:eastAsia="Calibri" w:cs="Calibri"/>
                <w:sz w:val="24"/>
                <w:szCs w:val="24"/>
              </w:rPr>
            </w:pPr>
          </w:p>
          <w:p w:rsidR="003F2A4C" w:rsidRDefault="003F2A4C" w:rsidP="003F2A4C">
            <w:pPr>
              <w:spacing w:after="0" w:line="240" w:lineRule="auto"/>
              <w:jc w:val="center"/>
              <w:rPr>
                <w:rFonts w:eastAsia="Calibri" w:cs="Calibri"/>
                <w:sz w:val="24"/>
                <w:szCs w:val="24"/>
              </w:rPr>
            </w:pPr>
          </w:p>
          <w:p w:rsidR="003F2A4C" w:rsidRPr="003F2A4C" w:rsidRDefault="003F2A4C" w:rsidP="003F2A4C">
            <w:pPr>
              <w:spacing w:after="0" w:line="240" w:lineRule="auto"/>
              <w:jc w:val="center"/>
              <w:rPr>
                <w:rFonts w:eastAsia="Calibri" w:cs="Calibri"/>
                <w:sz w:val="24"/>
                <w:szCs w:val="24"/>
              </w:rPr>
            </w:pPr>
            <w:r w:rsidRPr="003F2A4C">
              <w:rPr>
                <w:rFonts w:eastAsia="Calibri" w:cs="Calibri"/>
                <w:sz w:val="24"/>
                <w:szCs w:val="24"/>
              </w:rPr>
              <w:t>14</w:t>
            </w:r>
          </w:p>
        </w:tc>
      </w:tr>
      <w:tr w:rsidR="003F2A4C" w:rsidTr="003F2A4C">
        <w:tc>
          <w:tcPr>
            <w:tcW w:w="1183" w:type="dxa"/>
            <w:tcBorders>
              <w:top w:val="single" w:sz="0" w:space="0" w:color="000000"/>
              <w:left w:val="single" w:sz="4" w:space="0" w:color="000000"/>
              <w:bottom w:val="single" w:sz="4" w:space="0" w:color="000000"/>
              <w:right w:val="single" w:sz="4" w:space="0" w:color="000000"/>
            </w:tcBorders>
            <w:shd w:val="clear" w:color="auto" w:fill="E2EFD9"/>
            <w:tcMar>
              <w:left w:w="70" w:type="dxa"/>
              <w:right w:w="70" w:type="dxa"/>
            </w:tcMar>
            <w:vAlign w:val="bottom"/>
          </w:tcPr>
          <w:p w:rsidR="003F2A4C" w:rsidRDefault="003F2A4C" w:rsidP="003F2A4C">
            <w:pPr>
              <w:spacing w:after="0" w:line="240" w:lineRule="auto"/>
              <w:jc w:val="center"/>
              <w:rPr>
                <w:rFonts w:ascii="Calibri" w:eastAsia="Calibri" w:hAnsi="Calibri" w:cs="Calibri"/>
              </w:rPr>
            </w:pPr>
            <w:r>
              <w:rPr>
                <w:rFonts w:ascii="Calibri" w:eastAsia="Calibri" w:hAnsi="Calibri" w:cs="Calibri"/>
                <w:color w:val="000000"/>
              </w:rPr>
              <w:t>1683</w:t>
            </w:r>
          </w:p>
        </w:tc>
        <w:tc>
          <w:tcPr>
            <w:tcW w:w="1330" w:type="dxa"/>
            <w:tcBorders>
              <w:top w:val="single" w:sz="0" w:space="0" w:color="000000"/>
              <w:left w:val="single" w:sz="0" w:space="0" w:color="000000"/>
              <w:bottom w:val="single" w:sz="4" w:space="0" w:color="000000"/>
              <w:right w:val="single" w:sz="4" w:space="0" w:color="000000"/>
            </w:tcBorders>
            <w:shd w:val="clear" w:color="auto" w:fill="E2EFD9"/>
            <w:tcMar>
              <w:left w:w="70" w:type="dxa"/>
              <w:right w:w="70" w:type="dxa"/>
            </w:tcMar>
            <w:vAlign w:val="bottom"/>
          </w:tcPr>
          <w:p w:rsidR="003F2A4C" w:rsidRDefault="003F2A4C">
            <w:pPr>
              <w:spacing w:after="0" w:line="240" w:lineRule="auto"/>
              <w:rPr>
                <w:rFonts w:ascii="Calibri" w:eastAsia="Calibri" w:hAnsi="Calibri" w:cs="Calibri"/>
              </w:rPr>
            </w:pPr>
            <w:r>
              <w:rPr>
                <w:rFonts w:ascii="Calibri" w:eastAsia="Calibri" w:hAnsi="Calibri" w:cs="Calibri"/>
                <w:color w:val="000000"/>
              </w:rPr>
              <w:t>Издаване на скица на поземлен имот в неурбанизирана територия /скици/</w:t>
            </w:r>
          </w:p>
        </w:tc>
        <w:tc>
          <w:tcPr>
            <w:tcW w:w="76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color w:val="000000"/>
                <w:sz w:val="24"/>
                <w:szCs w:val="24"/>
              </w:rPr>
              <w:t> 0</w:t>
            </w:r>
          </w:p>
        </w:tc>
        <w:tc>
          <w:tcPr>
            <w:tcW w:w="70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170</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1118</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530</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571</w:t>
            </w:r>
          </w:p>
        </w:tc>
        <w:tc>
          <w:tcPr>
            <w:tcW w:w="70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520</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819</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rsidP="00844F88">
            <w:pPr>
              <w:spacing w:after="0" w:line="240" w:lineRule="auto"/>
              <w:rPr>
                <w:rFonts w:eastAsia="Calibri" w:cs="Calibri"/>
                <w:sz w:val="24"/>
                <w:szCs w:val="24"/>
              </w:rPr>
            </w:pPr>
            <w:r w:rsidRPr="003F2A4C">
              <w:rPr>
                <w:rFonts w:eastAsia="Calibri" w:cs="Calibri"/>
                <w:sz w:val="24"/>
                <w:szCs w:val="24"/>
              </w:rPr>
              <w:t>471</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62</w:t>
            </w:r>
          </w:p>
        </w:tc>
        <w:tc>
          <w:tcPr>
            <w:tcW w:w="709" w:type="dxa"/>
            <w:tcBorders>
              <w:top w:val="single" w:sz="0" w:space="0" w:color="000000"/>
              <w:left w:val="single" w:sz="0" w:space="0" w:color="000000"/>
              <w:bottom w:val="single" w:sz="4" w:space="0" w:color="000000"/>
              <w:right w:val="single" w:sz="4" w:space="0" w:color="000000"/>
            </w:tcBorders>
          </w:tcPr>
          <w:p w:rsidR="003F2A4C" w:rsidRDefault="003F2A4C" w:rsidP="003F2A4C">
            <w:pPr>
              <w:spacing w:after="0" w:line="240" w:lineRule="auto"/>
              <w:jc w:val="center"/>
              <w:rPr>
                <w:rFonts w:eastAsia="Calibri" w:cs="Calibri"/>
                <w:sz w:val="24"/>
                <w:szCs w:val="24"/>
              </w:rPr>
            </w:pPr>
          </w:p>
          <w:p w:rsidR="003F2A4C" w:rsidRDefault="003F2A4C" w:rsidP="003F2A4C">
            <w:pPr>
              <w:spacing w:after="0" w:line="240" w:lineRule="auto"/>
              <w:jc w:val="center"/>
              <w:rPr>
                <w:rFonts w:eastAsia="Calibri" w:cs="Calibri"/>
                <w:sz w:val="24"/>
                <w:szCs w:val="24"/>
              </w:rPr>
            </w:pPr>
          </w:p>
          <w:p w:rsidR="003F2A4C" w:rsidRDefault="003F2A4C" w:rsidP="003F2A4C">
            <w:pPr>
              <w:spacing w:after="0" w:line="240" w:lineRule="auto"/>
              <w:jc w:val="center"/>
              <w:rPr>
                <w:rFonts w:eastAsia="Calibri" w:cs="Calibri"/>
                <w:sz w:val="24"/>
                <w:szCs w:val="24"/>
              </w:rPr>
            </w:pPr>
          </w:p>
          <w:p w:rsidR="003F2A4C" w:rsidRPr="003F2A4C" w:rsidRDefault="003F2A4C" w:rsidP="003F2A4C">
            <w:pPr>
              <w:spacing w:after="0" w:line="240" w:lineRule="auto"/>
              <w:jc w:val="center"/>
              <w:rPr>
                <w:rFonts w:eastAsia="Calibri" w:cs="Calibri"/>
                <w:sz w:val="24"/>
                <w:szCs w:val="24"/>
              </w:rPr>
            </w:pPr>
            <w:r w:rsidRPr="003F2A4C">
              <w:rPr>
                <w:rFonts w:eastAsia="Calibri" w:cs="Calibri"/>
                <w:sz w:val="24"/>
                <w:szCs w:val="24"/>
              </w:rPr>
              <w:t>4261</w:t>
            </w:r>
          </w:p>
        </w:tc>
      </w:tr>
      <w:tr w:rsidR="003F2A4C" w:rsidTr="003F2A4C">
        <w:tc>
          <w:tcPr>
            <w:tcW w:w="1183" w:type="dxa"/>
            <w:tcBorders>
              <w:top w:val="single" w:sz="0" w:space="0" w:color="000000"/>
              <w:left w:val="single" w:sz="4" w:space="0" w:color="000000"/>
              <w:bottom w:val="single" w:sz="4" w:space="0" w:color="000000"/>
              <w:right w:val="single" w:sz="4" w:space="0" w:color="000000"/>
            </w:tcBorders>
            <w:shd w:val="clear" w:color="auto" w:fill="E2EFD9"/>
            <w:tcMar>
              <w:left w:w="70" w:type="dxa"/>
              <w:right w:w="70" w:type="dxa"/>
            </w:tcMar>
            <w:vAlign w:val="bottom"/>
          </w:tcPr>
          <w:p w:rsidR="003F2A4C" w:rsidRDefault="003F2A4C" w:rsidP="003F2A4C">
            <w:pPr>
              <w:spacing w:after="0" w:line="240" w:lineRule="auto"/>
              <w:jc w:val="center"/>
              <w:rPr>
                <w:rFonts w:ascii="Calibri" w:eastAsia="Calibri" w:hAnsi="Calibri" w:cs="Calibri"/>
              </w:rPr>
            </w:pPr>
            <w:r>
              <w:rPr>
                <w:rFonts w:ascii="Calibri" w:eastAsia="Calibri" w:hAnsi="Calibri" w:cs="Calibri"/>
                <w:color w:val="000000"/>
              </w:rPr>
              <w:t>760</w:t>
            </w:r>
          </w:p>
        </w:tc>
        <w:tc>
          <w:tcPr>
            <w:tcW w:w="1330" w:type="dxa"/>
            <w:tcBorders>
              <w:top w:val="single" w:sz="0" w:space="0" w:color="000000"/>
              <w:left w:val="single" w:sz="0" w:space="0" w:color="000000"/>
              <w:bottom w:val="single" w:sz="4" w:space="0" w:color="000000"/>
              <w:right w:val="single" w:sz="4" w:space="0" w:color="000000"/>
            </w:tcBorders>
            <w:shd w:val="clear" w:color="auto" w:fill="E2EFD9"/>
            <w:tcMar>
              <w:left w:w="70" w:type="dxa"/>
              <w:right w:w="70" w:type="dxa"/>
            </w:tcMar>
            <w:vAlign w:val="bottom"/>
          </w:tcPr>
          <w:p w:rsidR="003F2A4C" w:rsidRDefault="003F2A4C">
            <w:pPr>
              <w:spacing w:after="0" w:line="240" w:lineRule="auto"/>
              <w:rPr>
                <w:rFonts w:ascii="Calibri" w:eastAsia="Calibri" w:hAnsi="Calibri" w:cs="Calibri"/>
              </w:rPr>
            </w:pPr>
            <w:r>
              <w:rPr>
                <w:rFonts w:ascii="Calibri" w:eastAsia="Calibri" w:hAnsi="Calibri" w:cs="Calibri"/>
                <w:color w:val="000000"/>
              </w:rPr>
              <w:t xml:space="preserve">Нанасяне на настъпили промени в кадастралния регистър на недвижимите имоти </w:t>
            </w:r>
          </w:p>
        </w:tc>
        <w:tc>
          <w:tcPr>
            <w:tcW w:w="76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color w:val="000000"/>
                <w:sz w:val="24"/>
                <w:szCs w:val="24"/>
              </w:rPr>
              <w:t> 0</w:t>
            </w:r>
          </w:p>
        </w:tc>
        <w:tc>
          <w:tcPr>
            <w:tcW w:w="70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color w:val="000000"/>
                <w:sz w:val="24"/>
                <w:szCs w:val="24"/>
              </w:rPr>
              <w:t>0 </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18</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230</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467</w:t>
            </w:r>
          </w:p>
        </w:tc>
        <w:tc>
          <w:tcPr>
            <w:tcW w:w="70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83</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754</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245</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46</w:t>
            </w:r>
          </w:p>
        </w:tc>
        <w:tc>
          <w:tcPr>
            <w:tcW w:w="709" w:type="dxa"/>
            <w:tcBorders>
              <w:top w:val="single" w:sz="0" w:space="0" w:color="000000"/>
              <w:left w:val="single" w:sz="0" w:space="0" w:color="000000"/>
              <w:bottom w:val="single" w:sz="4" w:space="0" w:color="000000"/>
              <w:right w:val="single" w:sz="4" w:space="0" w:color="000000"/>
            </w:tcBorders>
          </w:tcPr>
          <w:p w:rsidR="003F2A4C" w:rsidRDefault="003F2A4C" w:rsidP="003F2A4C">
            <w:pPr>
              <w:spacing w:after="0" w:line="240" w:lineRule="auto"/>
              <w:jc w:val="center"/>
              <w:rPr>
                <w:rFonts w:eastAsia="Calibri" w:cs="Calibri"/>
                <w:sz w:val="24"/>
                <w:szCs w:val="24"/>
              </w:rPr>
            </w:pPr>
          </w:p>
          <w:p w:rsidR="003F2A4C" w:rsidRDefault="003F2A4C" w:rsidP="003F2A4C">
            <w:pPr>
              <w:spacing w:after="0" w:line="240" w:lineRule="auto"/>
              <w:jc w:val="center"/>
              <w:rPr>
                <w:rFonts w:eastAsia="Calibri" w:cs="Calibri"/>
                <w:sz w:val="24"/>
                <w:szCs w:val="24"/>
              </w:rPr>
            </w:pPr>
          </w:p>
          <w:p w:rsidR="003F2A4C" w:rsidRDefault="003F2A4C" w:rsidP="003F2A4C">
            <w:pPr>
              <w:spacing w:after="0" w:line="240" w:lineRule="auto"/>
              <w:jc w:val="center"/>
              <w:rPr>
                <w:rFonts w:eastAsia="Calibri" w:cs="Calibri"/>
                <w:sz w:val="24"/>
                <w:szCs w:val="24"/>
              </w:rPr>
            </w:pPr>
          </w:p>
          <w:p w:rsidR="003F2A4C" w:rsidRPr="003F2A4C" w:rsidRDefault="003F2A4C" w:rsidP="003F2A4C">
            <w:pPr>
              <w:spacing w:after="0" w:line="240" w:lineRule="auto"/>
              <w:jc w:val="center"/>
              <w:rPr>
                <w:rFonts w:eastAsia="Calibri" w:cs="Calibri"/>
                <w:sz w:val="24"/>
                <w:szCs w:val="24"/>
              </w:rPr>
            </w:pPr>
            <w:r w:rsidRPr="003F2A4C">
              <w:rPr>
                <w:rFonts w:eastAsia="Calibri" w:cs="Calibri"/>
                <w:sz w:val="24"/>
                <w:szCs w:val="24"/>
              </w:rPr>
              <w:t>1843</w:t>
            </w:r>
          </w:p>
        </w:tc>
      </w:tr>
      <w:tr w:rsidR="003F2A4C" w:rsidTr="003F2A4C">
        <w:trPr>
          <w:trHeight w:val="1918"/>
        </w:trPr>
        <w:tc>
          <w:tcPr>
            <w:tcW w:w="1183" w:type="dxa"/>
            <w:tcBorders>
              <w:top w:val="single" w:sz="0" w:space="0" w:color="000000"/>
              <w:left w:val="single" w:sz="4" w:space="0" w:color="000000"/>
              <w:bottom w:val="single" w:sz="4" w:space="0" w:color="000000"/>
              <w:right w:val="single" w:sz="4" w:space="0" w:color="000000"/>
            </w:tcBorders>
            <w:shd w:val="clear" w:color="auto" w:fill="E2EFD9"/>
            <w:tcMar>
              <w:left w:w="70" w:type="dxa"/>
              <w:right w:w="70" w:type="dxa"/>
            </w:tcMar>
            <w:vAlign w:val="bottom"/>
          </w:tcPr>
          <w:p w:rsidR="003F2A4C" w:rsidRDefault="003F2A4C" w:rsidP="003F2A4C">
            <w:pPr>
              <w:spacing w:after="0" w:line="240" w:lineRule="auto"/>
              <w:jc w:val="center"/>
              <w:rPr>
                <w:rFonts w:ascii="Calibri" w:eastAsia="Calibri" w:hAnsi="Calibri" w:cs="Calibri"/>
              </w:rPr>
            </w:pPr>
            <w:r>
              <w:rPr>
                <w:rFonts w:ascii="Calibri" w:eastAsia="Calibri" w:hAnsi="Calibri" w:cs="Calibri"/>
                <w:color w:val="000000"/>
              </w:rPr>
              <w:t>589</w:t>
            </w:r>
          </w:p>
        </w:tc>
        <w:tc>
          <w:tcPr>
            <w:tcW w:w="1330" w:type="dxa"/>
            <w:tcBorders>
              <w:top w:val="single" w:sz="0" w:space="0" w:color="000000"/>
              <w:left w:val="single" w:sz="0" w:space="0" w:color="000000"/>
              <w:bottom w:val="single" w:sz="4" w:space="0" w:color="000000"/>
              <w:right w:val="single" w:sz="4" w:space="0" w:color="000000"/>
            </w:tcBorders>
            <w:shd w:val="clear" w:color="auto" w:fill="E2EFD9"/>
            <w:tcMar>
              <w:left w:w="70" w:type="dxa"/>
              <w:right w:w="70" w:type="dxa"/>
            </w:tcMar>
            <w:vAlign w:val="bottom"/>
          </w:tcPr>
          <w:p w:rsidR="003F2A4C" w:rsidRDefault="003F2A4C">
            <w:pPr>
              <w:spacing w:after="0" w:line="240" w:lineRule="auto"/>
              <w:rPr>
                <w:rFonts w:ascii="Calibri" w:eastAsia="Calibri" w:hAnsi="Calibri" w:cs="Calibri"/>
              </w:rPr>
            </w:pPr>
            <w:r>
              <w:rPr>
                <w:rFonts w:ascii="Calibri" w:eastAsia="Calibri" w:hAnsi="Calibri" w:cs="Calibri"/>
                <w:color w:val="000000"/>
              </w:rPr>
              <w:t xml:space="preserve">Издаване на удостоверение за наличие или липса на данни (характеристики на поземлен </w:t>
            </w:r>
            <w:r>
              <w:rPr>
                <w:rFonts w:ascii="Calibri" w:eastAsia="Calibri" w:hAnsi="Calibri" w:cs="Calibri"/>
                <w:color w:val="000000"/>
              </w:rPr>
              <w:lastRenderedPageBreak/>
              <w:t>имот)</w:t>
            </w:r>
          </w:p>
        </w:tc>
        <w:tc>
          <w:tcPr>
            <w:tcW w:w="76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color w:val="000000"/>
                <w:sz w:val="24"/>
                <w:szCs w:val="24"/>
              </w:rPr>
              <w:lastRenderedPageBreak/>
              <w:t> 0</w:t>
            </w:r>
          </w:p>
        </w:tc>
        <w:tc>
          <w:tcPr>
            <w:tcW w:w="70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color w:val="000000"/>
                <w:sz w:val="24"/>
                <w:szCs w:val="24"/>
              </w:rPr>
              <w:t>0 </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0</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0</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309</w:t>
            </w:r>
          </w:p>
        </w:tc>
        <w:tc>
          <w:tcPr>
            <w:tcW w:w="708"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499</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28</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253</w:t>
            </w:r>
          </w:p>
        </w:tc>
        <w:tc>
          <w:tcPr>
            <w:tcW w:w="70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3F2A4C" w:rsidRPr="003F2A4C" w:rsidRDefault="003F2A4C">
            <w:pPr>
              <w:spacing w:after="0" w:line="240" w:lineRule="auto"/>
              <w:jc w:val="center"/>
              <w:rPr>
                <w:rFonts w:eastAsia="Calibri" w:cs="Calibri"/>
                <w:sz w:val="24"/>
                <w:szCs w:val="24"/>
              </w:rPr>
            </w:pPr>
            <w:r w:rsidRPr="003F2A4C">
              <w:rPr>
                <w:rFonts w:eastAsia="Calibri" w:cs="Calibri"/>
                <w:sz w:val="24"/>
                <w:szCs w:val="24"/>
              </w:rPr>
              <w:t>23</w:t>
            </w:r>
          </w:p>
        </w:tc>
        <w:tc>
          <w:tcPr>
            <w:tcW w:w="709" w:type="dxa"/>
            <w:tcBorders>
              <w:top w:val="single" w:sz="0" w:space="0" w:color="000000"/>
              <w:left w:val="single" w:sz="0" w:space="0" w:color="000000"/>
              <w:bottom w:val="single" w:sz="4" w:space="0" w:color="000000"/>
              <w:right w:val="single" w:sz="4" w:space="0" w:color="000000"/>
            </w:tcBorders>
          </w:tcPr>
          <w:p w:rsidR="003F2A4C" w:rsidRPr="003F2A4C" w:rsidRDefault="003F2A4C" w:rsidP="003F2A4C">
            <w:pPr>
              <w:spacing w:after="0" w:line="240" w:lineRule="auto"/>
              <w:jc w:val="center"/>
              <w:rPr>
                <w:rFonts w:eastAsia="Calibri" w:cs="Calibri"/>
                <w:sz w:val="24"/>
                <w:szCs w:val="24"/>
              </w:rPr>
            </w:pPr>
          </w:p>
          <w:p w:rsidR="003F2A4C" w:rsidRPr="003F2A4C" w:rsidRDefault="003F2A4C" w:rsidP="003F2A4C">
            <w:pPr>
              <w:spacing w:after="0" w:line="240" w:lineRule="auto"/>
              <w:jc w:val="center"/>
              <w:rPr>
                <w:rFonts w:eastAsia="Calibri" w:cs="Calibri"/>
                <w:sz w:val="24"/>
                <w:szCs w:val="24"/>
              </w:rPr>
            </w:pPr>
          </w:p>
          <w:p w:rsidR="003F2A4C" w:rsidRPr="003F2A4C" w:rsidRDefault="003F2A4C" w:rsidP="003F2A4C">
            <w:pPr>
              <w:spacing w:after="0" w:line="240" w:lineRule="auto"/>
              <w:jc w:val="center"/>
              <w:rPr>
                <w:rFonts w:eastAsia="Calibri" w:cs="Calibri"/>
                <w:sz w:val="24"/>
                <w:szCs w:val="24"/>
              </w:rPr>
            </w:pPr>
          </w:p>
          <w:p w:rsidR="003F2A4C" w:rsidRPr="003F2A4C" w:rsidRDefault="003F2A4C" w:rsidP="003F2A4C">
            <w:pPr>
              <w:spacing w:after="0" w:line="240" w:lineRule="auto"/>
              <w:jc w:val="center"/>
              <w:rPr>
                <w:rFonts w:eastAsia="Calibri" w:cs="Calibri"/>
                <w:sz w:val="24"/>
                <w:szCs w:val="24"/>
              </w:rPr>
            </w:pPr>
          </w:p>
          <w:p w:rsidR="003F2A4C" w:rsidRPr="003F2A4C" w:rsidRDefault="003F2A4C" w:rsidP="003F2A4C">
            <w:pPr>
              <w:spacing w:after="0" w:line="240" w:lineRule="auto"/>
              <w:jc w:val="center"/>
              <w:rPr>
                <w:rFonts w:eastAsia="Calibri" w:cs="Calibri"/>
                <w:sz w:val="24"/>
                <w:szCs w:val="24"/>
              </w:rPr>
            </w:pPr>
            <w:r w:rsidRPr="003F2A4C">
              <w:rPr>
                <w:rFonts w:eastAsia="Calibri" w:cs="Calibri"/>
                <w:sz w:val="24"/>
                <w:szCs w:val="24"/>
              </w:rPr>
              <w:t>1112</w:t>
            </w:r>
          </w:p>
        </w:tc>
      </w:tr>
    </w:tbl>
    <w:p w:rsidR="00AB1FA7" w:rsidRDefault="00AB1FA7">
      <w:pPr>
        <w:spacing w:after="0" w:line="259" w:lineRule="auto"/>
        <w:jc w:val="both"/>
        <w:rPr>
          <w:rFonts w:ascii="Times New Roman" w:eastAsia="Times New Roman" w:hAnsi="Times New Roman" w:cs="Times New Roman"/>
          <w:b/>
        </w:rPr>
      </w:pPr>
    </w:p>
    <w:p w:rsidR="00AB1FA7" w:rsidRDefault="00AB1FA7">
      <w:pPr>
        <w:spacing w:after="0" w:line="259" w:lineRule="auto"/>
        <w:ind w:right="141"/>
        <w:jc w:val="both"/>
        <w:rPr>
          <w:rFonts w:ascii="Times New Roman" w:eastAsia="Times New Roman" w:hAnsi="Times New Roman" w:cs="Times New Roman"/>
          <w:b/>
          <w:sz w:val="24"/>
          <w:shd w:val="clear" w:color="auto" w:fill="FFFFFF"/>
        </w:rPr>
      </w:pPr>
    </w:p>
    <w:p w:rsidR="00AB1FA7" w:rsidRPr="00E333EB" w:rsidRDefault="00861F34">
      <w:pPr>
        <w:spacing w:after="0" w:line="259" w:lineRule="auto"/>
        <w:ind w:right="141"/>
        <w:jc w:val="both"/>
        <w:rPr>
          <w:rFonts w:ascii="Times New Roman" w:eastAsia="Times New Roman" w:hAnsi="Times New Roman" w:cs="Times New Roman"/>
          <w:b/>
          <w:sz w:val="24"/>
          <w:shd w:val="clear" w:color="auto" w:fill="FFFFFF"/>
        </w:rPr>
      </w:pPr>
      <w:r w:rsidRPr="00E333EB">
        <w:rPr>
          <w:rFonts w:ascii="Times New Roman" w:eastAsia="Times New Roman" w:hAnsi="Times New Roman" w:cs="Times New Roman"/>
          <w:b/>
          <w:sz w:val="24"/>
          <w:shd w:val="clear" w:color="auto" w:fill="FFFFFF"/>
        </w:rPr>
        <w:t>13. ДЪРЖАВНА ПОМОЩ ЗА КОМПЕНСИРАНЕ НА МАТЕРИАЛНИ ЩЕТИ ПО ЗАГИНАЛИ СЕЛСКОСТОПАНСКИ ЖИВОТНИ И УНИЩОЖЕНИ ПЧЕЛНИ КОШЕРИ В РЕЗУЛТАТ НА ПРИРОДНИ БЕДСТВИЯ, НАСТЪПИЛИ ПРЕЗ 202</w:t>
      </w:r>
      <w:r w:rsidR="00CE47D1" w:rsidRPr="00E333EB">
        <w:rPr>
          <w:rFonts w:ascii="Times New Roman" w:eastAsia="Times New Roman" w:hAnsi="Times New Roman" w:cs="Times New Roman"/>
          <w:b/>
          <w:sz w:val="24"/>
          <w:shd w:val="clear" w:color="auto" w:fill="FFFFFF"/>
        </w:rPr>
        <w:t>3</w:t>
      </w:r>
      <w:r w:rsidRPr="00E333EB">
        <w:rPr>
          <w:rFonts w:ascii="Times New Roman" w:eastAsia="Times New Roman" w:hAnsi="Times New Roman" w:cs="Times New Roman"/>
          <w:b/>
          <w:sz w:val="24"/>
          <w:shd w:val="clear" w:color="auto" w:fill="FFFFFF"/>
        </w:rPr>
        <w:t>Г.</w:t>
      </w:r>
    </w:p>
    <w:p w:rsidR="00AB1FA7" w:rsidRPr="00E333EB" w:rsidRDefault="00AB1FA7">
      <w:pPr>
        <w:spacing w:after="0" w:line="259" w:lineRule="auto"/>
        <w:ind w:right="141"/>
        <w:jc w:val="both"/>
        <w:rPr>
          <w:rFonts w:ascii="Times New Roman" w:eastAsia="Times New Roman" w:hAnsi="Times New Roman" w:cs="Times New Roman"/>
          <w:b/>
          <w:sz w:val="24"/>
          <w:shd w:val="clear" w:color="auto" w:fill="FFFFFF"/>
        </w:rPr>
      </w:pPr>
    </w:p>
    <w:p w:rsidR="00AB1FA7" w:rsidRPr="00E333EB" w:rsidRDefault="00861F34">
      <w:pPr>
        <w:spacing w:after="0"/>
        <w:ind w:right="-34" w:firstLine="720"/>
        <w:jc w:val="both"/>
        <w:rPr>
          <w:rFonts w:ascii="Times New Roman" w:eastAsia="Times New Roman" w:hAnsi="Times New Roman" w:cs="Times New Roman"/>
          <w:sz w:val="24"/>
          <w:shd w:val="clear" w:color="auto" w:fill="FFFFFF"/>
        </w:rPr>
      </w:pPr>
      <w:r w:rsidRPr="00E333EB">
        <w:rPr>
          <w:rFonts w:ascii="Times New Roman" w:eastAsia="Times New Roman" w:hAnsi="Times New Roman" w:cs="Times New Roman"/>
          <w:sz w:val="24"/>
          <w:shd w:val="clear" w:color="auto" w:fill="FFFFFF"/>
        </w:rPr>
        <w:t xml:space="preserve">На територията на област Кюстендил действа постоянна експертна комисия към всяка ОСЗ, сформирани със Заповед </w:t>
      </w:r>
      <w:r w:rsidRPr="00E333EB">
        <w:rPr>
          <w:rFonts w:ascii="Times New Roman" w:eastAsia="Segoe UI Symbol" w:hAnsi="Times New Roman" w:cs="Times New Roman"/>
          <w:sz w:val="24"/>
          <w:shd w:val="clear" w:color="auto" w:fill="FFFFFF"/>
        </w:rPr>
        <w:t>№</w:t>
      </w:r>
      <w:r w:rsidRPr="00E333EB">
        <w:rPr>
          <w:rFonts w:ascii="Times New Roman" w:eastAsia="Times New Roman" w:hAnsi="Times New Roman" w:cs="Times New Roman"/>
          <w:sz w:val="24"/>
          <w:shd w:val="clear" w:color="auto" w:fill="FFFFFF"/>
        </w:rPr>
        <w:t xml:space="preserve"> РД-07-1/06.01.2021г., на Директора на ОД “Земеделие“ - Кюстендил, която при наличие на природни бедствия - неблагоприятни климатични условия, извършва проверки на място и издaва констативни протоколи на регистрирани земеделски стопани на територията на област Кюстендил за загинали селскостопански животни по условията и реда на „Държавна помощ за компенсиране материални щети по загинали селскостопански животни и унищожени пчелни кошери в резултат на природни бедствия“. През 202</w:t>
      </w:r>
      <w:r w:rsidR="005C3036" w:rsidRPr="00E333EB">
        <w:rPr>
          <w:rFonts w:ascii="Times New Roman" w:eastAsia="Times New Roman" w:hAnsi="Times New Roman" w:cs="Times New Roman"/>
          <w:sz w:val="24"/>
          <w:shd w:val="clear" w:color="auto" w:fill="FFFFFF"/>
        </w:rPr>
        <w:t>3</w:t>
      </w:r>
      <w:r w:rsidRPr="00E333EB">
        <w:rPr>
          <w:rFonts w:ascii="Times New Roman" w:eastAsia="Times New Roman" w:hAnsi="Times New Roman" w:cs="Times New Roman"/>
          <w:sz w:val="24"/>
          <w:shd w:val="clear" w:color="auto" w:fill="FFFFFF"/>
        </w:rPr>
        <w:t>г. на територията на Област Кюстендил няма подадени заявления са загинали селскостопански животни и пчелни семейства в резултат на настъпили природни бедствия.</w:t>
      </w:r>
    </w:p>
    <w:p w:rsidR="00AB1FA7" w:rsidRPr="00B92391" w:rsidRDefault="00AB1FA7">
      <w:pPr>
        <w:spacing w:after="0" w:line="259" w:lineRule="auto"/>
        <w:ind w:right="-34" w:firstLine="720"/>
        <w:jc w:val="both"/>
        <w:rPr>
          <w:rFonts w:ascii="Times New Roman" w:eastAsia="Times New Roman" w:hAnsi="Times New Roman" w:cs="Times New Roman"/>
          <w:sz w:val="24"/>
          <w:shd w:val="clear" w:color="auto" w:fill="FFFFFF"/>
        </w:rPr>
      </w:pPr>
    </w:p>
    <w:p w:rsidR="00AB1FA7" w:rsidRPr="005505E4" w:rsidRDefault="00861F34">
      <w:pPr>
        <w:spacing w:after="160" w:line="259" w:lineRule="auto"/>
        <w:jc w:val="both"/>
        <w:rPr>
          <w:rFonts w:ascii="Times New Roman" w:eastAsia="Times New Roman" w:hAnsi="Times New Roman" w:cs="Times New Roman"/>
          <w:b/>
          <w:sz w:val="24"/>
          <w:szCs w:val="24"/>
        </w:rPr>
      </w:pPr>
      <w:r w:rsidRPr="005505E4">
        <w:rPr>
          <w:rFonts w:ascii="Times New Roman" w:eastAsia="Times New Roman" w:hAnsi="Times New Roman" w:cs="Times New Roman"/>
          <w:b/>
          <w:sz w:val="24"/>
          <w:szCs w:val="24"/>
        </w:rPr>
        <w:t>14. СХЕМА ЗА ДЪРЖАВНА ПОМОЩ „ПОМОЩ ПОД ФОРМАТА НА ОТСТЪПКА ОТ СТОЙНОСТТА НА АКЦИЗА ВЪРХУ ГАЗЬОЛА, ИЗПОЛЗВАН В ПЪРВИЧНОТО СЕЛСКОСТОПАНСКО ПРОИЗВОДСТВО”- 2022 г.</w:t>
      </w:r>
    </w:p>
    <w:p w:rsidR="00AB1FA7" w:rsidRPr="005505E4" w:rsidRDefault="00861F34">
      <w:pPr>
        <w:spacing w:after="160"/>
        <w:ind w:firstLine="720"/>
        <w:jc w:val="both"/>
        <w:rPr>
          <w:rFonts w:ascii="Times New Roman" w:eastAsia="Times New Roman" w:hAnsi="Times New Roman" w:cs="Times New Roman"/>
          <w:sz w:val="24"/>
          <w:szCs w:val="24"/>
        </w:rPr>
      </w:pPr>
      <w:r w:rsidRPr="005505E4">
        <w:rPr>
          <w:rFonts w:ascii="Times New Roman" w:eastAsia="Times New Roman" w:hAnsi="Times New Roman" w:cs="Times New Roman"/>
          <w:sz w:val="24"/>
          <w:szCs w:val="24"/>
        </w:rPr>
        <w:t>С цел подпомагане на земеделските стопани при производство на първични селскостопански продукти и на основание на чл.47в, ал.3 от Закона за подпомагане на земеделските производители през 202</w:t>
      </w:r>
      <w:r w:rsidR="00B92391" w:rsidRPr="005505E4">
        <w:rPr>
          <w:rFonts w:ascii="Times New Roman" w:eastAsia="Times New Roman" w:hAnsi="Times New Roman" w:cs="Times New Roman"/>
          <w:sz w:val="24"/>
          <w:szCs w:val="24"/>
        </w:rPr>
        <w:t>3</w:t>
      </w:r>
      <w:r w:rsidRPr="005505E4">
        <w:rPr>
          <w:rFonts w:ascii="Times New Roman" w:eastAsia="Times New Roman" w:hAnsi="Times New Roman" w:cs="Times New Roman"/>
          <w:sz w:val="24"/>
          <w:szCs w:val="24"/>
        </w:rPr>
        <w:t xml:space="preserve">г. отново се приложи и стартира схема за държавна помощ: „Помощ под формата на отстъпка от стойността на акциза върху газьола, използван при първично селскостопанско производство”. </w:t>
      </w:r>
    </w:p>
    <w:p w:rsidR="00AB1FA7" w:rsidRPr="00E0451B" w:rsidRDefault="00861F34">
      <w:pPr>
        <w:spacing w:after="0"/>
        <w:ind w:firstLine="720"/>
        <w:jc w:val="both"/>
        <w:rPr>
          <w:rFonts w:ascii="Times New Roman" w:eastAsia="Times New Roman" w:hAnsi="Times New Roman" w:cs="Times New Roman"/>
          <w:sz w:val="24"/>
          <w:szCs w:val="24"/>
        </w:rPr>
      </w:pPr>
      <w:r w:rsidRPr="00E0451B">
        <w:rPr>
          <w:rFonts w:ascii="Times New Roman" w:eastAsia="Times New Roman" w:hAnsi="Times New Roman" w:cs="Times New Roman"/>
          <w:sz w:val="24"/>
          <w:szCs w:val="24"/>
        </w:rPr>
        <w:t>Схемата предоставя възможност за подпомагане на земеделските стопани, регистрирани по реда на Закон за подпомагане на земеделските производители /ЗПЗП/ и цели създаване на облекчени условия за използваното от тях гориво за механизирани дейности в първичното  селскостопанско производство, чрез прилагане на намалена акцизна ставка на газьола. Земеделските стопани подават заявления в ОСЗ, към които опис и копия на</w:t>
      </w:r>
      <w:r w:rsidR="00B92391" w:rsidRPr="00E0451B">
        <w:rPr>
          <w:rFonts w:ascii="Times New Roman" w:eastAsia="Times New Roman" w:hAnsi="Times New Roman" w:cs="Times New Roman"/>
          <w:sz w:val="24"/>
          <w:szCs w:val="24"/>
        </w:rPr>
        <w:t xml:space="preserve"> фактурите за закупен газьол през 2022</w:t>
      </w:r>
      <w:r w:rsidRPr="00E0451B">
        <w:rPr>
          <w:rFonts w:ascii="Times New Roman" w:eastAsia="Times New Roman" w:hAnsi="Times New Roman" w:cs="Times New Roman"/>
          <w:sz w:val="24"/>
          <w:szCs w:val="24"/>
        </w:rPr>
        <w:t xml:space="preserve"> година. Максимално допустимото количество газьол в литри, за което може да се възстанови част от стойността на акциза, се изчислява по реда на Методика за определяне на индивидуалните годишни квоти, въз основа на допустимите за подпомагане площи или установените животни. Проверка на фактурите за закупения газьол се осъществя от Национална агенция по приходите.</w:t>
      </w:r>
    </w:p>
    <w:p w:rsidR="00B92391" w:rsidRDefault="00B92391">
      <w:pPr>
        <w:spacing w:after="160"/>
        <w:jc w:val="both"/>
        <w:rPr>
          <w:rFonts w:ascii="Times New Roman" w:eastAsia="Times New Roman" w:hAnsi="Times New Roman" w:cs="Times New Roman"/>
          <w:b/>
        </w:rPr>
      </w:pPr>
    </w:p>
    <w:p w:rsidR="00AB1FA7" w:rsidRDefault="00861F34">
      <w:pPr>
        <w:spacing w:after="160"/>
        <w:jc w:val="both"/>
        <w:rPr>
          <w:rFonts w:ascii="Times New Roman" w:eastAsia="Times New Roman" w:hAnsi="Times New Roman" w:cs="Times New Roman"/>
        </w:rPr>
      </w:pPr>
      <w:r>
        <w:rPr>
          <w:rFonts w:ascii="Times New Roman" w:eastAsia="Times New Roman" w:hAnsi="Times New Roman" w:cs="Times New Roman"/>
          <w:b/>
        </w:rPr>
        <w:t>Общия брой на приетите и регистрирани заявление за акциз за Кампания 202</w:t>
      </w:r>
      <w:r w:rsidR="00E753AE">
        <w:rPr>
          <w:rFonts w:ascii="Times New Roman" w:eastAsia="Times New Roman" w:hAnsi="Times New Roman" w:cs="Times New Roman"/>
          <w:b/>
        </w:rPr>
        <w:t>3 г. е 205</w:t>
      </w:r>
      <w:r>
        <w:rPr>
          <w:rFonts w:ascii="Times New Roman" w:eastAsia="Times New Roman" w:hAnsi="Times New Roman" w:cs="Times New Roman"/>
          <w:b/>
        </w:rPr>
        <w:t xml:space="preserve"> бр.</w:t>
      </w:r>
      <w:r>
        <w:rPr>
          <w:rFonts w:ascii="Times New Roman" w:eastAsia="Times New Roman" w:hAnsi="Times New Roman" w:cs="Times New Roman"/>
        </w:rPr>
        <w:t xml:space="preserve">  </w:t>
      </w:r>
    </w:p>
    <w:tbl>
      <w:tblPr>
        <w:tblW w:w="0" w:type="auto"/>
        <w:jc w:val="center"/>
        <w:tblCellMar>
          <w:left w:w="10" w:type="dxa"/>
          <w:right w:w="10" w:type="dxa"/>
        </w:tblCellMar>
        <w:tblLook w:val="0000" w:firstRow="0" w:lastRow="0" w:firstColumn="0" w:lastColumn="0" w:noHBand="0" w:noVBand="0"/>
      </w:tblPr>
      <w:tblGrid>
        <w:gridCol w:w="3397"/>
        <w:gridCol w:w="2953"/>
        <w:gridCol w:w="2862"/>
      </w:tblGrid>
      <w:tr w:rsidR="00CE47D1" w:rsidTr="00CE47D1">
        <w:trPr>
          <w:jc w:val="center"/>
        </w:trPr>
        <w:tc>
          <w:tcPr>
            <w:tcW w:w="3397" w:type="dxa"/>
            <w:vMerge w:val="restart"/>
            <w:tcBorders>
              <w:top w:val="single" w:sz="4" w:space="0" w:color="000000"/>
              <w:left w:val="single" w:sz="4" w:space="0" w:color="000000"/>
              <w:bottom w:val="single" w:sz="0" w:space="0" w:color="000000"/>
              <w:right w:val="single" w:sz="4" w:space="0" w:color="000000"/>
            </w:tcBorders>
            <w:shd w:val="clear" w:color="auto" w:fill="auto"/>
            <w:tcMar>
              <w:left w:w="70" w:type="dxa"/>
              <w:right w:w="70" w:type="dxa"/>
            </w:tcMar>
            <w:vAlign w:val="bottom"/>
          </w:tcPr>
          <w:p w:rsidR="00CE47D1" w:rsidRDefault="00CE47D1">
            <w:pPr>
              <w:spacing w:after="160" w:line="259" w:lineRule="auto"/>
              <w:jc w:val="center"/>
              <w:rPr>
                <w:rFonts w:ascii="Calibri" w:eastAsia="Calibri" w:hAnsi="Calibri" w:cs="Calibri"/>
              </w:rPr>
            </w:pPr>
            <w:r>
              <w:rPr>
                <w:rFonts w:ascii="Calibri" w:eastAsia="Calibri" w:hAnsi="Calibri" w:cs="Calibri"/>
                <w:b/>
              </w:rPr>
              <w:t xml:space="preserve">ОБЩИНСКА СЛУЖБА ПО </w:t>
            </w:r>
            <w:r>
              <w:rPr>
                <w:rFonts w:ascii="Calibri" w:eastAsia="Calibri" w:hAnsi="Calibri" w:cs="Calibri"/>
                <w:b/>
              </w:rPr>
              <w:lastRenderedPageBreak/>
              <w:t>ЗЕМЕДЕЛИЕ/ОФИС</w:t>
            </w:r>
          </w:p>
        </w:tc>
        <w:tc>
          <w:tcPr>
            <w:tcW w:w="2953" w:type="dxa"/>
            <w:tcBorders>
              <w:top w:val="single" w:sz="4" w:space="0" w:color="000000"/>
              <w:left w:val="single" w:sz="0" w:space="0" w:color="000000"/>
              <w:bottom w:val="single" w:sz="4" w:space="0" w:color="000000"/>
              <w:right w:val="single" w:sz="4" w:space="0" w:color="000000"/>
            </w:tcBorders>
            <w:shd w:val="clear" w:color="000000" w:fill="D8E4BC"/>
            <w:tcMar>
              <w:left w:w="70" w:type="dxa"/>
              <w:right w:w="70" w:type="dxa"/>
            </w:tcMar>
            <w:vAlign w:val="bottom"/>
          </w:tcPr>
          <w:p w:rsidR="00CE47D1" w:rsidRDefault="00CE47D1">
            <w:pPr>
              <w:spacing w:after="160" w:line="259" w:lineRule="auto"/>
              <w:jc w:val="center"/>
              <w:rPr>
                <w:rFonts w:ascii="Calibri" w:eastAsia="Calibri" w:hAnsi="Calibri" w:cs="Calibri"/>
              </w:rPr>
            </w:pPr>
            <w:r>
              <w:rPr>
                <w:rFonts w:ascii="Calibri" w:eastAsia="Calibri" w:hAnsi="Calibri" w:cs="Calibri"/>
                <w:b/>
              </w:rPr>
              <w:lastRenderedPageBreak/>
              <w:t xml:space="preserve">Брой приети и обработени </w:t>
            </w:r>
            <w:r>
              <w:rPr>
                <w:rFonts w:ascii="Calibri" w:eastAsia="Calibri" w:hAnsi="Calibri" w:cs="Calibri"/>
                <w:b/>
              </w:rPr>
              <w:lastRenderedPageBreak/>
              <w:t>заявления за акциз през 2022 година в ОСЗ</w:t>
            </w:r>
          </w:p>
        </w:tc>
        <w:tc>
          <w:tcPr>
            <w:tcW w:w="2862" w:type="dxa"/>
            <w:tcBorders>
              <w:top w:val="single" w:sz="4" w:space="0" w:color="000000"/>
              <w:left w:val="single" w:sz="0" w:space="0" w:color="000000"/>
              <w:bottom w:val="single" w:sz="4" w:space="0" w:color="000000"/>
              <w:right w:val="single" w:sz="4" w:space="0" w:color="000000"/>
            </w:tcBorders>
            <w:shd w:val="clear" w:color="000000" w:fill="D8E4BC"/>
          </w:tcPr>
          <w:p w:rsidR="00CE47D1" w:rsidRDefault="00CE47D1" w:rsidP="00CE47D1">
            <w:pPr>
              <w:spacing w:after="160" w:line="259" w:lineRule="auto"/>
              <w:jc w:val="center"/>
              <w:rPr>
                <w:rFonts w:ascii="Calibri" w:eastAsia="Calibri" w:hAnsi="Calibri" w:cs="Calibri"/>
                <w:b/>
              </w:rPr>
            </w:pPr>
            <w:r>
              <w:rPr>
                <w:rFonts w:ascii="Calibri" w:eastAsia="Calibri" w:hAnsi="Calibri" w:cs="Calibri"/>
                <w:b/>
              </w:rPr>
              <w:lastRenderedPageBreak/>
              <w:t xml:space="preserve">Брой приети и обработени </w:t>
            </w:r>
            <w:r>
              <w:rPr>
                <w:rFonts w:ascii="Calibri" w:eastAsia="Calibri" w:hAnsi="Calibri" w:cs="Calibri"/>
                <w:b/>
              </w:rPr>
              <w:lastRenderedPageBreak/>
              <w:t>заявления за акциз през 2023 година в ОСЗ</w:t>
            </w:r>
          </w:p>
        </w:tc>
      </w:tr>
      <w:tr w:rsidR="00CE47D1" w:rsidTr="00CE47D1">
        <w:trPr>
          <w:jc w:val="center"/>
        </w:trPr>
        <w:tc>
          <w:tcPr>
            <w:tcW w:w="3397" w:type="dxa"/>
            <w:vMerge/>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CE47D1" w:rsidRDefault="00CE47D1">
            <w:pPr>
              <w:rPr>
                <w:rFonts w:ascii="Calibri" w:eastAsia="Calibri" w:hAnsi="Calibri" w:cs="Calibri"/>
              </w:rPr>
            </w:pPr>
          </w:p>
        </w:tc>
        <w:tc>
          <w:tcPr>
            <w:tcW w:w="2953" w:type="dxa"/>
            <w:tcBorders>
              <w:top w:val="single" w:sz="4" w:space="0" w:color="000000"/>
              <w:left w:val="single" w:sz="0" w:space="0" w:color="000000"/>
              <w:bottom w:val="single" w:sz="4" w:space="0" w:color="000000"/>
              <w:right w:val="single" w:sz="4" w:space="0" w:color="000000"/>
            </w:tcBorders>
            <w:shd w:val="clear" w:color="000000" w:fill="D8E4BC"/>
            <w:tcMar>
              <w:left w:w="70" w:type="dxa"/>
              <w:right w:w="70" w:type="dxa"/>
            </w:tcMar>
            <w:vAlign w:val="bottom"/>
          </w:tcPr>
          <w:p w:rsidR="00CE47D1" w:rsidRDefault="00CE47D1">
            <w:pPr>
              <w:spacing w:after="160" w:line="259" w:lineRule="auto"/>
              <w:jc w:val="center"/>
              <w:rPr>
                <w:rFonts w:ascii="Calibri" w:eastAsia="Calibri" w:hAnsi="Calibri" w:cs="Calibri"/>
              </w:rPr>
            </w:pPr>
            <w:r>
              <w:rPr>
                <w:rFonts w:ascii="Calibri" w:eastAsia="Calibri" w:hAnsi="Calibri" w:cs="Calibri"/>
              </w:rPr>
              <w:t>1</w:t>
            </w:r>
          </w:p>
        </w:tc>
        <w:tc>
          <w:tcPr>
            <w:tcW w:w="2862" w:type="dxa"/>
            <w:tcBorders>
              <w:top w:val="single" w:sz="4" w:space="0" w:color="000000"/>
              <w:left w:val="single" w:sz="0" w:space="0" w:color="000000"/>
              <w:bottom w:val="single" w:sz="4" w:space="0" w:color="000000"/>
              <w:right w:val="single" w:sz="4" w:space="0" w:color="000000"/>
            </w:tcBorders>
            <w:shd w:val="clear" w:color="000000" w:fill="D8E4BC"/>
          </w:tcPr>
          <w:p w:rsidR="00CE47D1" w:rsidRDefault="00CE47D1">
            <w:pPr>
              <w:spacing w:after="160" w:line="259" w:lineRule="auto"/>
              <w:jc w:val="center"/>
              <w:rPr>
                <w:rFonts w:ascii="Calibri" w:eastAsia="Calibri" w:hAnsi="Calibri" w:cs="Calibri"/>
                <w:b/>
              </w:rPr>
            </w:pPr>
            <w:r>
              <w:rPr>
                <w:rFonts w:ascii="Calibri" w:eastAsia="Calibri" w:hAnsi="Calibri" w:cs="Calibri"/>
                <w:b/>
              </w:rPr>
              <w:t>2</w:t>
            </w:r>
          </w:p>
        </w:tc>
      </w:tr>
      <w:tr w:rsidR="00CE47D1" w:rsidTr="00CE47D1">
        <w:trPr>
          <w:jc w:val="center"/>
        </w:trPr>
        <w:tc>
          <w:tcPr>
            <w:tcW w:w="339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CE47D1" w:rsidRDefault="00CE47D1">
            <w:pPr>
              <w:spacing w:after="160" w:line="259" w:lineRule="auto"/>
              <w:rPr>
                <w:rFonts w:ascii="Calibri" w:eastAsia="Calibri" w:hAnsi="Calibri" w:cs="Calibri"/>
              </w:rPr>
            </w:pPr>
            <w:r>
              <w:rPr>
                <w:rFonts w:ascii="Calibri" w:eastAsia="Calibri" w:hAnsi="Calibri" w:cs="Calibri"/>
              </w:rPr>
              <w:t xml:space="preserve">Кюстендил </w:t>
            </w:r>
          </w:p>
        </w:tc>
        <w:tc>
          <w:tcPr>
            <w:tcW w:w="2953"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CE47D1" w:rsidRDefault="00CE47D1">
            <w:pPr>
              <w:spacing w:after="160" w:line="259" w:lineRule="auto"/>
              <w:jc w:val="center"/>
              <w:rPr>
                <w:rFonts w:ascii="Calibri" w:eastAsia="Calibri" w:hAnsi="Calibri" w:cs="Calibri"/>
              </w:rPr>
            </w:pPr>
            <w:r>
              <w:rPr>
                <w:rFonts w:ascii="Calibri" w:eastAsia="Calibri" w:hAnsi="Calibri" w:cs="Calibri"/>
              </w:rPr>
              <w:t>84</w:t>
            </w:r>
          </w:p>
        </w:tc>
        <w:tc>
          <w:tcPr>
            <w:tcW w:w="2862" w:type="dxa"/>
            <w:tcBorders>
              <w:top w:val="single" w:sz="0" w:space="0" w:color="000000"/>
              <w:left w:val="single" w:sz="0" w:space="0" w:color="000000"/>
              <w:bottom w:val="single" w:sz="4" w:space="0" w:color="000000"/>
              <w:right w:val="single" w:sz="4" w:space="0" w:color="000000"/>
            </w:tcBorders>
            <w:shd w:val="clear" w:color="000000" w:fill="FCD5B4"/>
          </w:tcPr>
          <w:p w:rsidR="00CE47D1" w:rsidRDefault="00CE47D1">
            <w:pPr>
              <w:spacing w:after="160" w:line="259" w:lineRule="auto"/>
              <w:jc w:val="center"/>
              <w:rPr>
                <w:rFonts w:ascii="Calibri" w:eastAsia="Calibri" w:hAnsi="Calibri" w:cs="Calibri"/>
              </w:rPr>
            </w:pPr>
            <w:r>
              <w:rPr>
                <w:rFonts w:ascii="Calibri" w:eastAsia="Calibri" w:hAnsi="Calibri" w:cs="Calibri"/>
              </w:rPr>
              <w:t>81</w:t>
            </w:r>
          </w:p>
        </w:tc>
      </w:tr>
      <w:tr w:rsidR="00CE47D1" w:rsidTr="00CE47D1">
        <w:trPr>
          <w:jc w:val="center"/>
        </w:trPr>
        <w:tc>
          <w:tcPr>
            <w:tcW w:w="339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CE47D1" w:rsidRDefault="00CE47D1">
            <w:pPr>
              <w:spacing w:after="160" w:line="259" w:lineRule="auto"/>
              <w:rPr>
                <w:rFonts w:ascii="Calibri" w:eastAsia="Calibri" w:hAnsi="Calibri" w:cs="Calibri"/>
              </w:rPr>
            </w:pPr>
            <w:r>
              <w:rPr>
                <w:rFonts w:ascii="Calibri" w:eastAsia="Calibri" w:hAnsi="Calibri" w:cs="Calibri"/>
              </w:rPr>
              <w:t xml:space="preserve">Дупница </w:t>
            </w:r>
          </w:p>
        </w:tc>
        <w:tc>
          <w:tcPr>
            <w:tcW w:w="2953"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CE47D1" w:rsidRDefault="00CE47D1">
            <w:pPr>
              <w:spacing w:after="160" w:line="259" w:lineRule="auto"/>
              <w:jc w:val="center"/>
              <w:rPr>
                <w:rFonts w:ascii="Calibri" w:eastAsia="Calibri" w:hAnsi="Calibri" w:cs="Calibri"/>
              </w:rPr>
            </w:pPr>
            <w:r>
              <w:rPr>
                <w:rFonts w:ascii="Calibri" w:eastAsia="Calibri" w:hAnsi="Calibri" w:cs="Calibri"/>
              </w:rPr>
              <w:t>50</w:t>
            </w:r>
          </w:p>
        </w:tc>
        <w:tc>
          <w:tcPr>
            <w:tcW w:w="2862" w:type="dxa"/>
            <w:tcBorders>
              <w:top w:val="single" w:sz="0" w:space="0" w:color="000000"/>
              <w:left w:val="single" w:sz="0" w:space="0" w:color="000000"/>
              <w:bottom w:val="single" w:sz="4" w:space="0" w:color="000000"/>
              <w:right w:val="single" w:sz="4" w:space="0" w:color="000000"/>
            </w:tcBorders>
            <w:shd w:val="clear" w:color="000000" w:fill="FCD5B4"/>
          </w:tcPr>
          <w:p w:rsidR="00CE47D1" w:rsidRDefault="00CE47D1">
            <w:pPr>
              <w:spacing w:after="160" w:line="259" w:lineRule="auto"/>
              <w:jc w:val="center"/>
              <w:rPr>
                <w:rFonts w:ascii="Calibri" w:eastAsia="Calibri" w:hAnsi="Calibri" w:cs="Calibri"/>
              </w:rPr>
            </w:pPr>
            <w:r>
              <w:rPr>
                <w:rFonts w:ascii="Calibri" w:eastAsia="Calibri" w:hAnsi="Calibri" w:cs="Calibri"/>
              </w:rPr>
              <w:t>56</w:t>
            </w:r>
          </w:p>
        </w:tc>
      </w:tr>
      <w:tr w:rsidR="00CE47D1" w:rsidTr="00CE47D1">
        <w:trPr>
          <w:jc w:val="center"/>
        </w:trPr>
        <w:tc>
          <w:tcPr>
            <w:tcW w:w="339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CE47D1" w:rsidRDefault="00CE47D1">
            <w:pPr>
              <w:spacing w:after="160" w:line="259" w:lineRule="auto"/>
              <w:rPr>
                <w:rFonts w:ascii="Calibri" w:eastAsia="Calibri" w:hAnsi="Calibri" w:cs="Calibri"/>
              </w:rPr>
            </w:pPr>
            <w:r>
              <w:rPr>
                <w:rFonts w:ascii="Calibri" w:eastAsia="Calibri" w:hAnsi="Calibri" w:cs="Calibri"/>
              </w:rPr>
              <w:t>Кочериново</w:t>
            </w:r>
          </w:p>
        </w:tc>
        <w:tc>
          <w:tcPr>
            <w:tcW w:w="2953"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CE47D1" w:rsidRDefault="00CE47D1">
            <w:pPr>
              <w:spacing w:after="160" w:line="259" w:lineRule="auto"/>
              <w:jc w:val="center"/>
              <w:rPr>
                <w:rFonts w:ascii="Calibri" w:eastAsia="Calibri" w:hAnsi="Calibri" w:cs="Calibri"/>
              </w:rPr>
            </w:pPr>
            <w:r>
              <w:rPr>
                <w:rFonts w:ascii="Calibri" w:eastAsia="Calibri" w:hAnsi="Calibri" w:cs="Calibri"/>
              </w:rPr>
              <w:t>14</w:t>
            </w:r>
          </w:p>
        </w:tc>
        <w:tc>
          <w:tcPr>
            <w:tcW w:w="2862" w:type="dxa"/>
            <w:tcBorders>
              <w:top w:val="single" w:sz="0" w:space="0" w:color="000000"/>
              <w:left w:val="single" w:sz="0" w:space="0" w:color="000000"/>
              <w:bottom w:val="single" w:sz="4" w:space="0" w:color="000000"/>
              <w:right w:val="single" w:sz="4" w:space="0" w:color="000000"/>
            </w:tcBorders>
            <w:shd w:val="clear" w:color="000000" w:fill="FCD5B4"/>
          </w:tcPr>
          <w:p w:rsidR="00CE47D1" w:rsidRDefault="00CE47D1">
            <w:pPr>
              <w:spacing w:after="160" w:line="259" w:lineRule="auto"/>
              <w:jc w:val="center"/>
              <w:rPr>
                <w:rFonts w:ascii="Calibri" w:eastAsia="Calibri" w:hAnsi="Calibri" w:cs="Calibri"/>
              </w:rPr>
            </w:pPr>
            <w:r>
              <w:rPr>
                <w:rFonts w:ascii="Calibri" w:eastAsia="Calibri" w:hAnsi="Calibri" w:cs="Calibri"/>
              </w:rPr>
              <w:t>20</w:t>
            </w:r>
          </w:p>
        </w:tc>
      </w:tr>
      <w:tr w:rsidR="00CE47D1" w:rsidTr="00CE47D1">
        <w:trPr>
          <w:jc w:val="center"/>
        </w:trPr>
        <w:tc>
          <w:tcPr>
            <w:tcW w:w="339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CE47D1" w:rsidRDefault="00CE47D1">
            <w:pPr>
              <w:spacing w:after="160" w:line="259" w:lineRule="auto"/>
              <w:rPr>
                <w:rFonts w:ascii="Calibri" w:eastAsia="Calibri" w:hAnsi="Calibri" w:cs="Calibri"/>
              </w:rPr>
            </w:pPr>
            <w:r>
              <w:rPr>
                <w:rFonts w:ascii="Calibri" w:eastAsia="Calibri" w:hAnsi="Calibri" w:cs="Calibri"/>
              </w:rPr>
              <w:t>Невестино</w:t>
            </w:r>
          </w:p>
        </w:tc>
        <w:tc>
          <w:tcPr>
            <w:tcW w:w="2953"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CE47D1" w:rsidRDefault="00CE47D1">
            <w:pPr>
              <w:spacing w:after="160" w:line="259" w:lineRule="auto"/>
              <w:jc w:val="center"/>
              <w:rPr>
                <w:rFonts w:ascii="Calibri" w:eastAsia="Calibri" w:hAnsi="Calibri" w:cs="Calibri"/>
              </w:rPr>
            </w:pPr>
            <w:r>
              <w:rPr>
                <w:rFonts w:ascii="Calibri" w:eastAsia="Calibri" w:hAnsi="Calibri" w:cs="Calibri"/>
              </w:rPr>
              <w:t>13</w:t>
            </w:r>
          </w:p>
        </w:tc>
        <w:tc>
          <w:tcPr>
            <w:tcW w:w="2862" w:type="dxa"/>
            <w:tcBorders>
              <w:top w:val="single" w:sz="0" w:space="0" w:color="000000"/>
              <w:left w:val="single" w:sz="0" w:space="0" w:color="000000"/>
              <w:bottom w:val="single" w:sz="4" w:space="0" w:color="000000"/>
              <w:right w:val="single" w:sz="4" w:space="0" w:color="000000"/>
            </w:tcBorders>
            <w:shd w:val="clear" w:color="000000" w:fill="FCD5B4"/>
          </w:tcPr>
          <w:p w:rsidR="00CE47D1" w:rsidRDefault="00CE47D1">
            <w:pPr>
              <w:spacing w:after="160" w:line="259" w:lineRule="auto"/>
              <w:jc w:val="center"/>
              <w:rPr>
                <w:rFonts w:ascii="Calibri" w:eastAsia="Calibri" w:hAnsi="Calibri" w:cs="Calibri"/>
              </w:rPr>
            </w:pPr>
            <w:r>
              <w:rPr>
                <w:rFonts w:ascii="Calibri" w:eastAsia="Calibri" w:hAnsi="Calibri" w:cs="Calibri"/>
              </w:rPr>
              <w:t>9</w:t>
            </w:r>
          </w:p>
        </w:tc>
      </w:tr>
      <w:tr w:rsidR="00CE47D1" w:rsidTr="00CE47D1">
        <w:trPr>
          <w:jc w:val="center"/>
        </w:trPr>
        <w:tc>
          <w:tcPr>
            <w:tcW w:w="339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CE47D1" w:rsidRDefault="00CE47D1">
            <w:pPr>
              <w:spacing w:after="160" w:line="259" w:lineRule="auto"/>
              <w:rPr>
                <w:rFonts w:ascii="Calibri" w:eastAsia="Calibri" w:hAnsi="Calibri" w:cs="Calibri"/>
              </w:rPr>
            </w:pPr>
            <w:r>
              <w:rPr>
                <w:rFonts w:ascii="Calibri" w:eastAsia="Calibri" w:hAnsi="Calibri" w:cs="Calibri"/>
              </w:rPr>
              <w:t>Бобов дол</w:t>
            </w:r>
          </w:p>
        </w:tc>
        <w:tc>
          <w:tcPr>
            <w:tcW w:w="2953"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CE47D1" w:rsidRDefault="00CE47D1">
            <w:pPr>
              <w:spacing w:after="160" w:line="259" w:lineRule="auto"/>
              <w:jc w:val="center"/>
              <w:rPr>
                <w:rFonts w:ascii="Calibri" w:eastAsia="Calibri" w:hAnsi="Calibri" w:cs="Calibri"/>
              </w:rPr>
            </w:pPr>
            <w:r>
              <w:rPr>
                <w:rFonts w:ascii="Calibri" w:eastAsia="Calibri" w:hAnsi="Calibri" w:cs="Calibri"/>
              </w:rPr>
              <w:t>3</w:t>
            </w:r>
          </w:p>
        </w:tc>
        <w:tc>
          <w:tcPr>
            <w:tcW w:w="2862" w:type="dxa"/>
            <w:tcBorders>
              <w:top w:val="single" w:sz="0" w:space="0" w:color="000000"/>
              <w:left w:val="single" w:sz="0" w:space="0" w:color="000000"/>
              <w:bottom w:val="single" w:sz="4" w:space="0" w:color="000000"/>
              <w:right w:val="single" w:sz="4" w:space="0" w:color="000000"/>
            </w:tcBorders>
            <w:shd w:val="clear" w:color="000000" w:fill="FCD5B4"/>
          </w:tcPr>
          <w:p w:rsidR="00CE47D1" w:rsidRDefault="00CE47D1">
            <w:pPr>
              <w:spacing w:after="160" w:line="259" w:lineRule="auto"/>
              <w:jc w:val="center"/>
              <w:rPr>
                <w:rFonts w:ascii="Calibri" w:eastAsia="Calibri" w:hAnsi="Calibri" w:cs="Calibri"/>
              </w:rPr>
            </w:pPr>
            <w:r>
              <w:rPr>
                <w:rFonts w:ascii="Calibri" w:eastAsia="Calibri" w:hAnsi="Calibri" w:cs="Calibri"/>
              </w:rPr>
              <w:t>8</w:t>
            </w:r>
          </w:p>
        </w:tc>
      </w:tr>
      <w:tr w:rsidR="00CE47D1" w:rsidTr="00CE47D1">
        <w:trPr>
          <w:jc w:val="center"/>
        </w:trPr>
        <w:tc>
          <w:tcPr>
            <w:tcW w:w="339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CE47D1" w:rsidRDefault="00CE47D1">
            <w:pPr>
              <w:spacing w:after="160" w:line="259" w:lineRule="auto"/>
              <w:rPr>
                <w:rFonts w:ascii="Calibri" w:eastAsia="Calibri" w:hAnsi="Calibri" w:cs="Calibri"/>
              </w:rPr>
            </w:pPr>
            <w:r>
              <w:rPr>
                <w:rFonts w:ascii="Calibri" w:eastAsia="Calibri" w:hAnsi="Calibri" w:cs="Calibri"/>
              </w:rPr>
              <w:t>Офис Сапарева баня</w:t>
            </w:r>
          </w:p>
        </w:tc>
        <w:tc>
          <w:tcPr>
            <w:tcW w:w="2953"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CE47D1" w:rsidRDefault="00CE47D1">
            <w:pPr>
              <w:spacing w:after="160" w:line="259" w:lineRule="auto"/>
              <w:jc w:val="center"/>
              <w:rPr>
                <w:rFonts w:ascii="Calibri" w:eastAsia="Calibri" w:hAnsi="Calibri" w:cs="Calibri"/>
              </w:rPr>
            </w:pPr>
            <w:r>
              <w:rPr>
                <w:rFonts w:ascii="Calibri" w:eastAsia="Calibri" w:hAnsi="Calibri" w:cs="Calibri"/>
              </w:rPr>
              <w:t>16</w:t>
            </w:r>
          </w:p>
        </w:tc>
        <w:tc>
          <w:tcPr>
            <w:tcW w:w="2862" w:type="dxa"/>
            <w:tcBorders>
              <w:top w:val="single" w:sz="0" w:space="0" w:color="000000"/>
              <w:left w:val="single" w:sz="0" w:space="0" w:color="000000"/>
              <w:bottom w:val="single" w:sz="4" w:space="0" w:color="000000"/>
              <w:right w:val="single" w:sz="4" w:space="0" w:color="000000"/>
            </w:tcBorders>
            <w:shd w:val="clear" w:color="000000" w:fill="FCD5B4"/>
          </w:tcPr>
          <w:p w:rsidR="00CE47D1" w:rsidRDefault="00CE47D1">
            <w:pPr>
              <w:spacing w:after="160" w:line="259" w:lineRule="auto"/>
              <w:jc w:val="center"/>
              <w:rPr>
                <w:rFonts w:ascii="Calibri" w:eastAsia="Calibri" w:hAnsi="Calibri" w:cs="Calibri"/>
              </w:rPr>
            </w:pPr>
            <w:r>
              <w:rPr>
                <w:rFonts w:ascii="Calibri" w:eastAsia="Calibri" w:hAnsi="Calibri" w:cs="Calibri"/>
              </w:rPr>
              <w:t>20</w:t>
            </w:r>
          </w:p>
        </w:tc>
      </w:tr>
      <w:tr w:rsidR="00CE47D1" w:rsidTr="00CE47D1">
        <w:trPr>
          <w:jc w:val="center"/>
        </w:trPr>
        <w:tc>
          <w:tcPr>
            <w:tcW w:w="339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CE47D1" w:rsidRDefault="00CE47D1">
            <w:pPr>
              <w:spacing w:after="160" w:line="259" w:lineRule="auto"/>
              <w:rPr>
                <w:rFonts w:ascii="Calibri" w:eastAsia="Calibri" w:hAnsi="Calibri" w:cs="Calibri"/>
              </w:rPr>
            </w:pPr>
            <w:r>
              <w:rPr>
                <w:rFonts w:ascii="Calibri" w:eastAsia="Calibri" w:hAnsi="Calibri" w:cs="Calibri"/>
              </w:rPr>
              <w:t xml:space="preserve">Офис Бобошево </w:t>
            </w:r>
          </w:p>
        </w:tc>
        <w:tc>
          <w:tcPr>
            <w:tcW w:w="2953"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CE47D1" w:rsidRDefault="00CE47D1">
            <w:pPr>
              <w:spacing w:after="160" w:line="259" w:lineRule="auto"/>
              <w:jc w:val="center"/>
              <w:rPr>
                <w:rFonts w:ascii="Calibri" w:eastAsia="Calibri" w:hAnsi="Calibri" w:cs="Calibri"/>
              </w:rPr>
            </w:pPr>
            <w:r>
              <w:rPr>
                <w:rFonts w:ascii="Calibri" w:eastAsia="Calibri" w:hAnsi="Calibri" w:cs="Calibri"/>
              </w:rPr>
              <w:t>3</w:t>
            </w:r>
          </w:p>
        </w:tc>
        <w:tc>
          <w:tcPr>
            <w:tcW w:w="2862" w:type="dxa"/>
            <w:tcBorders>
              <w:top w:val="single" w:sz="0" w:space="0" w:color="000000"/>
              <w:left w:val="single" w:sz="0" w:space="0" w:color="000000"/>
              <w:bottom w:val="single" w:sz="4" w:space="0" w:color="000000"/>
              <w:right w:val="single" w:sz="4" w:space="0" w:color="000000"/>
            </w:tcBorders>
            <w:shd w:val="clear" w:color="000000" w:fill="FCD5B4"/>
          </w:tcPr>
          <w:p w:rsidR="00CE47D1" w:rsidRDefault="00CE47D1">
            <w:pPr>
              <w:spacing w:after="160" w:line="259" w:lineRule="auto"/>
              <w:jc w:val="center"/>
              <w:rPr>
                <w:rFonts w:ascii="Calibri" w:eastAsia="Calibri" w:hAnsi="Calibri" w:cs="Calibri"/>
              </w:rPr>
            </w:pPr>
            <w:r>
              <w:rPr>
                <w:rFonts w:ascii="Calibri" w:eastAsia="Calibri" w:hAnsi="Calibri" w:cs="Calibri"/>
              </w:rPr>
              <w:t>5</w:t>
            </w:r>
          </w:p>
        </w:tc>
      </w:tr>
      <w:tr w:rsidR="00CE47D1" w:rsidTr="00CE47D1">
        <w:trPr>
          <w:jc w:val="center"/>
        </w:trPr>
        <w:tc>
          <w:tcPr>
            <w:tcW w:w="339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CE47D1" w:rsidRDefault="00CE47D1">
            <w:pPr>
              <w:spacing w:after="160" w:line="259" w:lineRule="auto"/>
              <w:rPr>
                <w:rFonts w:ascii="Calibri" w:eastAsia="Calibri" w:hAnsi="Calibri" w:cs="Calibri"/>
              </w:rPr>
            </w:pPr>
            <w:r>
              <w:rPr>
                <w:rFonts w:ascii="Calibri" w:eastAsia="Calibri" w:hAnsi="Calibri" w:cs="Calibri"/>
              </w:rPr>
              <w:t xml:space="preserve">Офис Рила </w:t>
            </w:r>
          </w:p>
        </w:tc>
        <w:tc>
          <w:tcPr>
            <w:tcW w:w="2953"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CE47D1" w:rsidRDefault="00CE47D1">
            <w:pPr>
              <w:spacing w:after="160" w:line="259" w:lineRule="auto"/>
              <w:jc w:val="center"/>
              <w:rPr>
                <w:rFonts w:ascii="Calibri" w:eastAsia="Calibri" w:hAnsi="Calibri" w:cs="Calibri"/>
              </w:rPr>
            </w:pPr>
            <w:r>
              <w:rPr>
                <w:rFonts w:ascii="Calibri" w:eastAsia="Calibri" w:hAnsi="Calibri" w:cs="Calibri"/>
              </w:rPr>
              <w:t>5</w:t>
            </w:r>
          </w:p>
        </w:tc>
        <w:tc>
          <w:tcPr>
            <w:tcW w:w="2862" w:type="dxa"/>
            <w:tcBorders>
              <w:top w:val="single" w:sz="0" w:space="0" w:color="000000"/>
              <w:left w:val="single" w:sz="0" w:space="0" w:color="000000"/>
              <w:bottom w:val="single" w:sz="4" w:space="0" w:color="000000"/>
              <w:right w:val="single" w:sz="4" w:space="0" w:color="000000"/>
            </w:tcBorders>
            <w:shd w:val="clear" w:color="000000" w:fill="FCD5B4"/>
          </w:tcPr>
          <w:p w:rsidR="00CE47D1" w:rsidRDefault="00CE47D1">
            <w:pPr>
              <w:spacing w:after="160" w:line="259" w:lineRule="auto"/>
              <w:jc w:val="center"/>
              <w:rPr>
                <w:rFonts w:ascii="Calibri" w:eastAsia="Calibri" w:hAnsi="Calibri" w:cs="Calibri"/>
              </w:rPr>
            </w:pPr>
            <w:r>
              <w:rPr>
                <w:rFonts w:ascii="Calibri" w:eastAsia="Calibri" w:hAnsi="Calibri" w:cs="Calibri"/>
              </w:rPr>
              <w:t>5</w:t>
            </w:r>
          </w:p>
        </w:tc>
      </w:tr>
      <w:tr w:rsidR="00CE47D1" w:rsidTr="00CE47D1">
        <w:trPr>
          <w:jc w:val="center"/>
        </w:trPr>
        <w:tc>
          <w:tcPr>
            <w:tcW w:w="3397"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CE47D1" w:rsidRDefault="00CE47D1">
            <w:pPr>
              <w:spacing w:after="160" w:line="259" w:lineRule="auto"/>
              <w:rPr>
                <w:rFonts w:ascii="Calibri" w:eastAsia="Calibri" w:hAnsi="Calibri" w:cs="Calibri"/>
              </w:rPr>
            </w:pPr>
            <w:r>
              <w:rPr>
                <w:rFonts w:ascii="Calibri" w:eastAsia="Calibri" w:hAnsi="Calibri" w:cs="Calibri"/>
              </w:rPr>
              <w:t xml:space="preserve">Офис Трекляно </w:t>
            </w:r>
          </w:p>
        </w:tc>
        <w:tc>
          <w:tcPr>
            <w:tcW w:w="2953"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CE47D1" w:rsidRDefault="00CE47D1">
            <w:pPr>
              <w:spacing w:after="160" w:line="259" w:lineRule="auto"/>
              <w:jc w:val="center"/>
              <w:rPr>
                <w:rFonts w:ascii="Calibri" w:eastAsia="Calibri" w:hAnsi="Calibri" w:cs="Calibri"/>
              </w:rPr>
            </w:pPr>
            <w:r>
              <w:rPr>
                <w:rFonts w:ascii="Calibri" w:eastAsia="Calibri" w:hAnsi="Calibri" w:cs="Calibri"/>
              </w:rPr>
              <w:t>0</w:t>
            </w:r>
          </w:p>
        </w:tc>
        <w:tc>
          <w:tcPr>
            <w:tcW w:w="2862" w:type="dxa"/>
            <w:tcBorders>
              <w:top w:val="single" w:sz="0" w:space="0" w:color="000000"/>
              <w:left w:val="single" w:sz="0" w:space="0" w:color="000000"/>
              <w:bottom w:val="single" w:sz="4" w:space="0" w:color="000000"/>
              <w:right w:val="single" w:sz="4" w:space="0" w:color="000000"/>
            </w:tcBorders>
            <w:shd w:val="clear" w:color="000000" w:fill="FCD5B4"/>
          </w:tcPr>
          <w:p w:rsidR="00CE47D1" w:rsidRDefault="00CE47D1">
            <w:pPr>
              <w:spacing w:after="160" w:line="259" w:lineRule="auto"/>
              <w:jc w:val="center"/>
              <w:rPr>
                <w:rFonts w:ascii="Calibri" w:eastAsia="Calibri" w:hAnsi="Calibri" w:cs="Calibri"/>
              </w:rPr>
            </w:pPr>
            <w:r>
              <w:rPr>
                <w:rFonts w:ascii="Calibri" w:eastAsia="Calibri" w:hAnsi="Calibri" w:cs="Calibri"/>
              </w:rPr>
              <w:t>0</w:t>
            </w:r>
          </w:p>
        </w:tc>
      </w:tr>
      <w:tr w:rsidR="00CE47D1" w:rsidTr="00CE47D1">
        <w:trPr>
          <w:jc w:val="center"/>
        </w:trPr>
        <w:tc>
          <w:tcPr>
            <w:tcW w:w="3397" w:type="dxa"/>
            <w:tcBorders>
              <w:top w:val="single" w:sz="0" w:space="0" w:color="000000"/>
              <w:left w:val="single" w:sz="4" w:space="0" w:color="000000"/>
              <w:bottom w:val="single" w:sz="4" w:space="0" w:color="000000"/>
              <w:right w:val="single" w:sz="4" w:space="0" w:color="000000"/>
            </w:tcBorders>
            <w:shd w:val="clear" w:color="000000" w:fill="FCD5B4"/>
            <w:tcMar>
              <w:left w:w="70" w:type="dxa"/>
              <w:right w:w="70" w:type="dxa"/>
            </w:tcMar>
            <w:vAlign w:val="bottom"/>
          </w:tcPr>
          <w:p w:rsidR="00CE47D1" w:rsidRDefault="00CE47D1">
            <w:pPr>
              <w:spacing w:after="160" w:line="259" w:lineRule="auto"/>
              <w:rPr>
                <w:rFonts w:ascii="Calibri" w:eastAsia="Calibri" w:hAnsi="Calibri" w:cs="Calibri"/>
              </w:rPr>
            </w:pPr>
            <w:r>
              <w:rPr>
                <w:rFonts w:ascii="Calibri" w:eastAsia="Calibri" w:hAnsi="Calibri" w:cs="Calibri"/>
                <w:b/>
              </w:rPr>
              <w:t>Общо:</w:t>
            </w:r>
          </w:p>
        </w:tc>
        <w:tc>
          <w:tcPr>
            <w:tcW w:w="2953" w:type="dxa"/>
            <w:tcBorders>
              <w:top w:val="single" w:sz="0" w:space="0" w:color="000000"/>
              <w:left w:val="single" w:sz="0" w:space="0" w:color="000000"/>
              <w:bottom w:val="single" w:sz="4" w:space="0" w:color="000000"/>
              <w:right w:val="single" w:sz="4" w:space="0" w:color="000000"/>
            </w:tcBorders>
            <w:shd w:val="clear" w:color="000000" w:fill="FCD5B4"/>
            <w:tcMar>
              <w:left w:w="70" w:type="dxa"/>
              <w:right w:w="70" w:type="dxa"/>
            </w:tcMar>
            <w:vAlign w:val="bottom"/>
          </w:tcPr>
          <w:p w:rsidR="00CE47D1" w:rsidRDefault="00CE47D1">
            <w:pPr>
              <w:spacing w:after="160" w:line="259" w:lineRule="auto"/>
              <w:jc w:val="center"/>
              <w:rPr>
                <w:rFonts w:ascii="Calibri" w:eastAsia="Calibri" w:hAnsi="Calibri" w:cs="Calibri"/>
              </w:rPr>
            </w:pPr>
            <w:r>
              <w:rPr>
                <w:rFonts w:ascii="Calibri" w:eastAsia="Calibri" w:hAnsi="Calibri" w:cs="Calibri"/>
                <w:b/>
              </w:rPr>
              <w:t>188</w:t>
            </w:r>
          </w:p>
        </w:tc>
        <w:tc>
          <w:tcPr>
            <w:tcW w:w="2862" w:type="dxa"/>
            <w:tcBorders>
              <w:top w:val="single" w:sz="0" w:space="0" w:color="000000"/>
              <w:left w:val="single" w:sz="0" w:space="0" w:color="000000"/>
              <w:bottom w:val="single" w:sz="4" w:space="0" w:color="000000"/>
              <w:right w:val="single" w:sz="4" w:space="0" w:color="000000"/>
            </w:tcBorders>
            <w:shd w:val="clear" w:color="000000" w:fill="FCD5B4"/>
          </w:tcPr>
          <w:p w:rsidR="00CE47D1" w:rsidRDefault="00CE47D1">
            <w:pPr>
              <w:spacing w:after="160" w:line="259" w:lineRule="auto"/>
              <w:jc w:val="center"/>
              <w:rPr>
                <w:rFonts w:ascii="Calibri" w:eastAsia="Calibri" w:hAnsi="Calibri" w:cs="Calibri"/>
                <w:b/>
              </w:rPr>
            </w:pPr>
            <w:r>
              <w:rPr>
                <w:rFonts w:ascii="Calibri" w:eastAsia="Calibri" w:hAnsi="Calibri" w:cs="Calibri"/>
                <w:b/>
              </w:rPr>
              <w:t>205</w:t>
            </w:r>
          </w:p>
        </w:tc>
      </w:tr>
    </w:tbl>
    <w:p w:rsidR="00AB1FA7" w:rsidRDefault="00AB1FA7">
      <w:pPr>
        <w:spacing w:after="160" w:line="259" w:lineRule="auto"/>
        <w:jc w:val="both"/>
        <w:rPr>
          <w:rFonts w:ascii="Times New Roman" w:eastAsia="Times New Roman" w:hAnsi="Times New Roman" w:cs="Times New Roman"/>
          <w:b/>
          <w:color w:val="FF0000"/>
        </w:rPr>
      </w:pPr>
    </w:p>
    <w:p w:rsidR="00AB1FA7" w:rsidRPr="001041A5" w:rsidRDefault="00861F34">
      <w:pPr>
        <w:spacing w:after="160" w:line="259" w:lineRule="auto"/>
        <w:jc w:val="both"/>
        <w:rPr>
          <w:rFonts w:ascii="Times New Roman" w:eastAsia="Times New Roman" w:hAnsi="Times New Roman" w:cs="Times New Roman"/>
          <w:b/>
          <w:sz w:val="24"/>
          <w:szCs w:val="24"/>
        </w:rPr>
      </w:pPr>
      <w:r w:rsidRPr="001041A5">
        <w:rPr>
          <w:rFonts w:ascii="Times New Roman" w:eastAsia="Times New Roman" w:hAnsi="Times New Roman" w:cs="Times New Roman"/>
          <w:b/>
          <w:sz w:val="24"/>
          <w:szCs w:val="24"/>
        </w:rPr>
        <w:t xml:space="preserve">15.ДЪРЖАВНА ПОМОЩ ЗА КОМПЕНСИРАНЕ НА ЗАГУБИ НА ЗЕМЕДЕЛСКИ СТОПАНИ ЗА НАПЪЛНО ПРОПАДНАЛИ ПЛОЩИ В РЕЗУЛТАТ НА ПРИРОДНИ БЕДСТВИЯ ИЛИ НЕБЛАГОПРИЯТНИ КЛИМАТИЧНИ УСЛОВИЯ, НАСТЪПИЛИ ПРЕЗ 2022 Г. </w:t>
      </w:r>
    </w:p>
    <w:p w:rsidR="002B3033" w:rsidRPr="001041A5" w:rsidRDefault="002B3033" w:rsidP="002B3033">
      <w:pPr>
        <w:spacing w:after="160"/>
        <w:ind w:firstLine="720"/>
        <w:jc w:val="both"/>
        <w:rPr>
          <w:rFonts w:ascii="Times New Roman" w:eastAsia="Times New Roman" w:hAnsi="Times New Roman" w:cs="Times New Roman"/>
          <w:sz w:val="24"/>
          <w:szCs w:val="24"/>
        </w:rPr>
      </w:pPr>
      <w:r w:rsidRPr="001041A5">
        <w:rPr>
          <w:rFonts w:ascii="Times New Roman" w:eastAsia="Times New Roman" w:hAnsi="Times New Roman" w:cs="Times New Roman"/>
          <w:sz w:val="24"/>
          <w:szCs w:val="24"/>
        </w:rPr>
        <w:t xml:space="preserve">В изпълнение на Заповед </w:t>
      </w:r>
      <w:r w:rsidRPr="001041A5">
        <w:rPr>
          <w:rFonts w:ascii="Times New Roman" w:eastAsia="Segoe UI Symbol" w:hAnsi="Times New Roman" w:cs="Times New Roman"/>
          <w:b/>
          <w:sz w:val="24"/>
          <w:szCs w:val="24"/>
        </w:rPr>
        <w:t>№</w:t>
      </w:r>
      <w:r w:rsidR="007F51B6" w:rsidRPr="001041A5">
        <w:rPr>
          <w:rFonts w:ascii="Times New Roman" w:eastAsia="Times New Roman" w:hAnsi="Times New Roman" w:cs="Times New Roman"/>
          <w:b/>
          <w:sz w:val="24"/>
          <w:szCs w:val="24"/>
        </w:rPr>
        <w:t xml:space="preserve"> РД</w:t>
      </w:r>
      <w:r w:rsidRPr="001041A5">
        <w:rPr>
          <w:rFonts w:ascii="Times New Roman" w:eastAsia="Times New Roman" w:hAnsi="Times New Roman" w:cs="Times New Roman"/>
          <w:b/>
          <w:sz w:val="24"/>
          <w:szCs w:val="24"/>
        </w:rPr>
        <w:t>09-78/08.02.2018г.</w:t>
      </w:r>
      <w:r w:rsidRPr="001041A5">
        <w:rPr>
          <w:rFonts w:ascii="Times New Roman" w:eastAsia="Times New Roman" w:hAnsi="Times New Roman" w:cs="Times New Roman"/>
          <w:sz w:val="24"/>
          <w:szCs w:val="24"/>
        </w:rPr>
        <w:t xml:space="preserve"> на Министъра на земеделието, храните и горите, със заповед на директора на ОД”Земеделие”- Кюстендил са сформирани експертни комисии към всяка ОСЗ, които да установяват нанесени щети в резултат на природни бедствия или неблагоприятни климатични условия.</w:t>
      </w:r>
    </w:p>
    <w:p w:rsidR="002B3033" w:rsidRPr="001041A5" w:rsidRDefault="002B3033" w:rsidP="002B3033">
      <w:pPr>
        <w:spacing w:after="0"/>
        <w:ind w:firstLine="567"/>
        <w:jc w:val="both"/>
        <w:rPr>
          <w:rFonts w:ascii="Times New Roman" w:eastAsia="Times New Roman" w:hAnsi="Times New Roman" w:cs="Times New Roman"/>
          <w:sz w:val="24"/>
          <w:szCs w:val="24"/>
          <w:shd w:val="clear" w:color="auto" w:fill="FFFFFF"/>
        </w:rPr>
      </w:pPr>
      <w:r w:rsidRPr="001041A5">
        <w:rPr>
          <w:rFonts w:ascii="Times New Roman" w:eastAsia="Times New Roman" w:hAnsi="Times New Roman" w:cs="Times New Roman"/>
          <w:sz w:val="24"/>
          <w:szCs w:val="24"/>
          <w:shd w:val="clear" w:color="auto" w:fill="FFFFFF"/>
        </w:rPr>
        <w:t xml:space="preserve">В резултат на подадени заявления от регистрирани и нерегистрирани земеделски стопани по Наредба </w:t>
      </w:r>
      <w:r w:rsidRPr="001041A5">
        <w:rPr>
          <w:rFonts w:ascii="Times New Roman" w:eastAsia="Segoe UI Symbol" w:hAnsi="Times New Roman" w:cs="Times New Roman"/>
          <w:sz w:val="24"/>
          <w:szCs w:val="24"/>
          <w:shd w:val="clear" w:color="auto" w:fill="FFFFFF"/>
        </w:rPr>
        <w:t>№</w:t>
      </w:r>
      <w:r w:rsidRPr="001041A5">
        <w:rPr>
          <w:rFonts w:ascii="Times New Roman" w:eastAsia="Times New Roman" w:hAnsi="Times New Roman" w:cs="Times New Roman"/>
          <w:sz w:val="24"/>
          <w:szCs w:val="24"/>
          <w:shd w:val="clear" w:color="auto" w:fill="FFFFFF"/>
        </w:rPr>
        <w:t>3/1999г. за създаване и поддържане на регистър на земеделските стопани, за компенсиране на щети по земеделските култури, са извършени проверки на място и са издадени 3 обикновени протокола.</w:t>
      </w:r>
    </w:p>
    <w:p w:rsidR="00AB1FA7" w:rsidRPr="001041A5" w:rsidRDefault="00AB1FA7">
      <w:pPr>
        <w:spacing w:after="0"/>
        <w:ind w:firstLine="567"/>
        <w:jc w:val="both"/>
        <w:rPr>
          <w:rFonts w:ascii="Times New Roman" w:eastAsia="Times New Roman" w:hAnsi="Times New Roman" w:cs="Times New Roman"/>
          <w:b/>
          <w:color w:val="000000"/>
          <w:sz w:val="24"/>
          <w:szCs w:val="24"/>
          <w:shd w:val="clear" w:color="auto" w:fill="FFFFFF"/>
        </w:rPr>
      </w:pPr>
    </w:p>
    <w:p w:rsidR="00AB1FA7" w:rsidRPr="001041A5" w:rsidRDefault="00861F34">
      <w:pPr>
        <w:spacing w:after="0" w:line="259" w:lineRule="auto"/>
        <w:jc w:val="both"/>
        <w:rPr>
          <w:rFonts w:ascii="Times New Roman" w:eastAsia="Times New Roman" w:hAnsi="Times New Roman" w:cs="Times New Roman"/>
          <w:b/>
          <w:sz w:val="24"/>
          <w:szCs w:val="24"/>
        </w:rPr>
      </w:pPr>
      <w:r w:rsidRPr="001041A5">
        <w:rPr>
          <w:rFonts w:ascii="Times New Roman" w:eastAsia="Times New Roman" w:hAnsi="Times New Roman" w:cs="Times New Roman"/>
          <w:b/>
          <w:sz w:val="24"/>
          <w:szCs w:val="24"/>
        </w:rPr>
        <w:t>16.ДЪРЖАВНА ПОМОЩ „ПОМОЩ В ПОДКРЕПА НА ЛИКВИДНОСТТА НА ЗЕМЕДЕЛСКИ СТОПАНИ ЗА ПРЕОДОЛЯВАНЕ НА НЕГАТИВНОТО ИКОНОМИЧЕСКО ВЪЗДЕЙСТВИЕ НА РУСКАТА АГРЕСИЯ СРЕЩУ УКРАЙНА“</w:t>
      </w:r>
    </w:p>
    <w:p w:rsidR="0022199E" w:rsidRPr="001041A5" w:rsidRDefault="0022199E">
      <w:pPr>
        <w:spacing w:after="0" w:line="259" w:lineRule="auto"/>
        <w:jc w:val="both"/>
        <w:rPr>
          <w:rFonts w:ascii="Times New Roman" w:eastAsia="Times New Roman" w:hAnsi="Times New Roman" w:cs="Times New Roman"/>
          <w:b/>
          <w:sz w:val="24"/>
          <w:szCs w:val="24"/>
        </w:rPr>
      </w:pPr>
    </w:p>
    <w:p w:rsidR="0022199E" w:rsidRPr="00051C75" w:rsidRDefault="00861F34" w:rsidP="0022199E">
      <w:pPr>
        <w:spacing w:after="0"/>
        <w:ind w:firstLine="567"/>
        <w:jc w:val="both"/>
        <w:rPr>
          <w:rFonts w:ascii="Times New Roman" w:eastAsia="Times New Roman" w:hAnsi="Times New Roman" w:cs="Times New Roman"/>
          <w:color w:val="000000"/>
          <w:sz w:val="24"/>
          <w:szCs w:val="24"/>
          <w:shd w:val="clear" w:color="auto" w:fill="FFFFFF"/>
        </w:rPr>
      </w:pPr>
      <w:r w:rsidRPr="00051C75">
        <w:rPr>
          <w:rFonts w:ascii="Times New Roman" w:eastAsia="Times New Roman" w:hAnsi="Times New Roman" w:cs="Times New Roman"/>
          <w:b/>
          <w:color w:val="000000"/>
          <w:sz w:val="24"/>
          <w:szCs w:val="24"/>
          <w:shd w:val="clear" w:color="auto" w:fill="FFFFFF"/>
        </w:rPr>
        <w:t xml:space="preserve"> </w:t>
      </w:r>
      <w:r w:rsidR="0022199E" w:rsidRPr="00051C75">
        <w:rPr>
          <w:rFonts w:ascii="Times New Roman" w:hAnsi="Times New Roman"/>
          <w:bCs/>
          <w:sz w:val="24"/>
          <w:szCs w:val="24"/>
        </w:rPr>
        <w:t xml:space="preserve">През 2023г. се приложи схемата за държавна помощ „Помощ в подкрепа на ликвидността на земеделски стопани за преодоляване на негативното икономическо въздействие на руската агресия срещу Украйна“. </w:t>
      </w:r>
      <w:r w:rsidR="0022199E" w:rsidRPr="00051C75">
        <w:rPr>
          <w:rFonts w:ascii="Times New Roman" w:eastAsia="Times New Roman" w:hAnsi="Times New Roman" w:cs="Times New Roman"/>
          <w:color w:val="000000"/>
          <w:sz w:val="24"/>
          <w:szCs w:val="24"/>
          <w:shd w:val="clear" w:color="auto" w:fill="FFFFFF"/>
        </w:rPr>
        <w:t xml:space="preserve">Схемата се прилага с цел осигуряване на достатъчна ликвидност на земеделските стопани от първичното селскостопанско производство.  </w:t>
      </w:r>
      <w:r w:rsidR="0022199E" w:rsidRPr="00051C75">
        <w:rPr>
          <w:rFonts w:ascii="Times New Roman" w:eastAsia="Times New Roman" w:hAnsi="Times New Roman" w:cs="Times New Roman"/>
          <w:sz w:val="24"/>
          <w:szCs w:val="24"/>
        </w:rPr>
        <w:t>Помощта се предостави под формата на преки безвъзмездни средства</w:t>
      </w:r>
      <w:r w:rsidR="0022199E" w:rsidRPr="00051C75">
        <w:rPr>
          <w:rFonts w:ascii="Times New Roman" w:eastAsia="Times New Roman" w:hAnsi="Times New Roman" w:cs="Times New Roman"/>
          <w:color w:val="000000"/>
          <w:sz w:val="24"/>
          <w:szCs w:val="24"/>
          <w:shd w:val="clear" w:color="auto" w:fill="FFFFFF"/>
        </w:rPr>
        <w:t xml:space="preserve"> на земеделските стопани от първичното селскостопанско производство.</w:t>
      </w:r>
    </w:p>
    <w:p w:rsidR="0022199E" w:rsidRPr="00051C75" w:rsidRDefault="0022199E" w:rsidP="0022199E">
      <w:pPr>
        <w:tabs>
          <w:tab w:val="left" w:pos="142"/>
        </w:tabs>
        <w:ind w:firstLine="708"/>
        <w:jc w:val="both"/>
        <w:rPr>
          <w:rFonts w:ascii="Times New Roman" w:hAnsi="Times New Roman"/>
          <w:bCs/>
          <w:sz w:val="24"/>
          <w:szCs w:val="24"/>
        </w:rPr>
      </w:pPr>
      <w:r w:rsidRPr="00051C75">
        <w:rPr>
          <w:rFonts w:ascii="Times New Roman" w:hAnsi="Times New Roman"/>
          <w:sz w:val="24"/>
          <w:szCs w:val="24"/>
        </w:rPr>
        <w:t>Помощта беше отпусната на три приема, както следва:</w:t>
      </w:r>
    </w:p>
    <w:p w:rsidR="0022199E" w:rsidRPr="00051C75" w:rsidRDefault="0022199E" w:rsidP="0022199E">
      <w:pPr>
        <w:tabs>
          <w:tab w:val="left" w:pos="142"/>
        </w:tabs>
        <w:ind w:firstLine="708"/>
        <w:jc w:val="both"/>
        <w:rPr>
          <w:rFonts w:ascii="Times New Roman" w:hAnsi="Times New Roman"/>
          <w:sz w:val="24"/>
          <w:szCs w:val="24"/>
        </w:rPr>
      </w:pPr>
      <w:r w:rsidRPr="00051C75">
        <w:rPr>
          <w:rFonts w:ascii="Times New Roman" w:hAnsi="Times New Roman"/>
          <w:bCs/>
          <w:sz w:val="24"/>
          <w:szCs w:val="24"/>
        </w:rPr>
        <w:lastRenderedPageBreak/>
        <w:t>В периода 08.03-17.03.2023г.</w:t>
      </w:r>
      <w:r w:rsidR="00051C75">
        <w:rPr>
          <w:rFonts w:ascii="Times New Roman" w:hAnsi="Times New Roman"/>
          <w:bCs/>
          <w:sz w:val="24"/>
          <w:szCs w:val="24"/>
        </w:rPr>
        <w:t xml:space="preserve"> </w:t>
      </w:r>
      <w:r w:rsidRPr="00051C75">
        <w:rPr>
          <w:rFonts w:ascii="Times New Roman" w:hAnsi="Times New Roman"/>
          <w:sz w:val="24"/>
          <w:szCs w:val="24"/>
        </w:rPr>
        <w:t>се приеха заявления по подмярка</w:t>
      </w:r>
      <w:r w:rsidR="009A03B2" w:rsidRPr="00051C75">
        <w:rPr>
          <w:rFonts w:ascii="Times New Roman" w:hAnsi="Times New Roman"/>
          <w:sz w:val="24"/>
          <w:szCs w:val="24"/>
        </w:rPr>
        <w:t xml:space="preserve"> </w:t>
      </w:r>
      <w:r w:rsidRPr="00051C75">
        <w:rPr>
          <w:rFonts w:ascii="Times New Roman" w:hAnsi="Times New Roman"/>
          <w:sz w:val="24"/>
          <w:szCs w:val="24"/>
        </w:rPr>
        <w:t>22.1”Извънредно временно подпомагане за земеделски стопани, които са особено засегнати от последиците от руското нашествие в Украйна”. Помощта се предостави на земеделски стопани отглеждащи ягоди или малини – оранжерийно производство и/или пчелни семейства</w:t>
      </w:r>
    </w:p>
    <w:p w:rsidR="0022199E" w:rsidRPr="00051C75" w:rsidRDefault="0022199E" w:rsidP="0022199E">
      <w:pPr>
        <w:tabs>
          <w:tab w:val="left" w:pos="142"/>
        </w:tabs>
        <w:ind w:firstLine="708"/>
        <w:jc w:val="both"/>
        <w:rPr>
          <w:rFonts w:ascii="Times New Roman" w:hAnsi="Times New Roman"/>
          <w:sz w:val="24"/>
          <w:szCs w:val="24"/>
        </w:rPr>
      </w:pPr>
      <w:r w:rsidRPr="00051C75">
        <w:rPr>
          <w:rFonts w:ascii="Times New Roman" w:hAnsi="Times New Roman"/>
          <w:bCs/>
          <w:sz w:val="24"/>
          <w:szCs w:val="24"/>
        </w:rPr>
        <w:t xml:space="preserve">В периода 03.04-13.04.2023г., </w:t>
      </w:r>
      <w:r w:rsidRPr="00051C75">
        <w:rPr>
          <w:rFonts w:ascii="Times New Roman" w:hAnsi="Times New Roman"/>
          <w:sz w:val="24"/>
          <w:szCs w:val="24"/>
        </w:rPr>
        <w:t>земеделските стопани кандидатстваха по схемата „Помощ в подкрепа ликвидността на земеделските стопани за преодоляване на негативното въздействие на руската агресия срещу Украйна”. Помощта се предостави на – животновъди, отглеждащи едри и дребни преживни животни, коне и пчелни семейства и производители на плодове и зеленчуци, маслодайна роза,ориз, винени лозя, черупкови плодове/орехи, бадеми и лешници/, салати и марули, бамя, тиквички, тютюн и култивирани гъби, за компенсиране на част от повишените разходи за производство.</w:t>
      </w:r>
    </w:p>
    <w:p w:rsidR="0022199E" w:rsidRPr="00051C75" w:rsidRDefault="0022199E" w:rsidP="0022199E">
      <w:pPr>
        <w:tabs>
          <w:tab w:val="left" w:pos="142"/>
        </w:tabs>
        <w:jc w:val="both"/>
        <w:rPr>
          <w:rFonts w:ascii="Times New Roman" w:hAnsi="Times New Roman"/>
          <w:sz w:val="24"/>
          <w:szCs w:val="24"/>
        </w:rPr>
      </w:pPr>
      <w:r w:rsidRPr="00051C75">
        <w:rPr>
          <w:rFonts w:ascii="Times New Roman" w:hAnsi="Times New Roman"/>
          <w:bCs/>
          <w:sz w:val="24"/>
          <w:szCs w:val="24"/>
        </w:rPr>
        <w:tab/>
      </w:r>
      <w:r w:rsidRPr="00051C75">
        <w:rPr>
          <w:rFonts w:ascii="Times New Roman" w:hAnsi="Times New Roman"/>
          <w:bCs/>
          <w:sz w:val="24"/>
          <w:szCs w:val="24"/>
        </w:rPr>
        <w:tab/>
        <w:t xml:space="preserve">В периода 15.05-19.05.2023г. се извърши </w:t>
      </w:r>
      <w:r w:rsidRPr="00051C75">
        <w:rPr>
          <w:rFonts w:ascii="Times New Roman" w:hAnsi="Times New Roman"/>
          <w:sz w:val="24"/>
          <w:szCs w:val="24"/>
        </w:rPr>
        <w:t>допълнителен прием на подпомагане по схема за държавна помощ „Помощ в подкрепа на ликвидността на земеделските стопани за преодоляване на негативното икономическо въздействие на руската агресия срещу Украйна”.</w:t>
      </w:r>
    </w:p>
    <w:p w:rsidR="0022199E" w:rsidRPr="00051C75" w:rsidRDefault="0022199E" w:rsidP="0022199E">
      <w:pPr>
        <w:pStyle w:val="a9"/>
        <w:ind w:left="0"/>
        <w:jc w:val="both"/>
        <w:rPr>
          <w:rFonts w:ascii="Times New Roman" w:hAnsi="Times New Roman"/>
          <w:sz w:val="24"/>
          <w:szCs w:val="24"/>
          <w:lang w:val="bg-BG" w:eastAsia="bg-BG"/>
        </w:rPr>
      </w:pPr>
      <w:r w:rsidRPr="00051C75">
        <w:rPr>
          <w:rFonts w:ascii="Times New Roman" w:hAnsi="Times New Roman"/>
          <w:sz w:val="24"/>
          <w:szCs w:val="24"/>
          <w:lang w:val="bg-BG" w:eastAsia="bg-BG"/>
        </w:rPr>
        <w:t xml:space="preserve">        По трите приема общинските служби по земеделие на територията на област Кюстендил</w:t>
      </w:r>
      <w:r w:rsidR="00A243A2" w:rsidRPr="00051C75">
        <w:rPr>
          <w:rFonts w:ascii="Times New Roman" w:hAnsi="Times New Roman"/>
          <w:sz w:val="24"/>
          <w:szCs w:val="24"/>
          <w:lang w:val="bg-BG" w:eastAsia="bg-BG"/>
        </w:rPr>
        <w:t>,</w:t>
      </w:r>
      <w:r w:rsidRPr="00051C75">
        <w:rPr>
          <w:rFonts w:ascii="Times New Roman" w:hAnsi="Times New Roman"/>
          <w:sz w:val="24"/>
          <w:szCs w:val="24"/>
          <w:lang w:val="bg-BG" w:eastAsia="bg-BG"/>
        </w:rPr>
        <w:t xml:space="preserve"> приеха и обработиха </w:t>
      </w:r>
      <w:r w:rsidRPr="00051C75">
        <w:rPr>
          <w:rFonts w:ascii="Times New Roman" w:hAnsi="Times New Roman"/>
          <w:b/>
          <w:sz w:val="24"/>
          <w:szCs w:val="24"/>
          <w:lang w:val="bg-BG" w:eastAsia="bg-BG"/>
        </w:rPr>
        <w:t>921 бр.</w:t>
      </w:r>
      <w:r w:rsidRPr="00051C75">
        <w:rPr>
          <w:rFonts w:ascii="Times New Roman" w:hAnsi="Times New Roman"/>
          <w:sz w:val="24"/>
          <w:szCs w:val="24"/>
          <w:lang w:val="bg-BG" w:eastAsia="bg-BG"/>
        </w:rPr>
        <w:t xml:space="preserve"> заявления.</w:t>
      </w:r>
    </w:p>
    <w:p w:rsidR="0022199E" w:rsidRPr="00051C75" w:rsidRDefault="0022199E" w:rsidP="0022199E">
      <w:pPr>
        <w:tabs>
          <w:tab w:val="left" w:pos="142"/>
        </w:tabs>
        <w:jc w:val="both"/>
        <w:rPr>
          <w:rFonts w:ascii="Times New Roman" w:hAnsi="Times New Roman"/>
          <w:sz w:val="24"/>
          <w:szCs w:val="24"/>
        </w:rPr>
      </w:pPr>
    </w:p>
    <w:p w:rsidR="0022199E" w:rsidRPr="00051C75" w:rsidRDefault="0022199E" w:rsidP="0022199E">
      <w:pPr>
        <w:tabs>
          <w:tab w:val="left" w:pos="142"/>
        </w:tabs>
        <w:ind w:firstLine="708"/>
        <w:jc w:val="both"/>
        <w:outlineLvl w:val="1"/>
        <w:rPr>
          <w:rFonts w:ascii="Times New Roman" w:eastAsia="MS Minngs" w:hAnsi="Times New Roman"/>
          <w:sz w:val="24"/>
          <w:szCs w:val="24"/>
        </w:rPr>
      </w:pPr>
      <w:r w:rsidRPr="00051C75">
        <w:rPr>
          <w:rFonts w:ascii="Times New Roman" w:eastAsia="MS Minngs" w:hAnsi="Times New Roman"/>
          <w:sz w:val="24"/>
          <w:szCs w:val="24"/>
        </w:rPr>
        <w:t>Разпределението по общински служби по земеделие е както следва:</w:t>
      </w:r>
    </w:p>
    <w:tbl>
      <w:tblPr>
        <w:tblW w:w="8712" w:type="dxa"/>
        <w:tblInd w:w="-34" w:type="dxa"/>
        <w:tblLook w:val="04A0" w:firstRow="1" w:lastRow="0" w:firstColumn="1" w:lastColumn="0" w:noHBand="0" w:noVBand="1"/>
      </w:tblPr>
      <w:tblGrid>
        <w:gridCol w:w="1437"/>
        <w:gridCol w:w="1533"/>
        <w:gridCol w:w="1463"/>
        <w:gridCol w:w="1355"/>
        <w:gridCol w:w="1296"/>
        <w:gridCol w:w="1628"/>
      </w:tblGrid>
      <w:tr w:rsidR="00A243A2" w:rsidRPr="001802E5" w:rsidTr="00A243A2">
        <w:trPr>
          <w:trHeight w:val="469"/>
        </w:trPr>
        <w:tc>
          <w:tcPr>
            <w:tcW w:w="143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243A2" w:rsidRPr="00051C75" w:rsidRDefault="00A243A2" w:rsidP="00BE088B">
            <w:pPr>
              <w:tabs>
                <w:tab w:val="left" w:pos="142"/>
              </w:tabs>
              <w:jc w:val="center"/>
              <w:rPr>
                <w:rFonts w:ascii="Times New Roman" w:hAnsi="Times New Roman"/>
                <w:b/>
                <w:bCs/>
                <w:sz w:val="20"/>
                <w:szCs w:val="20"/>
              </w:rPr>
            </w:pPr>
            <w:r w:rsidRPr="00051C75">
              <w:rPr>
                <w:rFonts w:ascii="Times New Roman" w:hAnsi="Times New Roman"/>
                <w:b/>
                <w:bCs/>
                <w:sz w:val="20"/>
                <w:szCs w:val="20"/>
              </w:rPr>
              <w:t>ОСЗ</w:t>
            </w:r>
          </w:p>
        </w:tc>
        <w:tc>
          <w:tcPr>
            <w:tcW w:w="1533" w:type="dxa"/>
            <w:tcBorders>
              <w:top w:val="single" w:sz="8" w:space="0" w:color="auto"/>
              <w:left w:val="nil"/>
              <w:bottom w:val="single" w:sz="8" w:space="0" w:color="auto"/>
              <w:right w:val="single" w:sz="8" w:space="0" w:color="auto"/>
            </w:tcBorders>
            <w:shd w:val="clear" w:color="auto" w:fill="auto"/>
            <w:vAlign w:val="center"/>
          </w:tcPr>
          <w:p w:rsidR="00A243A2" w:rsidRPr="00051C75" w:rsidRDefault="00A243A2" w:rsidP="00BE088B">
            <w:pPr>
              <w:tabs>
                <w:tab w:val="left" w:pos="142"/>
              </w:tabs>
              <w:jc w:val="center"/>
              <w:rPr>
                <w:rFonts w:ascii="Times New Roman" w:hAnsi="Times New Roman"/>
                <w:b/>
                <w:bCs/>
                <w:sz w:val="20"/>
                <w:szCs w:val="20"/>
              </w:rPr>
            </w:pPr>
            <w:r w:rsidRPr="00051C75">
              <w:rPr>
                <w:rFonts w:ascii="Times New Roman" w:hAnsi="Times New Roman"/>
                <w:b/>
                <w:bCs/>
                <w:sz w:val="20"/>
                <w:szCs w:val="20"/>
              </w:rPr>
              <w:t>Кюстендил с офис Трекляно</w:t>
            </w:r>
          </w:p>
        </w:tc>
        <w:tc>
          <w:tcPr>
            <w:tcW w:w="1463" w:type="dxa"/>
            <w:tcBorders>
              <w:top w:val="single" w:sz="8" w:space="0" w:color="auto"/>
              <w:left w:val="nil"/>
              <w:bottom w:val="single" w:sz="8" w:space="0" w:color="auto"/>
              <w:right w:val="single" w:sz="8" w:space="0" w:color="auto"/>
            </w:tcBorders>
            <w:shd w:val="clear" w:color="auto" w:fill="auto"/>
            <w:vAlign w:val="center"/>
          </w:tcPr>
          <w:p w:rsidR="00A243A2" w:rsidRPr="00051C75" w:rsidRDefault="00A243A2" w:rsidP="00BE088B">
            <w:pPr>
              <w:tabs>
                <w:tab w:val="left" w:pos="142"/>
              </w:tabs>
              <w:jc w:val="center"/>
              <w:rPr>
                <w:rFonts w:ascii="Times New Roman" w:hAnsi="Times New Roman"/>
                <w:b/>
                <w:bCs/>
                <w:sz w:val="20"/>
                <w:szCs w:val="20"/>
              </w:rPr>
            </w:pPr>
            <w:r w:rsidRPr="00051C75">
              <w:rPr>
                <w:rFonts w:ascii="Times New Roman" w:hAnsi="Times New Roman"/>
                <w:b/>
                <w:bCs/>
                <w:sz w:val="20"/>
                <w:szCs w:val="20"/>
              </w:rPr>
              <w:t>Невестино</w:t>
            </w:r>
          </w:p>
        </w:tc>
        <w:tc>
          <w:tcPr>
            <w:tcW w:w="1355" w:type="dxa"/>
            <w:tcBorders>
              <w:top w:val="single" w:sz="8" w:space="0" w:color="auto"/>
              <w:left w:val="nil"/>
              <w:bottom w:val="single" w:sz="8" w:space="0" w:color="auto"/>
              <w:right w:val="single" w:sz="8" w:space="0" w:color="auto"/>
            </w:tcBorders>
            <w:shd w:val="clear" w:color="auto" w:fill="auto"/>
            <w:vAlign w:val="center"/>
          </w:tcPr>
          <w:p w:rsidR="00A243A2" w:rsidRPr="00051C75" w:rsidRDefault="00A243A2" w:rsidP="00BE088B">
            <w:pPr>
              <w:tabs>
                <w:tab w:val="left" w:pos="142"/>
              </w:tabs>
              <w:jc w:val="center"/>
              <w:rPr>
                <w:rFonts w:ascii="Times New Roman" w:hAnsi="Times New Roman"/>
                <w:b/>
                <w:bCs/>
                <w:sz w:val="20"/>
                <w:szCs w:val="20"/>
              </w:rPr>
            </w:pPr>
            <w:r w:rsidRPr="00051C75">
              <w:rPr>
                <w:rFonts w:ascii="Times New Roman" w:hAnsi="Times New Roman"/>
                <w:b/>
                <w:bCs/>
                <w:sz w:val="20"/>
                <w:szCs w:val="20"/>
              </w:rPr>
              <w:t>Дупница с офис Сапарева баня</w:t>
            </w:r>
          </w:p>
        </w:tc>
        <w:tc>
          <w:tcPr>
            <w:tcW w:w="1296" w:type="dxa"/>
            <w:tcBorders>
              <w:top w:val="single" w:sz="8" w:space="0" w:color="auto"/>
              <w:left w:val="nil"/>
              <w:bottom w:val="single" w:sz="8" w:space="0" w:color="auto"/>
              <w:right w:val="single" w:sz="8" w:space="0" w:color="auto"/>
            </w:tcBorders>
            <w:shd w:val="clear" w:color="auto" w:fill="auto"/>
            <w:vAlign w:val="center"/>
          </w:tcPr>
          <w:p w:rsidR="00A243A2" w:rsidRPr="00051C75" w:rsidRDefault="00A243A2" w:rsidP="00BE088B">
            <w:pPr>
              <w:tabs>
                <w:tab w:val="left" w:pos="142"/>
              </w:tabs>
              <w:jc w:val="center"/>
              <w:rPr>
                <w:rFonts w:ascii="Times New Roman" w:hAnsi="Times New Roman"/>
                <w:b/>
                <w:bCs/>
                <w:sz w:val="20"/>
                <w:szCs w:val="20"/>
              </w:rPr>
            </w:pPr>
            <w:r w:rsidRPr="00051C75">
              <w:rPr>
                <w:rFonts w:ascii="Times New Roman" w:hAnsi="Times New Roman"/>
                <w:b/>
                <w:bCs/>
                <w:sz w:val="20"/>
                <w:szCs w:val="20"/>
              </w:rPr>
              <w:t>Бобов дол</w:t>
            </w:r>
          </w:p>
        </w:tc>
        <w:tc>
          <w:tcPr>
            <w:tcW w:w="1628" w:type="dxa"/>
            <w:tcBorders>
              <w:top w:val="single" w:sz="8" w:space="0" w:color="auto"/>
              <w:left w:val="nil"/>
              <w:bottom w:val="single" w:sz="8" w:space="0" w:color="auto"/>
              <w:right w:val="single" w:sz="8" w:space="0" w:color="auto"/>
            </w:tcBorders>
            <w:shd w:val="clear" w:color="auto" w:fill="auto"/>
            <w:vAlign w:val="center"/>
          </w:tcPr>
          <w:p w:rsidR="00A243A2" w:rsidRPr="00051C75" w:rsidRDefault="00A243A2" w:rsidP="00BE088B">
            <w:pPr>
              <w:tabs>
                <w:tab w:val="left" w:pos="142"/>
              </w:tabs>
              <w:jc w:val="center"/>
              <w:rPr>
                <w:rFonts w:ascii="Times New Roman" w:hAnsi="Times New Roman"/>
                <w:b/>
                <w:bCs/>
                <w:sz w:val="20"/>
                <w:szCs w:val="20"/>
              </w:rPr>
            </w:pPr>
            <w:r w:rsidRPr="00051C75">
              <w:rPr>
                <w:rFonts w:ascii="Times New Roman" w:hAnsi="Times New Roman"/>
                <w:b/>
                <w:bCs/>
                <w:sz w:val="20"/>
                <w:szCs w:val="20"/>
              </w:rPr>
              <w:t>Кочериново с офиси Рила и Бобошево</w:t>
            </w:r>
          </w:p>
        </w:tc>
      </w:tr>
      <w:tr w:rsidR="00A243A2" w:rsidRPr="001802E5" w:rsidTr="00A243A2">
        <w:trPr>
          <w:trHeight w:val="697"/>
        </w:trPr>
        <w:tc>
          <w:tcPr>
            <w:tcW w:w="1437" w:type="dxa"/>
            <w:tcBorders>
              <w:top w:val="nil"/>
              <w:left w:val="single" w:sz="8" w:space="0" w:color="auto"/>
              <w:bottom w:val="single" w:sz="8" w:space="0" w:color="auto"/>
              <w:right w:val="single" w:sz="8" w:space="0" w:color="auto"/>
            </w:tcBorders>
            <w:shd w:val="clear" w:color="auto" w:fill="auto"/>
            <w:vAlign w:val="center"/>
            <w:hideMark/>
          </w:tcPr>
          <w:p w:rsidR="00A243A2" w:rsidRPr="00051C75" w:rsidRDefault="00A243A2" w:rsidP="00BE088B">
            <w:pPr>
              <w:tabs>
                <w:tab w:val="left" w:pos="142"/>
              </w:tabs>
              <w:jc w:val="center"/>
              <w:rPr>
                <w:rFonts w:ascii="Times New Roman" w:hAnsi="Times New Roman"/>
                <w:b/>
                <w:bCs/>
                <w:sz w:val="20"/>
                <w:szCs w:val="20"/>
              </w:rPr>
            </w:pPr>
            <w:r w:rsidRPr="00051C75">
              <w:rPr>
                <w:rFonts w:ascii="Times New Roman" w:hAnsi="Times New Roman"/>
                <w:b/>
                <w:bCs/>
                <w:sz w:val="20"/>
                <w:szCs w:val="20"/>
              </w:rPr>
              <w:t>Общо подадени заявления</w:t>
            </w:r>
          </w:p>
        </w:tc>
        <w:tc>
          <w:tcPr>
            <w:tcW w:w="1533" w:type="dxa"/>
            <w:tcBorders>
              <w:top w:val="nil"/>
              <w:left w:val="nil"/>
              <w:bottom w:val="single" w:sz="8" w:space="0" w:color="auto"/>
              <w:right w:val="single" w:sz="8" w:space="0" w:color="auto"/>
            </w:tcBorders>
            <w:shd w:val="clear" w:color="auto" w:fill="auto"/>
            <w:vAlign w:val="center"/>
          </w:tcPr>
          <w:p w:rsidR="00A243A2" w:rsidRPr="00051C75" w:rsidRDefault="00A243A2" w:rsidP="00BE088B">
            <w:pPr>
              <w:tabs>
                <w:tab w:val="left" w:pos="142"/>
              </w:tabs>
              <w:jc w:val="center"/>
              <w:outlineLvl w:val="1"/>
              <w:rPr>
                <w:rFonts w:ascii="Times New Roman" w:eastAsia="MS Minngs" w:hAnsi="Times New Roman"/>
                <w:sz w:val="20"/>
                <w:szCs w:val="20"/>
              </w:rPr>
            </w:pPr>
            <w:r w:rsidRPr="00051C75">
              <w:rPr>
                <w:rFonts w:ascii="Times New Roman" w:eastAsia="MS Minngs" w:hAnsi="Times New Roman"/>
                <w:sz w:val="20"/>
                <w:szCs w:val="20"/>
              </w:rPr>
              <w:t>554</w:t>
            </w:r>
          </w:p>
        </w:tc>
        <w:tc>
          <w:tcPr>
            <w:tcW w:w="1463" w:type="dxa"/>
            <w:tcBorders>
              <w:top w:val="nil"/>
              <w:left w:val="nil"/>
              <w:bottom w:val="single" w:sz="8" w:space="0" w:color="auto"/>
              <w:right w:val="single" w:sz="8" w:space="0" w:color="auto"/>
            </w:tcBorders>
            <w:shd w:val="clear" w:color="auto" w:fill="auto"/>
            <w:vAlign w:val="center"/>
          </w:tcPr>
          <w:p w:rsidR="00A243A2" w:rsidRPr="00051C75" w:rsidRDefault="00A243A2" w:rsidP="00BE088B">
            <w:pPr>
              <w:tabs>
                <w:tab w:val="left" w:pos="142"/>
              </w:tabs>
              <w:jc w:val="center"/>
              <w:outlineLvl w:val="1"/>
              <w:rPr>
                <w:rFonts w:ascii="Times New Roman" w:eastAsia="MS Minngs" w:hAnsi="Times New Roman"/>
                <w:sz w:val="20"/>
                <w:szCs w:val="20"/>
              </w:rPr>
            </w:pPr>
            <w:r w:rsidRPr="00051C75">
              <w:rPr>
                <w:rFonts w:ascii="Times New Roman" w:eastAsia="MS Minngs" w:hAnsi="Times New Roman"/>
                <w:sz w:val="20"/>
                <w:szCs w:val="20"/>
              </w:rPr>
              <w:t>87</w:t>
            </w:r>
          </w:p>
        </w:tc>
        <w:tc>
          <w:tcPr>
            <w:tcW w:w="1355" w:type="dxa"/>
            <w:tcBorders>
              <w:top w:val="nil"/>
              <w:left w:val="nil"/>
              <w:bottom w:val="single" w:sz="8" w:space="0" w:color="auto"/>
              <w:right w:val="single" w:sz="8" w:space="0" w:color="auto"/>
            </w:tcBorders>
            <w:shd w:val="clear" w:color="auto" w:fill="auto"/>
            <w:vAlign w:val="center"/>
          </w:tcPr>
          <w:p w:rsidR="00A243A2" w:rsidRPr="00051C75" w:rsidRDefault="00A243A2" w:rsidP="00BE088B">
            <w:pPr>
              <w:tabs>
                <w:tab w:val="left" w:pos="142"/>
              </w:tabs>
              <w:jc w:val="center"/>
              <w:outlineLvl w:val="1"/>
              <w:rPr>
                <w:rFonts w:ascii="Times New Roman" w:eastAsia="MS Minngs" w:hAnsi="Times New Roman"/>
                <w:sz w:val="20"/>
                <w:szCs w:val="20"/>
              </w:rPr>
            </w:pPr>
            <w:r w:rsidRPr="00051C75">
              <w:rPr>
                <w:rFonts w:ascii="Times New Roman" w:eastAsia="MS Minngs" w:hAnsi="Times New Roman"/>
                <w:sz w:val="20"/>
                <w:szCs w:val="20"/>
              </w:rPr>
              <w:t>183</w:t>
            </w:r>
          </w:p>
        </w:tc>
        <w:tc>
          <w:tcPr>
            <w:tcW w:w="1296" w:type="dxa"/>
            <w:tcBorders>
              <w:top w:val="nil"/>
              <w:left w:val="nil"/>
              <w:bottom w:val="single" w:sz="8" w:space="0" w:color="auto"/>
              <w:right w:val="single" w:sz="8" w:space="0" w:color="auto"/>
            </w:tcBorders>
            <w:shd w:val="clear" w:color="auto" w:fill="auto"/>
            <w:vAlign w:val="center"/>
          </w:tcPr>
          <w:p w:rsidR="00A243A2" w:rsidRPr="00051C75" w:rsidRDefault="00A243A2" w:rsidP="00BE088B">
            <w:pPr>
              <w:tabs>
                <w:tab w:val="left" w:pos="142"/>
              </w:tabs>
              <w:jc w:val="center"/>
              <w:outlineLvl w:val="1"/>
              <w:rPr>
                <w:rFonts w:ascii="Times New Roman" w:eastAsia="MS Minngs" w:hAnsi="Times New Roman"/>
                <w:sz w:val="20"/>
                <w:szCs w:val="20"/>
              </w:rPr>
            </w:pPr>
            <w:r w:rsidRPr="00051C75">
              <w:rPr>
                <w:rFonts w:ascii="Times New Roman" w:eastAsia="MS Minngs" w:hAnsi="Times New Roman"/>
                <w:sz w:val="20"/>
                <w:szCs w:val="20"/>
              </w:rPr>
              <w:t>19</w:t>
            </w:r>
          </w:p>
        </w:tc>
        <w:tc>
          <w:tcPr>
            <w:tcW w:w="1628" w:type="dxa"/>
            <w:tcBorders>
              <w:top w:val="nil"/>
              <w:left w:val="nil"/>
              <w:bottom w:val="single" w:sz="8" w:space="0" w:color="auto"/>
              <w:right w:val="single" w:sz="8" w:space="0" w:color="auto"/>
            </w:tcBorders>
            <w:shd w:val="clear" w:color="auto" w:fill="auto"/>
            <w:vAlign w:val="center"/>
          </w:tcPr>
          <w:p w:rsidR="00A243A2" w:rsidRPr="00051C75" w:rsidRDefault="00A243A2" w:rsidP="00BE088B">
            <w:pPr>
              <w:tabs>
                <w:tab w:val="left" w:pos="142"/>
              </w:tabs>
              <w:jc w:val="center"/>
              <w:outlineLvl w:val="1"/>
              <w:rPr>
                <w:rFonts w:ascii="Times New Roman" w:eastAsia="MS Minngs" w:hAnsi="Times New Roman"/>
                <w:sz w:val="20"/>
                <w:szCs w:val="20"/>
              </w:rPr>
            </w:pPr>
            <w:r w:rsidRPr="00051C75">
              <w:rPr>
                <w:rFonts w:ascii="Times New Roman" w:eastAsia="MS Minngs" w:hAnsi="Times New Roman"/>
                <w:sz w:val="20"/>
                <w:szCs w:val="20"/>
              </w:rPr>
              <w:t>78</w:t>
            </w:r>
          </w:p>
        </w:tc>
      </w:tr>
    </w:tbl>
    <w:p w:rsidR="000C09AB" w:rsidRDefault="000C09AB" w:rsidP="002D52C5">
      <w:pPr>
        <w:jc w:val="both"/>
        <w:rPr>
          <w:rFonts w:ascii="Times New Roman" w:eastAsia="Times New Roman" w:hAnsi="Times New Roman" w:cs="Times New Roman"/>
          <w:b/>
          <w:color w:val="FF0000"/>
          <w:sz w:val="24"/>
        </w:rPr>
      </w:pPr>
    </w:p>
    <w:p w:rsidR="002D52C5" w:rsidRPr="002D52C5" w:rsidRDefault="00861F34" w:rsidP="002D52C5">
      <w:pPr>
        <w:jc w:val="both"/>
        <w:rPr>
          <w:rFonts w:ascii="Times New Roman" w:hAnsi="Times New Roman"/>
          <w:b/>
          <w:sz w:val="24"/>
          <w:szCs w:val="24"/>
        </w:rPr>
      </w:pPr>
      <w:r w:rsidRPr="0077377D">
        <w:rPr>
          <w:rFonts w:ascii="Times New Roman" w:eastAsia="Times New Roman" w:hAnsi="Times New Roman" w:cs="Times New Roman"/>
          <w:b/>
          <w:sz w:val="24"/>
        </w:rPr>
        <w:t xml:space="preserve">17. </w:t>
      </w:r>
      <w:r w:rsidR="00BE088B" w:rsidRPr="0077377D">
        <w:rPr>
          <w:rFonts w:ascii="Times New Roman" w:hAnsi="Times New Roman"/>
          <w:b/>
          <w:sz w:val="24"/>
          <w:szCs w:val="24"/>
        </w:rPr>
        <w:t>СХЕМА ЗА ПОМОЩ</w:t>
      </w:r>
      <w:r w:rsidR="002D52C5" w:rsidRPr="0077377D">
        <w:rPr>
          <w:rFonts w:ascii="Times New Roman" w:hAnsi="Times New Roman"/>
          <w:b/>
          <w:sz w:val="24"/>
          <w:szCs w:val="24"/>
        </w:rPr>
        <w:t xml:space="preserve"> </w:t>
      </w:r>
      <w:r w:rsidR="00BE088B" w:rsidRPr="0077377D">
        <w:rPr>
          <w:rFonts w:ascii="Times New Roman" w:hAnsi="Times New Roman"/>
          <w:b/>
          <w:sz w:val="24"/>
          <w:szCs w:val="24"/>
        </w:rPr>
        <w:t xml:space="preserve">De Minimis, СЪГЛАСНО РЕГЛАМЕНТ (ЕС) № 1408/2013, </w:t>
      </w:r>
      <w:r w:rsidR="00BE088B" w:rsidRPr="0077377D">
        <w:rPr>
          <w:rFonts w:ascii="Times New Roman" w:hAnsi="Times New Roman"/>
          <w:b/>
          <w:sz w:val="24"/>
          <w:szCs w:val="24"/>
          <w:lang w:val="ru-RU"/>
        </w:rPr>
        <w:t>ИЗМЕНЕН С</w:t>
      </w:r>
      <w:r w:rsidR="00BE088B" w:rsidRPr="0077377D">
        <w:rPr>
          <w:rFonts w:ascii="Times New Roman" w:hAnsi="Times New Roman"/>
          <w:b/>
          <w:sz w:val="24"/>
          <w:szCs w:val="24"/>
        </w:rPr>
        <w:t xml:space="preserve"> РЕГЛАМЕНТ (ЕС) 2019/316, НА РЕГИСТРИРАНИТЕ ПО НАРЕДБА № 3 ОТ 1999 Г. ЗЕМЕДЕЛСКИ СТОПАНИ В СЕКТОР „ЖИВОТНОВЪДСТВО“, В Т.Ч. ПЧЕЛЕН МЕД И В СЕКТОР</w:t>
      </w:r>
      <w:r w:rsidR="00BE088B" w:rsidRPr="002D52C5">
        <w:rPr>
          <w:rFonts w:ascii="Times New Roman" w:hAnsi="Times New Roman"/>
          <w:b/>
          <w:sz w:val="24"/>
          <w:szCs w:val="24"/>
        </w:rPr>
        <w:t xml:space="preserve"> „РАСТЕНИЕВЪДСТВО“ </w:t>
      </w:r>
      <w:r w:rsidR="00BE088B" w:rsidRPr="002D52C5">
        <w:rPr>
          <w:rFonts w:ascii="Times New Roman" w:hAnsi="Times New Roman"/>
          <w:b/>
          <w:bCs/>
          <w:sz w:val="24"/>
          <w:szCs w:val="24"/>
        </w:rPr>
        <w:t>ПРЕЗ 2023 ГОДИНА</w:t>
      </w:r>
      <w:r w:rsidR="00BE088B">
        <w:rPr>
          <w:rFonts w:ascii="Times New Roman" w:hAnsi="Times New Roman"/>
          <w:b/>
          <w:bCs/>
          <w:sz w:val="24"/>
          <w:szCs w:val="24"/>
        </w:rPr>
        <w:t>.</w:t>
      </w:r>
      <w:r w:rsidR="00BE088B" w:rsidRPr="002D52C5">
        <w:rPr>
          <w:rFonts w:ascii="Times New Roman" w:hAnsi="Times New Roman"/>
          <w:b/>
          <w:bCs/>
          <w:sz w:val="24"/>
          <w:szCs w:val="24"/>
        </w:rPr>
        <w:t xml:space="preserve"> </w:t>
      </w:r>
    </w:p>
    <w:p w:rsidR="002D52C5" w:rsidRPr="00B342AD" w:rsidRDefault="002D52C5" w:rsidP="002D52C5">
      <w:pPr>
        <w:pStyle w:val="a9"/>
        <w:ind w:left="360"/>
        <w:jc w:val="both"/>
        <w:rPr>
          <w:rFonts w:ascii="Times New Roman" w:hAnsi="Times New Roman"/>
          <w:b/>
          <w:i/>
          <w:sz w:val="24"/>
          <w:szCs w:val="24"/>
          <w:lang w:val="bg-BG" w:eastAsia="bg-BG"/>
        </w:rPr>
      </w:pPr>
    </w:p>
    <w:p w:rsidR="002D52C5" w:rsidRPr="003626FE" w:rsidRDefault="002D52C5" w:rsidP="002D52C5">
      <w:pPr>
        <w:ind w:firstLine="708"/>
        <w:jc w:val="both"/>
        <w:rPr>
          <w:rFonts w:ascii="Times New Roman" w:hAnsi="Times New Roman"/>
          <w:bCs/>
          <w:sz w:val="24"/>
          <w:szCs w:val="24"/>
          <w:lang w:eastAsia="en-GB"/>
        </w:rPr>
      </w:pPr>
      <w:r w:rsidRPr="00AE5275">
        <w:rPr>
          <w:rFonts w:ascii="Times New Roman" w:hAnsi="Times New Roman"/>
          <w:sz w:val="24"/>
          <w:szCs w:val="24"/>
        </w:rPr>
        <w:t>През 2023г. в Общинските служби по земеделие на те</w:t>
      </w:r>
      <w:r>
        <w:rPr>
          <w:rFonts w:ascii="Times New Roman" w:hAnsi="Times New Roman"/>
          <w:sz w:val="24"/>
          <w:szCs w:val="24"/>
        </w:rPr>
        <w:t>риторията на област Кюстендил</w:t>
      </w:r>
      <w:r w:rsidR="00BE088B">
        <w:rPr>
          <w:rFonts w:ascii="Times New Roman" w:hAnsi="Times New Roman"/>
          <w:sz w:val="24"/>
          <w:szCs w:val="24"/>
        </w:rPr>
        <w:t>,</w:t>
      </w:r>
      <w:r>
        <w:rPr>
          <w:rFonts w:ascii="Times New Roman" w:hAnsi="Times New Roman"/>
          <w:sz w:val="24"/>
          <w:szCs w:val="24"/>
        </w:rPr>
        <w:t xml:space="preserve"> са</w:t>
      </w:r>
      <w:r w:rsidRPr="00AE5275">
        <w:rPr>
          <w:rFonts w:ascii="Times New Roman" w:hAnsi="Times New Roman"/>
          <w:sz w:val="24"/>
          <w:szCs w:val="24"/>
        </w:rPr>
        <w:t xml:space="preserve"> приети и обработени за първи път заявления от земеделски стопани кандидатстващи по помощ </w:t>
      </w:r>
      <w:r w:rsidRPr="00AE5275">
        <w:rPr>
          <w:rFonts w:ascii="Times New Roman" w:hAnsi="Times New Roman"/>
          <w:b/>
          <w:i/>
          <w:sz w:val="24"/>
          <w:szCs w:val="24"/>
        </w:rPr>
        <w:t>de minimis</w:t>
      </w:r>
      <w:r w:rsidR="00BE088B">
        <w:rPr>
          <w:rFonts w:ascii="Times New Roman" w:hAnsi="Times New Roman"/>
          <w:b/>
          <w:i/>
          <w:sz w:val="24"/>
          <w:szCs w:val="24"/>
        </w:rPr>
        <w:t>,</w:t>
      </w:r>
      <w:r w:rsidRPr="00AE5275">
        <w:rPr>
          <w:rFonts w:ascii="Times New Roman" w:hAnsi="Times New Roman"/>
          <w:b/>
          <w:sz w:val="24"/>
          <w:szCs w:val="24"/>
        </w:rPr>
        <w:t xml:space="preserve"> </w:t>
      </w:r>
      <w:r w:rsidRPr="00AE5275">
        <w:rPr>
          <w:rFonts w:ascii="Times New Roman" w:hAnsi="Times New Roman"/>
          <w:sz w:val="24"/>
          <w:szCs w:val="24"/>
        </w:rPr>
        <w:t xml:space="preserve">съгласно регламент </w:t>
      </w:r>
      <w:r w:rsidRPr="00AE5275">
        <w:rPr>
          <w:rFonts w:ascii="Times New Roman" w:hAnsi="Times New Roman"/>
          <w:bCs/>
          <w:sz w:val="24"/>
          <w:szCs w:val="24"/>
          <w:lang w:val="en-GB" w:eastAsia="en-GB"/>
        </w:rPr>
        <w:t>№ 1408/2013</w:t>
      </w:r>
      <w:r w:rsidRPr="00AE5275">
        <w:rPr>
          <w:rFonts w:ascii="Times New Roman" w:hAnsi="Times New Roman"/>
          <w:bCs/>
          <w:sz w:val="24"/>
          <w:szCs w:val="24"/>
          <w:lang w:eastAsia="en-GB"/>
        </w:rPr>
        <w:t xml:space="preserve"> г.</w:t>
      </w:r>
    </w:p>
    <w:p w:rsidR="002D52C5" w:rsidRPr="00A834FF" w:rsidRDefault="002D52C5" w:rsidP="001B2047">
      <w:pPr>
        <w:spacing w:after="0"/>
        <w:jc w:val="both"/>
        <w:rPr>
          <w:rFonts w:ascii="Times New Roman" w:hAnsi="Times New Roman"/>
          <w:sz w:val="26"/>
          <w:szCs w:val="26"/>
          <w:lang w:val="en-GB" w:eastAsia="en-GB"/>
        </w:rPr>
      </w:pPr>
      <w:r w:rsidRPr="00A834FF">
        <w:rPr>
          <w:rFonts w:ascii="Times New Roman" w:hAnsi="Times New Roman"/>
          <w:b/>
          <w:bCs/>
          <w:sz w:val="24"/>
          <w:szCs w:val="24"/>
          <w:lang w:eastAsia="en-GB"/>
        </w:rPr>
        <w:t> Направленията за подпомагане</w:t>
      </w:r>
      <w:r>
        <w:rPr>
          <w:rFonts w:ascii="Times New Roman" w:hAnsi="Times New Roman"/>
          <w:b/>
          <w:bCs/>
          <w:sz w:val="24"/>
          <w:szCs w:val="24"/>
          <w:lang w:eastAsia="en-GB"/>
        </w:rPr>
        <w:t xml:space="preserve"> по помощта са следните</w:t>
      </w:r>
      <w:r w:rsidRPr="00A834FF">
        <w:rPr>
          <w:rFonts w:ascii="Times New Roman" w:hAnsi="Times New Roman"/>
          <w:b/>
          <w:bCs/>
          <w:sz w:val="24"/>
          <w:szCs w:val="24"/>
          <w:lang w:eastAsia="en-GB"/>
        </w:rPr>
        <w:t>:</w:t>
      </w:r>
      <w:r w:rsidRPr="00A834FF">
        <w:rPr>
          <w:rFonts w:ascii="Times New Roman" w:hAnsi="Times New Roman"/>
          <w:lang w:val="en-GB" w:eastAsia="en-GB"/>
        </w:rPr>
        <w:t>   </w:t>
      </w:r>
    </w:p>
    <w:p w:rsidR="002D52C5" w:rsidRPr="00A834FF" w:rsidRDefault="002D52C5" w:rsidP="001B2047">
      <w:pPr>
        <w:spacing w:after="0"/>
        <w:jc w:val="both"/>
        <w:rPr>
          <w:rFonts w:ascii="Times New Roman" w:hAnsi="Times New Roman"/>
          <w:sz w:val="26"/>
          <w:szCs w:val="26"/>
          <w:lang w:val="en-GB" w:eastAsia="en-GB"/>
        </w:rPr>
      </w:pPr>
      <w:r w:rsidRPr="00A834FF">
        <w:rPr>
          <w:rFonts w:ascii="Symbol" w:hAnsi="Symbol"/>
          <w:sz w:val="24"/>
          <w:szCs w:val="26"/>
          <w:lang w:val="en-GB" w:eastAsia="en-GB"/>
        </w:rPr>
        <w:t></w:t>
      </w:r>
      <w:r>
        <w:rPr>
          <w:rFonts w:ascii="Times New Roman" w:hAnsi="Times New Roman"/>
          <w:sz w:val="24"/>
          <w:szCs w:val="24"/>
          <w:lang w:eastAsia="en-GB"/>
        </w:rPr>
        <w:t xml:space="preserve"> </w:t>
      </w:r>
      <w:r w:rsidRPr="00A834FF">
        <w:rPr>
          <w:rFonts w:ascii="Times New Roman" w:hAnsi="Times New Roman"/>
          <w:sz w:val="24"/>
          <w:szCs w:val="24"/>
          <w:lang w:eastAsia="en-GB"/>
        </w:rPr>
        <w:t>едри преживни животни;</w:t>
      </w:r>
    </w:p>
    <w:p w:rsidR="002D52C5" w:rsidRPr="00A834FF" w:rsidRDefault="002D52C5" w:rsidP="001B2047">
      <w:pPr>
        <w:spacing w:after="0"/>
        <w:jc w:val="both"/>
        <w:rPr>
          <w:rFonts w:ascii="Times New Roman" w:hAnsi="Times New Roman"/>
          <w:sz w:val="26"/>
          <w:szCs w:val="26"/>
          <w:lang w:val="en-GB" w:eastAsia="en-GB"/>
        </w:rPr>
      </w:pPr>
      <w:r>
        <w:rPr>
          <w:rFonts w:ascii="Times New Roman" w:hAnsi="Times New Roman"/>
          <w:sz w:val="24"/>
          <w:szCs w:val="24"/>
          <w:lang w:eastAsia="en-GB"/>
        </w:rPr>
        <w:t xml:space="preserve">-  </w:t>
      </w:r>
      <w:r w:rsidRPr="00A834FF">
        <w:rPr>
          <w:rFonts w:ascii="Times New Roman" w:hAnsi="Times New Roman"/>
          <w:sz w:val="24"/>
          <w:szCs w:val="24"/>
          <w:lang w:eastAsia="en-GB"/>
        </w:rPr>
        <w:t>дребни преживни животни;</w:t>
      </w:r>
    </w:p>
    <w:p w:rsidR="002D52C5" w:rsidRPr="00A834FF" w:rsidRDefault="002D52C5" w:rsidP="001B2047">
      <w:pPr>
        <w:spacing w:after="0"/>
        <w:rPr>
          <w:rFonts w:ascii="Times New Roman" w:hAnsi="Times New Roman"/>
          <w:sz w:val="26"/>
          <w:szCs w:val="26"/>
          <w:lang w:val="en-GB" w:eastAsia="en-GB"/>
        </w:rPr>
      </w:pPr>
      <w:r>
        <w:rPr>
          <w:rFonts w:ascii="Times New Roman" w:hAnsi="Times New Roman"/>
          <w:sz w:val="24"/>
          <w:szCs w:val="24"/>
          <w:lang w:eastAsia="en-GB"/>
        </w:rPr>
        <w:t xml:space="preserve">-  </w:t>
      </w:r>
      <w:r w:rsidRPr="00A834FF">
        <w:rPr>
          <w:rFonts w:ascii="Times New Roman" w:hAnsi="Times New Roman"/>
          <w:sz w:val="24"/>
          <w:szCs w:val="24"/>
          <w:lang w:eastAsia="en-GB"/>
        </w:rPr>
        <w:t>коне под селекционен контрол;</w:t>
      </w:r>
    </w:p>
    <w:p w:rsidR="002D52C5" w:rsidRPr="00A834FF" w:rsidRDefault="002D52C5" w:rsidP="001B2047">
      <w:pPr>
        <w:spacing w:after="0"/>
        <w:jc w:val="both"/>
        <w:rPr>
          <w:rFonts w:ascii="Times New Roman" w:hAnsi="Times New Roman"/>
          <w:sz w:val="26"/>
          <w:szCs w:val="26"/>
          <w:lang w:val="en-GB" w:eastAsia="en-GB"/>
        </w:rPr>
      </w:pPr>
      <w:r>
        <w:rPr>
          <w:rFonts w:ascii="Times New Roman" w:hAnsi="Times New Roman"/>
          <w:sz w:val="24"/>
          <w:szCs w:val="24"/>
          <w:lang w:eastAsia="en-GB"/>
        </w:rPr>
        <w:t xml:space="preserve">-  </w:t>
      </w:r>
      <w:r w:rsidRPr="00A834FF">
        <w:rPr>
          <w:rFonts w:ascii="Times New Roman" w:hAnsi="Times New Roman"/>
          <w:sz w:val="24"/>
          <w:szCs w:val="24"/>
          <w:lang w:eastAsia="en-GB"/>
        </w:rPr>
        <w:t>пчелни семейства;</w:t>
      </w:r>
    </w:p>
    <w:p w:rsidR="002D52C5" w:rsidRPr="00A834FF" w:rsidRDefault="002D52C5" w:rsidP="001B2047">
      <w:pPr>
        <w:spacing w:after="0"/>
        <w:jc w:val="both"/>
        <w:rPr>
          <w:rFonts w:ascii="Times New Roman" w:hAnsi="Times New Roman"/>
          <w:sz w:val="26"/>
          <w:szCs w:val="26"/>
          <w:lang w:val="en-GB" w:eastAsia="en-GB"/>
        </w:rPr>
      </w:pPr>
      <w:r>
        <w:rPr>
          <w:rFonts w:ascii="Times New Roman" w:hAnsi="Times New Roman"/>
          <w:sz w:val="24"/>
          <w:szCs w:val="24"/>
          <w:lang w:eastAsia="en-GB"/>
        </w:rPr>
        <w:lastRenderedPageBreak/>
        <w:t xml:space="preserve">-  </w:t>
      </w:r>
      <w:r w:rsidRPr="00A834FF">
        <w:rPr>
          <w:rFonts w:ascii="Times New Roman" w:hAnsi="Times New Roman"/>
          <w:sz w:val="24"/>
          <w:szCs w:val="24"/>
          <w:lang w:eastAsia="en-GB"/>
        </w:rPr>
        <w:t>плодове и зеленчуци</w:t>
      </w:r>
      <w:r w:rsidRPr="00A834FF">
        <w:rPr>
          <w:rFonts w:ascii="Times New Roman" w:hAnsi="Times New Roman"/>
          <w:lang w:val="en-GB" w:eastAsia="en-GB"/>
        </w:rPr>
        <w:t> </w:t>
      </w:r>
      <w:r w:rsidRPr="00A834FF">
        <w:rPr>
          <w:rFonts w:ascii="Times New Roman" w:hAnsi="Times New Roman"/>
          <w:sz w:val="24"/>
          <w:szCs w:val="24"/>
          <w:lang w:val="en-GB" w:eastAsia="en-GB"/>
        </w:rPr>
        <w:t>(</w:t>
      </w:r>
      <w:proofErr w:type="spellStart"/>
      <w:r w:rsidRPr="00A834FF">
        <w:rPr>
          <w:rFonts w:ascii="Times New Roman" w:hAnsi="Times New Roman"/>
          <w:sz w:val="24"/>
          <w:szCs w:val="24"/>
          <w:lang w:val="en-GB" w:eastAsia="en-GB"/>
        </w:rPr>
        <w:t>ябълки</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круши</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кайсии</w:t>
      </w:r>
      <w:proofErr w:type="spellEnd"/>
      <w:r w:rsidRPr="00A834FF">
        <w:rPr>
          <w:rFonts w:ascii="Times New Roman" w:hAnsi="Times New Roman"/>
          <w:sz w:val="24"/>
          <w:szCs w:val="24"/>
          <w:lang w:val="en-GB" w:eastAsia="en-GB"/>
        </w:rPr>
        <w:t>/</w:t>
      </w:r>
      <w:proofErr w:type="spellStart"/>
      <w:r w:rsidRPr="00A834FF">
        <w:rPr>
          <w:rFonts w:ascii="Times New Roman" w:hAnsi="Times New Roman"/>
          <w:sz w:val="24"/>
          <w:szCs w:val="24"/>
          <w:lang w:val="en-GB" w:eastAsia="en-GB"/>
        </w:rPr>
        <w:t>зарзали</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праскови</w:t>
      </w:r>
      <w:proofErr w:type="spellEnd"/>
      <w:r w:rsidRPr="00A834FF">
        <w:rPr>
          <w:rFonts w:ascii="Times New Roman" w:hAnsi="Times New Roman"/>
          <w:sz w:val="24"/>
          <w:szCs w:val="24"/>
          <w:lang w:val="en-GB" w:eastAsia="en-GB"/>
        </w:rPr>
        <w:t>/</w:t>
      </w:r>
      <w:proofErr w:type="spellStart"/>
      <w:r w:rsidRPr="00A834FF">
        <w:rPr>
          <w:rFonts w:ascii="Times New Roman" w:hAnsi="Times New Roman"/>
          <w:sz w:val="24"/>
          <w:szCs w:val="24"/>
          <w:lang w:val="en-GB" w:eastAsia="en-GB"/>
        </w:rPr>
        <w:t>нектарини</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череши</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вишни</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ягоди</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малини</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сливи</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десертно</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грозде</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домати</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полски</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краставици</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полски</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корнишони</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патладжан</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пипер</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полски</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картофи</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лук</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чесън</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моркови</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зеле</w:t>
      </w:r>
      <w:proofErr w:type="spellEnd"/>
      <w:r w:rsidRPr="00A834FF">
        <w:rPr>
          <w:rFonts w:ascii="Times New Roman" w:hAnsi="Times New Roman"/>
          <w:sz w:val="24"/>
          <w:szCs w:val="24"/>
          <w:lang w:val="en-GB" w:eastAsia="en-GB"/>
        </w:rPr>
        <w:t xml:space="preserve">, </w:t>
      </w:r>
      <w:proofErr w:type="spellStart"/>
      <w:r w:rsidRPr="00A834FF">
        <w:rPr>
          <w:rFonts w:ascii="Times New Roman" w:hAnsi="Times New Roman"/>
          <w:sz w:val="24"/>
          <w:szCs w:val="24"/>
          <w:lang w:val="en-GB" w:eastAsia="en-GB"/>
        </w:rPr>
        <w:t>дини</w:t>
      </w:r>
      <w:proofErr w:type="spellEnd"/>
      <w:r w:rsidRPr="00A834FF">
        <w:rPr>
          <w:rFonts w:ascii="Times New Roman" w:hAnsi="Times New Roman"/>
          <w:sz w:val="24"/>
          <w:szCs w:val="24"/>
          <w:lang w:val="en-GB" w:eastAsia="en-GB"/>
        </w:rPr>
        <w:t xml:space="preserve"> и </w:t>
      </w:r>
      <w:proofErr w:type="spellStart"/>
      <w:r w:rsidRPr="00A834FF">
        <w:rPr>
          <w:rFonts w:ascii="Times New Roman" w:hAnsi="Times New Roman"/>
          <w:sz w:val="24"/>
          <w:szCs w:val="24"/>
          <w:lang w:val="en-GB" w:eastAsia="en-GB"/>
        </w:rPr>
        <w:t>пъпеши</w:t>
      </w:r>
      <w:proofErr w:type="spellEnd"/>
      <w:r w:rsidRPr="00A834FF">
        <w:rPr>
          <w:rFonts w:ascii="Times New Roman" w:hAnsi="Times New Roman"/>
          <w:sz w:val="24"/>
          <w:szCs w:val="24"/>
          <w:lang w:val="en-GB" w:eastAsia="en-GB"/>
        </w:rPr>
        <w:t>)</w:t>
      </w:r>
      <w:r w:rsidRPr="00A834FF">
        <w:rPr>
          <w:rFonts w:ascii="Times New Roman" w:hAnsi="Times New Roman"/>
          <w:sz w:val="24"/>
          <w:szCs w:val="24"/>
          <w:lang w:eastAsia="en-GB"/>
        </w:rPr>
        <w:t>;</w:t>
      </w:r>
    </w:p>
    <w:p w:rsidR="002D52C5" w:rsidRPr="00A834FF" w:rsidRDefault="002D52C5" w:rsidP="001B2047">
      <w:pPr>
        <w:spacing w:after="0"/>
        <w:rPr>
          <w:rFonts w:ascii="Times New Roman" w:hAnsi="Times New Roman"/>
          <w:sz w:val="26"/>
          <w:szCs w:val="26"/>
          <w:lang w:val="en-GB" w:eastAsia="en-GB"/>
        </w:rPr>
      </w:pPr>
      <w:r>
        <w:rPr>
          <w:rFonts w:ascii="Times New Roman" w:hAnsi="Times New Roman"/>
          <w:sz w:val="24"/>
          <w:szCs w:val="24"/>
          <w:lang w:eastAsia="en-GB"/>
        </w:rPr>
        <w:t>-  о</w:t>
      </w:r>
      <w:r w:rsidRPr="00A834FF">
        <w:rPr>
          <w:rFonts w:ascii="Times New Roman" w:hAnsi="Times New Roman"/>
          <w:sz w:val="24"/>
          <w:szCs w:val="24"/>
          <w:lang w:eastAsia="en-GB"/>
        </w:rPr>
        <w:t>ранжерийни култури (домати, краставици и пипер);</w:t>
      </w:r>
    </w:p>
    <w:p w:rsidR="002D52C5" w:rsidRPr="00A834FF" w:rsidRDefault="002D52C5" w:rsidP="001B2047">
      <w:pPr>
        <w:spacing w:after="0"/>
        <w:jc w:val="both"/>
        <w:rPr>
          <w:rFonts w:ascii="Times New Roman" w:hAnsi="Times New Roman"/>
          <w:sz w:val="26"/>
          <w:szCs w:val="26"/>
          <w:lang w:val="en-GB" w:eastAsia="en-GB"/>
        </w:rPr>
      </w:pPr>
      <w:r>
        <w:rPr>
          <w:rFonts w:ascii="Times New Roman" w:hAnsi="Times New Roman"/>
          <w:sz w:val="24"/>
          <w:szCs w:val="24"/>
          <w:lang w:eastAsia="en-GB"/>
        </w:rPr>
        <w:t xml:space="preserve">-  </w:t>
      </w:r>
      <w:r w:rsidRPr="00A834FF">
        <w:rPr>
          <w:rFonts w:ascii="Times New Roman" w:hAnsi="Times New Roman"/>
          <w:sz w:val="24"/>
          <w:szCs w:val="24"/>
          <w:lang w:eastAsia="en-GB"/>
        </w:rPr>
        <w:t>винени лозя  (без площите, за които е получено подпомагане по мярката за „Събиране на реколта на зелено“);</w:t>
      </w:r>
    </w:p>
    <w:p w:rsidR="002D52C5" w:rsidRPr="00A834FF" w:rsidRDefault="002D52C5" w:rsidP="001B2047">
      <w:pPr>
        <w:spacing w:after="0"/>
        <w:jc w:val="both"/>
        <w:rPr>
          <w:rFonts w:ascii="Times New Roman" w:hAnsi="Times New Roman"/>
          <w:sz w:val="26"/>
          <w:szCs w:val="26"/>
          <w:lang w:val="en-GB" w:eastAsia="en-GB"/>
        </w:rPr>
      </w:pPr>
      <w:r>
        <w:rPr>
          <w:rFonts w:ascii="Times New Roman" w:hAnsi="Times New Roman"/>
          <w:sz w:val="24"/>
          <w:szCs w:val="24"/>
          <w:lang w:eastAsia="en-GB"/>
        </w:rPr>
        <w:t xml:space="preserve">-  </w:t>
      </w:r>
      <w:r w:rsidRPr="00A834FF">
        <w:rPr>
          <w:rFonts w:ascii="Times New Roman" w:hAnsi="Times New Roman"/>
          <w:sz w:val="24"/>
          <w:szCs w:val="24"/>
          <w:lang w:eastAsia="en-GB"/>
        </w:rPr>
        <w:t>маслодайна роза</w:t>
      </w:r>
      <w:r>
        <w:rPr>
          <w:rFonts w:ascii="Times New Roman" w:hAnsi="Times New Roman"/>
          <w:sz w:val="24"/>
          <w:szCs w:val="24"/>
          <w:lang w:eastAsia="en-GB"/>
        </w:rPr>
        <w:t xml:space="preserve"> и</w:t>
      </w:r>
      <w:r>
        <w:rPr>
          <w:rFonts w:ascii="Times New Roman" w:hAnsi="Times New Roman"/>
          <w:sz w:val="26"/>
          <w:szCs w:val="26"/>
          <w:lang w:eastAsia="en-GB"/>
        </w:rPr>
        <w:t xml:space="preserve"> </w:t>
      </w:r>
      <w:r w:rsidRPr="00A834FF">
        <w:rPr>
          <w:rFonts w:ascii="Times New Roman" w:hAnsi="Times New Roman"/>
          <w:sz w:val="24"/>
          <w:szCs w:val="24"/>
          <w:lang w:eastAsia="en-GB"/>
        </w:rPr>
        <w:t>тютюн.</w:t>
      </w:r>
    </w:p>
    <w:p w:rsidR="002D52C5" w:rsidRDefault="002D52C5" w:rsidP="002D52C5">
      <w:pPr>
        <w:ind w:firstLine="709"/>
        <w:jc w:val="both"/>
        <w:rPr>
          <w:rFonts w:ascii="Times New Roman" w:hAnsi="Times New Roman"/>
          <w:sz w:val="24"/>
          <w:szCs w:val="24"/>
        </w:rPr>
      </w:pPr>
      <w:r w:rsidRPr="0077377D">
        <w:rPr>
          <w:rFonts w:ascii="Times New Roman" w:hAnsi="Times New Roman"/>
          <w:sz w:val="24"/>
          <w:szCs w:val="24"/>
          <w:shd w:val="clear" w:color="auto" w:fill="FFFFFF"/>
        </w:rPr>
        <w:t>Помощта се предоставя за покриване на част от разходите за изхранване на животните през зимния сезон и за осигуряване подготовката за реколта 2024</w:t>
      </w:r>
      <w:r w:rsidRPr="00A834FF">
        <w:rPr>
          <w:rFonts w:ascii="Times New Roman" w:hAnsi="Times New Roman"/>
          <w:color w:val="272833"/>
          <w:sz w:val="24"/>
          <w:szCs w:val="24"/>
          <w:shd w:val="clear" w:color="auto" w:fill="FFFFFF"/>
        </w:rPr>
        <w:t xml:space="preserve"> г.</w:t>
      </w:r>
      <w:r>
        <w:rPr>
          <w:rFonts w:ascii="Times New Roman" w:hAnsi="Times New Roman"/>
          <w:color w:val="272833"/>
          <w:sz w:val="24"/>
          <w:szCs w:val="24"/>
          <w:shd w:val="clear" w:color="auto" w:fill="FFFFFF"/>
        </w:rPr>
        <w:t xml:space="preserve"> </w:t>
      </w:r>
      <w:proofErr w:type="spellStart"/>
      <w:r w:rsidRPr="00A834FF">
        <w:rPr>
          <w:rFonts w:ascii="Times New Roman" w:hAnsi="Times New Roman"/>
          <w:bCs/>
          <w:color w:val="272833"/>
          <w:sz w:val="24"/>
          <w:szCs w:val="24"/>
          <w:lang w:val="en-GB" w:eastAsia="en-GB"/>
        </w:rPr>
        <w:t>Срок</w:t>
      </w:r>
      <w:proofErr w:type="spellEnd"/>
      <w:r w:rsidRPr="00A834FF">
        <w:rPr>
          <w:rFonts w:ascii="Times New Roman" w:hAnsi="Times New Roman"/>
          <w:bCs/>
          <w:color w:val="272833"/>
          <w:sz w:val="24"/>
          <w:szCs w:val="24"/>
          <w:lang w:eastAsia="en-GB"/>
        </w:rPr>
        <w:t>а</w:t>
      </w:r>
      <w:r w:rsidRPr="00A834FF">
        <w:rPr>
          <w:rFonts w:ascii="Times New Roman" w:hAnsi="Times New Roman"/>
          <w:bCs/>
          <w:color w:val="272833"/>
          <w:sz w:val="24"/>
          <w:szCs w:val="24"/>
          <w:lang w:val="en-GB" w:eastAsia="en-GB"/>
        </w:rPr>
        <w:t xml:space="preserve"> </w:t>
      </w:r>
      <w:proofErr w:type="spellStart"/>
      <w:r w:rsidRPr="00A834FF">
        <w:rPr>
          <w:rFonts w:ascii="Times New Roman" w:hAnsi="Times New Roman"/>
          <w:bCs/>
          <w:color w:val="272833"/>
          <w:sz w:val="24"/>
          <w:szCs w:val="24"/>
          <w:lang w:val="en-GB" w:eastAsia="en-GB"/>
        </w:rPr>
        <w:t>за</w:t>
      </w:r>
      <w:proofErr w:type="spellEnd"/>
      <w:r w:rsidRPr="00A834FF">
        <w:rPr>
          <w:rFonts w:ascii="Times New Roman" w:hAnsi="Times New Roman"/>
          <w:bCs/>
          <w:color w:val="272833"/>
          <w:sz w:val="24"/>
          <w:szCs w:val="24"/>
          <w:lang w:val="en-GB" w:eastAsia="en-GB"/>
        </w:rPr>
        <w:t xml:space="preserve"> </w:t>
      </w:r>
      <w:proofErr w:type="spellStart"/>
      <w:r w:rsidRPr="00A834FF">
        <w:rPr>
          <w:rFonts w:ascii="Times New Roman" w:hAnsi="Times New Roman"/>
          <w:bCs/>
          <w:color w:val="272833"/>
          <w:sz w:val="24"/>
          <w:szCs w:val="24"/>
          <w:lang w:val="en-GB" w:eastAsia="en-GB"/>
        </w:rPr>
        <w:t>кандидатстване</w:t>
      </w:r>
      <w:proofErr w:type="spellEnd"/>
      <w:r w:rsidRPr="00A834FF">
        <w:rPr>
          <w:rFonts w:ascii="Times New Roman" w:hAnsi="Times New Roman"/>
          <w:bCs/>
          <w:color w:val="272833"/>
          <w:sz w:val="24"/>
          <w:szCs w:val="24"/>
          <w:lang w:eastAsia="en-GB"/>
        </w:rPr>
        <w:t xml:space="preserve"> по помощта беше от </w:t>
      </w:r>
      <w:r w:rsidRPr="00A834FF">
        <w:rPr>
          <w:rFonts w:ascii="Times New Roman" w:hAnsi="Times New Roman"/>
          <w:bCs/>
          <w:color w:val="272833"/>
          <w:sz w:val="24"/>
          <w:szCs w:val="24"/>
          <w:lang w:val="en-GB" w:eastAsia="en-GB"/>
        </w:rPr>
        <w:t>20.11.2023 г.</w:t>
      </w:r>
      <w:r w:rsidRPr="00A834FF">
        <w:rPr>
          <w:rFonts w:ascii="Times New Roman" w:hAnsi="Times New Roman"/>
          <w:bCs/>
          <w:color w:val="272833"/>
          <w:sz w:val="24"/>
          <w:szCs w:val="24"/>
          <w:lang w:eastAsia="en-GB"/>
        </w:rPr>
        <w:t xml:space="preserve"> </w:t>
      </w:r>
      <w:r w:rsidRPr="00A834FF">
        <w:rPr>
          <w:rFonts w:ascii="Times New Roman" w:hAnsi="Times New Roman"/>
          <w:bCs/>
          <w:color w:val="272833"/>
          <w:sz w:val="24"/>
          <w:szCs w:val="24"/>
          <w:lang w:val="en-GB" w:eastAsia="en-GB"/>
        </w:rPr>
        <w:t>01.12.2023г.</w:t>
      </w:r>
      <w:r>
        <w:rPr>
          <w:rFonts w:ascii="Times New Roman" w:hAnsi="Times New Roman"/>
          <w:bCs/>
          <w:color w:val="272833"/>
          <w:sz w:val="24"/>
          <w:szCs w:val="24"/>
          <w:lang w:eastAsia="en-GB"/>
        </w:rPr>
        <w:t xml:space="preserve">, </w:t>
      </w:r>
      <w:r w:rsidR="0077377D">
        <w:rPr>
          <w:rFonts w:ascii="Times New Roman" w:hAnsi="Times New Roman"/>
          <w:bCs/>
          <w:sz w:val="24"/>
          <w:szCs w:val="24"/>
        </w:rPr>
        <w:t>о</w:t>
      </w:r>
      <w:r w:rsidR="0077377D" w:rsidRPr="004C66AE">
        <w:rPr>
          <w:rFonts w:ascii="Times New Roman" w:hAnsi="Times New Roman"/>
          <w:sz w:val="24"/>
          <w:szCs w:val="24"/>
        </w:rPr>
        <w:t xml:space="preserve">бщинските </w:t>
      </w:r>
      <w:r w:rsidRPr="004C66AE">
        <w:rPr>
          <w:rFonts w:ascii="Times New Roman" w:hAnsi="Times New Roman"/>
          <w:sz w:val="24"/>
          <w:szCs w:val="24"/>
        </w:rPr>
        <w:t xml:space="preserve">служби по земеделие към Областна дирекция „Земеделие” – </w:t>
      </w:r>
      <w:r>
        <w:rPr>
          <w:rFonts w:ascii="Times New Roman" w:hAnsi="Times New Roman"/>
          <w:sz w:val="24"/>
          <w:szCs w:val="24"/>
        </w:rPr>
        <w:t>Кюстендил,</w:t>
      </w:r>
      <w:r w:rsidRPr="004C66AE">
        <w:rPr>
          <w:rFonts w:ascii="Times New Roman" w:hAnsi="Times New Roman"/>
          <w:sz w:val="24"/>
          <w:szCs w:val="24"/>
        </w:rPr>
        <w:t xml:space="preserve"> приемаха документи за кандидатств</w:t>
      </w:r>
      <w:r>
        <w:rPr>
          <w:rFonts w:ascii="Times New Roman" w:hAnsi="Times New Roman"/>
          <w:sz w:val="24"/>
          <w:szCs w:val="24"/>
        </w:rPr>
        <w:t>ане по схемата</w:t>
      </w:r>
      <w:r w:rsidRPr="004C66AE">
        <w:rPr>
          <w:rFonts w:ascii="Times New Roman" w:hAnsi="Times New Roman"/>
          <w:sz w:val="24"/>
          <w:szCs w:val="24"/>
        </w:rPr>
        <w:t xml:space="preserve"> по </w:t>
      </w:r>
      <w:r w:rsidRPr="004C66AE">
        <w:rPr>
          <w:rFonts w:ascii="Times New Roman" w:hAnsi="Times New Roman"/>
          <w:bCs/>
          <w:sz w:val="24"/>
          <w:szCs w:val="24"/>
        </w:rPr>
        <w:t>постоянен адрес</w:t>
      </w:r>
      <w:r w:rsidRPr="004C66AE">
        <w:rPr>
          <w:rFonts w:ascii="Times New Roman" w:hAnsi="Times New Roman"/>
          <w:b/>
          <w:bCs/>
          <w:sz w:val="24"/>
          <w:szCs w:val="24"/>
        </w:rPr>
        <w:t xml:space="preserve"> </w:t>
      </w:r>
      <w:r w:rsidRPr="004C66AE">
        <w:rPr>
          <w:rFonts w:ascii="Times New Roman" w:hAnsi="Times New Roman"/>
          <w:sz w:val="24"/>
          <w:szCs w:val="24"/>
        </w:rPr>
        <w:t>на физическо лице/едноличен търговец или по седалище на юридическото лице</w:t>
      </w:r>
      <w:r w:rsidRPr="004C66AE">
        <w:rPr>
          <w:rFonts w:ascii="Times New Roman" w:hAnsi="Times New Roman"/>
          <w:bCs/>
          <w:sz w:val="24"/>
          <w:szCs w:val="24"/>
        </w:rPr>
        <w:t xml:space="preserve"> и ги регистрираха в специализиран софтуер, свързан с ИСАК</w:t>
      </w:r>
      <w:r w:rsidRPr="004C66AE">
        <w:rPr>
          <w:rFonts w:ascii="Times New Roman" w:hAnsi="Times New Roman"/>
          <w:sz w:val="24"/>
          <w:szCs w:val="24"/>
        </w:rPr>
        <w:t>.</w:t>
      </w:r>
      <w:r>
        <w:rPr>
          <w:rFonts w:ascii="Times New Roman" w:hAnsi="Times New Roman"/>
          <w:sz w:val="24"/>
          <w:szCs w:val="24"/>
        </w:rPr>
        <w:t xml:space="preserve"> </w:t>
      </w:r>
    </w:p>
    <w:p w:rsidR="002D52C5" w:rsidRDefault="002D52C5" w:rsidP="002D52C5">
      <w:pPr>
        <w:ind w:firstLine="709"/>
        <w:jc w:val="both"/>
        <w:rPr>
          <w:rFonts w:ascii="Times New Roman" w:hAnsi="Times New Roman"/>
          <w:sz w:val="24"/>
          <w:szCs w:val="24"/>
        </w:rPr>
      </w:pPr>
      <w:r w:rsidRPr="004C66AE">
        <w:rPr>
          <w:rFonts w:ascii="Times New Roman" w:hAnsi="Times New Roman"/>
          <w:sz w:val="24"/>
          <w:szCs w:val="24"/>
        </w:rPr>
        <w:t>Общия</w:t>
      </w:r>
      <w:r>
        <w:rPr>
          <w:rFonts w:ascii="Times New Roman" w:hAnsi="Times New Roman"/>
          <w:sz w:val="24"/>
          <w:szCs w:val="24"/>
        </w:rPr>
        <w:t>т</w:t>
      </w:r>
      <w:r w:rsidRPr="004C66AE">
        <w:rPr>
          <w:rFonts w:ascii="Times New Roman" w:hAnsi="Times New Roman"/>
          <w:sz w:val="24"/>
          <w:szCs w:val="24"/>
        </w:rPr>
        <w:t xml:space="preserve"> брой приети и регистрирани заявления е </w:t>
      </w:r>
      <w:r>
        <w:rPr>
          <w:rFonts w:ascii="Times New Roman" w:hAnsi="Times New Roman"/>
          <w:b/>
          <w:sz w:val="24"/>
          <w:szCs w:val="24"/>
        </w:rPr>
        <w:t xml:space="preserve">796 </w:t>
      </w:r>
      <w:r w:rsidRPr="004C66AE">
        <w:rPr>
          <w:rFonts w:ascii="Times New Roman" w:hAnsi="Times New Roman"/>
          <w:sz w:val="24"/>
          <w:szCs w:val="24"/>
        </w:rPr>
        <w:t>бр</w:t>
      </w:r>
      <w:r>
        <w:rPr>
          <w:rFonts w:ascii="Times New Roman" w:hAnsi="Times New Roman"/>
          <w:sz w:val="24"/>
          <w:szCs w:val="24"/>
        </w:rPr>
        <w:t>оя</w:t>
      </w:r>
      <w:r w:rsidRPr="004C66AE">
        <w:rPr>
          <w:rFonts w:ascii="Times New Roman" w:hAnsi="Times New Roman"/>
          <w:sz w:val="24"/>
          <w:szCs w:val="24"/>
        </w:rPr>
        <w:t>.</w:t>
      </w:r>
    </w:p>
    <w:tbl>
      <w:tblPr>
        <w:tblW w:w="8712" w:type="dxa"/>
        <w:tblInd w:w="-34" w:type="dxa"/>
        <w:tblLook w:val="04A0" w:firstRow="1" w:lastRow="0" w:firstColumn="1" w:lastColumn="0" w:noHBand="0" w:noVBand="1"/>
      </w:tblPr>
      <w:tblGrid>
        <w:gridCol w:w="1437"/>
        <w:gridCol w:w="1533"/>
        <w:gridCol w:w="1463"/>
        <w:gridCol w:w="1355"/>
        <w:gridCol w:w="1296"/>
        <w:gridCol w:w="1628"/>
      </w:tblGrid>
      <w:tr w:rsidR="001B2047" w:rsidRPr="001802E5" w:rsidTr="00BE088B">
        <w:trPr>
          <w:trHeight w:val="469"/>
        </w:trPr>
        <w:tc>
          <w:tcPr>
            <w:tcW w:w="143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B2047" w:rsidRPr="00051C75" w:rsidRDefault="001B2047" w:rsidP="00BE088B">
            <w:pPr>
              <w:tabs>
                <w:tab w:val="left" w:pos="142"/>
              </w:tabs>
              <w:jc w:val="center"/>
              <w:rPr>
                <w:rFonts w:ascii="Times New Roman" w:hAnsi="Times New Roman"/>
                <w:b/>
                <w:bCs/>
                <w:sz w:val="20"/>
                <w:szCs w:val="20"/>
              </w:rPr>
            </w:pPr>
            <w:r w:rsidRPr="00051C75">
              <w:rPr>
                <w:rFonts w:ascii="Times New Roman" w:hAnsi="Times New Roman"/>
                <w:b/>
                <w:bCs/>
                <w:sz w:val="20"/>
                <w:szCs w:val="20"/>
              </w:rPr>
              <w:t>ОСЗ</w:t>
            </w:r>
          </w:p>
        </w:tc>
        <w:tc>
          <w:tcPr>
            <w:tcW w:w="1533" w:type="dxa"/>
            <w:tcBorders>
              <w:top w:val="single" w:sz="8" w:space="0" w:color="auto"/>
              <w:left w:val="nil"/>
              <w:bottom w:val="single" w:sz="8" w:space="0" w:color="auto"/>
              <w:right w:val="single" w:sz="8" w:space="0" w:color="auto"/>
            </w:tcBorders>
            <w:shd w:val="clear" w:color="auto" w:fill="auto"/>
            <w:vAlign w:val="center"/>
          </w:tcPr>
          <w:p w:rsidR="001B2047" w:rsidRPr="00051C75" w:rsidRDefault="001B2047" w:rsidP="00BE088B">
            <w:pPr>
              <w:tabs>
                <w:tab w:val="left" w:pos="142"/>
              </w:tabs>
              <w:jc w:val="center"/>
              <w:rPr>
                <w:rFonts w:ascii="Times New Roman" w:hAnsi="Times New Roman"/>
                <w:b/>
                <w:bCs/>
                <w:sz w:val="20"/>
                <w:szCs w:val="20"/>
              </w:rPr>
            </w:pPr>
            <w:r w:rsidRPr="00051C75">
              <w:rPr>
                <w:rFonts w:ascii="Times New Roman" w:hAnsi="Times New Roman"/>
                <w:b/>
                <w:bCs/>
                <w:sz w:val="20"/>
                <w:szCs w:val="20"/>
              </w:rPr>
              <w:t>Кюстендил с офис Трекляно</w:t>
            </w:r>
          </w:p>
        </w:tc>
        <w:tc>
          <w:tcPr>
            <w:tcW w:w="1463" w:type="dxa"/>
            <w:tcBorders>
              <w:top w:val="single" w:sz="8" w:space="0" w:color="auto"/>
              <w:left w:val="nil"/>
              <w:bottom w:val="single" w:sz="8" w:space="0" w:color="auto"/>
              <w:right w:val="single" w:sz="8" w:space="0" w:color="auto"/>
            </w:tcBorders>
            <w:shd w:val="clear" w:color="auto" w:fill="auto"/>
            <w:vAlign w:val="center"/>
          </w:tcPr>
          <w:p w:rsidR="001B2047" w:rsidRPr="00051C75" w:rsidRDefault="001B2047" w:rsidP="00BE088B">
            <w:pPr>
              <w:tabs>
                <w:tab w:val="left" w:pos="142"/>
              </w:tabs>
              <w:jc w:val="center"/>
              <w:rPr>
                <w:rFonts w:ascii="Times New Roman" w:hAnsi="Times New Roman"/>
                <w:b/>
                <w:bCs/>
                <w:sz w:val="20"/>
                <w:szCs w:val="20"/>
              </w:rPr>
            </w:pPr>
            <w:r w:rsidRPr="00051C75">
              <w:rPr>
                <w:rFonts w:ascii="Times New Roman" w:hAnsi="Times New Roman"/>
                <w:b/>
                <w:bCs/>
                <w:sz w:val="20"/>
                <w:szCs w:val="20"/>
              </w:rPr>
              <w:t>Невестино</w:t>
            </w:r>
          </w:p>
        </w:tc>
        <w:tc>
          <w:tcPr>
            <w:tcW w:w="1355" w:type="dxa"/>
            <w:tcBorders>
              <w:top w:val="single" w:sz="8" w:space="0" w:color="auto"/>
              <w:left w:val="nil"/>
              <w:bottom w:val="single" w:sz="8" w:space="0" w:color="auto"/>
              <w:right w:val="single" w:sz="8" w:space="0" w:color="auto"/>
            </w:tcBorders>
            <w:shd w:val="clear" w:color="auto" w:fill="auto"/>
            <w:vAlign w:val="center"/>
          </w:tcPr>
          <w:p w:rsidR="001B2047" w:rsidRPr="00051C75" w:rsidRDefault="001B2047" w:rsidP="00BE088B">
            <w:pPr>
              <w:tabs>
                <w:tab w:val="left" w:pos="142"/>
              </w:tabs>
              <w:jc w:val="center"/>
              <w:rPr>
                <w:rFonts w:ascii="Times New Roman" w:hAnsi="Times New Roman"/>
                <w:b/>
                <w:bCs/>
                <w:sz w:val="20"/>
                <w:szCs w:val="20"/>
              </w:rPr>
            </w:pPr>
            <w:r w:rsidRPr="00051C75">
              <w:rPr>
                <w:rFonts w:ascii="Times New Roman" w:hAnsi="Times New Roman"/>
                <w:b/>
                <w:bCs/>
                <w:sz w:val="20"/>
                <w:szCs w:val="20"/>
              </w:rPr>
              <w:t>Дупница с офис Сапарева баня</w:t>
            </w:r>
          </w:p>
        </w:tc>
        <w:tc>
          <w:tcPr>
            <w:tcW w:w="1296" w:type="dxa"/>
            <w:tcBorders>
              <w:top w:val="single" w:sz="8" w:space="0" w:color="auto"/>
              <w:left w:val="nil"/>
              <w:bottom w:val="single" w:sz="8" w:space="0" w:color="auto"/>
              <w:right w:val="single" w:sz="8" w:space="0" w:color="auto"/>
            </w:tcBorders>
            <w:shd w:val="clear" w:color="auto" w:fill="auto"/>
            <w:vAlign w:val="center"/>
          </w:tcPr>
          <w:p w:rsidR="001B2047" w:rsidRPr="00051C75" w:rsidRDefault="001B2047" w:rsidP="00BE088B">
            <w:pPr>
              <w:tabs>
                <w:tab w:val="left" w:pos="142"/>
              </w:tabs>
              <w:jc w:val="center"/>
              <w:rPr>
                <w:rFonts w:ascii="Times New Roman" w:hAnsi="Times New Roman"/>
                <w:b/>
                <w:bCs/>
                <w:sz w:val="20"/>
                <w:szCs w:val="20"/>
              </w:rPr>
            </w:pPr>
            <w:r w:rsidRPr="00051C75">
              <w:rPr>
                <w:rFonts w:ascii="Times New Roman" w:hAnsi="Times New Roman"/>
                <w:b/>
                <w:bCs/>
                <w:sz w:val="20"/>
                <w:szCs w:val="20"/>
              </w:rPr>
              <w:t>Бобов дол</w:t>
            </w:r>
          </w:p>
        </w:tc>
        <w:tc>
          <w:tcPr>
            <w:tcW w:w="1628" w:type="dxa"/>
            <w:tcBorders>
              <w:top w:val="single" w:sz="8" w:space="0" w:color="auto"/>
              <w:left w:val="nil"/>
              <w:bottom w:val="single" w:sz="8" w:space="0" w:color="auto"/>
              <w:right w:val="single" w:sz="8" w:space="0" w:color="auto"/>
            </w:tcBorders>
            <w:shd w:val="clear" w:color="auto" w:fill="auto"/>
            <w:vAlign w:val="center"/>
          </w:tcPr>
          <w:p w:rsidR="001B2047" w:rsidRPr="00051C75" w:rsidRDefault="001B2047" w:rsidP="00BE088B">
            <w:pPr>
              <w:tabs>
                <w:tab w:val="left" w:pos="142"/>
              </w:tabs>
              <w:jc w:val="center"/>
              <w:rPr>
                <w:rFonts w:ascii="Times New Roman" w:hAnsi="Times New Roman"/>
                <w:b/>
                <w:bCs/>
                <w:sz w:val="20"/>
                <w:szCs w:val="20"/>
              </w:rPr>
            </w:pPr>
            <w:r w:rsidRPr="00051C75">
              <w:rPr>
                <w:rFonts w:ascii="Times New Roman" w:hAnsi="Times New Roman"/>
                <w:b/>
                <w:bCs/>
                <w:sz w:val="20"/>
                <w:szCs w:val="20"/>
              </w:rPr>
              <w:t>Кочериново с офиси Рила и Бобошево</w:t>
            </w:r>
          </w:p>
        </w:tc>
      </w:tr>
      <w:tr w:rsidR="001B2047" w:rsidRPr="001802E5" w:rsidTr="00BE088B">
        <w:trPr>
          <w:trHeight w:val="697"/>
        </w:trPr>
        <w:tc>
          <w:tcPr>
            <w:tcW w:w="1437" w:type="dxa"/>
            <w:tcBorders>
              <w:top w:val="nil"/>
              <w:left w:val="single" w:sz="8" w:space="0" w:color="auto"/>
              <w:bottom w:val="single" w:sz="8" w:space="0" w:color="auto"/>
              <w:right w:val="single" w:sz="8" w:space="0" w:color="auto"/>
            </w:tcBorders>
            <w:shd w:val="clear" w:color="auto" w:fill="auto"/>
            <w:vAlign w:val="center"/>
            <w:hideMark/>
          </w:tcPr>
          <w:p w:rsidR="001B2047" w:rsidRPr="00051C75" w:rsidRDefault="001B2047" w:rsidP="00BE088B">
            <w:pPr>
              <w:tabs>
                <w:tab w:val="left" w:pos="142"/>
              </w:tabs>
              <w:jc w:val="center"/>
              <w:rPr>
                <w:rFonts w:ascii="Times New Roman" w:hAnsi="Times New Roman"/>
                <w:b/>
                <w:bCs/>
                <w:sz w:val="20"/>
                <w:szCs w:val="20"/>
              </w:rPr>
            </w:pPr>
            <w:r w:rsidRPr="00051C75">
              <w:rPr>
                <w:rFonts w:ascii="Times New Roman" w:hAnsi="Times New Roman"/>
                <w:b/>
                <w:bCs/>
                <w:sz w:val="20"/>
                <w:szCs w:val="20"/>
              </w:rPr>
              <w:t>Общо подадени заявления</w:t>
            </w:r>
          </w:p>
        </w:tc>
        <w:tc>
          <w:tcPr>
            <w:tcW w:w="1533" w:type="dxa"/>
            <w:tcBorders>
              <w:top w:val="nil"/>
              <w:left w:val="nil"/>
              <w:bottom w:val="single" w:sz="8" w:space="0" w:color="auto"/>
              <w:right w:val="single" w:sz="8" w:space="0" w:color="auto"/>
            </w:tcBorders>
            <w:shd w:val="clear" w:color="auto" w:fill="auto"/>
            <w:vAlign w:val="center"/>
          </w:tcPr>
          <w:p w:rsidR="001B2047" w:rsidRPr="00051C75" w:rsidRDefault="001B2047" w:rsidP="00BE088B">
            <w:pPr>
              <w:tabs>
                <w:tab w:val="left" w:pos="142"/>
              </w:tabs>
              <w:jc w:val="center"/>
              <w:outlineLvl w:val="1"/>
              <w:rPr>
                <w:rFonts w:ascii="Times New Roman" w:eastAsia="MS Minngs" w:hAnsi="Times New Roman"/>
                <w:sz w:val="20"/>
                <w:szCs w:val="20"/>
              </w:rPr>
            </w:pPr>
            <w:r>
              <w:rPr>
                <w:rFonts w:ascii="Times New Roman" w:eastAsia="MS Minngs" w:hAnsi="Times New Roman"/>
                <w:sz w:val="20"/>
                <w:szCs w:val="20"/>
              </w:rPr>
              <w:t>485</w:t>
            </w:r>
          </w:p>
        </w:tc>
        <w:tc>
          <w:tcPr>
            <w:tcW w:w="1463" w:type="dxa"/>
            <w:tcBorders>
              <w:top w:val="nil"/>
              <w:left w:val="nil"/>
              <w:bottom w:val="single" w:sz="8" w:space="0" w:color="auto"/>
              <w:right w:val="single" w:sz="8" w:space="0" w:color="auto"/>
            </w:tcBorders>
            <w:shd w:val="clear" w:color="auto" w:fill="auto"/>
            <w:vAlign w:val="center"/>
          </w:tcPr>
          <w:p w:rsidR="001B2047" w:rsidRPr="00051C75" w:rsidRDefault="001B2047" w:rsidP="00BE088B">
            <w:pPr>
              <w:tabs>
                <w:tab w:val="left" w:pos="142"/>
              </w:tabs>
              <w:jc w:val="center"/>
              <w:outlineLvl w:val="1"/>
              <w:rPr>
                <w:rFonts w:ascii="Times New Roman" w:eastAsia="MS Minngs" w:hAnsi="Times New Roman"/>
                <w:sz w:val="20"/>
                <w:szCs w:val="20"/>
              </w:rPr>
            </w:pPr>
            <w:r>
              <w:rPr>
                <w:rFonts w:ascii="Times New Roman" w:eastAsia="MS Minngs" w:hAnsi="Times New Roman"/>
                <w:sz w:val="20"/>
                <w:szCs w:val="20"/>
              </w:rPr>
              <w:t>68</w:t>
            </w:r>
          </w:p>
        </w:tc>
        <w:tc>
          <w:tcPr>
            <w:tcW w:w="1355" w:type="dxa"/>
            <w:tcBorders>
              <w:top w:val="nil"/>
              <w:left w:val="nil"/>
              <w:bottom w:val="single" w:sz="8" w:space="0" w:color="auto"/>
              <w:right w:val="single" w:sz="8" w:space="0" w:color="auto"/>
            </w:tcBorders>
            <w:shd w:val="clear" w:color="auto" w:fill="auto"/>
            <w:vAlign w:val="center"/>
          </w:tcPr>
          <w:p w:rsidR="001B2047" w:rsidRPr="00051C75" w:rsidRDefault="001B2047" w:rsidP="00BE088B">
            <w:pPr>
              <w:tabs>
                <w:tab w:val="left" w:pos="142"/>
              </w:tabs>
              <w:jc w:val="center"/>
              <w:outlineLvl w:val="1"/>
              <w:rPr>
                <w:rFonts w:ascii="Times New Roman" w:eastAsia="MS Minngs" w:hAnsi="Times New Roman"/>
                <w:sz w:val="20"/>
                <w:szCs w:val="20"/>
              </w:rPr>
            </w:pPr>
            <w:r>
              <w:rPr>
                <w:rFonts w:ascii="Times New Roman" w:eastAsia="MS Minngs" w:hAnsi="Times New Roman"/>
                <w:sz w:val="20"/>
                <w:szCs w:val="20"/>
              </w:rPr>
              <w:t>163</w:t>
            </w:r>
          </w:p>
        </w:tc>
        <w:tc>
          <w:tcPr>
            <w:tcW w:w="1296" w:type="dxa"/>
            <w:tcBorders>
              <w:top w:val="nil"/>
              <w:left w:val="nil"/>
              <w:bottom w:val="single" w:sz="8" w:space="0" w:color="auto"/>
              <w:right w:val="single" w:sz="8" w:space="0" w:color="auto"/>
            </w:tcBorders>
            <w:shd w:val="clear" w:color="auto" w:fill="auto"/>
            <w:vAlign w:val="center"/>
          </w:tcPr>
          <w:p w:rsidR="001B2047" w:rsidRPr="00051C75" w:rsidRDefault="001B2047" w:rsidP="00BE088B">
            <w:pPr>
              <w:tabs>
                <w:tab w:val="left" w:pos="142"/>
              </w:tabs>
              <w:jc w:val="center"/>
              <w:outlineLvl w:val="1"/>
              <w:rPr>
                <w:rFonts w:ascii="Times New Roman" w:eastAsia="MS Minngs" w:hAnsi="Times New Roman"/>
                <w:sz w:val="20"/>
                <w:szCs w:val="20"/>
              </w:rPr>
            </w:pPr>
            <w:r>
              <w:rPr>
                <w:rFonts w:ascii="Times New Roman" w:eastAsia="MS Minngs" w:hAnsi="Times New Roman"/>
                <w:sz w:val="20"/>
                <w:szCs w:val="20"/>
              </w:rPr>
              <w:t>14</w:t>
            </w:r>
          </w:p>
        </w:tc>
        <w:tc>
          <w:tcPr>
            <w:tcW w:w="1628" w:type="dxa"/>
            <w:tcBorders>
              <w:top w:val="nil"/>
              <w:left w:val="nil"/>
              <w:bottom w:val="single" w:sz="8" w:space="0" w:color="auto"/>
              <w:right w:val="single" w:sz="8" w:space="0" w:color="auto"/>
            </w:tcBorders>
            <w:shd w:val="clear" w:color="auto" w:fill="auto"/>
            <w:vAlign w:val="center"/>
          </w:tcPr>
          <w:p w:rsidR="001B2047" w:rsidRPr="00051C75" w:rsidRDefault="001B2047" w:rsidP="00BE088B">
            <w:pPr>
              <w:tabs>
                <w:tab w:val="left" w:pos="142"/>
              </w:tabs>
              <w:jc w:val="center"/>
              <w:outlineLvl w:val="1"/>
              <w:rPr>
                <w:rFonts w:ascii="Times New Roman" w:eastAsia="MS Minngs" w:hAnsi="Times New Roman"/>
                <w:sz w:val="20"/>
                <w:szCs w:val="20"/>
              </w:rPr>
            </w:pPr>
            <w:r>
              <w:rPr>
                <w:rFonts w:ascii="Times New Roman" w:eastAsia="MS Minngs" w:hAnsi="Times New Roman"/>
                <w:sz w:val="20"/>
                <w:szCs w:val="20"/>
              </w:rPr>
              <w:t>66</w:t>
            </w:r>
          </w:p>
        </w:tc>
      </w:tr>
    </w:tbl>
    <w:p w:rsidR="002D52C5" w:rsidRDefault="002D52C5" w:rsidP="002D52C5">
      <w:pPr>
        <w:ind w:firstLine="709"/>
        <w:jc w:val="both"/>
        <w:rPr>
          <w:rFonts w:ascii="Times New Roman" w:hAnsi="Times New Roman"/>
          <w:sz w:val="24"/>
          <w:szCs w:val="24"/>
        </w:rPr>
      </w:pPr>
    </w:p>
    <w:p w:rsidR="00AB1FA7" w:rsidRPr="001041A5" w:rsidRDefault="00861F34" w:rsidP="002D52C5">
      <w:pPr>
        <w:spacing w:after="0" w:line="240" w:lineRule="auto"/>
        <w:jc w:val="both"/>
        <w:rPr>
          <w:rFonts w:ascii="Times New Roman" w:eastAsia="Times New Roman" w:hAnsi="Times New Roman" w:cs="Times New Roman"/>
          <w:b/>
          <w:sz w:val="24"/>
          <w:szCs w:val="24"/>
        </w:rPr>
      </w:pPr>
      <w:r w:rsidRPr="001041A5">
        <w:rPr>
          <w:rFonts w:ascii="Times New Roman" w:eastAsia="Times New Roman" w:hAnsi="Times New Roman" w:cs="Times New Roman"/>
          <w:b/>
          <w:sz w:val="24"/>
          <w:szCs w:val="24"/>
        </w:rPr>
        <w:t>18. ЕЛЕКТРОНЕН РЕГИСТЪР НА ЗЕМЕДЕЛСКИТЕ СТОПАНИ, ОТГЛЕЖДАЩИ ТЮТЮН - 202</w:t>
      </w:r>
      <w:r w:rsidR="00234679" w:rsidRPr="001041A5">
        <w:rPr>
          <w:rFonts w:ascii="Times New Roman" w:eastAsia="Times New Roman" w:hAnsi="Times New Roman" w:cs="Times New Roman"/>
          <w:b/>
          <w:sz w:val="24"/>
          <w:szCs w:val="24"/>
        </w:rPr>
        <w:t>3</w:t>
      </w:r>
      <w:r w:rsidRPr="001041A5">
        <w:rPr>
          <w:rFonts w:ascii="Times New Roman" w:eastAsia="Times New Roman" w:hAnsi="Times New Roman" w:cs="Times New Roman"/>
          <w:b/>
          <w:sz w:val="24"/>
          <w:szCs w:val="24"/>
        </w:rPr>
        <w:t>г.</w:t>
      </w:r>
    </w:p>
    <w:p w:rsidR="00DA639F" w:rsidRPr="001041A5" w:rsidRDefault="00DA639F" w:rsidP="00DA639F">
      <w:pPr>
        <w:tabs>
          <w:tab w:val="left" w:pos="142"/>
        </w:tabs>
        <w:ind w:firstLine="720"/>
        <w:jc w:val="both"/>
        <w:rPr>
          <w:rFonts w:ascii="Times New Roman" w:hAnsi="Times New Roman"/>
          <w:sz w:val="24"/>
          <w:szCs w:val="24"/>
        </w:rPr>
      </w:pPr>
      <w:r w:rsidRPr="001041A5">
        <w:rPr>
          <w:rFonts w:ascii="Times New Roman" w:hAnsi="Times New Roman"/>
          <w:sz w:val="24"/>
          <w:szCs w:val="24"/>
        </w:rPr>
        <w:t>На основание чл.4, ал.2 от Закона за тютюна, тютюневите и свързаните с тях изделия, и  в изпълнение на Заповеди с №РД 09-376/27.03.2023 г. и №РД 09-472/26.04.2023 г. Областните дирекции „Земеделие“ респективно Общински служби по Земеделие”, в периода от 01.01.2023 г. до 31.05.2023 г. приемаха заявления на всички земеделски стопани, отглеждащи тютюн за реколта 2023 г. в специален регистър на тютюнопроизводителите.</w:t>
      </w:r>
      <w:r w:rsidR="007E5CC9" w:rsidRPr="001041A5">
        <w:rPr>
          <w:rFonts w:ascii="Times New Roman" w:hAnsi="Times New Roman"/>
          <w:sz w:val="24"/>
          <w:szCs w:val="24"/>
        </w:rPr>
        <w:t xml:space="preserve"> </w:t>
      </w:r>
      <w:r w:rsidRPr="001041A5">
        <w:rPr>
          <w:rFonts w:ascii="Times New Roman" w:hAnsi="Times New Roman"/>
          <w:sz w:val="24"/>
          <w:szCs w:val="24"/>
        </w:rPr>
        <w:t xml:space="preserve">С попълването на регистъра се даде възможност за оценка на реалната ситуация в сектор “Тютюн“, реалният брой земеделски стопани, заети с отглеждането на тютюн и обработваните от тях площи, размерът на площите, използвани за отглеждане на различни сортове групи тютюн, договорираните и изкупени количества тютюн по сортови групи и качество. </w:t>
      </w:r>
    </w:p>
    <w:p w:rsidR="00DA639F" w:rsidRPr="001041A5" w:rsidRDefault="00DA639F">
      <w:pPr>
        <w:spacing w:after="0"/>
        <w:ind w:firstLine="709"/>
        <w:jc w:val="both"/>
        <w:rPr>
          <w:rFonts w:ascii="Times New Roman" w:eastAsia="Times New Roman" w:hAnsi="Times New Roman" w:cs="Times New Roman"/>
          <w:sz w:val="24"/>
          <w:szCs w:val="24"/>
        </w:rPr>
      </w:pPr>
    </w:p>
    <w:p w:rsidR="00AB1FA7" w:rsidRDefault="00AB1FA7">
      <w:pPr>
        <w:spacing w:after="160"/>
        <w:ind w:firstLine="709"/>
        <w:jc w:val="both"/>
        <w:rPr>
          <w:rFonts w:ascii="Times New Roman" w:eastAsia="Times New Roman" w:hAnsi="Times New Roman" w:cs="Times New Roman"/>
        </w:rPr>
      </w:pPr>
    </w:p>
    <w:tbl>
      <w:tblPr>
        <w:tblW w:w="0" w:type="auto"/>
        <w:jc w:val="center"/>
        <w:tblCellMar>
          <w:left w:w="10" w:type="dxa"/>
          <w:right w:w="10" w:type="dxa"/>
        </w:tblCellMar>
        <w:tblLook w:val="0000" w:firstRow="0" w:lastRow="0" w:firstColumn="0" w:lastColumn="0" w:noHBand="0" w:noVBand="0"/>
      </w:tblPr>
      <w:tblGrid>
        <w:gridCol w:w="1349"/>
        <w:gridCol w:w="2427"/>
        <w:gridCol w:w="1267"/>
        <w:gridCol w:w="1413"/>
        <w:gridCol w:w="1477"/>
        <w:gridCol w:w="1561"/>
      </w:tblGrid>
      <w:tr w:rsidR="00AB1FA7">
        <w:trPr>
          <w:jc w:val="center"/>
        </w:trPr>
        <w:tc>
          <w:tcPr>
            <w:tcW w:w="8687" w:type="dxa"/>
            <w:gridSpan w:val="6"/>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rsidR="00AB1FA7" w:rsidRDefault="00861F34">
            <w:pPr>
              <w:spacing w:after="160" w:line="259" w:lineRule="auto"/>
              <w:jc w:val="center"/>
              <w:rPr>
                <w:rFonts w:ascii="Times New Roman" w:eastAsia="Times New Roman" w:hAnsi="Times New Roman" w:cs="Times New Roman"/>
                <w:b/>
              </w:rPr>
            </w:pPr>
            <w:r>
              <w:rPr>
                <w:rFonts w:ascii="Times New Roman" w:eastAsia="Times New Roman" w:hAnsi="Times New Roman" w:cs="Times New Roman"/>
                <w:b/>
              </w:rPr>
              <w:t>Справка за тютюнопроизводители по общини - за 202</w:t>
            </w:r>
            <w:r w:rsidR="007E5CC9">
              <w:rPr>
                <w:rFonts w:ascii="Times New Roman" w:eastAsia="Times New Roman" w:hAnsi="Times New Roman" w:cs="Times New Roman"/>
                <w:b/>
              </w:rPr>
              <w:t>3</w:t>
            </w:r>
            <w:r>
              <w:rPr>
                <w:rFonts w:ascii="Times New Roman" w:eastAsia="Times New Roman" w:hAnsi="Times New Roman" w:cs="Times New Roman"/>
                <w:b/>
              </w:rPr>
              <w:t>г.</w:t>
            </w:r>
          </w:p>
          <w:p w:rsidR="00AB1FA7" w:rsidRDefault="00AB1FA7">
            <w:pPr>
              <w:spacing w:after="160" w:line="259" w:lineRule="auto"/>
              <w:jc w:val="center"/>
            </w:pPr>
          </w:p>
        </w:tc>
      </w:tr>
      <w:tr w:rsidR="00AB1FA7">
        <w:trPr>
          <w:trHeight w:val="450"/>
          <w:jc w:val="center"/>
        </w:trPr>
        <w:tc>
          <w:tcPr>
            <w:tcW w:w="1368" w:type="dxa"/>
            <w:vMerge w:val="restart"/>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AB1FA7" w:rsidRDefault="00861F34">
            <w:pPr>
              <w:spacing w:after="160" w:line="259" w:lineRule="auto"/>
              <w:jc w:val="center"/>
            </w:pPr>
            <w:r>
              <w:rPr>
                <w:rFonts w:ascii="Times New Roman" w:eastAsia="Times New Roman" w:hAnsi="Times New Roman" w:cs="Times New Roman"/>
                <w:b/>
              </w:rPr>
              <w:t>Община</w:t>
            </w:r>
          </w:p>
        </w:tc>
        <w:tc>
          <w:tcPr>
            <w:tcW w:w="1482" w:type="dxa"/>
            <w:vMerge w:val="restart"/>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AB1FA7" w:rsidRDefault="00861F34">
            <w:pPr>
              <w:spacing w:after="160" w:line="259" w:lineRule="auto"/>
              <w:jc w:val="center"/>
            </w:pPr>
            <w:r>
              <w:rPr>
                <w:rFonts w:ascii="Times New Roman" w:eastAsia="Times New Roman" w:hAnsi="Times New Roman" w:cs="Times New Roman"/>
                <w:b/>
              </w:rPr>
              <w:t xml:space="preserve">Брой </w:t>
            </w:r>
            <w:r>
              <w:rPr>
                <w:rFonts w:ascii="Times New Roman" w:eastAsia="Times New Roman" w:hAnsi="Times New Roman" w:cs="Times New Roman"/>
                <w:b/>
              </w:rPr>
              <w:lastRenderedPageBreak/>
              <w:t>тютюнопроизводители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AB1FA7" w:rsidRDefault="00861F34">
            <w:pPr>
              <w:spacing w:after="160" w:line="259" w:lineRule="auto"/>
              <w:jc w:val="center"/>
            </w:pPr>
            <w:r>
              <w:rPr>
                <w:rFonts w:ascii="Times New Roman" w:eastAsia="Times New Roman" w:hAnsi="Times New Roman" w:cs="Times New Roman"/>
                <w:b/>
              </w:rPr>
              <w:lastRenderedPageBreak/>
              <w:t xml:space="preserve">Площ </w:t>
            </w:r>
            <w:r>
              <w:rPr>
                <w:rFonts w:ascii="Times New Roman" w:eastAsia="Times New Roman" w:hAnsi="Times New Roman" w:cs="Times New Roman"/>
                <w:b/>
              </w:rPr>
              <w:lastRenderedPageBreak/>
              <w:t>имоти/дка/</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AB1FA7" w:rsidRDefault="00861F34">
            <w:pPr>
              <w:spacing w:after="160" w:line="259" w:lineRule="auto"/>
              <w:jc w:val="center"/>
            </w:pPr>
            <w:r>
              <w:rPr>
                <w:rFonts w:ascii="Times New Roman" w:eastAsia="Times New Roman" w:hAnsi="Times New Roman" w:cs="Times New Roman"/>
                <w:b/>
              </w:rPr>
              <w:lastRenderedPageBreak/>
              <w:t xml:space="preserve">Площ по </w:t>
            </w:r>
            <w:r>
              <w:rPr>
                <w:rFonts w:ascii="Times New Roman" w:eastAsia="Times New Roman" w:hAnsi="Times New Roman" w:cs="Times New Roman"/>
                <w:b/>
              </w:rPr>
              <w:lastRenderedPageBreak/>
              <w:t>договор/дка/</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AB1FA7" w:rsidRDefault="00861F34">
            <w:pPr>
              <w:spacing w:after="160" w:line="259" w:lineRule="auto"/>
              <w:jc w:val="center"/>
            </w:pPr>
            <w:r>
              <w:rPr>
                <w:rFonts w:ascii="Times New Roman" w:eastAsia="Times New Roman" w:hAnsi="Times New Roman" w:cs="Times New Roman"/>
                <w:b/>
              </w:rPr>
              <w:lastRenderedPageBreak/>
              <w:t xml:space="preserve">Количество </w:t>
            </w:r>
            <w:r>
              <w:rPr>
                <w:rFonts w:ascii="Times New Roman" w:eastAsia="Times New Roman" w:hAnsi="Times New Roman" w:cs="Times New Roman"/>
                <w:b/>
              </w:rPr>
              <w:lastRenderedPageBreak/>
              <w:t>тютюн по договор/кг./</w:t>
            </w:r>
          </w:p>
        </w:tc>
        <w:tc>
          <w:tcPr>
            <w:tcW w:w="1626" w:type="dxa"/>
            <w:vMerge w:val="restart"/>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AB1FA7" w:rsidRDefault="00861F34">
            <w:pPr>
              <w:spacing w:after="160" w:line="259" w:lineRule="auto"/>
              <w:jc w:val="center"/>
            </w:pPr>
            <w:r>
              <w:rPr>
                <w:rFonts w:ascii="Times New Roman" w:eastAsia="Times New Roman" w:hAnsi="Times New Roman" w:cs="Times New Roman"/>
                <w:b/>
              </w:rPr>
              <w:lastRenderedPageBreak/>
              <w:t xml:space="preserve">Количество </w:t>
            </w:r>
            <w:r>
              <w:rPr>
                <w:rFonts w:ascii="Times New Roman" w:eastAsia="Times New Roman" w:hAnsi="Times New Roman" w:cs="Times New Roman"/>
                <w:b/>
              </w:rPr>
              <w:lastRenderedPageBreak/>
              <w:t>изкупен тютюн/кг/</w:t>
            </w:r>
          </w:p>
        </w:tc>
      </w:tr>
      <w:tr w:rsidR="00AB1FA7">
        <w:trPr>
          <w:trHeight w:val="509"/>
          <w:jc w:val="center"/>
        </w:trPr>
        <w:tc>
          <w:tcPr>
            <w:tcW w:w="1368" w:type="dxa"/>
            <w:vMerge/>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AB1FA7" w:rsidRDefault="00AB1FA7">
            <w:pPr>
              <w:rPr>
                <w:rFonts w:ascii="Calibri" w:eastAsia="Calibri" w:hAnsi="Calibri" w:cs="Calibri"/>
              </w:rPr>
            </w:pPr>
          </w:p>
        </w:tc>
        <w:tc>
          <w:tcPr>
            <w:tcW w:w="1482" w:type="dxa"/>
            <w:vMerge/>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AB1FA7" w:rsidRDefault="00AB1FA7">
            <w:pPr>
              <w:rPr>
                <w:rFonts w:ascii="Calibri" w:eastAsia="Calibri" w:hAnsi="Calibri" w:cs="Calibr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AB1FA7" w:rsidRDefault="00AB1FA7">
            <w:pPr>
              <w:rPr>
                <w:rFonts w:ascii="Calibri" w:eastAsia="Calibri" w:hAnsi="Calibri" w:cs="Calibri"/>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AB1FA7" w:rsidRDefault="00AB1FA7">
            <w:pPr>
              <w:rPr>
                <w:rFonts w:ascii="Calibri" w:eastAsia="Calibri" w:hAnsi="Calibri" w:cs="Calibri"/>
              </w:rPr>
            </w:pPr>
          </w:p>
        </w:tc>
        <w:tc>
          <w:tcPr>
            <w:tcW w:w="1517" w:type="dxa"/>
            <w:vMerge/>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AB1FA7" w:rsidRDefault="00AB1FA7">
            <w:pPr>
              <w:rPr>
                <w:rFonts w:ascii="Calibri" w:eastAsia="Calibri" w:hAnsi="Calibri" w:cs="Calibri"/>
              </w:rPr>
            </w:pPr>
          </w:p>
        </w:tc>
        <w:tc>
          <w:tcPr>
            <w:tcW w:w="1626" w:type="dxa"/>
            <w:vMerge/>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AB1FA7" w:rsidRDefault="00AB1FA7">
            <w:pPr>
              <w:rPr>
                <w:rFonts w:ascii="Calibri" w:eastAsia="Calibri" w:hAnsi="Calibri" w:cs="Calibri"/>
              </w:rPr>
            </w:pPr>
          </w:p>
        </w:tc>
      </w:tr>
      <w:tr w:rsidR="00AB1FA7">
        <w:trPr>
          <w:trHeight w:val="509"/>
          <w:jc w:val="center"/>
        </w:trPr>
        <w:tc>
          <w:tcPr>
            <w:tcW w:w="1368" w:type="dxa"/>
            <w:vMerge/>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AB1FA7" w:rsidRDefault="00AB1FA7">
            <w:pPr>
              <w:rPr>
                <w:rFonts w:ascii="Calibri" w:eastAsia="Calibri" w:hAnsi="Calibri" w:cs="Calibri"/>
              </w:rPr>
            </w:pPr>
          </w:p>
        </w:tc>
        <w:tc>
          <w:tcPr>
            <w:tcW w:w="1482" w:type="dxa"/>
            <w:vMerge/>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AB1FA7" w:rsidRDefault="00AB1FA7">
            <w:pPr>
              <w:rPr>
                <w:rFonts w:ascii="Calibri" w:eastAsia="Calibri" w:hAnsi="Calibri" w:cs="Calibri"/>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AB1FA7" w:rsidRDefault="00AB1FA7">
            <w:pPr>
              <w:rPr>
                <w:rFonts w:ascii="Calibri" w:eastAsia="Calibri" w:hAnsi="Calibri" w:cs="Calibri"/>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AB1FA7" w:rsidRDefault="00AB1FA7">
            <w:pPr>
              <w:rPr>
                <w:rFonts w:ascii="Calibri" w:eastAsia="Calibri" w:hAnsi="Calibri" w:cs="Calibri"/>
              </w:rPr>
            </w:pPr>
          </w:p>
        </w:tc>
        <w:tc>
          <w:tcPr>
            <w:tcW w:w="1517" w:type="dxa"/>
            <w:vMerge/>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AB1FA7" w:rsidRDefault="00AB1FA7">
            <w:pPr>
              <w:rPr>
                <w:rFonts w:ascii="Calibri" w:eastAsia="Calibri" w:hAnsi="Calibri" w:cs="Calibri"/>
              </w:rPr>
            </w:pPr>
          </w:p>
        </w:tc>
        <w:tc>
          <w:tcPr>
            <w:tcW w:w="1626" w:type="dxa"/>
            <w:vMerge/>
            <w:tcBorders>
              <w:top w:val="single" w:sz="4" w:space="0" w:color="000000"/>
              <w:left w:val="single" w:sz="4" w:space="0" w:color="000000"/>
              <w:bottom w:val="single" w:sz="4" w:space="0" w:color="000000"/>
              <w:right w:val="single" w:sz="4" w:space="0" w:color="000000"/>
            </w:tcBorders>
            <w:shd w:val="clear" w:color="auto" w:fill="FFF2CC"/>
            <w:tcMar>
              <w:left w:w="70" w:type="dxa"/>
              <w:right w:w="70" w:type="dxa"/>
            </w:tcMar>
            <w:vAlign w:val="center"/>
          </w:tcPr>
          <w:p w:rsidR="00AB1FA7" w:rsidRDefault="00AB1FA7">
            <w:pPr>
              <w:rPr>
                <w:rFonts w:ascii="Calibri" w:eastAsia="Calibri" w:hAnsi="Calibri" w:cs="Calibri"/>
              </w:rPr>
            </w:pPr>
          </w:p>
        </w:tc>
      </w:tr>
      <w:tr w:rsidR="00AB1FA7">
        <w:trPr>
          <w:jc w:val="center"/>
        </w:trPr>
        <w:tc>
          <w:tcPr>
            <w:tcW w:w="1368"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rsidR="00AB1FA7" w:rsidRDefault="00861F34">
            <w:pPr>
              <w:spacing w:after="160" w:line="259" w:lineRule="auto"/>
            </w:pPr>
            <w:r>
              <w:rPr>
                <w:rFonts w:ascii="Times New Roman" w:eastAsia="Times New Roman" w:hAnsi="Times New Roman" w:cs="Times New Roman"/>
              </w:rPr>
              <w:t>Кочериново</w:t>
            </w:r>
          </w:p>
        </w:tc>
        <w:tc>
          <w:tcPr>
            <w:tcW w:w="1482"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AB1FA7" w:rsidRDefault="00861F34">
            <w:pPr>
              <w:spacing w:after="160" w:line="259" w:lineRule="auto"/>
              <w:jc w:val="right"/>
            </w:pPr>
            <w:r>
              <w:rPr>
                <w:rFonts w:ascii="Times New Roman" w:eastAsia="Times New Roman" w:hAnsi="Times New Roman" w:cs="Times New Roman"/>
              </w:rPr>
              <w:t>3</w:t>
            </w:r>
          </w:p>
        </w:tc>
        <w:tc>
          <w:tcPr>
            <w:tcW w:w="127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AB1FA7" w:rsidRDefault="00DA639F">
            <w:pPr>
              <w:spacing w:after="160" w:line="259" w:lineRule="auto"/>
              <w:jc w:val="right"/>
            </w:pPr>
            <w:r>
              <w:t>15,570</w:t>
            </w:r>
          </w:p>
        </w:tc>
        <w:tc>
          <w:tcPr>
            <w:tcW w:w="14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AB1FA7" w:rsidRDefault="00DA639F">
            <w:pPr>
              <w:spacing w:after="160" w:line="259" w:lineRule="auto"/>
              <w:jc w:val="right"/>
            </w:pPr>
            <w:r>
              <w:t>14,000</w:t>
            </w:r>
          </w:p>
        </w:tc>
        <w:tc>
          <w:tcPr>
            <w:tcW w:w="1517"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AB1FA7" w:rsidRDefault="00DA639F">
            <w:pPr>
              <w:spacing w:after="160" w:line="259" w:lineRule="auto"/>
              <w:jc w:val="right"/>
            </w:pPr>
            <w:r>
              <w:t>2100</w:t>
            </w:r>
          </w:p>
        </w:tc>
        <w:tc>
          <w:tcPr>
            <w:tcW w:w="162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AB1FA7" w:rsidRDefault="00DA639F">
            <w:pPr>
              <w:spacing w:after="160" w:line="259" w:lineRule="auto"/>
              <w:jc w:val="right"/>
            </w:pPr>
            <w:r>
              <w:t>866</w:t>
            </w:r>
          </w:p>
        </w:tc>
      </w:tr>
      <w:tr w:rsidR="00AB1FA7">
        <w:trPr>
          <w:jc w:val="center"/>
        </w:trPr>
        <w:tc>
          <w:tcPr>
            <w:tcW w:w="1368"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rsidR="00AB1FA7" w:rsidRDefault="00861F34">
            <w:pPr>
              <w:spacing w:after="160" w:line="259" w:lineRule="auto"/>
            </w:pPr>
            <w:r>
              <w:rPr>
                <w:rFonts w:ascii="Times New Roman" w:eastAsia="Times New Roman" w:hAnsi="Times New Roman" w:cs="Times New Roman"/>
              </w:rPr>
              <w:t>Рила</w:t>
            </w:r>
          </w:p>
        </w:tc>
        <w:tc>
          <w:tcPr>
            <w:tcW w:w="1482"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AB1FA7" w:rsidRDefault="00861F34">
            <w:pPr>
              <w:spacing w:after="160" w:line="259" w:lineRule="auto"/>
              <w:jc w:val="right"/>
            </w:pPr>
            <w:r>
              <w:rPr>
                <w:rFonts w:ascii="Times New Roman" w:eastAsia="Times New Roman" w:hAnsi="Times New Roman" w:cs="Times New Roman"/>
              </w:rPr>
              <w:t>4</w:t>
            </w:r>
          </w:p>
        </w:tc>
        <w:tc>
          <w:tcPr>
            <w:tcW w:w="127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AB1FA7" w:rsidRDefault="00DA639F">
            <w:pPr>
              <w:spacing w:after="160" w:line="259" w:lineRule="auto"/>
              <w:jc w:val="right"/>
            </w:pPr>
            <w:r>
              <w:t>24,980</w:t>
            </w:r>
          </w:p>
        </w:tc>
        <w:tc>
          <w:tcPr>
            <w:tcW w:w="1418"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AB1FA7" w:rsidRDefault="00DA639F">
            <w:pPr>
              <w:spacing w:after="160" w:line="259" w:lineRule="auto"/>
              <w:jc w:val="right"/>
            </w:pPr>
            <w:r>
              <w:t>18,000</w:t>
            </w:r>
          </w:p>
        </w:tc>
        <w:tc>
          <w:tcPr>
            <w:tcW w:w="1517"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AB1FA7" w:rsidRDefault="00DA639F">
            <w:pPr>
              <w:spacing w:after="160" w:line="259" w:lineRule="auto"/>
              <w:jc w:val="right"/>
            </w:pPr>
            <w:r>
              <w:t>2520</w:t>
            </w:r>
          </w:p>
        </w:tc>
        <w:tc>
          <w:tcPr>
            <w:tcW w:w="1626"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bottom"/>
          </w:tcPr>
          <w:p w:rsidR="00AB1FA7" w:rsidRDefault="00DA639F">
            <w:pPr>
              <w:spacing w:after="160" w:line="259" w:lineRule="auto"/>
              <w:jc w:val="right"/>
            </w:pPr>
            <w:r>
              <w:t>2081</w:t>
            </w:r>
          </w:p>
        </w:tc>
      </w:tr>
      <w:tr w:rsidR="00AB1FA7">
        <w:trPr>
          <w:jc w:val="center"/>
        </w:trPr>
        <w:tc>
          <w:tcPr>
            <w:tcW w:w="1368" w:type="dxa"/>
            <w:tcBorders>
              <w:top w:val="single" w:sz="4" w:space="0" w:color="000000"/>
              <w:left w:val="single" w:sz="4" w:space="0" w:color="000000"/>
              <w:bottom w:val="single" w:sz="4" w:space="0" w:color="000000"/>
              <w:right w:val="single" w:sz="4" w:space="0" w:color="000000"/>
            </w:tcBorders>
            <w:shd w:val="clear" w:color="000000" w:fill="auto"/>
            <w:tcMar>
              <w:left w:w="70" w:type="dxa"/>
              <w:right w:w="70" w:type="dxa"/>
            </w:tcMar>
            <w:vAlign w:val="bottom"/>
          </w:tcPr>
          <w:p w:rsidR="00AB1FA7" w:rsidRDefault="00861F34">
            <w:pPr>
              <w:spacing w:after="160" w:line="259" w:lineRule="auto"/>
            </w:pPr>
            <w:r>
              <w:rPr>
                <w:rFonts w:ascii="Times New Roman" w:eastAsia="Times New Roman" w:hAnsi="Times New Roman" w:cs="Times New Roman"/>
                <w:b/>
              </w:rPr>
              <w:t>общо</w:t>
            </w:r>
          </w:p>
        </w:tc>
        <w:tc>
          <w:tcPr>
            <w:tcW w:w="1482" w:type="dxa"/>
            <w:tcBorders>
              <w:top w:val="single" w:sz="4" w:space="0" w:color="000000"/>
              <w:left w:val="single" w:sz="0" w:space="0" w:color="000000"/>
              <w:bottom w:val="single" w:sz="4" w:space="0" w:color="000000"/>
              <w:right w:val="single" w:sz="4" w:space="0" w:color="000000"/>
            </w:tcBorders>
            <w:shd w:val="clear" w:color="000000" w:fill="auto"/>
            <w:tcMar>
              <w:left w:w="70" w:type="dxa"/>
              <w:right w:w="70" w:type="dxa"/>
            </w:tcMar>
            <w:vAlign w:val="bottom"/>
          </w:tcPr>
          <w:p w:rsidR="00AB1FA7" w:rsidRDefault="00861F34">
            <w:pPr>
              <w:spacing w:after="160" w:line="259" w:lineRule="auto"/>
              <w:jc w:val="right"/>
            </w:pPr>
            <w:r>
              <w:rPr>
                <w:rFonts w:ascii="Times New Roman" w:eastAsia="Times New Roman" w:hAnsi="Times New Roman" w:cs="Times New Roman"/>
                <w:b/>
              </w:rPr>
              <w:t>7</w:t>
            </w:r>
          </w:p>
        </w:tc>
        <w:tc>
          <w:tcPr>
            <w:tcW w:w="1276" w:type="dxa"/>
            <w:tcBorders>
              <w:top w:val="single" w:sz="4" w:space="0" w:color="000000"/>
              <w:left w:val="single" w:sz="0" w:space="0" w:color="000000"/>
              <w:bottom w:val="single" w:sz="4" w:space="0" w:color="000000"/>
              <w:right w:val="single" w:sz="4" w:space="0" w:color="000000"/>
            </w:tcBorders>
            <w:shd w:val="clear" w:color="000000" w:fill="auto"/>
            <w:tcMar>
              <w:left w:w="70" w:type="dxa"/>
              <w:right w:w="70" w:type="dxa"/>
            </w:tcMar>
            <w:vAlign w:val="bottom"/>
          </w:tcPr>
          <w:p w:rsidR="00AB1FA7" w:rsidRPr="00DA639F" w:rsidRDefault="00DA639F">
            <w:pPr>
              <w:spacing w:after="160" w:line="259" w:lineRule="auto"/>
              <w:jc w:val="right"/>
              <w:rPr>
                <w:b/>
              </w:rPr>
            </w:pPr>
            <w:r w:rsidRPr="00DA639F">
              <w:rPr>
                <w:b/>
              </w:rPr>
              <w:t>40,554</w:t>
            </w:r>
          </w:p>
        </w:tc>
        <w:tc>
          <w:tcPr>
            <w:tcW w:w="1418" w:type="dxa"/>
            <w:tcBorders>
              <w:top w:val="single" w:sz="4" w:space="0" w:color="000000"/>
              <w:left w:val="single" w:sz="0" w:space="0" w:color="000000"/>
              <w:bottom w:val="single" w:sz="4" w:space="0" w:color="000000"/>
              <w:right w:val="single" w:sz="4" w:space="0" w:color="000000"/>
            </w:tcBorders>
            <w:shd w:val="clear" w:color="000000" w:fill="auto"/>
            <w:tcMar>
              <w:left w:w="70" w:type="dxa"/>
              <w:right w:w="70" w:type="dxa"/>
            </w:tcMar>
            <w:vAlign w:val="bottom"/>
          </w:tcPr>
          <w:p w:rsidR="00AB1FA7" w:rsidRPr="00DA639F" w:rsidRDefault="00DA639F">
            <w:pPr>
              <w:spacing w:after="160" w:line="259" w:lineRule="auto"/>
              <w:jc w:val="right"/>
              <w:rPr>
                <w:b/>
              </w:rPr>
            </w:pPr>
            <w:r w:rsidRPr="00DA639F">
              <w:rPr>
                <w:b/>
              </w:rPr>
              <w:t>32,000</w:t>
            </w:r>
          </w:p>
        </w:tc>
        <w:tc>
          <w:tcPr>
            <w:tcW w:w="1517" w:type="dxa"/>
            <w:tcBorders>
              <w:top w:val="single" w:sz="4" w:space="0" w:color="000000"/>
              <w:left w:val="single" w:sz="0" w:space="0" w:color="000000"/>
              <w:bottom w:val="single" w:sz="4" w:space="0" w:color="000000"/>
              <w:right w:val="single" w:sz="4" w:space="0" w:color="000000"/>
            </w:tcBorders>
            <w:shd w:val="clear" w:color="000000" w:fill="auto"/>
            <w:tcMar>
              <w:left w:w="70" w:type="dxa"/>
              <w:right w:w="70" w:type="dxa"/>
            </w:tcMar>
            <w:vAlign w:val="bottom"/>
          </w:tcPr>
          <w:p w:rsidR="00AB1FA7" w:rsidRPr="00DA639F" w:rsidRDefault="00DA639F">
            <w:pPr>
              <w:spacing w:after="160" w:line="259" w:lineRule="auto"/>
              <w:jc w:val="right"/>
              <w:rPr>
                <w:b/>
              </w:rPr>
            </w:pPr>
            <w:r w:rsidRPr="00DA639F">
              <w:rPr>
                <w:b/>
              </w:rPr>
              <w:t>4620</w:t>
            </w:r>
          </w:p>
        </w:tc>
        <w:tc>
          <w:tcPr>
            <w:tcW w:w="1626" w:type="dxa"/>
            <w:tcBorders>
              <w:top w:val="single" w:sz="4" w:space="0" w:color="000000"/>
              <w:left w:val="single" w:sz="0" w:space="0" w:color="000000"/>
              <w:bottom w:val="single" w:sz="4" w:space="0" w:color="000000"/>
              <w:right w:val="single" w:sz="4" w:space="0" w:color="000000"/>
            </w:tcBorders>
            <w:shd w:val="clear" w:color="000000" w:fill="auto"/>
            <w:tcMar>
              <w:left w:w="70" w:type="dxa"/>
              <w:right w:w="70" w:type="dxa"/>
            </w:tcMar>
            <w:vAlign w:val="bottom"/>
          </w:tcPr>
          <w:p w:rsidR="00AB1FA7" w:rsidRPr="00DA639F" w:rsidRDefault="00DA639F">
            <w:pPr>
              <w:spacing w:after="160" w:line="259" w:lineRule="auto"/>
              <w:jc w:val="right"/>
              <w:rPr>
                <w:b/>
              </w:rPr>
            </w:pPr>
            <w:r w:rsidRPr="00DA639F">
              <w:rPr>
                <w:b/>
              </w:rPr>
              <w:t>2947</w:t>
            </w:r>
          </w:p>
        </w:tc>
      </w:tr>
    </w:tbl>
    <w:p w:rsidR="00AB1FA7" w:rsidRDefault="00AB1FA7">
      <w:pPr>
        <w:spacing w:after="0"/>
        <w:ind w:firstLine="709"/>
        <w:rPr>
          <w:rFonts w:ascii="Times New Roman" w:eastAsia="Times New Roman" w:hAnsi="Times New Roman" w:cs="Times New Roman"/>
          <w:b/>
          <w:color w:val="000000"/>
          <w:sz w:val="24"/>
          <w:u w:val="single"/>
        </w:rPr>
      </w:pPr>
    </w:p>
    <w:p w:rsidR="00AB1FA7" w:rsidRPr="00E55BDA" w:rsidRDefault="00861F34">
      <w:pPr>
        <w:spacing w:after="0"/>
        <w:ind w:firstLine="709"/>
        <w:jc w:val="both"/>
        <w:rPr>
          <w:rFonts w:ascii="Times New Roman" w:eastAsia="Times New Roman" w:hAnsi="Times New Roman" w:cs="Times New Roman"/>
          <w:color w:val="000000"/>
          <w:sz w:val="24"/>
          <w:szCs w:val="24"/>
        </w:rPr>
      </w:pPr>
      <w:r w:rsidRPr="00E55BDA">
        <w:rPr>
          <w:rFonts w:ascii="Times New Roman" w:eastAsia="Times New Roman" w:hAnsi="Times New Roman" w:cs="Times New Roman"/>
          <w:b/>
          <w:color w:val="000000"/>
          <w:sz w:val="24"/>
          <w:szCs w:val="24"/>
          <w:u w:val="single"/>
        </w:rPr>
        <w:t>Забележка:</w:t>
      </w:r>
      <w:r w:rsidRPr="00E55BDA">
        <w:rPr>
          <w:rFonts w:ascii="Times New Roman" w:eastAsia="Times New Roman" w:hAnsi="Times New Roman" w:cs="Times New Roman"/>
          <w:b/>
          <w:color w:val="000000"/>
          <w:sz w:val="24"/>
          <w:szCs w:val="24"/>
        </w:rPr>
        <w:t xml:space="preserve"> </w:t>
      </w:r>
      <w:r w:rsidRPr="00E55BDA">
        <w:rPr>
          <w:rFonts w:ascii="Times New Roman" w:eastAsia="Times New Roman" w:hAnsi="Times New Roman" w:cs="Times New Roman"/>
          <w:color w:val="000000"/>
          <w:sz w:val="24"/>
          <w:szCs w:val="24"/>
        </w:rPr>
        <w:t>В справката не са включени площ по договор, количество тютюн по договор и количество изкупен тютюн на Институт по тютюна и тютюневите изделия, т. к. договорът не е представен в офис Рила на ОСЗ – Кочериново с офиси Рила и Бобошево.</w:t>
      </w:r>
    </w:p>
    <w:p w:rsidR="00C931F5" w:rsidRPr="00E55BDA" w:rsidRDefault="00861F34" w:rsidP="00C931F5">
      <w:pPr>
        <w:spacing w:after="0"/>
        <w:ind w:firstLine="709"/>
        <w:jc w:val="both"/>
        <w:rPr>
          <w:rFonts w:ascii="Times New Roman" w:eastAsia="Times New Roman" w:hAnsi="Times New Roman" w:cs="Times New Roman"/>
          <w:sz w:val="24"/>
          <w:szCs w:val="24"/>
        </w:rPr>
      </w:pPr>
      <w:r w:rsidRPr="00E55BDA">
        <w:rPr>
          <w:rFonts w:ascii="Times New Roman" w:eastAsia="Times New Roman" w:hAnsi="Times New Roman" w:cs="Times New Roman"/>
          <w:sz w:val="24"/>
          <w:szCs w:val="24"/>
        </w:rPr>
        <w:t xml:space="preserve">През 2022г. заявления за регистрация за въвеждане в Електронния регистър на тютюнопроизводителите са подали </w:t>
      </w:r>
      <w:r w:rsidRPr="00E55BDA">
        <w:rPr>
          <w:rFonts w:ascii="Times New Roman" w:eastAsia="Times New Roman" w:hAnsi="Times New Roman" w:cs="Times New Roman"/>
          <w:b/>
          <w:sz w:val="24"/>
          <w:szCs w:val="24"/>
        </w:rPr>
        <w:t xml:space="preserve">7 броя </w:t>
      </w:r>
      <w:r w:rsidRPr="00E55BDA">
        <w:rPr>
          <w:rFonts w:ascii="Times New Roman" w:eastAsia="Times New Roman" w:hAnsi="Times New Roman" w:cs="Times New Roman"/>
          <w:sz w:val="24"/>
          <w:szCs w:val="24"/>
        </w:rPr>
        <w:t>земеделски стопани.</w:t>
      </w:r>
    </w:p>
    <w:p w:rsidR="00C931F5" w:rsidRPr="00E55BDA" w:rsidRDefault="00C931F5" w:rsidP="00C931F5">
      <w:pPr>
        <w:spacing w:after="0"/>
        <w:ind w:firstLine="709"/>
        <w:jc w:val="both"/>
        <w:rPr>
          <w:rFonts w:ascii="Times New Roman" w:eastAsia="Times New Roman" w:hAnsi="Times New Roman" w:cs="Times New Roman"/>
          <w:sz w:val="24"/>
          <w:szCs w:val="24"/>
        </w:rPr>
      </w:pPr>
      <w:r w:rsidRPr="00E55BDA">
        <w:rPr>
          <w:rFonts w:ascii="Times New Roman" w:eastAsia="Times New Roman" w:hAnsi="Times New Roman" w:cs="Times New Roman"/>
          <w:sz w:val="24"/>
          <w:szCs w:val="24"/>
        </w:rPr>
        <w:t xml:space="preserve">През 2023г. заявления за регистрация за въвеждане в Електронния регистър на тютюнопроизводителите са подали </w:t>
      </w:r>
      <w:r w:rsidRPr="00E55BDA">
        <w:rPr>
          <w:rFonts w:ascii="Times New Roman" w:eastAsia="Times New Roman" w:hAnsi="Times New Roman" w:cs="Times New Roman"/>
          <w:b/>
          <w:sz w:val="24"/>
          <w:szCs w:val="24"/>
        </w:rPr>
        <w:t xml:space="preserve">7 броя </w:t>
      </w:r>
      <w:r w:rsidRPr="00E55BDA">
        <w:rPr>
          <w:rFonts w:ascii="Times New Roman" w:eastAsia="Times New Roman" w:hAnsi="Times New Roman" w:cs="Times New Roman"/>
          <w:sz w:val="24"/>
          <w:szCs w:val="24"/>
        </w:rPr>
        <w:t xml:space="preserve">земеделски стопани. </w:t>
      </w:r>
    </w:p>
    <w:p w:rsidR="00AB1FA7" w:rsidRPr="00E55BDA" w:rsidRDefault="00861F34">
      <w:pPr>
        <w:spacing w:after="0"/>
        <w:ind w:firstLine="709"/>
        <w:jc w:val="both"/>
        <w:rPr>
          <w:rFonts w:ascii="Times New Roman" w:eastAsia="Times New Roman" w:hAnsi="Times New Roman" w:cs="Times New Roman"/>
          <w:sz w:val="24"/>
          <w:szCs w:val="24"/>
        </w:rPr>
      </w:pPr>
      <w:r w:rsidRPr="00E55BDA">
        <w:rPr>
          <w:rFonts w:ascii="Times New Roman" w:eastAsia="Times New Roman" w:hAnsi="Times New Roman" w:cs="Times New Roman"/>
          <w:sz w:val="24"/>
          <w:szCs w:val="24"/>
        </w:rPr>
        <w:t>За сравнение през 2021г. заявления за регистрация за въвеждане в База данни за тютюнопроизводителите са подали</w:t>
      </w:r>
      <w:r w:rsidRPr="00E55BDA">
        <w:rPr>
          <w:rFonts w:ascii="Times New Roman" w:eastAsia="Times New Roman" w:hAnsi="Times New Roman" w:cs="Times New Roman"/>
          <w:b/>
          <w:sz w:val="24"/>
          <w:szCs w:val="24"/>
        </w:rPr>
        <w:t xml:space="preserve"> 4</w:t>
      </w:r>
      <w:r w:rsidRPr="00E55BDA">
        <w:rPr>
          <w:rFonts w:ascii="Times New Roman" w:eastAsia="Times New Roman" w:hAnsi="Times New Roman" w:cs="Times New Roman"/>
          <w:sz w:val="24"/>
          <w:szCs w:val="24"/>
        </w:rPr>
        <w:t xml:space="preserve"> броя земеделски стопани, отглеждащи тютюн, с </w:t>
      </w:r>
      <w:r w:rsidRPr="00E55BDA">
        <w:rPr>
          <w:rFonts w:ascii="Times New Roman" w:eastAsia="Times New Roman" w:hAnsi="Times New Roman" w:cs="Times New Roman"/>
          <w:b/>
          <w:sz w:val="24"/>
          <w:szCs w:val="24"/>
        </w:rPr>
        <w:t xml:space="preserve">3 </w:t>
      </w:r>
      <w:r w:rsidRPr="00E55BDA">
        <w:rPr>
          <w:rFonts w:ascii="Times New Roman" w:eastAsia="Times New Roman" w:hAnsi="Times New Roman" w:cs="Times New Roman"/>
          <w:sz w:val="24"/>
          <w:szCs w:val="24"/>
        </w:rPr>
        <w:t>увеличение.</w:t>
      </w:r>
    </w:p>
    <w:p w:rsidR="0091033C" w:rsidRPr="00E55BDA" w:rsidRDefault="0091033C" w:rsidP="0091033C">
      <w:pPr>
        <w:tabs>
          <w:tab w:val="left" w:pos="142"/>
        </w:tabs>
        <w:ind w:firstLine="720"/>
        <w:jc w:val="both"/>
        <w:rPr>
          <w:rFonts w:ascii="Times New Roman" w:hAnsi="Times New Roman"/>
          <w:sz w:val="24"/>
          <w:szCs w:val="24"/>
        </w:rPr>
      </w:pPr>
      <w:r w:rsidRPr="00E55BDA">
        <w:rPr>
          <w:rFonts w:ascii="Times New Roman" w:hAnsi="Times New Roman"/>
          <w:sz w:val="24"/>
          <w:szCs w:val="24"/>
        </w:rPr>
        <w:t xml:space="preserve">Броя на земеделските стопани, отглеждащи тази култура на територията на област Кюстендил, не се е увеличил предвид, че сектора подлежи на европейско субсидиране по новите изисквания за подпомагане по интервенцията за преходна национална помощ за тютюн, необвързана с производството. Във връзка с изменения на Закона за подпомагане на земеделските производители( обн. ДВ бр.102/2022 г.) „§34 Нерегистрираните тютюнопроизводители се вписват служебно в регистъра по чл. 4, ал. 2 от Закона за тютюна, тютюневите и свързаните с тях изделия до 1 март 2023 г., в случаите на установени фактически грешки в процеса на регистрация или при представяне на всички документи съгласно чл. 4, ал. 3 от същия закон. </w:t>
      </w:r>
      <w:r w:rsidR="00380818" w:rsidRPr="00E55BDA">
        <w:rPr>
          <w:rFonts w:ascii="Times New Roman" w:hAnsi="Times New Roman"/>
          <w:sz w:val="24"/>
          <w:szCs w:val="24"/>
        </w:rPr>
        <w:t xml:space="preserve">Няма служебно вписване в регистъра. </w:t>
      </w:r>
      <w:r w:rsidRPr="00E55BDA">
        <w:rPr>
          <w:rFonts w:ascii="Times New Roman" w:hAnsi="Times New Roman"/>
          <w:sz w:val="24"/>
          <w:szCs w:val="24"/>
        </w:rPr>
        <w:t>Въз основа на горецитираната промяна в ЗТТИ, Областните дирекции „Земеделие“</w:t>
      </w:r>
      <w:r w:rsidR="00380818" w:rsidRPr="00E55BDA">
        <w:rPr>
          <w:rFonts w:ascii="Times New Roman" w:hAnsi="Times New Roman"/>
          <w:sz w:val="24"/>
          <w:szCs w:val="24"/>
        </w:rPr>
        <w:t>,</w:t>
      </w:r>
      <w:r w:rsidRPr="00E55BDA">
        <w:rPr>
          <w:rFonts w:ascii="Times New Roman" w:hAnsi="Times New Roman"/>
          <w:sz w:val="24"/>
          <w:szCs w:val="24"/>
        </w:rPr>
        <w:t xml:space="preserve"> респективно Общински служби по Земеделие”, в периода до 01.03.2023 г. приемаха заявления на всички земеделски стопани, отглеждащи тютюн за референтните години/2016, 2017 и 2018 г./ в регистъра на тютюнопроизводителите. С попълването на регистъра се даде възможност на стопаните да отговорят на изискванията за кандидатстването за подпомагане по /ПНДТ/, при прилагането на Стратегическия план за развитието на земеделието и селските райони за периода 2023-2027 г.</w:t>
      </w:r>
    </w:p>
    <w:p w:rsidR="00262869" w:rsidRPr="00E55BDA" w:rsidRDefault="00DE2AC2" w:rsidP="00262869">
      <w:pPr>
        <w:tabs>
          <w:tab w:val="left" w:pos="142"/>
        </w:tabs>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sidR="00262869" w:rsidRPr="00E55BDA">
        <w:rPr>
          <w:rFonts w:ascii="Times New Roman" w:hAnsi="Times New Roman"/>
          <w:sz w:val="24"/>
          <w:szCs w:val="24"/>
        </w:rPr>
        <w:t xml:space="preserve">Във връзка с изпълнение на приетите изменения на Закона за тютюна, тютюневите и свързани с тях изделия (Обн. ДВ бр.52 от 2023 г.) отразени в §6 на Преходните и Заключителни разпоредби от същия закон „Тютюнопроизводители, вписани в регистъра по чл.4, ал.2, в срок до 30 юни 2023 г. могат да заявят писмено, включително и по електронен път промяна на данни за изкупения тютюн за периода 2016-2018 г., като приложат копия от протоколи за количествата изкупен тютюн за съответната година.Въвеждането на данни по новият §6 от Закона за тютюна, тютюневите и свързани с тях изделия (ЗТТСИ) обхваща корекция в данни за изкупения тютюн за периода 2016-2018 г. на вече регистрирани тютюнопроизводители в Регистъра тютюнопроизводители за </w:t>
      </w:r>
      <w:r w:rsidR="00262869" w:rsidRPr="00E55BDA">
        <w:rPr>
          <w:rFonts w:ascii="Times New Roman" w:hAnsi="Times New Roman"/>
          <w:sz w:val="24"/>
          <w:szCs w:val="24"/>
        </w:rPr>
        <w:lastRenderedPageBreak/>
        <w:t xml:space="preserve">реколти 2016 г., 2017 г. и 2018 г. Няма вписани </w:t>
      </w:r>
      <w:r>
        <w:rPr>
          <w:rFonts w:ascii="Times New Roman" w:hAnsi="Times New Roman"/>
          <w:bCs/>
          <w:sz w:val="24"/>
          <w:szCs w:val="24"/>
        </w:rPr>
        <w:t>заявления по параграф 6 на територията на област Кюстендил.</w:t>
      </w:r>
    </w:p>
    <w:p w:rsidR="00AB1FA7" w:rsidRDefault="00AB1FA7">
      <w:pPr>
        <w:spacing w:after="160" w:line="259" w:lineRule="auto"/>
        <w:ind w:firstLine="709"/>
        <w:jc w:val="both"/>
        <w:rPr>
          <w:rFonts w:ascii="Times New Roman" w:eastAsia="Times New Roman" w:hAnsi="Times New Roman" w:cs="Times New Roman"/>
        </w:rPr>
      </w:pPr>
    </w:p>
    <w:p w:rsidR="00BF059F" w:rsidRPr="0077377D" w:rsidRDefault="00BF059F" w:rsidP="000C09AB">
      <w:pPr>
        <w:spacing w:after="0" w:line="259" w:lineRule="auto"/>
        <w:ind w:firstLine="708"/>
        <w:jc w:val="both"/>
        <w:rPr>
          <w:rFonts w:ascii="Times New Roman" w:eastAsia="Times New Roman" w:hAnsi="Times New Roman" w:cs="Times New Roman"/>
          <w:b/>
          <w:sz w:val="24"/>
        </w:rPr>
      </w:pPr>
      <w:r w:rsidRPr="0077377D">
        <w:rPr>
          <w:rFonts w:ascii="Times New Roman" w:eastAsia="Times New Roman" w:hAnsi="Times New Roman" w:cs="Times New Roman"/>
          <w:b/>
          <w:sz w:val="24"/>
        </w:rPr>
        <w:t>19.  АГРОСТАТИСТИКА</w:t>
      </w:r>
    </w:p>
    <w:p w:rsidR="00BF059F" w:rsidRPr="0077377D" w:rsidRDefault="00BF059F" w:rsidP="00BF059F">
      <w:pPr>
        <w:spacing w:after="0" w:line="259" w:lineRule="auto"/>
        <w:jc w:val="both"/>
        <w:rPr>
          <w:rFonts w:ascii="Times New Roman" w:eastAsia="Times New Roman" w:hAnsi="Times New Roman" w:cs="Times New Roman"/>
          <w:b/>
          <w:sz w:val="24"/>
        </w:rPr>
      </w:pPr>
    </w:p>
    <w:p w:rsidR="00BF059F" w:rsidRDefault="00BF059F" w:rsidP="00BF059F">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Предоставени са индивидуалните резултати на включените в извадката стопанства, участващи в системата за земеделска счетоводна информация. Целогодишно се събират данни и за текущата година чрез посещение и директно анкетиране на земеделските стопанства. Набрани са нови стопанства с определена специализация и икономически размер за попълване на извадката. Успоредно с това се извърши и подготовка за дейностите, отнасящи се до събиране на земеделска счетоводна информация през 202</w:t>
      </w:r>
      <w:r>
        <w:rPr>
          <w:rFonts w:ascii="Times New Roman" w:eastAsia="Times New Roman" w:hAnsi="Times New Roman" w:cs="Times New Roman"/>
          <w:sz w:val="24"/>
          <w:lang w:val="en-US"/>
        </w:rPr>
        <w:t>3</w:t>
      </w:r>
      <w:r>
        <w:rPr>
          <w:rFonts w:ascii="Times New Roman" w:eastAsia="Times New Roman" w:hAnsi="Times New Roman" w:cs="Times New Roman"/>
          <w:sz w:val="24"/>
        </w:rPr>
        <w:t xml:space="preserve"> г. и актуализиране на списъка от стопанства. Изготвени са справки и документи за нуждите на отдел „Агростатистика“ при МЗХ. Участие в работни срещи, изготвяне на тримесечни отчети за разходите, вкл. отчет за извършената работа по СЗСИ. Отстраняване на грешки при тестване и проверка в програмата. </w:t>
      </w:r>
    </w:p>
    <w:p w:rsidR="0037042C" w:rsidRDefault="00BF059F" w:rsidP="00BF059F">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rPr>
        <w:t>През периода ноември - декември 202</w:t>
      </w:r>
      <w:r>
        <w:rPr>
          <w:rFonts w:ascii="Times New Roman" w:eastAsia="Times New Roman" w:hAnsi="Times New Roman" w:cs="Times New Roman"/>
          <w:sz w:val="24"/>
          <w:lang w:val="en-US"/>
        </w:rPr>
        <w:t>3</w:t>
      </w:r>
      <w:r>
        <w:rPr>
          <w:rFonts w:ascii="Times New Roman" w:eastAsia="Times New Roman" w:hAnsi="Times New Roman" w:cs="Times New Roman"/>
          <w:sz w:val="24"/>
        </w:rPr>
        <w:t xml:space="preserve"> година се проведоха анкети Производство на грозде - реколта`202</w:t>
      </w:r>
      <w:r>
        <w:rPr>
          <w:rFonts w:ascii="Times New Roman" w:eastAsia="Times New Roman" w:hAnsi="Times New Roman" w:cs="Times New Roman"/>
          <w:sz w:val="24"/>
          <w:lang w:val="en-US"/>
        </w:rPr>
        <w:t>3</w:t>
      </w:r>
      <w:r>
        <w:rPr>
          <w:rFonts w:ascii="Times New Roman" w:eastAsia="Times New Roman" w:hAnsi="Times New Roman" w:cs="Times New Roman"/>
          <w:sz w:val="24"/>
        </w:rPr>
        <w:t xml:space="preserve"> – 36 бр., Производство на плодове - реколта `202</w:t>
      </w:r>
      <w:r>
        <w:rPr>
          <w:rFonts w:ascii="Times New Roman" w:eastAsia="Times New Roman" w:hAnsi="Times New Roman" w:cs="Times New Roman"/>
          <w:sz w:val="24"/>
          <w:lang w:val="en-US"/>
        </w:rPr>
        <w:t>3</w:t>
      </w:r>
      <w:r>
        <w:rPr>
          <w:rFonts w:ascii="Times New Roman" w:eastAsia="Times New Roman" w:hAnsi="Times New Roman" w:cs="Times New Roman"/>
          <w:sz w:val="24"/>
        </w:rPr>
        <w:t xml:space="preserve"> – </w:t>
      </w:r>
      <w:r>
        <w:rPr>
          <w:rFonts w:ascii="Times New Roman" w:eastAsia="Times New Roman" w:hAnsi="Times New Roman" w:cs="Times New Roman"/>
          <w:sz w:val="24"/>
          <w:lang w:val="en-US"/>
        </w:rPr>
        <w:t>477</w:t>
      </w:r>
      <w:r>
        <w:rPr>
          <w:rFonts w:ascii="Times New Roman" w:eastAsia="Times New Roman" w:hAnsi="Times New Roman" w:cs="Times New Roman"/>
          <w:sz w:val="24"/>
        </w:rPr>
        <w:t xml:space="preserve"> бр., Производство на зеленчуци  - реколта `202</w:t>
      </w:r>
      <w:r>
        <w:rPr>
          <w:rFonts w:ascii="Times New Roman" w:eastAsia="Times New Roman" w:hAnsi="Times New Roman" w:cs="Times New Roman"/>
          <w:sz w:val="24"/>
          <w:lang w:val="en-US"/>
        </w:rPr>
        <w:t>3</w:t>
      </w:r>
      <w:r>
        <w:rPr>
          <w:rFonts w:ascii="Times New Roman" w:eastAsia="Times New Roman" w:hAnsi="Times New Roman" w:cs="Times New Roman"/>
          <w:sz w:val="24"/>
        </w:rPr>
        <w:t xml:space="preserve"> – </w:t>
      </w:r>
      <w:r>
        <w:rPr>
          <w:rFonts w:ascii="Times New Roman" w:eastAsia="Times New Roman" w:hAnsi="Times New Roman" w:cs="Times New Roman"/>
          <w:sz w:val="24"/>
          <w:lang w:val="en-US"/>
        </w:rPr>
        <w:t>71</w:t>
      </w:r>
      <w:r>
        <w:rPr>
          <w:rFonts w:ascii="Times New Roman" w:eastAsia="Times New Roman" w:hAnsi="Times New Roman" w:cs="Times New Roman"/>
          <w:sz w:val="24"/>
        </w:rPr>
        <w:t xml:space="preserve"> бр., Производство от </w:t>
      </w:r>
      <w:r w:rsidRPr="00385AE1">
        <w:rPr>
          <w:rFonts w:ascii="Times New Roman" w:eastAsia="Times New Roman" w:hAnsi="Times New Roman" w:cs="Times New Roman"/>
          <w:sz w:val="24"/>
          <w:szCs w:val="24"/>
        </w:rPr>
        <w:t>земеделски култури /добив/  - реколта `202</w:t>
      </w:r>
      <w:r w:rsidRPr="00385AE1">
        <w:rPr>
          <w:rFonts w:ascii="Times New Roman" w:eastAsia="Times New Roman" w:hAnsi="Times New Roman" w:cs="Times New Roman"/>
          <w:sz w:val="24"/>
          <w:szCs w:val="24"/>
          <w:lang w:val="en-US"/>
        </w:rPr>
        <w:t>3</w:t>
      </w:r>
      <w:r w:rsidRPr="00385AE1">
        <w:rPr>
          <w:rFonts w:ascii="Times New Roman" w:eastAsia="Times New Roman" w:hAnsi="Times New Roman" w:cs="Times New Roman"/>
          <w:sz w:val="24"/>
          <w:szCs w:val="24"/>
        </w:rPr>
        <w:t xml:space="preserve"> – 93 бр., Наблюдение на селскостопански животни към 01.11.202</w:t>
      </w:r>
      <w:r w:rsidRPr="00385AE1">
        <w:rPr>
          <w:rFonts w:ascii="Times New Roman" w:eastAsia="Times New Roman" w:hAnsi="Times New Roman" w:cs="Times New Roman"/>
          <w:sz w:val="24"/>
          <w:szCs w:val="24"/>
          <w:lang w:val="en-US"/>
        </w:rPr>
        <w:t>3</w:t>
      </w:r>
      <w:r w:rsidRPr="00385AE1">
        <w:rPr>
          <w:rFonts w:ascii="Times New Roman" w:eastAsia="Times New Roman" w:hAnsi="Times New Roman" w:cs="Times New Roman"/>
          <w:sz w:val="24"/>
          <w:szCs w:val="24"/>
        </w:rPr>
        <w:t xml:space="preserve">г. - 111 бр. </w:t>
      </w:r>
    </w:p>
    <w:p w:rsidR="00BF059F" w:rsidRPr="0077377D" w:rsidRDefault="00BF059F" w:rsidP="00BF059F">
      <w:pPr>
        <w:spacing w:after="0"/>
        <w:ind w:firstLine="708"/>
        <w:jc w:val="both"/>
        <w:rPr>
          <w:rFonts w:ascii="Times New Roman" w:eastAsia="Times New Roman" w:hAnsi="Times New Roman" w:cs="Times New Roman"/>
          <w:sz w:val="24"/>
        </w:rPr>
      </w:pPr>
      <w:r w:rsidRPr="0077377D">
        <w:rPr>
          <w:rFonts w:ascii="Times New Roman" w:eastAsia="Times New Roman" w:hAnsi="Times New Roman" w:cs="Times New Roman"/>
          <w:sz w:val="24"/>
          <w:szCs w:val="24"/>
        </w:rPr>
        <w:t>В периода октомври 2023г.- март 2024г.</w:t>
      </w:r>
      <w:r w:rsidR="007D50D6" w:rsidRPr="0077377D">
        <w:rPr>
          <w:rFonts w:ascii="Times New Roman" w:eastAsia="Times New Roman" w:hAnsi="Times New Roman" w:cs="Times New Roman"/>
          <w:sz w:val="24"/>
          <w:szCs w:val="24"/>
        </w:rPr>
        <w:t xml:space="preserve"> </w:t>
      </w:r>
      <w:r w:rsidRPr="0077377D">
        <w:rPr>
          <w:rFonts w:ascii="Times New Roman" w:eastAsia="Times New Roman" w:hAnsi="Times New Roman" w:cs="Times New Roman"/>
          <w:sz w:val="24"/>
          <w:szCs w:val="24"/>
        </w:rPr>
        <w:t xml:space="preserve">се проведе </w:t>
      </w:r>
      <w:r w:rsidRPr="0077377D">
        <w:rPr>
          <w:rFonts w:ascii="Times New Roman" w:hAnsi="Times New Roman" w:cs="Times New Roman"/>
          <w:sz w:val="24"/>
          <w:szCs w:val="24"/>
        </w:rPr>
        <w:t>„Интегрирана статистика на земеделските стопанства през 2023 г.“ по Споразумение № 101093815 — 2022-BG-IFS2023 с включени 1619 броя земеделски стопанства</w:t>
      </w:r>
      <w:r w:rsidRPr="0077377D">
        <w:rPr>
          <w:rFonts w:ascii="Times New Roman" w:eastAsia="Times New Roman" w:hAnsi="Times New Roman" w:cs="Times New Roman"/>
          <w:sz w:val="24"/>
        </w:rPr>
        <w:t xml:space="preserve">. </w:t>
      </w:r>
    </w:p>
    <w:p w:rsidR="00BF059F" w:rsidRDefault="00BF059F" w:rsidP="00BF059F">
      <w:pPr>
        <w:spacing w:after="0"/>
        <w:ind w:firstLine="708"/>
        <w:jc w:val="both"/>
        <w:rPr>
          <w:rFonts w:ascii="Times New Roman" w:eastAsia="Times New Roman" w:hAnsi="Times New Roman" w:cs="Times New Roman"/>
          <w:sz w:val="24"/>
        </w:rPr>
      </w:pPr>
      <w:r w:rsidRPr="0077377D">
        <w:rPr>
          <w:rFonts w:ascii="Times New Roman" w:eastAsia="Times New Roman" w:hAnsi="Times New Roman" w:cs="Times New Roman"/>
          <w:sz w:val="24"/>
        </w:rPr>
        <w:t>През 202</w:t>
      </w:r>
      <w:r w:rsidRPr="0077377D">
        <w:rPr>
          <w:rFonts w:ascii="Times New Roman" w:eastAsia="Times New Roman" w:hAnsi="Times New Roman" w:cs="Times New Roman"/>
          <w:sz w:val="24"/>
          <w:lang w:val="en-US"/>
        </w:rPr>
        <w:t>3</w:t>
      </w:r>
      <w:r w:rsidRPr="0077377D">
        <w:rPr>
          <w:rFonts w:ascii="Times New Roman" w:eastAsia="Times New Roman" w:hAnsi="Times New Roman" w:cs="Times New Roman"/>
          <w:sz w:val="24"/>
        </w:rPr>
        <w:t>г. се проведе анкета Пчеларството в Бълг</w:t>
      </w:r>
      <w:r>
        <w:rPr>
          <w:rFonts w:ascii="Times New Roman" w:eastAsia="Times New Roman" w:hAnsi="Times New Roman" w:cs="Times New Roman"/>
          <w:sz w:val="24"/>
        </w:rPr>
        <w:t>ария през 202</w:t>
      </w:r>
      <w:r>
        <w:rPr>
          <w:rFonts w:ascii="Times New Roman" w:eastAsia="Times New Roman" w:hAnsi="Times New Roman" w:cs="Times New Roman"/>
          <w:sz w:val="24"/>
          <w:lang w:val="en-US"/>
        </w:rPr>
        <w:t>3</w:t>
      </w:r>
      <w:r>
        <w:rPr>
          <w:rFonts w:ascii="Times New Roman" w:eastAsia="Times New Roman" w:hAnsi="Times New Roman" w:cs="Times New Roman"/>
          <w:sz w:val="24"/>
        </w:rPr>
        <w:t>г. и Птицевъдството в България през 202</w:t>
      </w:r>
      <w:r>
        <w:rPr>
          <w:rFonts w:ascii="Times New Roman" w:eastAsia="Times New Roman" w:hAnsi="Times New Roman" w:cs="Times New Roman"/>
          <w:sz w:val="24"/>
          <w:lang w:val="en-US"/>
        </w:rPr>
        <w:t>3</w:t>
      </w:r>
      <w:r>
        <w:rPr>
          <w:rFonts w:ascii="Times New Roman" w:eastAsia="Times New Roman" w:hAnsi="Times New Roman" w:cs="Times New Roman"/>
          <w:sz w:val="24"/>
        </w:rPr>
        <w:t xml:space="preserve"> г. По извадка стопанствата, производители на мед са 29 бр., а стопанствата, отглеждащи птици са 40 броя. Данните са събрани, въведени и контролирани, като е извършена първична обработка на индивидуална статистическа информация в компютърните програми. Извършено е наблюдение на дейността на предприятията за преработка на плодове и зеленчуци през 202</w:t>
      </w:r>
      <w:r>
        <w:rPr>
          <w:rFonts w:ascii="Times New Roman" w:eastAsia="Times New Roman" w:hAnsi="Times New Roman" w:cs="Times New Roman"/>
          <w:sz w:val="24"/>
          <w:lang w:val="en-US"/>
        </w:rPr>
        <w:t>3</w:t>
      </w:r>
      <w:r>
        <w:rPr>
          <w:rFonts w:ascii="Times New Roman" w:eastAsia="Times New Roman" w:hAnsi="Times New Roman" w:cs="Times New Roman"/>
          <w:sz w:val="24"/>
        </w:rPr>
        <w:t xml:space="preserve"> г. Отчетена е дейността на млекопреработвателните предприятия през 202</w:t>
      </w:r>
      <w:r>
        <w:rPr>
          <w:rFonts w:ascii="Times New Roman" w:eastAsia="Times New Roman" w:hAnsi="Times New Roman" w:cs="Times New Roman"/>
          <w:sz w:val="24"/>
          <w:lang w:val="en-US"/>
        </w:rPr>
        <w:t>3</w:t>
      </w:r>
      <w:r>
        <w:rPr>
          <w:rFonts w:ascii="Times New Roman" w:eastAsia="Times New Roman" w:hAnsi="Times New Roman" w:cs="Times New Roman"/>
          <w:sz w:val="24"/>
        </w:rPr>
        <w:t xml:space="preserve"> г. и дейността на кланиците за червени меса през 202</w:t>
      </w:r>
      <w:r>
        <w:rPr>
          <w:rFonts w:ascii="Times New Roman" w:eastAsia="Times New Roman" w:hAnsi="Times New Roman" w:cs="Times New Roman"/>
          <w:sz w:val="24"/>
          <w:lang w:val="en-US"/>
        </w:rPr>
        <w:t>3</w:t>
      </w:r>
      <w:r>
        <w:rPr>
          <w:rFonts w:ascii="Times New Roman" w:eastAsia="Times New Roman" w:hAnsi="Times New Roman" w:cs="Times New Roman"/>
          <w:sz w:val="24"/>
        </w:rPr>
        <w:t xml:space="preserve"> г. </w:t>
      </w:r>
    </w:p>
    <w:p w:rsidR="00BF059F" w:rsidRDefault="00BF059F" w:rsidP="00BF059F">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В периода май-юли 202</w:t>
      </w:r>
      <w:r>
        <w:rPr>
          <w:rFonts w:ascii="Times New Roman" w:eastAsia="Times New Roman" w:hAnsi="Times New Roman" w:cs="Times New Roman"/>
          <w:sz w:val="24"/>
          <w:lang w:val="en-US"/>
        </w:rPr>
        <w:t>3</w:t>
      </w:r>
      <w:r>
        <w:rPr>
          <w:rFonts w:ascii="Times New Roman" w:eastAsia="Times New Roman" w:hAnsi="Times New Roman" w:cs="Times New Roman"/>
          <w:sz w:val="24"/>
        </w:rPr>
        <w:t>г. се проведе Българска анкета за наблюдение на селскостопанската и икономическа конюнктура /БАНСИК/. Обходени са с GPS 92 сегмента, всеки с по 36 точки на разстояние една и друга 234 метра /по въздух/, за да се определи заетостта  и използване на територията на България през 202</w:t>
      </w:r>
      <w:r>
        <w:rPr>
          <w:rFonts w:ascii="Times New Roman" w:eastAsia="Times New Roman" w:hAnsi="Times New Roman" w:cs="Times New Roman"/>
          <w:sz w:val="24"/>
          <w:lang w:val="en-US"/>
        </w:rPr>
        <w:t>3</w:t>
      </w:r>
      <w:r>
        <w:rPr>
          <w:rFonts w:ascii="Times New Roman" w:eastAsia="Times New Roman" w:hAnsi="Times New Roman" w:cs="Times New Roman"/>
          <w:sz w:val="24"/>
        </w:rPr>
        <w:t xml:space="preserve"> година. Върху 72 точки /2 сегмента/ е направена оценка на добива  и  прогноза за производството на пшеница и ечемик - реколта`202</w:t>
      </w:r>
      <w:r>
        <w:rPr>
          <w:rFonts w:ascii="Times New Roman" w:eastAsia="Times New Roman" w:hAnsi="Times New Roman" w:cs="Times New Roman"/>
          <w:sz w:val="24"/>
          <w:lang w:val="en-US"/>
        </w:rPr>
        <w:t>3</w:t>
      </w:r>
      <w:r>
        <w:rPr>
          <w:rFonts w:ascii="Times New Roman" w:eastAsia="Times New Roman" w:hAnsi="Times New Roman" w:cs="Times New Roman"/>
          <w:sz w:val="24"/>
        </w:rPr>
        <w:t xml:space="preserve">. Данните, събрани по време на наблюдението са въведени в създадена за целта програма. Същите са въведени в срок в ИСАС. Събрана е информация за създадени нови овощни видове през текущата година. </w:t>
      </w:r>
    </w:p>
    <w:p w:rsidR="00BF059F" w:rsidRDefault="00BF059F" w:rsidP="00BF059F">
      <w:pPr>
        <w:spacing w:after="160"/>
        <w:ind w:firstLine="708"/>
        <w:jc w:val="both"/>
        <w:rPr>
          <w:rFonts w:ascii="Times New Roman" w:eastAsia="Times New Roman" w:hAnsi="Times New Roman" w:cs="Times New Roman"/>
          <w:sz w:val="24"/>
        </w:rPr>
      </w:pPr>
      <w:r>
        <w:rPr>
          <w:rFonts w:ascii="Times New Roman" w:eastAsia="Times New Roman" w:hAnsi="Times New Roman" w:cs="Times New Roman"/>
          <w:sz w:val="24"/>
        </w:rPr>
        <w:t>В съответствие с годишната програма за статистически изследвания в България през 202</w:t>
      </w:r>
      <w:r>
        <w:rPr>
          <w:rFonts w:ascii="Times New Roman" w:eastAsia="Times New Roman" w:hAnsi="Times New Roman" w:cs="Times New Roman"/>
          <w:sz w:val="24"/>
          <w:lang w:val="en-US"/>
        </w:rPr>
        <w:t>3</w:t>
      </w:r>
      <w:r>
        <w:rPr>
          <w:rFonts w:ascii="Times New Roman" w:eastAsia="Times New Roman" w:hAnsi="Times New Roman" w:cs="Times New Roman"/>
          <w:sz w:val="24"/>
        </w:rPr>
        <w:t>г. в област Кюстендил се провежда ежемесечно наблюдение на дейността на кланиците за червени и бели меса и на млекопреработвателните предприятия. Наблюдаваните действащи предприятия в област Кюстендил са: Кланици за червени меса – 1 бр. и млекопреработвателни предприятия – 6 бр. Данните се събират и отчитат ежемесечно в МЗХ.</w:t>
      </w:r>
    </w:p>
    <w:p w:rsidR="00BF059F" w:rsidRDefault="00BF059F" w:rsidP="00BF059F">
      <w:pPr>
        <w:spacing w:after="0" w:line="240" w:lineRule="auto"/>
        <w:jc w:val="both"/>
        <w:rPr>
          <w:rFonts w:ascii="Tahoma" w:eastAsia="Tahoma" w:hAnsi="Tahoma" w:cs="Tahoma"/>
          <w:sz w:val="21"/>
        </w:rPr>
      </w:pPr>
    </w:p>
    <w:p w:rsidR="000C09AB" w:rsidRDefault="000C09AB" w:rsidP="00BF059F">
      <w:pPr>
        <w:spacing w:after="0" w:line="240" w:lineRule="auto"/>
        <w:jc w:val="both"/>
        <w:rPr>
          <w:rFonts w:ascii="Tahoma" w:eastAsia="Tahoma" w:hAnsi="Tahoma" w:cs="Tahoma"/>
          <w:sz w:val="21"/>
        </w:rPr>
      </w:pPr>
    </w:p>
    <w:p w:rsidR="00BF059F" w:rsidRPr="0077377D" w:rsidRDefault="00BF059F" w:rsidP="000C09AB">
      <w:pPr>
        <w:spacing w:after="160" w:line="259" w:lineRule="auto"/>
        <w:ind w:firstLine="708"/>
        <w:jc w:val="both"/>
        <w:rPr>
          <w:rFonts w:ascii="Times New Roman" w:eastAsia="Times New Roman" w:hAnsi="Times New Roman" w:cs="Times New Roman"/>
          <w:b/>
          <w:sz w:val="24"/>
        </w:rPr>
      </w:pPr>
      <w:r w:rsidRPr="0077377D">
        <w:rPr>
          <w:rFonts w:ascii="Times New Roman" w:eastAsia="Times New Roman" w:hAnsi="Times New Roman" w:cs="Times New Roman"/>
          <w:b/>
          <w:sz w:val="24"/>
        </w:rPr>
        <w:t>20. МОНИТОРИНГ НА ПАЗАРА НА ЗЪРНО</w:t>
      </w:r>
    </w:p>
    <w:p w:rsidR="00BF059F" w:rsidRDefault="00BF059F" w:rsidP="00BF059F">
      <w:pPr>
        <w:spacing w:after="160" w:line="240" w:lineRule="auto"/>
        <w:jc w:val="both"/>
        <w:rPr>
          <w:rFonts w:ascii="Times New Roman" w:eastAsia="Times New Roman" w:hAnsi="Times New Roman" w:cs="Times New Roman"/>
          <w:b/>
          <w:i/>
          <w:sz w:val="24"/>
          <w:u w:val="single"/>
        </w:rPr>
      </w:pPr>
      <w:r>
        <w:rPr>
          <w:rFonts w:ascii="Times New Roman" w:eastAsia="Times New Roman" w:hAnsi="Times New Roman" w:cs="Times New Roman"/>
          <w:b/>
          <w:i/>
          <w:sz w:val="24"/>
          <w:u w:val="single"/>
        </w:rPr>
        <w:t>Контрол на обекти за съхранение на зърно</w:t>
      </w:r>
    </w:p>
    <w:p w:rsidR="00BF059F" w:rsidRDefault="00BF059F" w:rsidP="00BF059F">
      <w:pPr>
        <w:spacing w:after="160"/>
        <w:ind w:firstLine="708"/>
        <w:jc w:val="both"/>
        <w:rPr>
          <w:rFonts w:ascii="Times New Roman" w:eastAsia="Times New Roman" w:hAnsi="Times New Roman" w:cs="Times New Roman"/>
          <w:sz w:val="24"/>
        </w:rPr>
      </w:pPr>
      <w:r>
        <w:rPr>
          <w:rFonts w:ascii="Times New Roman" w:eastAsia="Times New Roman" w:hAnsi="Times New Roman" w:cs="Times New Roman"/>
          <w:sz w:val="24"/>
        </w:rPr>
        <w:t>На територията на област Кюстендил, към днешна дата действащите обекти за съхранение на зърно са 40 броя с общ капацитет 55 981 т.</w:t>
      </w:r>
    </w:p>
    <w:p w:rsidR="00BF059F" w:rsidRDefault="00BF059F" w:rsidP="00BF059F">
      <w:pPr>
        <w:spacing w:after="160"/>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През 2023 г. всички ползватели, стопанисващи обекти за съхранение на зърно, вписани в регистъра на МЗХ са декларирали наличното количество зърно в тях, ежемесечно и в срок. Приети, входирани и обобщени са 480 броя декларации по приложение 2 към чл.11, ал.1 за местата за съхранение и наличното количество зърно в тях.</w:t>
      </w:r>
    </w:p>
    <w:p w:rsidR="00BF059F" w:rsidRDefault="00BF059F" w:rsidP="00BF059F">
      <w:pPr>
        <w:spacing w:after="160"/>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В изпълнение на утвърдени от директора на ОД “Земеделие“ - Кюстендил графици са извършени 26 бр. насрещни проверки за достоверност на обекти за съхранение на зърно. През 2023 г. на територията на област Кюстендил, са регистрирани два нови обекта за съхранение на зърно. Същите са проверени и вписани в регистъра на обектите за съхранение на зърно. </w:t>
      </w:r>
    </w:p>
    <w:p w:rsidR="00BF059F" w:rsidRDefault="00BF059F" w:rsidP="00BF059F">
      <w:pPr>
        <w:spacing w:after="0" w:line="240" w:lineRule="auto"/>
        <w:ind w:left="375"/>
        <w:jc w:val="both"/>
        <w:rPr>
          <w:rFonts w:ascii="Times New Roman" w:eastAsia="Times New Roman" w:hAnsi="Times New Roman" w:cs="Times New Roman"/>
          <w:b/>
          <w:sz w:val="24"/>
        </w:rPr>
      </w:pPr>
    </w:p>
    <w:p w:rsidR="00BF059F" w:rsidRDefault="00BF059F" w:rsidP="00BF059F">
      <w:pPr>
        <w:spacing w:after="160" w:line="240" w:lineRule="auto"/>
        <w:jc w:val="both"/>
        <w:rPr>
          <w:rFonts w:ascii="Times New Roman" w:eastAsia="Times New Roman" w:hAnsi="Times New Roman" w:cs="Times New Roman"/>
          <w:b/>
          <w:i/>
          <w:sz w:val="24"/>
          <w:u w:val="single"/>
        </w:rPr>
      </w:pPr>
      <w:r>
        <w:rPr>
          <w:rFonts w:ascii="Times New Roman" w:eastAsia="Times New Roman" w:hAnsi="Times New Roman" w:cs="Times New Roman"/>
          <w:b/>
          <w:i/>
          <w:sz w:val="24"/>
          <w:u w:val="single"/>
        </w:rPr>
        <w:t>Контрол на земеделските стопани, произвеждащи зърно на обща площ от 5 или повече декара</w:t>
      </w:r>
    </w:p>
    <w:p w:rsidR="00BF059F" w:rsidRDefault="00BF059F" w:rsidP="00BF059F">
      <w:pPr>
        <w:tabs>
          <w:tab w:val="left" w:pos="709"/>
        </w:tabs>
        <w:spacing w:after="160"/>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През годината на територията на област Кюстендил във връзка с практическото приложение  на Наредба </w:t>
      </w:r>
      <w:r>
        <w:rPr>
          <w:rFonts w:ascii="Segoe UI Symbol" w:eastAsia="Segoe UI Symbol" w:hAnsi="Segoe UI Symbol" w:cs="Segoe UI Symbol"/>
          <w:sz w:val="24"/>
        </w:rPr>
        <w:t>№</w:t>
      </w:r>
      <w:r>
        <w:rPr>
          <w:rFonts w:ascii="Times New Roman" w:eastAsia="Times New Roman" w:hAnsi="Times New Roman" w:cs="Times New Roman"/>
          <w:sz w:val="24"/>
        </w:rPr>
        <w:t xml:space="preserve"> 23 от 29 декември 2015г. за условията и реда за мониторинг на пазара на зърно, са извършени 9 бр. насрещни проверки за достоверност на земеделски производители. </w:t>
      </w:r>
      <w:r>
        <w:rPr>
          <w:rFonts w:ascii="Times New Roman" w:eastAsia="Times New Roman" w:hAnsi="Times New Roman" w:cs="Times New Roman"/>
          <w:sz w:val="24"/>
        </w:rPr>
        <w:tab/>
      </w:r>
    </w:p>
    <w:p w:rsidR="00BF059F" w:rsidRDefault="00BF059F" w:rsidP="00BF059F">
      <w:pPr>
        <w:tabs>
          <w:tab w:val="left" w:pos="709"/>
        </w:tabs>
        <w:spacing w:after="160"/>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До 30.11.2023 г. са входирани и заведени 692 броя декларации за количеството произведено зърно от земеделски производители, произвеждащи зърно - обикновена пшеница, твърда пшеница, ечемик, ръж, овес, тритикале, рапица царевица, слънчоглед и соя на обща площ от 5 или повече декара.</w:t>
      </w:r>
    </w:p>
    <w:p w:rsidR="00BF059F" w:rsidRPr="00462655" w:rsidRDefault="00BF059F" w:rsidP="00BF059F">
      <w:pPr>
        <w:tabs>
          <w:tab w:val="left" w:pos="709"/>
        </w:tabs>
        <w:spacing w:after="160"/>
        <w:ind w:firstLine="708"/>
        <w:jc w:val="both"/>
        <w:rPr>
          <w:rFonts w:ascii="Times New Roman" w:eastAsia="Times New Roman" w:hAnsi="Times New Roman" w:cs="Times New Roman"/>
          <w:sz w:val="24"/>
        </w:rPr>
      </w:pPr>
      <w:r w:rsidRPr="00462655">
        <w:rPr>
          <w:rFonts w:ascii="Times New Roman" w:eastAsia="Times New Roman" w:hAnsi="Times New Roman" w:cs="Times New Roman"/>
          <w:sz w:val="24"/>
        </w:rPr>
        <w:t xml:space="preserve">Проверките, извършени от ОД “Земеделие“ - Кюстендил във връзка с практическото приложение на Наредба </w:t>
      </w:r>
      <w:r w:rsidRPr="00462655">
        <w:rPr>
          <w:rFonts w:ascii="Times New Roman" w:eastAsia="Segoe UI Symbol" w:hAnsi="Times New Roman" w:cs="Times New Roman"/>
          <w:sz w:val="24"/>
        </w:rPr>
        <w:t>№</w:t>
      </w:r>
      <w:r w:rsidRPr="00462655">
        <w:rPr>
          <w:rFonts w:ascii="Times New Roman" w:eastAsia="Times New Roman" w:hAnsi="Times New Roman" w:cs="Times New Roman"/>
          <w:sz w:val="24"/>
        </w:rPr>
        <w:t xml:space="preserve"> 23 от 29 декември 2015г. за условията и реда за мониторинг на пазара на зърно, са съгласно изготвени тримесечни графици от МЗХ, в които e заложен броят на обектите. За сравняваният тригодишен период, извършените проверки са в съответствие с тях. </w:t>
      </w:r>
    </w:p>
    <w:p w:rsidR="00BF059F" w:rsidRDefault="00BF059F" w:rsidP="00BF059F">
      <w:pPr>
        <w:tabs>
          <w:tab w:val="left" w:pos="709"/>
        </w:tabs>
        <w:spacing w:after="160"/>
        <w:jc w:val="both"/>
        <w:rPr>
          <w:rFonts w:ascii="Times New Roman" w:eastAsia="Times New Roman" w:hAnsi="Times New Roman" w:cs="Times New Roman"/>
          <w:b/>
          <w:i/>
          <w:sz w:val="24"/>
          <w:u w:val="single"/>
        </w:rPr>
      </w:pPr>
      <w:r>
        <w:rPr>
          <w:rFonts w:ascii="Times New Roman" w:eastAsia="Times New Roman" w:hAnsi="Times New Roman" w:cs="Times New Roman"/>
          <w:b/>
          <w:i/>
          <w:sz w:val="24"/>
          <w:u w:val="single"/>
        </w:rPr>
        <w:t xml:space="preserve">Контрол на предприятията за преработка на зърно </w:t>
      </w:r>
    </w:p>
    <w:p w:rsidR="00BF059F" w:rsidRDefault="00BF059F" w:rsidP="00BF059F">
      <w:pPr>
        <w:tabs>
          <w:tab w:val="left" w:pos="709"/>
        </w:tabs>
        <w:spacing w:after="160"/>
        <w:ind w:firstLine="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През 2023г. в област Кюстендил всички  шест броя предприятия за преработка на зърно са подали в края на всяко от тримесечията декларация за преработените количества обикновена пшеница, твърда пшеница, ечемик, царевица, слънчоглед, рапица, ръж, овес, тритикале, оризова арпа и соя. </w:t>
      </w:r>
    </w:p>
    <w:p w:rsidR="00BF059F" w:rsidRDefault="00BF059F" w:rsidP="00BF059F">
      <w:pPr>
        <w:tabs>
          <w:tab w:val="left" w:pos="709"/>
        </w:tabs>
        <w:spacing w:after="160"/>
        <w:jc w:val="both"/>
        <w:rPr>
          <w:rFonts w:ascii="Times New Roman" w:eastAsia="Times New Roman" w:hAnsi="Times New Roman" w:cs="Times New Roman"/>
          <w:b/>
          <w:i/>
          <w:sz w:val="24"/>
          <w:u w:val="single"/>
        </w:rPr>
      </w:pPr>
      <w:r>
        <w:rPr>
          <w:rFonts w:ascii="Times New Roman" w:eastAsia="Times New Roman" w:hAnsi="Times New Roman" w:cs="Times New Roman"/>
          <w:b/>
          <w:i/>
          <w:sz w:val="24"/>
          <w:u w:val="single"/>
        </w:rPr>
        <w:t>Провеждане на представително окачествяване на добитата реколта</w:t>
      </w:r>
    </w:p>
    <w:p w:rsidR="00BF059F" w:rsidRPr="00561A88" w:rsidRDefault="00BF059F" w:rsidP="00BF059F">
      <w:pPr>
        <w:tabs>
          <w:tab w:val="left" w:pos="709"/>
        </w:tabs>
        <w:spacing w:after="160"/>
        <w:ind w:firstLine="708"/>
        <w:jc w:val="both"/>
        <w:rPr>
          <w:rFonts w:ascii="Times New Roman" w:eastAsia="Times New Roman" w:hAnsi="Times New Roman" w:cs="Times New Roman"/>
          <w:sz w:val="24"/>
        </w:rPr>
      </w:pPr>
      <w:r w:rsidRPr="00561A88">
        <w:rPr>
          <w:rFonts w:ascii="Times New Roman" w:eastAsia="Times New Roman" w:hAnsi="Times New Roman" w:cs="Times New Roman"/>
          <w:sz w:val="24"/>
        </w:rPr>
        <w:lastRenderedPageBreak/>
        <w:t xml:space="preserve">Разпоредбите на Глава пета от Наредба </w:t>
      </w:r>
      <w:r w:rsidRPr="00561A88">
        <w:rPr>
          <w:rFonts w:ascii="Times New Roman" w:eastAsia="Segoe UI Symbol" w:hAnsi="Times New Roman" w:cs="Times New Roman"/>
          <w:sz w:val="24"/>
        </w:rPr>
        <w:t>№</w:t>
      </w:r>
      <w:r w:rsidR="00561A88">
        <w:rPr>
          <w:rFonts w:ascii="Times New Roman" w:eastAsia="Segoe UI Symbol" w:hAnsi="Times New Roman" w:cs="Times New Roman"/>
          <w:sz w:val="24"/>
        </w:rPr>
        <w:t xml:space="preserve"> </w:t>
      </w:r>
      <w:r w:rsidRPr="00561A88">
        <w:rPr>
          <w:rFonts w:ascii="Times New Roman" w:eastAsia="Times New Roman" w:hAnsi="Times New Roman" w:cs="Times New Roman"/>
          <w:sz w:val="24"/>
        </w:rPr>
        <w:t>23 от 29 декември 2015г. за условията и реда за мониторинг на пазара на зърно уреждат ежегодно провеждане на представителното окачествяване  на добитата реколта.</w:t>
      </w:r>
    </w:p>
    <w:p w:rsidR="00BF059F" w:rsidRDefault="00BF059F" w:rsidP="00BF059F">
      <w:pPr>
        <w:tabs>
          <w:tab w:val="left" w:pos="709"/>
        </w:tabs>
        <w:spacing w:after="160"/>
        <w:ind w:firstLine="708"/>
        <w:jc w:val="both"/>
        <w:rPr>
          <w:rFonts w:ascii="Times New Roman" w:eastAsia="Times New Roman" w:hAnsi="Times New Roman" w:cs="Times New Roman"/>
          <w:sz w:val="24"/>
        </w:rPr>
      </w:pPr>
      <w:r>
        <w:rPr>
          <w:rFonts w:ascii="Times New Roman" w:eastAsia="Times New Roman" w:hAnsi="Times New Roman" w:cs="Times New Roman"/>
          <w:sz w:val="24"/>
        </w:rPr>
        <w:t>Целта на окачествяването е да се събере представителна информация за изготвяне на анализ и оценка на качествените показатели на добитата реколта от основните култури в страната. Изготвените оценки служат за вземането на управленски решения, свързани със зърнения баланс в страната и подпомага дейността на зърнопроизводители, зърнопреработватели, търговци на зърно и браншови организации.</w:t>
      </w:r>
    </w:p>
    <w:p w:rsidR="00BF059F" w:rsidRDefault="00BF059F" w:rsidP="00BF059F">
      <w:pPr>
        <w:tabs>
          <w:tab w:val="left" w:pos="709"/>
        </w:tabs>
        <w:spacing w:after="160"/>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w:t>
      </w:r>
      <w:r>
        <w:rPr>
          <w:rFonts w:ascii="Times New Roman" w:eastAsia="Times New Roman" w:hAnsi="Times New Roman" w:cs="Times New Roman"/>
          <w:b/>
          <w:sz w:val="24"/>
        </w:rPr>
        <w:t>27 Юни 2023 г.</w:t>
      </w:r>
      <w:r>
        <w:rPr>
          <w:rFonts w:ascii="Times New Roman" w:eastAsia="Times New Roman" w:hAnsi="Times New Roman" w:cs="Times New Roman"/>
          <w:sz w:val="24"/>
        </w:rPr>
        <w:t xml:space="preserve"> в област Кюстендил стартира жътвената кампания.</w:t>
      </w:r>
    </w:p>
    <w:p w:rsidR="00BF059F" w:rsidRDefault="00BF059F" w:rsidP="00BF059F">
      <w:pPr>
        <w:tabs>
          <w:tab w:val="left" w:pos="709"/>
        </w:tabs>
        <w:spacing w:after="160"/>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Провеждането на представителното окачествяване на добитата реколта през 2023 година се извърши между </w:t>
      </w:r>
      <w:r>
        <w:rPr>
          <w:rFonts w:ascii="Times New Roman" w:eastAsia="Times New Roman" w:hAnsi="Times New Roman" w:cs="Times New Roman"/>
          <w:b/>
          <w:sz w:val="24"/>
        </w:rPr>
        <w:t>19.06.2023г. - 11.12.2023г.</w:t>
      </w:r>
      <w:r>
        <w:rPr>
          <w:rFonts w:ascii="Times New Roman" w:eastAsia="Times New Roman" w:hAnsi="Times New Roman" w:cs="Times New Roman"/>
          <w:sz w:val="24"/>
        </w:rPr>
        <w:t xml:space="preserve"> В периода му са взети средни проби от пшеница, ечемик, слънчоглед и царевица за зърно и са оформени лабораторни проби от голям брой и различни производители в Кюстендилка област, като за целта се елиминираха по-малките партиди и бяха взети 32 средни проби от по-големите партиди в региона, както следва: </w:t>
      </w:r>
    </w:p>
    <w:p w:rsidR="00BF059F" w:rsidRDefault="00BF059F" w:rsidP="00BF059F">
      <w:pPr>
        <w:numPr>
          <w:ilvl w:val="0"/>
          <w:numId w:val="3"/>
        </w:numPr>
        <w:tabs>
          <w:tab w:val="left" w:pos="709"/>
        </w:tabs>
        <w:spacing w:after="0"/>
        <w:ind w:left="1276" w:hanging="360"/>
        <w:jc w:val="both"/>
        <w:rPr>
          <w:rFonts w:ascii="Times New Roman" w:eastAsia="Times New Roman" w:hAnsi="Times New Roman" w:cs="Times New Roman"/>
          <w:sz w:val="24"/>
        </w:rPr>
      </w:pPr>
      <w:r>
        <w:rPr>
          <w:rFonts w:ascii="Times New Roman" w:eastAsia="Times New Roman" w:hAnsi="Times New Roman" w:cs="Times New Roman"/>
          <w:sz w:val="24"/>
        </w:rPr>
        <w:t>6 броя проби от ечемик;</w:t>
      </w:r>
    </w:p>
    <w:p w:rsidR="00BF059F" w:rsidRDefault="00BF059F" w:rsidP="00BF059F">
      <w:pPr>
        <w:numPr>
          <w:ilvl w:val="0"/>
          <w:numId w:val="3"/>
        </w:numPr>
        <w:tabs>
          <w:tab w:val="left" w:pos="709"/>
        </w:tabs>
        <w:spacing w:after="0"/>
        <w:ind w:left="1276" w:hanging="360"/>
        <w:jc w:val="both"/>
        <w:rPr>
          <w:rFonts w:ascii="Times New Roman" w:eastAsia="Times New Roman" w:hAnsi="Times New Roman" w:cs="Times New Roman"/>
          <w:sz w:val="24"/>
        </w:rPr>
      </w:pPr>
      <w:r>
        <w:rPr>
          <w:rFonts w:ascii="Times New Roman" w:eastAsia="Times New Roman" w:hAnsi="Times New Roman" w:cs="Times New Roman"/>
          <w:sz w:val="24"/>
        </w:rPr>
        <w:t>8 броя проби от пшеница;</w:t>
      </w:r>
    </w:p>
    <w:p w:rsidR="00BF059F" w:rsidRDefault="00BF059F" w:rsidP="00BF059F">
      <w:pPr>
        <w:numPr>
          <w:ilvl w:val="0"/>
          <w:numId w:val="3"/>
        </w:numPr>
        <w:tabs>
          <w:tab w:val="left" w:pos="709"/>
        </w:tabs>
        <w:spacing w:after="0"/>
        <w:ind w:left="1276" w:hanging="360"/>
        <w:jc w:val="both"/>
        <w:rPr>
          <w:rFonts w:ascii="Times New Roman" w:eastAsia="Times New Roman" w:hAnsi="Times New Roman" w:cs="Times New Roman"/>
          <w:sz w:val="24"/>
        </w:rPr>
      </w:pPr>
      <w:r>
        <w:rPr>
          <w:rFonts w:ascii="Times New Roman" w:eastAsia="Times New Roman" w:hAnsi="Times New Roman" w:cs="Times New Roman"/>
          <w:sz w:val="24"/>
        </w:rPr>
        <w:t>5 броя проби от маслодаен слънчоглед;</w:t>
      </w:r>
    </w:p>
    <w:p w:rsidR="00BF059F" w:rsidRDefault="00BF059F" w:rsidP="00BF059F">
      <w:pPr>
        <w:numPr>
          <w:ilvl w:val="0"/>
          <w:numId w:val="3"/>
        </w:numPr>
        <w:tabs>
          <w:tab w:val="left" w:pos="709"/>
        </w:tabs>
        <w:spacing w:after="0"/>
        <w:ind w:left="1276" w:hanging="360"/>
        <w:jc w:val="both"/>
        <w:rPr>
          <w:rFonts w:ascii="Times New Roman" w:eastAsia="Times New Roman" w:hAnsi="Times New Roman" w:cs="Times New Roman"/>
          <w:sz w:val="24"/>
        </w:rPr>
      </w:pPr>
      <w:r>
        <w:rPr>
          <w:rFonts w:ascii="Times New Roman" w:eastAsia="Times New Roman" w:hAnsi="Times New Roman" w:cs="Times New Roman"/>
          <w:sz w:val="24"/>
        </w:rPr>
        <w:t>10 броя проби от царевица;</w:t>
      </w:r>
    </w:p>
    <w:p w:rsidR="00BF059F" w:rsidRDefault="00BF059F" w:rsidP="00BF059F">
      <w:pPr>
        <w:tabs>
          <w:tab w:val="left" w:pos="709"/>
        </w:tabs>
        <w:spacing w:after="160"/>
        <w:jc w:val="both"/>
        <w:rPr>
          <w:rFonts w:ascii="Times New Roman" w:eastAsia="Times New Roman" w:hAnsi="Times New Roman" w:cs="Times New Roman"/>
          <w:sz w:val="24"/>
        </w:rPr>
      </w:pPr>
      <w:r>
        <w:rPr>
          <w:rFonts w:ascii="Times New Roman" w:eastAsia="Times New Roman" w:hAnsi="Times New Roman" w:cs="Times New Roman"/>
          <w:sz w:val="24"/>
        </w:rPr>
        <w:tab/>
        <w:t>Основополагащ принцип е представителното окачествяване да покрива минимум 35 % от очаквания прогнозен обем производство на съответната кулура. Извадката през 2023г. в % от реколтираното количество гарантира представителност на извършеното окачествяване.</w:t>
      </w:r>
    </w:p>
    <w:p w:rsidR="00BF059F" w:rsidRDefault="00BF059F" w:rsidP="00BF059F">
      <w:pPr>
        <w:tabs>
          <w:tab w:val="left" w:pos="709"/>
        </w:tabs>
        <w:spacing w:after="160"/>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Във връзка с разпоредбите на Наредба </w:t>
      </w:r>
      <w:r>
        <w:rPr>
          <w:rFonts w:ascii="Segoe UI Symbol" w:eastAsia="Segoe UI Symbol" w:hAnsi="Segoe UI Symbol" w:cs="Segoe UI Symbol"/>
          <w:sz w:val="24"/>
        </w:rPr>
        <w:t>№</w:t>
      </w:r>
      <w:r>
        <w:rPr>
          <w:rFonts w:ascii="Times New Roman" w:eastAsia="Times New Roman" w:hAnsi="Times New Roman" w:cs="Times New Roman"/>
          <w:sz w:val="24"/>
        </w:rPr>
        <w:t>23 от 29 Декември 2015г. за условията и реда за мониторинг на пазара на зърно и на основание раздел II, т.14 от Указанията за организиране работата на БАБХ и ОД „Земеделие“ по окачествяването на ечемик, пшеница, слънчоглед и царевица от реколта 2023г. са изготвени осреднени резултати от извършеното от ЦЛОЗФ - гр. София представително окачествяване на добитите през 2023г. зърнени суровини.</w:t>
      </w:r>
    </w:p>
    <w:p w:rsidR="00BF059F" w:rsidRDefault="00BF059F" w:rsidP="00BF059F">
      <w:pPr>
        <w:tabs>
          <w:tab w:val="left" w:pos="709"/>
        </w:tabs>
        <w:spacing w:after="160"/>
        <w:ind w:left="708"/>
        <w:jc w:val="both"/>
        <w:rPr>
          <w:rFonts w:ascii="Times New Roman" w:eastAsia="Times New Roman" w:hAnsi="Times New Roman" w:cs="Times New Roman"/>
          <w:b/>
          <w:i/>
          <w:sz w:val="24"/>
        </w:rPr>
      </w:pPr>
      <w:r>
        <w:rPr>
          <w:rFonts w:ascii="Times New Roman" w:eastAsia="Times New Roman" w:hAnsi="Times New Roman" w:cs="Times New Roman"/>
          <w:b/>
          <w:i/>
          <w:sz w:val="24"/>
        </w:rPr>
        <w:t>Качество на ечемик-реколта҆ 2023 година.</w:t>
      </w:r>
    </w:p>
    <w:p w:rsidR="00BF059F" w:rsidRDefault="00BF059F" w:rsidP="00BF059F">
      <w:pPr>
        <w:tabs>
          <w:tab w:val="left" w:pos="709"/>
        </w:tabs>
        <w:spacing w:after="160"/>
        <w:ind w:firstLine="708"/>
        <w:jc w:val="both"/>
        <w:rPr>
          <w:rFonts w:ascii="Times New Roman" w:eastAsia="Times New Roman" w:hAnsi="Times New Roman" w:cs="Times New Roman"/>
          <w:sz w:val="24"/>
        </w:rPr>
      </w:pPr>
      <w:r>
        <w:rPr>
          <w:rFonts w:ascii="Times New Roman" w:eastAsia="Times New Roman" w:hAnsi="Times New Roman" w:cs="Times New Roman"/>
          <w:sz w:val="24"/>
        </w:rPr>
        <w:t>Средните стойности на основните показатели, които определят качествената характеристика на ечемика от реколта 2023г. за област Кюстендил са:</w:t>
      </w:r>
    </w:p>
    <w:p w:rsidR="00BF059F" w:rsidRDefault="00BF059F" w:rsidP="00BF059F">
      <w:pPr>
        <w:numPr>
          <w:ilvl w:val="0"/>
          <w:numId w:val="4"/>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Съдържание на влага: 10,8 %;</w:t>
      </w:r>
    </w:p>
    <w:p w:rsidR="00BF059F" w:rsidRDefault="00BF059F" w:rsidP="00BF059F">
      <w:pPr>
        <w:numPr>
          <w:ilvl w:val="0"/>
          <w:numId w:val="4"/>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Хектолитрова маса: 58,1 kg/hl;</w:t>
      </w:r>
    </w:p>
    <w:p w:rsidR="00BF059F" w:rsidRDefault="00BF059F" w:rsidP="00BF059F">
      <w:pPr>
        <w:numPr>
          <w:ilvl w:val="0"/>
          <w:numId w:val="4"/>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Белтъчно съдържание: 10,2 %;</w:t>
      </w:r>
    </w:p>
    <w:p w:rsidR="00BF059F" w:rsidRDefault="00BF059F" w:rsidP="00BF059F">
      <w:pPr>
        <w:numPr>
          <w:ilvl w:val="0"/>
          <w:numId w:val="4"/>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Изравненост на зърната: 83,3 %;</w:t>
      </w:r>
    </w:p>
    <w:p w:rsidR="00BF059F" w:rsidRDefault="00BF059F" w:rsidP="00BF059F">
      <w:pPr>
        <w:numPr>
          <w:ilvl w:val="0"/>
          <w:numId w:val="4"/>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Културни примеси: 0,2 %;</w:t>
      </w:r>
    </w:p>
    <w:p w:rsidR="00BF059F" w:rsidRDefault="00BF059F" w:rsidP="00BF059F">
      <w:pPr>
        <w:numPr>
          <w:ilvl w:val="0"/>
          <w:numId w:val="4"/>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Чужди примеси: 1,7 %;</w:t>
      </w:r>
    </w:p>
    <w:p w:rsidR="00BF059F" w:rsidRDefault="00BF059F" w:rsidP="00BF059F">
      <w:pPr>
        <w:tabs>
          <w:tab w:val="left" w:pos="709"/>
        </w:tabs>
        <w:spacing w:after="160"/>
        <w:ind w:firstLine="708"/>
        <w:jc w:val="both"/>
        <w:rPr>
          <w:rFonts w:ascii="Times New Roman" w:eastAsia="Times New Roman" w:hAnsi="Times New Roman" w:cs="Times New Roman"/>
          <w:sz w:val="24"/>
        </w:rPr>
      </w:pPr>
    </w:p>
    <w:p w:rsidR="00BF059F" w:rsidRDefault="00BF059F" w:rsidP="00BF059F">
      <w:pPr>
        <w:tabs>
          <w:tab w:val="left" w:pos="709"/>
        </w:tabs>
        <w:spacing w:after="160"/>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Качество на обикновена пшеница-реколта҆ 2023.</w:t>
      </w:r>
    </w:p>
    <w:p w:rsidR="00BF059F" w:rsidRDefault="00BF059F" w:rsidP="00BF059F">
      <w:pPr>
        <w:tabs>
          <w:tab w:val="left" w:pos="709"/>
        </w:tabs>
        <w:spacing w:after="160"/>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Средните стойности на основните показатели, които определят качествената характеристика на обикновената пшеница от реколта 2023г. за област Кюстендил са:</w:t>
      </w:r>
    </w:p>
    <w:p w:rsidR="00BF059F" w:rsidRDefault="00BF059F" w:rsidP="00BF059F">
      <w:pPr>
        <w:numPr>
          <w:ilvl w:val="0"/>
          <w:numId w:val="5"/>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Съдържание на влага: 10,1 %;</w:t>
      </w:r>
    </w:p>
    <w:p w:rsidR="00BF059F" w:rsidRDefault="00BF059F" w:rsidP="00BF059F">
      <w:pPr>
        <w:numPr>
          <w:ilvl w:val="0"/>
          <w:numId w:val="5"/>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Хектолитрова маса: 73,0 kg/hl;</w:t>
      </w:r>
    </w:p>
    <w:p w:rsidR="00BF059F" w:rsidRDefault="00BF059F" w:rsidP="00BF059F">
      <w:pPr>
        <w:numPr>
          <w:ilvl w:val="0"/>
          <w:numId w:val="5"/>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Добив на мокър глутен: 20,4 %;</w:t>
      </w:r>
    </w:p>
    <w:p w:rsidR="00BF059F" w:rsidRDefault="00BF059F" w:rsidP="00BF059F">
      <w:pPr>
        <w:numPr>
          <w:ilvl w:val="0"/>
          <w:numId w:val="5"/>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Отпускане на глутена: 5,5 mm;</w:t>
      </w:r>
    </w:p>
    <w:p w:rsidR="00BF059F" w:rsidRDefault="00BF059F" w:rsidP="00BF059F">
      <w:pPr>
        <w:numPr>
          <w:ilvl w:val="0"/>
          <w:numId w:val="5"/>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Число на хлебопекарната сила: 55,5 усл.ед;</w:t>
      </w:r>
    </w:p>
    <w:p w:rsidR="00BF059F" w:rsidRDefault="00BF059F" w:rsidP="00BF059F">
      <w:pPr>
        <w:numPr>
          <w:ilvl w:val="0"/>
          <w:numId w:val="5"/>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Съдържание на протеин: 11,1 % към сухото в-во;</w:t>
      </w:r>
    </w:p>
    <w:p w:rsidR="00BF059F" w:rsidRDefault="00BF059F" w:rsidP="00BF059F">
      <w:pPr>
        <w:numPr>
          <w:ilvl w:val="0"/>
          <w:numId w:val="5"/>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Число на падане: 382,7 sec;</w:t>
      </w:r>
    </w:p>
    <w:p w:rsidR="00BF059F" w:rsidRDefault="00BF059F" w:rsidP="00BF059F">
      <w:pPr>
        <w:tabs>
          <w:tab w:val="left" w:pos="709"/>
        </w:tabs>
        <w:spacing w:after="160"/>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BF059F" w:rsidRDefault="00BF059F" w:rsidP="00BF059F">
      <w:pPr>
        <w:tabs>
          <w:tab w:val="left" w:pos="709"/>
        </w:tabs>
        <w:spacing w:after="160"/>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Качество на черен маслодаен слънчоглед-реколта҆ 2023.</w:t>
      </w:r>
    </w:p>
    <w:p w:rsidR="00BF059F" w:rsidRDefault="00BF059F" w:rsidP="00BF059F">
      <w:pPr>
        <w:tabs>
          <w:tab w:val="left" w:pos="709"/>
        </w:tabs>
        <w:spacing w:after="160"/>
        <w:ind w:firstLine="708"/>
        <w:jc w:val="both"/>
        <w:rPr>
          <w:rFonts w:ascii="Times New Roman" w:eastAsia="Times New Roman" w:hAnsi="Times New Roman" w:cs="Times New Roman"/>
          <w:sz w:val="24"/>
        </w:rPr>
      </w:pPr>
      <w:r>
        <w:rPr>
          <w:rFonts w:ascii="Times New Roman" w:eastAsia="Times New Roman" w:hAnsi="Times New Roman" w:cs="Times New Roman"/>
          <w:sz w:val="24"/>
        </w:rPr>
        <w:t>Средните стойности на основните показатели, които определят качествената характеристика на слънчогледа от реколта 2023г. за област Кюстендил са:</w:t>
      </w:r>
    </w:p>
    <w:p w:rsidR="00BF059F" w:rsidRDefault="00BF059F" w:rsidP="00BF059F">
      <w:pPr>
        <w:numPr>
          <w:ilvl w:val="0"/>
          <w:numId w:val="6"/>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Съдържание на влага: 5,1 %;</w:t>
      </w:r>
    </w:p>
    <w:p w:rsidR="00BF059F" w:rsidRDefault="00BF059F" w:rsidP="00BF059F">
      <w:pPr>
        <w:numPr>
          <w:ilvl w:val="0"/>
          <w:numId w:val="6"/>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Масленост: 45,3 %;</w:t>
      </w:r>
    </w:p>
    <w:p w:rsidR="00BF059F" w:rsidRDefault="00BF059F" w:rsidP="00BF059F">
      <w:pPr>
        <w:numPr>
          <w:ilvl w:val="0"/>
          <w:numId w:val="6"/>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Хектолитрова маса: 42,0 kg/hl;</w:t>
      </w:r>
    </w:p>
    <w:p w:rsidR="00BF059F" w:rsidRDefault="00BF059F" w:rsidP="00BF059F">
      <w:pPr>
        <w:numPr>
          <w:ilvl w:val="0"/>
          <w:numId w:val="6"/>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Културни примеси: 1,6 %;</w:t>
      </w:r>
    </w:p>
    <w:p w:rsidR="00BF059F" w:rsidRDefault="00BF059F" w:rsidP="00BF059F">
      <w:pPr>
        <w:numPr>
          <w:ilvl w:val="0"/>
          <w:numId w:val="6"/>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Чужди примеси: 2,5 %;</w:t>
      </w:r>
    </w:p>
    <w:p w:rsidR="00BF059F" w:rsidRDefault="00BF059F" w:rsidP="00BF059F">
      <w:pPr>
        <w:tabs>
          <w:tab w:val="left" w:pos="709"/>
        </w:tabs>
        <w:spacing w:after="160"/>
        <w:rPr>
          <w:rFonts w:ascii="Times New Roman" w:eastAsia="Times New Roman" w:hAnsi="Times New Roman" w:cs="Times New Roman"/>
          <w:sz w:val="24"/>
        </w:rPr>
      </w:pPr>
    </w:p>
    <w:p w:rsidR="00BF059F" w:rsidRDefault="00BF059F" w:rsidP="00BF059F">
      <w:pPr>
        <w:tabs>
          <w:tab w:val="left" w:pos="709"/>
        </w:tabs>
        <w:spacing w:after="160"/>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Качество на царевица-реколта҆ 2023.</w:t>
      </w:r>
    </w:p>
    <w:p w:rsidR="00BF059F" w:rsidRDefault="00BF059F" w:rsidP="00BF059F">
      <w:pPr>
        <w:tabs>
          <w:tab w:val="left" w:pos="709"/>
        </w:tabs>
        <w:spacing w:after="160"/>
        <w:ind w:firstLine="708"/>
        <w:jc w:val="both"/>
        <w:rPr>
          <w:rFonts w:ascii="Times New Roman" w:eastAsia="Times New Roman" w:hAnsi="Times New Roman" w:cs="Times New Roman"/>
          <w:sz w:val="24"/>
        </w:rPr>
      </w:pPr>
      <w:r>
        <w:rPr>
          <w:rFonts w:ascii="Times New Roman" w:eastAsia="Times New Roman" w:hAnsi="Times New Roman" w:cs="Times New Roman"/>
          <w:sz w:val="24"/>
        </w:rPr>
        <w:t>Средните стойности на основните показатели, които определят качествената характеристика на слънчогледа от реколта 2023г. за област Кюстендил са:</w:t>
      </w:r>
    </w:p>
    <w:p w:rsidR="00BF059F" w:rsidRDefault="00BF059F" w:rsidP="00BF059F">
      <w:pPr>
        <w:numPr>
          <w:ilvl w:val="0"/>
          <w:numId w:val="7"/>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Съдържание на влага: 11,9 %;</w:t>
      </w:r>
    </w:p>
    <w:p w:rsidR="00BF059F" w:rsidRDefault="00BF059F" w:rsidP="00BF059F">
      <w:pPr>
        <w:numPr>
          <w:ilvl w:val="0"/>
          <w:numId w:val="7"/>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Нишесте: 72,5 %;</w:t>
      </w:r>
    </w:p>
    <w:p w:rsidR="00BF059F" w:rsidRDefault="00BF059F" w:rsidP="00BF059F">
      <w:pPr>
        <w:numPr>
          <w:ilvl w:val="0"/>
          <w:numId w:val="7"/>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Хектолитрова маса: 72,4 kg/hl;</w:t>
      </w:r>
    </w:p>
    <w:p w:rsidR="00BF059F" w:rsidRDefault="00BF059F" w:rsidP="00BF059F">
      <w:pPr>
        <w:numPr>
          <w:ilvl w:val="0"/>
          <w:numId w:val="7"/>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Културни примеси: 5,8 %;</w:t>
      </w:r>
    </w:p>
    <w:p w:rsidR="00BF059F" w:rsidRDefault="00BF059F" w:rsidP="00BF059F">
      <w:pPr>
        <w:numPr>
          <w:ilvl w:val="0"/>
          <w:numId w:val="7"/>
        </w:numPr>
        <w:tabs>
          <w:tab w:val="left" w:pos="709"/>
        </w:tabs>
        <w:spacing w:after="0"/>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Чужди примеси: 0,4 %;</w:t>
      </w:r>
    </w:p>
    <w:p w:rsidR="00BF059F" w:rsidRDefault="00BF059F" w:rsidP="00BF059F">
      <w:pPr>
        <w:tabs>
          <w:tab w:val="left" w:pos="709"/>
        </w:tabs>
        <w:spacing w:after="0"/>
        <w:ind w:left="1428"/>
        <w:jc w:val="both"/>
        <w:rPr>
          <w:rFonts w:ascii="Times New Roman" w:eastAsia="Times New Roman" w:hAnsi="Times New Roman" w:cs="Times New Roman"/>
          <w:sz w:val="24"/>
        </w:rPr>
      </w:pPr>
    </w:p>
    <w:p w:rsidR="00AB1FA7" w:rsidRDefault="00AB1FA7">
      <w:pPr>
        <w:tabs>
          <w:tab w:val="left" w:pos="709"/>
        </w:tabs>
        <w:spacing w:after="0"/>
        <w:ind w:left="1428"/>
        <w:jc w:val="both"/>
        <w:rPr>
          <w:rFonts w:ascii="Times New Roman" w:eastAsia="Times New Roman" w:hAnsi="Times New Roman" w:cs="Times New Roman"/>
          <w:sz w:val="24"/>
        </w:rPr>
      </w:pPr>
    </w:p>
    <w:p w:rsidR="00AB1FA7" w:rsidRDefault="00861F34" w:rsidP="000C09AB">
      <w:pPr>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21.ХИДРОМЕЛИОРАЦИИ</w:t>
      </w:r>
    </w:p>
    <w:p w:rsidR="00AB1FA7" w:rsidRDefault="00AB1FA7">
      <w:pPr>
        <w:spacing w:after="0" w:line="240" w:lineRule="auto"/>
        <w:jc w:val="both"/>
        <w:rPr>
          <w:rFonts w:ascii="Times New Roman" w:eastAsia="Times New Roman" w:hAnsi="Times New Roman" w:cs="Times New Roman"/>
          <w:color w:val="000000"/>
          <w:sz w:val="24"/>
        </w:rPr>
      </w:pPr>
    </w:p>
    <w:p w:rsidR="00AB1FA7" w:rsidRDefault="00861F34">
      <w:pPr>
        <w:tabs>
          <w:tab w:val="left" w:pos="0"/>
        </w:tabs>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Водните обекти и водностопанските системи и съоръжения, влизащи в ресора на Министерство на земеделието разположени на територията на област Кюстендил, се стопанисват от „Напоителни системи” ЕАД-клон Струма - Места. </w:t>
      </w:r>
    </w:p>
    <w:p w:rsidR="00AB1FA7" w:rsidRDefault="00861F34">
      <w:pPr>
        <w:spacing w:after="0"/>
        <w:ind w:firstLine="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На територията на област Кюстендил няма регистрирани Сдружения за напояване.</w:t>
      </w:r>
    </w:p>
    <w:p w:rsidR="00AB1FA7" w:rsidRDefault="00861F34">
      <w:pPr>
        <w:spacing w:after="0"/>
        <w:ind w:firstLine="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„Напоителни системи” ЕАД клон Струма-Места, в изпълнение на  Договор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РД 50-23/05.04.2019г., между  Министерство на земеделието, храните и горите и „Напоителни системи”ЕАД, сключен на основание параграф 4а, алинея 1 от Преходните и заключителни разпоредби на Закона за водите за обекти предпазващи от вредното въздействие на водите /ОПВВВ/, извършва обществена услуга за защита от вредното въздействие на водите, експлоатация и поддръжка на водностопански системи и съоръжения – публична държавна собственост.</w:t>
      </w:r>
    </w:p>
    <w:p w:rsidR="00AB1FA7" w:rsidRDefault="00861F34">
      <w:pPr>
        <w:spacing w:after="0"/>
        <w:ind w:firstLine="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Технически съоръженията – корекции на реки и предпазни диги, отводнителни полета и отводнителни помпени станции, който стопанисва клон Струма - Места, са както следва:</w:t>
      </w:r>
    </w:p>
    <w:p w:rsidR="00AB1FA7" w:rsidRDefault="00AB1FA7">
      <w:pPr>
        <w:spacing w:after="0"/>
        <w:ind w:firstLine="360"/>
        <w:jc w:val="both"/>
        <w:rPr>
          <w:rFonts w:ascii="Times New Roman" w:eastAsia="Times New Roman" w:hAnsi="Times New Roman" w:cs="Times New Roman"/>
          <w:color w:val="000000"/>
          <w:sz w:val="24"/>
        </w:rPr>
      </w:pPr>
    </w:p>
    <w:p w:rsidR="00AB1FA7" w:rsidRDefault="00861F34">
      <w:pPr>
        <w:spacing w:after="0"/>
        <w:ind w:firstLine="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ХТР Дупница</w:t>
      </w:r>
      <w:r>
        <w:rPr>
          <w:rFonts w:ascii="Times New Roman" w:eastAsia="Times New Roman" w:hAnsi="Times New Roman" w:cs="Times New Roman"/>
          <w:color w:val="000000"/>
          <w:sz w:val="24"/>
        </w:rPr>
        <w:t xml:space="preserve"> –включва около 16 км. корекции на река Струма и притоците й.</w:t>
      </w:r>
    </w:p>
    <w:p w:rsidR="00AB1FA7" w:rsidRDefault="00861F34">
      <w:pPr>
        <w:spacing w:after="0"/>
        <w:ind w:firstLine="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Критични участъци са четири на брой, за който трябва да се предприемат мерки за извършване на ремонтно-възстановителни работи за възстановяване. За всички други участъци са съгласувани документи за изпълнение на ППР – 7 бр.</w:t>
      </w:r>
    </w:p>
    <w:p w:rsidR="00AB1FA7" w:rsidRDefault="00861F34">
      <w:pPr>
        <w:numPr>
          <w:ilvl w:val="0"/>
          <w:numId w:val="8"/>
        </w:numPr>
        <w:tabs>
          <w:tab w:val="left" w:pos="708"/>
        </w:tabs>
        <w:spacing w:after="0"/>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 км. от 2+600 до км 2+900, в земл. на с. Бураново, общ. Кочериново е разрушена дясна берма и дига, в непосредствена близост се намират обслужващ път и магистрален газопровод за Република Гърция. Процесът на изнасяне на земни маси продължава и съществува реален риск от разрушаване на газопровода, с произтичащи от това последици.</w:t>
      </w:r>
    </w:p>
    <w:p w:rsidR="00AB1FA7" w:rsidRDefault="00861F34">
      <w:pPr>
        <w:spacing w:after="0"/>
        <w:jc w:val="both"/>
        <w:rPr>
          <w:rFonts w:ascii="Times New Roman" w:eastAsia="Times New Roman" w:hAnsi="Times New Roman" w:cs="Times New Roman"/>
          <w:color w:val="000000"/>
          <w:sz w:val="24"/>
        </w:rPr>
      </w:pP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На  км. 5+500 до км. 5+700 в землището на с. Драгодан, общ. Кочериново, обл. Кюстендил е разрушена лява и дясна берма и дига. Съществува реална опасност за устои на аквадукт на АМ “Струма“.</w:t>
      </w:r>
    </w:p>
    <w:p w:rsidR="00AB1FA7" w:rsidRDefault="00861F34">
      <w:pPr>
        <w:numPr>
          <w:ilvl w:val="0"/>
          <w:numId w:val="9"/>
        </w:numPr>
        <w:spacing w:after="0"/>
        <w:ind w:left="703"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 км. 7+000 до км. 8+000 - разрушена лява берма и  дига и изнасяне на 50 дка. земеделска земя.</w:t>
      </w:r>
    </w:p>
    <w:p w:rsidR="00AB1FA7" w:rsidRDefault="00861F34">
      <w:pPr>
        <w:numPr>
          <w:ilvl w:val="0"/>
          <w:numId w:val="9"/>
        </w:numPr>
        <w:spacing w:after="0"/>
        <w:ind w:left="703"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 км.  8+200 - разрушена лява берма и дига и обслужващ път 30 м.</w:t>
      </w:r>
    </w:p>
    <w:p w:rsidR="00AB1FA7" w:rsidRDefault="00AB1FA7">
      <w:pPr>
        <w:spacing w:after="0"/>
        <w:jc w:val="both"/>
        <w:rPr>
          <w:rFonts w:ascii="Times New Roman" w:eastAsia="Times New Roman" w:hAnsi="Times New Roman" w:cs="Times New Roman"/>
          <w:color w:val="000000"/>
          <w:sz w:val="24"/>
        </w:rPr>
      </w:pPr>
    </w:p>
    <w:p w:rsidR="00AB1FA7" w:rsidRDefault="00861F34">
      <w:pPr>
        <w:spacing w:after="0"/>
        <w:ind w:firstLine="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ХТР Кюстендил </w:t>
      </w:r>
      <w:r>
        <w:rPr>
          <w:rFonts w:ascii="Times New Roman" w:eastAsia="Times New Roman" w:hAnsi="Times New Roman" w:cs="Times New Roman"/>
          <w:color w:val="000000"/>
          <w:sz w:val="24"/>
        </w:rPr>
        <w:t>– включва 63,492 км. корекции на реки и 22 089 дка. отводнителни полета – За 9 бр. участъци са съгласувани документи за изпълнение на ППР .</w:t>
      </w:r>
    </w:p>
    <w:p w:rsidR="00AB1FA7" w:rsidRDefault="00861F34">
      <w:pPr>
        <w:spacing w:after="0"/>
        <w:ind w:left="566" w:hanging="28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1.Корекция р. Струма и притоците й.</w:t>
      </w:r>
    </w:p>
    <w:p w:rsidR="00AB1FA7" w:rsidRDefault="00861F34">
      <w:pPr>
        <w:spacing w:after="0"/>
        <w:ind w:left="566" w:hanging="283"/>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На км 11+950 при водохващане Гирчевци има довлечени дървета  и дънери.</w:t>
      </w:r>
    </w:p>
    <w:p w:rsidR="00AB1FA7" w:rsidRDefault="00861F34">
      <w:pPr>
        <w:spacing w:after="0"/>
        <w:ind w:left="566" w:hanging="28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2.Корекция р.Драговищица и притоците й.</w:t>
      </w:r>
    </w:p>
    <w:p w:rsidR="00AB1FA7" w:rsidRDefault="00861F34">
      <w:pPr>
        <w:spacing w:after="0"/>
        <w:ind w:left="566" w:hanging="28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Корекция р.Бистрица при ОП „Раненци”.</w:t>
      </w:r>
    </w:p>
    <w:p w:rsidR="00AB1FA7" w:rsidRDefault="00861F34">
      <w:pPr>
        <w:spacing w:after="0"/>
        <w:ind w:left="566" w:hanging="28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4.Корекция р.Каменица.</w:t>
      </w:r>
    </w:p>
    <w:p w:rsidR="00AB1FA7" w:rsidRDefault="00861F34">
      <w:pPr>
        <w:spacing w:after="0"/>
        <w:ind w:firstLine="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От км. 0+000 до км. 1+572  с. Преколница, и  от км. 0+000 до км. 1+033  с. Каменичка Скакавица има нанос, и самозалесили се дървета, които затрудняват провеждането на водите, при по обилни валежи се заливат земеделски площи;</w:t>
      </w:r>
    </w:p>
    <w:p w:rsidR="00AB1FA7" w:rsidRDefault="00861F34">
      <w:pPr>
        <w:spacing w:after="0"/>
        <w:ind w:left="566" w:hanging="28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5.Корекция р.Елешница.</w:t>
      </w:r>
      <w:r>
        <w:rPr>
          <w:rFonts w:ascii="Times New Roman" w:eastAsia="Times New Roman" w:hAnsi="Times New Roman" w:cs="Times New Roman"/>
          <w:color w:val="000000"/>
          <w:sz w:val="24"/>
        </w:rPr>
        <w:tab/>
      </w:r>
    </w:p>
    <w:p w:rsidR="00AB1FA7" w:rsidRDefault="00861F34">
      <w:pPr>
        <w:spacing w:after="0"/>
        <w:ind w:left="566" w:hanging="28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6.Отводнителни полета и отводнителни канали.</w:t>
      </w:r>
    </w:p>
    <w:p w:rsidR="00AB1FA7" w:rsidRDefault="00861F34">
      <w:pPr>
        <w:spacing w:after="0"/>
        <w:ind w:left="566" w:hanging="28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Отводнителните канали, които са 53, 589 км, се нуждаят от почистване.</w:t>
      </w:r>
    </w:p>
    <w:p w:rsidR="00AB1FA7" w:rsidRDefault="00861F34">
      <w:pPr>
        <w:spacing w:after="0"/>
        <w:ind w:left="566" w:hanging="28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Отводнителните полета са в лошо състояние.</w:t>
      </w:r>
    </w:p>
    <w:p w:rsidR="00AB1FA7" w:rsidRDefault="00861F34">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През 2021 година извършените разходи по поддръжка и експлоатация на ОПВВВ са:</w:t>
      </w:r>
    </w:p>
    <w:p w:rsidR="00AB1FA7" w:rsidRDefault="00861F34">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за Хидротехнически район  Дупница са в размер на 200 053,68 лв.</w:t>
      </w:r>
    </w:p>
    <w:p w:rsidR="00AB1FA7" w:rsidRDefault="00861F34">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за Хидротехнически район Кюстендил са в размер на 251 062,06 лв.</w:t>
      </w:r>
    </w:p>
    <w:p w:rsidR="00AB1FA7" w:rsidRDefault="00AB1FA7">
      <w:pPr>
        <w:spacing w:after="0"/>
        <w:jc w:val="both"/>
        <w:rPr>
          <w:rFonts w:ascii="Times New Roman" w:eastAsia="Times New Roman" w:hAnsi="Times New Roman" w:cs="Times New Roman"/>
          <w:color w:val="000000"/>
          <w:sz w:val="24"/>
        </w:rPr>
      </w:pPr>
    </w:p>
    <w:p w:rsidR="00AB1FA7" w:rsidRDefault="00AB1FA7">
      <w:pPr>
        <w:spacing w:after="0"/>
        <w:jc w:val="both"/>
        <w:rPr>
          <w:rFonts w:ascii="Times New Roman" w:eastAsia="Times New Roman" w:hAnsi="Times New Roman" w:cs="Times New Roman"/>
          <w:b/>
          <w:color w:val="000000"/>
          <w:sz w:val="24"/>
        </w:rPr>
      </w:pPr>
    </w:p>
    <w:p w:rsidR="00AB1FA7" w:rsidRDefault="00861F34">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Контрол:</w:t>
      </w:r>
    </w:p>
    <w:p w:rsidR="00AB1FA7" w:rsidRDefault="00861F34">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Съгласно сключен Договор между „Напоителни системи” ЕАД и МЗХГ за извършване на обществена услуга за защита от вредното въздействие на водите, експлоатация и поддръжка на водностопанските системи и съоръжения – публична държавна собственост по чл. 13, ал. 1, т. 3 от Закона за водите, както и Методика, приета с Постановление на </w:t>
      </w:r>
      <w:r w:rsidRPr="007F51B6">
        <w:rPr>
          <w:rFonts w:ascii="Times New Roman" w:eastAsia="Times New Roman" w:hAnsi="Times New Roman" w:cs="Times New Roman"/>
          <w:color w:val="000000"/>
          <w:sz w:val="24"/>
        </w:rPr>
        <w:t xml:space="preserve">Министерския съвет </w:t>
      </w:r>
      <w:r w:rsidRPr="007F51B6">
        <w:rPr>
          <w:rFonts w:ascii="Times New Roman" w:eastAsia="Segoe UI Symbol" w:hAnsi="Times New Roman" w:cs="Times New Roman"/>
          <w:color w:val="000000"/>
          <w:sz w:val="24"/>
        </w:rPr>
        <w:t>№</w:t>
      </w:r>
      <w:r w:rsidRPr="007F51B6">
        <w:rPr>
          <w:rFonts w:ascii="Times New Roman" w:eastAsia="Times New Roman" w:hAnsi="Times New Roman" w:cs="Times New Roman"/>
          <w:color w:val="000000"/>
          <w:sz w:val="24"/>
        </w:rPr>
        <w:t xml:space="preserve"> 364 от 06.11.2014г.,</w:t>
      </w:r>
      <w:r>
        <w:rPr>
          <w:rFonts w:ascii="Times New Roman" w:eastAsia="Times New Roman" w:hAnsi="Times New Roman" w:cs="Times New Roman"/>
          <w:color w:val="000000"/>
          <w:sz w:val="24"/>
        </w:rPr>
        <w:t xml:space="preserve"> регламентираща дейностите на „Напоителни системи” ЕАД по стопанисване на ОПВВВ и отчитане на изразходените </w:t>
      </w:r>
      <w:r>
        <w:rPr>
          <w:rFonts w:ascii="Times New Roman" w:eastAsia="Times New Roman" w:hAnsi="Times New Roman" w:cs="Times New Roman"/>
          <w:color w:val="000000"/>
          <w:sz w:val="24"/>
        </w:rPr>
        <w:lastRenderedPageBreak/>
        <w:t xml:space="preserve">средства, ОД „Земеделие”- Кюстендил, осъществява контрол по отношение на извършените дейности от страна на „Напоителни системи” ЕАД, клон Струма - Места и изразходените финансови средства. </w:t>
      </w:r>
    </w:p>
    <w:p w:rsidR="00AB1FA7" w:rsidRDefault="00AB1FA7">
      <w:pPr>
        <w:spacing w:after="0"/>
        <w:ind w:firstLine="708"/>
        <w:jc w:val="both"/>
        <w:rPr>
          <w:rFonts w:ascii="Times New Roman" w:eastAsia="Times New Roman" w:hAnsi="Times New Roman" w:cs="Times New Roman"/>
          <w:color w:val="000000"/>
          <w:sz w:val="24"/>
        </w:rPr>
      </w:pPr>
    </w:p>
    <w:p w:rsidR="00AB1FA7" w:rsidRDefault="00861F34">
      <w:pPr>
        <w:tabs>
          <w:tab w:val="left" w:pos="0"/>
        </w:tabs>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На територията на област Кюстендил се намира един от комплексните и значими язовири – яз. Дяково: Публична държавна собственост. Охраната</w:t>
      </w:r>
      <w:r w:rsidR="006835C3">
        <w:rPr>
          <w:rFonts w:ascii="Times New Roman" w:eastAsia="Times New Roman" w:hAnsi="Times New Roman" w:cs="Times New Roman"/>
          <w:color w:val="000000"/>
          <w:sz w:val="24"/>
        </w:rPr>
        <w:t xml:space="preserve"> на язовира се организира от МЗХ</w:t>
      </w:r>
      <w:r>
        <w:rPr>
          <w:rFonts w:ascii="Times New Roman" w:eastAsia="Times New Roman" w:hAnsi="Times New Roman" w:cs="Times New Roman"/>
          <w:color w:val="000000"/>
          <w:sz w:val="24"/>
        </w:rPr>
        <w:t xml:space="preserve"> и изпълнява от външен изпълнител, чрез договор за „Осигуряване на физическа денонощна въоръжена охрана”. Контрол по изпълнение на договора се осъществява от ОД „Земеделие“- Кюстендил. Дейностите по осъществявания контрол се документират в Месечен отчет и Приемо - предавателен протокол.</w:t>
      </w:r>
    </w:p>
    <w:p w:rsidR="00AB1FA7" w:rsidRDefault="00AB1FA7">
      <w:pPr>
        <w:tabs>
          <w:tab w:val="left" w:pos="0"/>
        </w:tabs>
        <w:spacing w:after="0" w:line="259" w:lineRule="auto"/>
        <w:jc w:val="both"/>
        <w:rPr>
          <w:rFonts w:ascii="Times New Roman" w:eastAsia="Times New Roman" w:hAnsi="Times New Roman" w:cs="Times New Roman"/>
          <w:b/>
          <w:color w:val="000000"/>
          <w:sz w:val="24"/>
        </w:rPr>
      </w:pPr>
    </w:p>
    <w:p w:rsidR="000C09AB" w:rsidRDefault="000C09AB">
      <w:pPr>
        <w:tabs>
          <w:tab w:val="left" w:pos="0"/>
        </w:tabs>
        <w:spacing w:after="0" w:line="259" w:lineRule="auto"/>
        <w:jc w:val="both"/>
        <w:rPr>
          <w:rFonts w:ascii="Times New Roman" w:eastAsia="Times New Roman" w:hAnsi="Times New Roman" w:cs="Times New Roman"/>
          <w:b/>
          <w:color w:val="000000"/>
          <w:sz w:val="24"/>
        </w:rPr>
      </w:pPr>
    </w:p>
    <w:p w:rsidR="000C09AB" w:rsidRDefault="000C09AB">
      <w:pPr>
        <w:tabs>
          <w:tab w:val="left" w:pos="0"/>
        </w:tabs>
        <w:spacing w:after="0" w:line="259" w:lineRule="auto"/>
        <w:jc w:val="both"/>
        <w:rPr>
          <w:rFonts w:ascii="Times New Roman" w:eastAsia="Times New Roman" w:hAnsi="Times New Roman" w:cs="Times New Roman"/>
          <w:b/>
          <w:color w:val="000000"/>
          <w:sz w:val="24"/>
        </w:rPr>
      </w:pPr>
    </w:p>
    <w:p w:rsidR="00AB1FA7" w:rsidRDefault="00861F34" w:rsidP="000C09AB">
      <w:pPr>
        <w:spacing w:after="160" w:line="259"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22. ПРОВЕРКА НА ПЛОЩИ ВЪВ ВРЪЗКА С </w:t>
      </w:r>
      <w:r w:rsidRPr="00E1678C">
        <w:rPr>
          <w:rFonts w:ascii="Times New Roman" w:eastAsia="Times New Roman" w:hAnsi="Times New Roman" w:cs="Times New Roman"/>
          <w:b/>
          <w:sz w:val="24"/>
        </w:rPr>
        <w:t xml:space="preserve">НАРЕДБА </w:t>
      </w:r>
      <w:r w:rsidRPr="00E1678C">
        <w:rPr>
          <w:rFonts w:ascii="Times New Roman" w:eastAsia="Segoe UI Symbol" w:hAnsi="Times New Roman" w:cs="Times New Roman"/>
          <w:b/>
          <w:sz w:val="24"/>
        </w:rPr>
        <w:t>№</w:t>
      </w:r>
      <w:r w:rsidRPr="00E1678C">
        <w:rPr>
          <w:rFonts w:ascii="Times New Roman" w:eastAsia="Times New Roman" w:hAnsi="Times New Roman" w:cs="Times New Roman"/>
          <w:b/>
          <w:sz w:val="24"/>
        </w:rPr>
        <w:t xml:space="preserve"> 1</w:t>
      </w:r>
      <w:r>
        <w:rPr>
          <w:rFonts w:ascii="Times New Roman" w:eastAsia="Times New Roman" w:hAnsi="Times New Roman" w:cs="Times New Roman"/>
          <w:b/>
          <w:sz w:val="24"/>
        </w:rPr>
        <w:t xml:space="preserve"> ОТ 12.03.2018 ГОД. ЗА УСЛОВИЯТА И РЕДА ЗА ИЗДАВАНЕ НА РАЗРЕШЕНИЕ ЗА ОТГЛЕЖДАНЕ НА РАСТЕНИЯ ОТ РОДА НА КОНОПА</w:t>
      </w:r>
    </w:p>
    <w:p w:rsidR="00AB1FA7" w:rsidRPr="00E1678C" w:rsidRDefault="003446AA">
      <w:pPr>
        <w:spacing w:after="160"/>
        <w:ind w:firstLine="708"/>
        <w:jc w:val="both"/>
        <w:rPr>
          <w:rFonts w:ascii="Times New Roman" w:eastAsia="Times New Roman" w:hAnsi="Times New Roman" w:cs="Times New Roman"/>
          <w:sz w:val="24"/>
        </w:rPr>
      </w:pPr>
      <w:r>
        <w:rPr>
          <w:rFonts w:ascii="Times New Roman" w:eastAsia="Times New Roman" w:hAnsi="Times New Roman" w:cs="Times New Roman"/>
          <w:sz w:val="24"/>
        </w:rPr>
        <w:t>В</w:t>
      </w:r>
      <w:r w:rsidR="00861F34">
        <w:rPr>
          <w:rFonts w:ascii="Times New Roman" w:eastAsia="Times New Roman" w:hAnsi="Times New Roman" w:cs="Times New Roman"/>
          <w:sz w:val="24"/>
        </w:rPr>
        <w:t>ъв връзка</w:t>
      </w:r>
      <w:r>
        <w:rPr>
          <w:rFonts w:ascii="Times New Roman" w:eastAsia="Times New Roman" w:hAnsi="Times New Roman" w:cs="Times New Roman"/>
          <w:sz w:val="24"/>
        </w:rPr>
        <w:t xml:space="preserve"> с</w:t>
      </w:r>
      <w:r w:rsidR="00861F34">
        <w:rPr>
          <w:rFonts w:ascii="Times New Roman" w:eastAsia="Times New Roman" w:hAnsi="Times New Roman" w:cs="Times New Roman"/>
          <w:sz w:val="24"/>
        </w:rPr>
        <w:t xml:space="preserve"> </w:t>
      </w:r>
      <w:r>
        <w:rPr>
          <w:rFonts w:ascii="Times New Roman" w:eastAsia="Times New Roman" w:hAnsi="Times New Roman" w:cs="Times New Roman"/>
          <w:sz w:val="24"/>
        </w:rPr>
        <w:t>подадено заявление по</w:t>
      </w:r>
      <w:r w:rsidR="00861F34">
        <w:rPr>
          <w:rFonts w:ascii="Times New Roman" w:eastAsia="Times New Roman" w:hAnsi="Times New Roman" w:cs="Times New Roman"/>
          <w:sz w:val="24"/>
        </w:rPr>
        <w:t xml:space="preserve"> </w:t>
      </w:r>
      <w:r w:rsidR="00861F34" w:rsidRPr="00C431F8">
        <w:rPr>
          <w:rFonts w:ascii="Times New Roman" w:eastAsia="Times New Roman" w:hAnsi="Times New Roman" w:cs="Times New Roman"/>
          <w:sz w:val="24"/>
        </w:rPr>
        <w:t xml:space="preserve">Наредба </w:t>
      </w:r>
      <w:r w:rsidR="00861F34" w:rsidRPr="00C431F8">
        <w:rPr>
          <w:rFonts w:ascii="Times New Roman" w:eastAsia="Segoe UI Symbol" w:hAnsi="Times New Roman" w:cs="Times New Roman"/>
          <w:sz w:val="24"/>
        </w:rPr>
        <w:t>№</w:t>
      </w:r>
      <w:r w:rsidR="00861F34" w:rsidRPr="00C431F8">
        <w:rPr>
          <w:rFonts w:ascii="Times New Roman" w:eastAsia="Times New Roman" w:hAnsi="Times New Roman" w:cs="Times New Roman"/>
          <w:sz w:val="24"/>
        </w:rPr>
        <w:t xml:space="preserve"> 1 от 12</w:t>
      </w:r>
      <w:r w:rsidR="00861F34">
        <w:rPr>
          <w:rFonts w:ascii="Times New Roman" w:eastAsia="Times New Roman" w:hAnsi="Times New Roman" w:cs="Times New Roman"/>
          <w:sz w:val="24"/>
        </w:rPr>
        <w:t xml:space="preserve">.03.2018 год. за условията и реда за издаване на разрешение за отглеждане на растения от рода на конопа (канабис), предназначени за влакно, семена за фураж и храна и семена за посев, със съдържание под 0,2 тегловни проценти на тетрахидроканабинол, определено в листната маса, цветните и плодните връхчета, за </w:t>
      </w:r>
      <w:r w:rsidR="00861F34" w:rsidRPr="00E1678C">
        <w:rPr>
          <w:rFonts w:ascii="Times New Roman" w:eastAsia="Times New Roman" w:hAnsi="Times New Roman" w:cs="Times New Roman"/>
          <w:sz w:val="24"/>
        </w:rPr>
        <w:t>търговия и кон</w:t>
      </w:r>
      <w:r w:rsidR="00E1678C">
        <w:rPr>
          <w:rFonts w:ascii="Times New Roman" w:eastAsia="Times New Roman" w:hAnsi="Times New Roman" w:cs="Times New Roman"/>
          <w:sz w:val="24"/>
        </w:rPr>
        <w:t>трол, със Заповед</w:t>
      </w:r>
      <w:r w:rsidR="00861F34" w:rsidRPr="00E1678C">
        <w:rPr>
          <w:rFonts w:ascii="Times New Roman" w:eastAsia="Times New Roman" w:hAnsi="Times New Roman" w:cs="Times New Roman"/>
          <w:sz w:val="24"/>
        </w:rPr>
        <w:t xml:space="preserve"> </w:t>
      </w:r>
      <w:r w:rsidR="00861F34" w:rsidRPr="00E1678C">
        <w:rPr>
          <w:rFonts w:ascii="Times New Roman" w:eastAsia="Segoe UI Symbol" w:hAnsi="Times New Roman" w:cs="Times New Roman"/>
          <w:sz w:val="24"/>
        </w:rPr>
        <w:t>№</w:t>
      </w:r>
      <w:r w:rsidR="00E1678C">
        <w:rPr>
          <w:rFonts w:ascii="Times New Roman" w:eastAsia="Times New Roman" w:hAnsi="Times New Roman" w:cs="Times New Roman"/>
          <w:sz w:val="24"/>
        </w:rPr>
        <w:t xml:space="preserve"> РД-07-14/15</w:t>
      </w:r>
      <w:r w:rsidR="00861F34" w:rsidRPr="00E1678C">
        <w:rPr>
          <w:rFonts w:ascii="Times New Roman" w:eastAsia="Times New Roman" w:hAnsi="Times New Roman" w:cs="Times New Roman"/>
          <w:sz w:val="24"/>
        </w:rPr>
        <w:t>.0</w:t>
      </w:r>
      <w:r w:rsidR="00E1678C">
        <w:rPr>
          <w:rFonts w:ascii="Times New Roman" w:eastAsia="Times New Roman" w:hAnsi="Times New Roman" w:cs="Times New Roman"/>
          <w:sz w:val="24"/>
        </w:rPr>
        <w:t>2</w:t>
      </w:r>
      <w:r w:rsidR="00861F34" w:rsidRPr="00E1678C">
        <w:rPr>
          <w:rFonts w:ascii="Times New Roman" w:eastAsia="Times New Roman" w:hAnsi="Times New Roman" w:cs="Times New Roman"/>
          <w:sz w:val="24"/>
        </w:rPr>
        <w:t>.202</w:t>
      </w:r>
      <w:r w:rsidR="00E1678C">
        <w:rPr>
          <w:rFonts w:ascii="Times New Roman" w:eastAsia="Times New Roman" w:hAnsi="Times New Roman" w:cs="Times New Roman"/>
          <w:sz w:val="24"/>
        </w:rPr>
        <w:t>3</w:t>
      </w:r>
      <w:r w:rsidR="00861F34" w:rsidRPr="00E1678C">
        <w:rPr>
          <w:rFonts w:ascii="Times New Roman" w:eastAsia="Times New Roman" w:hAnsi="Times New Roman" w:cs="Times New Roman"/>
          <w:sz w:val="24"/>
        </w:rPr>
        <w:t>г., на директора на О</w:t>
      </w:r>
      <w:r w:rsidR="00E1678C">
        <w:rPr>
          <w:rFonts w:ascii="Times New Roman" w:eastAsia="Times New Roman" w:hAnsi="Times New Roman" w:cs="Times New Roman"/>
          <w:sz w:val="24"/>
        </w:rPr>
        <w:t>Д „Земеделие” – Кюстендил,  е</w:t>
      </w:r>
      <w:r>
        <w:rPr>
          <w:rFonts w:ascii="Times New Roman" w:eastAsia="Times New Roman" w:hAnsi="Times New Roman" w:cs="Times New Roman"/>
          <w:sz w:val="24"/>
        </w:rPr>
        <w:t xml:space="preserve"> определена</w:t>
      </w:r>
      <w:r w:rsidR="00861F34" w:rsidRPr="00E1678C">
        <w:rPr>
          <w:rFonts w:ascii="Times New Roman" w:eastAsia="Times New Roman" w:hAnsi="Times New Roman" w:cs="Times New Roman"/>
          <w:sz w:val="24"/>
        </w:rPr>
        <w:t xml:space="preserve"> комиси</w:t>
      </w:r>
      <w:r>
        <w:rPr>
          <w:rFonts w:ascii="Times New Roman" w:eastAsia="Times New Roman" w:hAnsi="Times New Roman" w:cs="Times New Roman"/>
          <w:sz w:val="24"/>
        </w:rPr>
        <w:t>я, които да извърши</w:t>
      </w:r>
      <w:r w:rsidR="00861F34" w:rsidRPr="00E1678C">
        <w:rPr>
          <w:rFonts w:ascii="Times New Roman" w:eastAsia="Times New Roman" w:hAnsi="Times New Roman" w:cs="Times New Roman"/>
          <w:sz w:val="24"/>
        </w:rPr>
        <w:t xml:space="preserve"> проверка на </w:t>
      </w:r>
      <w:r>
        <w:rPr>
          <w:rFonts w:ascii="Times New Roman" w:eastAsia="Times New Roman" w:hAnsi="Times New Roman" w:cs="Times New Roman"/>
          <w:sz w:val="24"/>
        </w:rPr>
        <w:t>1</w:t>
      </w:r>
      <w:r w:rsidR="00861F34" w:rsidRPr="00E1678C">
        <w:rPr>
          <w:rFonts w:ascii="Times New Roman" w:eastAsia="Times New Roman" w:hAnsi="Times New Roman" w:cs="Times New Roman"/>
          <w:sz w:val="24"/>
        </w:rPr>
        <w:t xml:space="preserve"> броя земеделски стопани</w:t>
      </w:r>
      <w:r>
        <w:rPr>
          <w:rFonts w:ascii="Times New Roman" w:eastAsia="Times New Roman" w:hAnsi="Times New Roman" w:cs="Times New Roman"/>
          <w:sz w:val="24"/>
        </w:rPr>
        <w:t>н отглеждащ</w:t>
      </w:r>
      <w:r w:rsidR="00861F34" w:rsidRPr="00E1678C">
        <w:rPr>
          <w:rFonts w:ascii="Times New Roman" w:eastAsia="Times New Roman" w:hAnsi="Times New Roman" w:cs="Times New Roman"/>
          <w:sz w:val="24"/>
        </w:rPr>
        <w:t xml:space="preserve"> коноп на територията на област</w:t>
      </w:r>
      <w:r>
        <w:rPr>
          <w:rFonts w:ascii="Times New Roman" w:eastAsia="Times New Roman" w:hAnsi="Times New Roman" w:cs="Times New Roman"/>
          <w:sz w:val="24"/>
        </w:rPr>
        <w:t>та. Издаден е</w:t>
      </w:r>
      <w:r w:rsidR="00861F34" w:rsidRPr="00E1678C">
        <w:rPr>
          <w:rFonts w:ascii="Times New Roman" w:eastAsia="Times New Roman" w:hAnsi="Times New Roman" w:cs="Times New Roman"/>
          <w:sz w:val="24"/>
        </w:rPr>
        <w:t xml:space="preserve"> </w:t>
      </w:r>
      <w:r>
        <w:rPr>
          <w:rFonts w:ascii="Times New Roman" w:eastAsia="Times New Roman" w:hAnsi="Times New Roman" w:cs="Times New Roman"/>
          <w:sz w:val="24"/>
        </w:rPr>
        <w:t>1</w:t>
      </w:r>
      <w:r w:rsidR="00861F34" w:rsidRPr="00E1678C">
        <w:rPr>
          <w:rFonts w:ascii="Times New Roman" w:eastAsia="Times New Roman" w:hAnsi="Times New Roman" w:cs="Times New Roman"/>
          <w:sz w:val="24"/>
        </w:rPr>
        <w:t xml:space="preserve"> бр. протокол от проверк</w:t>
      </w:r>
      <w:r>
        <w:rPr>
          <w:rFonts w:ascii="Times New Roman" w:eastAsia="Times New Roman" w:hAnsi="Times New Roman" w:cs="Times New Roman"/>
          <w:sz w:val="24"/>
        </w:rPr>
        <w:t>а</w:t>
      </w:r>
      <w:r w:rsidR="00861F34" w:rsidRPr="00E1678C">
        <w:rPr>
          <w:rFonts w:ascii="Times New Roman" w:eastAsia="Times New Roman" w:hAnsi="Times New Roman" w:cs="Times New Roman"/>
          <w:sz w:val="24"/>
        </w:rPr>
        <w:t>т</w:t>
      </w:r>
      <w:r>
        <w:rPr>
          <w:rFonts w:ascii="Times New Roman" w:eastAsia="Times New Roman" w:hAnsi="Times New Roman" w:cs="Times New Roman"/>
          <w:sz w:val="24"/>
        </w:rPr>
        <w:t>а</w:t>
      </w:r>
      <w:r w:rsidR="00861F34" w:rsidRPr="00E1678C">
        <w:rPr>
          <w:rFonts w:ascii="Times New Roman" w:eastAsia="Times New Roman" w:hAnsi="Times New Roman" w:cs="Times New Roman"/>
          <w:sz w:val="24"/>
        </w:rPr>
        <w:t xml:space="preserve"> на място.</w:t>
      </w:r>
    </w:p>
    <w:p w:rsidR="00AB1FA7" w:rsidRDefault="00861F34">
      <w:pPr>
        <w:spacing w:after="160"/>
        <w:ind w:left="720"/>
        <w:jc w:val="both"/>
        <w:rPr>
          <w:rFonts w:ascii="Times New Roman" w:eastAsia="Times New Roman" w:hAnsi="Times New Roman" w:cs="Times New Roman"/>
          <w:color w:val="FF0000"/>
          <w:sz w:val="24"/>
        </w:rPr>
      </w:pPr>
      <w:r>
        <w:rPr>
          <w:rFonts w:ascii="Times New Roman" w:eastAsia="Times New Roman" w:hAnsi="Times New Roman" w:cs="Times New Roman"/>
          <w:sz w:val="24"/>
        </w:rPr>
        <w:t>• площи на пар</w:t>
      </w:r>
      <w:r w:rsidR="003446AA">
        <w:rPr>
          <w:rFonts w:ascii="Times New Roman" w:eastAsia="Times New Roman" w:hAnsi="Times New Roman" w:cs="Times New Roman"/>
          <w:sz w:val="24"/>
        </w:rPr>
        <w:t>целите засети с коноп в землището</w:t>
      </w:r>
      <w:r>
        <w:rPr>
          <w:rFonts w:ascii="Times New Roman" w:eastAsia="Times New Roman" w:hAnsi="Times New Roman" w:cs="Times New Roman"/>
          <w:sz w:val="24"/>
        </w:rPr>
        <w:t xml:space="preserve"> с. Смочево</w:t>
      </w:r>
      <w:r w:rsidR="003446AA">
        <w:rPr>
          <w:rFonts w:ascii="Times New Roman" w:eastAsia="Times New Roman" w:hAnsi="Times New Roman" w:cs="Times New Roman"/>
          <w:sz w:val="24"/>
        </w:rPr>
        <w:t xml:space="preserve"> – 1</w:t>
      </w:r>
      <w:r>
        <w:rPr>
          <w:rFonts w:ascii="Times New Roman" w:eastAsia="Times New Roman" w:hAnsi="Times New Roman" w:cs="Times New Roman"/>
          <w:sz w:val="24"/>
        </w:rPr>
        <w:t>.</w:t>
      </w:r>
      <w:r w:rsidR="003446AA">
        <w:rPr>
          <w:rFonts w:ascii="Times New Roman" w:eastAsia="Times New Roman" w:hAnsi="Times New Roman" w:cs="Times New Roman"/>
          <w:sz w:val="24"/>
        </w:rPr>
        <w:t>51</w:t>
      </w:r>
      <w:r>
        <w:rPr>
          <w:rFonts w:ascii="Times New Roman" w:eastAsia="Times New Roman" w:hAnsi="Times New Roman" w:cs="Times New Roman"/>
          <w:sz w:val="24"/>
        </w:rPr>
        <w:t xml:space="preserve"> ха.</w:t>
      </w:r>
      <w:r>
        <w:rPr>
          <w:rFonts w:ascii="Times New Roman" w:eastAsia="Times New Roman" w:hAnsi="Times New Roman" w:cs="Times New Roman"/>
          <w:color w:val="FF0000"/>
          <w:sz w:val="24"/>
        </w:rPr>
        <w:t xml:space="preserve"> </w:t>
      </w:r>
    </w:p>
    <w:p w:rsidR="00AB1FA7" w:rsidRDefault="00861F34">
      <w:pPr>
        <w:spacing w:after="160"/>
        <w:ind w:firstLine="708"/>
        <w:jc w:val="both"/>
        <w:rPr>
          <w:rFonts w:ascii="Times New Roman" w:eastAsia="Times New Roman" w:hAnsi="Times New Roman" w:cs="Times New Roman"/>
          <w:sz w:val="24"/>
        </w:rPr>
      </w:pPr>
      <w:r>
        <w:rPr>
          <w:rFonts w:ascii="Times New Roman" w:eastAsia="Times New Roman" w:hAnsi="Times New Roman" w:cs="Times New Roman"/>
          <w:sz w:val="24"/>
        </w:rPr>
        <w:t>Проверено е състоянието на посевите – фаза на развитие, гъстота на кв.м., наличие на отделена връхна част на растенията. Проверен</w:t>
      </w:r>
      <w:r w:rsidR="003446AA">
        <w:rPr>
          <w:rFonts w:ascii="Times New Roman" w:eastAsia="Times New Roman" w:hAnsi="Times New Roman" w:cs="Times New Roman"/>
          <w:sz w:val="24"/>
        </w:rPr>
        <w:t>и</w:t>
      </w:r>
      <w:r>
        <w:rPr>
          <w:rFonts w:ascii="Times New Roman" w:eastAsia="Times New Roman" w:hAnsi="Times New Roman" w:cs="Times New Roman"/>
          <w:sz w:val="24"/>
        </w:rPr>
        <w:t xml:space="preserve"> </w:t>
      </w:r>
      <w:r w:rsidR="003446AA">
        <w:rPr>
          <w:rFonts w:ascii="Times New Roman" w:eastAsia="Times New Roman" w:hAnsi="Times New Roman" w:cs="Times New Roman"/>
          <w:sz w:val="24"/>
        </w:rPr>
        <w:t>са</w:t>
      </w:r>
      <w:r>
        <w:rPr>
          <w:rFonts w:ascii="Times New Roman" w:eastAsia="Times New Roman" w:hAnsi="Times New Roman" w:cs="Times New Roman"/>
          <w:sz w:val="24"/>
        </w:rPr>
        <w:t xml:space="preserve"> номер</w:t>
      </w:r>
      <w:r w:rsidR="003446AA">
        <w:rPr>
          <w:rFonts w:ascii="Times New Roman" w:eastAsia="Times New Roman" w:hAnsi="Times New Roman" w:cs="Times New Roman"/>
          <w:sz w:val="24"/>
        </w:rPr>
        <w:t>ата на парцелите</w:t>
      </w:r>
      <w:r>
        <w:rPr>
          <w:rFonts w:ascii="Times New Roman" w:eastAsia="Times New Roman" w:hAnsi="Times New Roman" w:cs="Times New Roman"/>
          <w:sz w:val="24"/>
        </w:rPr>
        <w:t xml:space="preserve"> в ИСАК – декларирана площ на парцел</w:t>
      </w:r>
      <w:r w:rsidR="003446AA">
        <w:rPr>
          <w:rFonts w:ascii="Times New Roman" w:eastAsia="Times New Roman" w:hAnsi="Times New Roman" w:cs="Times New Roman"/>
          <w:sz w:val="24"/>
        </w:rPr>
        <w:t>ите</w:t>
      </w:r>
      <w:r>
        <w:rPr>
          <w:rFonts w:ascii="Times New Roman" w:eastAsia="Times New Roman" w:hAnsi="Times New Roman" w:cs="Times New Roman"/>
          <w:sz w:val="24"/>
        </w:rPr>
        <w:t xml:space="preserve"> за отглеждане на коноп, реално засята площ с коноп и притежанието на издадено разрешение за отглеждане на коноп. Изготвени</w:t>
      </w:r>
      <w:r w:rsidR="003446AA">
        <w:rPr>
          <w:rFonts w:ascii="Times New Roman" w:eastAsia="Times New Roman" w:hAnsi="Times New Roman" w:cs="Times New Roman"/>
          <w:sz w:val="24"/>
        </w:rPr>
        <w:t>я</w:t>
      </w:r>
      <w:r>
        <w:rPr>
          <w:rFonts w:ascii="Times New Roman" w:eastAsia="Times New Roman" w:hAnsi="Times New Roman" w:cs="Times New Roman"/>
          <w:sz w:val="24"/>
        </w:rPr>
        <w:t xml:space="preserve"> протокол отразяващ</w:t>
      </w:r>
      <w:r w:rsidR="003446AA">
        <w:rPr>
          <w:rFonts w:ascii="Times New Roman" w:eastAsia="Times New Roman" w:hAnsi="Times New Roman" w:cs="Times New Roman"/>
          <w:sz w:val="24"/>
        </w:rPr>
        <w:t xml:space="preserve"> проверката е изпратен</w:t>
      </w:r>
      <w:r>
        <w:rPr>
          <w:rFonts w:ascii="Times New Roman" w:eastAsia="Times New Roman" w:hAnsi="Times New Roman" w:cs="Times New Roman"/>
          <w:sz w:val="24"/>
        </w:rPr>
        <w:t xml:space="preserve"> в МЗ</w:t>
      </w:r>
      <w:r w:rsidR="003446AA">
        <w:rPr>
          <w:rFonts w:ascii="Times New Roman" w:eastAsia="Times New Roman" w:hAnsi="Times New Roman" w:cs="Times New Roman"/>
          <w:sz w:val="24"/>
        </w:rPr>
        <w:t>Х</w:t>
      </w:r>
      <w:r>
        <w:rPr>
          <w:rFonts w:ascii="Times New Roman" w:eastAsia="Times New Roman" w:hAnsi="Times New Roman" w:cs="Times New Roman"/>
          <w:sz w:val="24"/>
        </w:rPr>
        <w:t>.</w:t>
      </w:r>
    </w:p>
    <w:p w:rsidR="00BC2AAF" w:rsidRDefault="00BC2AAF">
      <w:pPr>
        <w:suppressAutoHyphens/>
        <w:spacing w:after="0" w:line="240" w:lineRule="auto"/>
        <w:jc w:val="both"/>
        <w:rPr>
          <w:rFonts w:ascii="Times New Roman" w:eastAsia="Times New Roman" w:hAnsi="Times New Roman" w:cs="Times New Roman"/>
          <w:b/>
          <w:sz w:val="24"/>
          <w:shd w:val="clear" w:color="auto" w:fill="00FF00"/>
        </w:rPr>
      </w:pPr>
    </w:p>
    <w:p w:rsidR="00BC2AAF" w:rsidRDefault="00BC2AAF">
      <w:pPr>
        <w:suppressAutoHyphens/>
        <w:spacing w:after="0" w:line="240" w:lineRule="auto"/>
        <w:jc w:val="both"/>
        <w:rPr>
          <w:rFonts w:ascii="Times New Roman" w:eastAsia="Times New Roman" w:hAnsi="Times New Roman" w:cs="Times New Roman"/>
          <w:b/>
          <w:sz w:val="24"/>
        </w:rPr>
      </w:pPr>
      <w:r w:rsidRPr="00BC2AAF">
        <w:rPr>
          <w:rFonts w:ascii="Times New Roman" w:eastAsia="Times New Roman" w:hAnsi="Times New Roman" w:cs="Times New Roman"/>
          <w:b/>
          <w:sz w:val="24"/>
        </w:rPr>
        <w:t>22. РЕГИСТРАЦИЯ И КОНТРОЛ НА ТЕХНИЧЕСКОТО СЪСТОЯНИЕ И БЕЗОПАСНОСТ НА ГОРСКАТА И ЗЕМЕДЕЛСКАТА ТЕХНИКА</w:t>
      </w:r>
    </w:p>
    <w:p w:rsidR="00BC2AAF" w:rsidRPr="00BC2AAF" w:rsidRDefault="00BC2AAF">
      <w:pPr>
        <w:suppressAutoHyphens/>
        <w:spacing w:after="0" w:line="240" w:lineRule="auto"/>
        <w:jc w:val="both"/>
        <w:rPr>
          <w:rFonts w:ascii="Times New Roman" w:eastAsia="Times New Roman" w:hAnsi="Times New Roman" w:cs="Times New Roman"/>
          <w:b/>
          <w:sz w:val="24"/>
        </w:rPr>
      </w:pPr>
    </w:p>
    <w:p w:rsidR="00AB1FA7" w:rsidRDefault="00861F34">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Дейността на ОД „Земеделие” - Кюстендил през 2023 година по регистрация и контрол на техническото състояние и безопасността на горската и земеделската техника се основаваше на изпълнение на нормативните документи и задачите поставени с изискванията на ЗРКЗГТ и Устройствен правилник на ОД „Земеделие” .</w:t>
      </w:r>
    </w:p>
    <w:p w:rsidR="00AB1FA7" w:rsidRDefault="00AB1FA7">
      <w:pPr>
        <w:suppressAutoHyphens/>
        <w:spacing w:after="0" w:line="240" w:lineRule="auto"/>
        <w:jc w:val="both"/>
        <w:rPr>
          <w:rFonts w:ascii="Times New Roman" w:eastAsia="Times New Roman" w:hAnsi="Times New Roman" w:cs="Times New Roman"/>
          <w:sz w:val="24"/>
        </w:rPr>
      </w:pPr>
    </w:p>
    <w:p w:rsidR="00AB1FA7" w:rsidRDefault="00861F34">
      <w:pPr>
        <w:suppressAutoHyphens/>
        <w:spacing w:after="0" w:line="240" w:lineRule="auto"/>
        <w:jc w:val="both"/>
        <w:rPr>
          <w:rFonts w:ascii="Times New Roman" w:eastAsia="Times New Roman" w:hAnsi="Times New Roman" w:cs="Times New Roman"/>
          <w:b/>
          <w:i/>
          <w:sz w:val="24"/>
          <w:u w:val="single"/>
        </w:rPr>
      </w:pPr>
      <w:r>
        <w:rPr>
          <w:rFonts w:ascii="Times New Roman" w:eastAsia="Times New Roman" w:hAnsi="Times New Roman" w:cs="Times New Roman"/>
          <w:b/>
          <w:i/>
          <w:sz w:val="24"/>
          <w:u w:val="single"/>
        </w:rPr>
        <w:t>Регистрация на земеделска, горска техника и машини за земни работи.</w:t>
      </w:r>
    </w:p>
    <w:p w:rsidR="00AB1FA7" w:rsidRDefault="00AB1FA7">
      <w:pPr>
        <w:suppressAutoHyphens/>
        <w:spacing w:after="0" w:line="240" w:lineRule="auto"/>
        <w:jc w:val="both"/>
        <w:rPr>
          <w:rFonts w:ascii="Times New Roman" w:eastAsia="Times New Roman" w:hAnsi="Times New Roman" w:cs="Times New Roman"/>
          <w:b/>
          <w:i/>
          <w:sz w:val="24"/>
          <w:u w:val="single"/>
        </w:rPr>
      </w:pPr>
    </w:p>
    <w:p w:rsidR="00AB1FA7" w:rsidRDefault="00861F34">
      <w:pPr>
        <w:tabs>
          <w:tab w:val="left" w:pos="2535"/>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През 2023 година продължиха мерките и действията за доближаване броя на регистрираната техника до наличната такава в региона. Към 31.12.2023 година общия брой на регистрираните машини на територията на област Кюстендил достигна до </w:t>
      </w:r>
      <w:r w:rsidRPr="0084247A">
        <w:rPr>
          <w:rFonts w:ascii="Times New Roman" w:eastAsia="Times New Roman" w:hAnsi="Times New Roman" w:cs="Times New Roman"/>
          <w:b/>
          <w:sz w:val="24"/>
        </w:rPr>
        <w:t>7276 броя.</w:t>
      </w:r>
      <w:r>
        <w:rPr>
          <w:rFonts w:ascii="Times New Roman" w:eastAsia="Times New Roman" w:hAnsi="Times New Roman" w:cs="Times New Roman"/>
          <w:sz w:val="24"/>
        </w:rPr>
        <w:t xml:space="preserve"> На територията на областта са извършени </w:t>
      </w:r>
      <w:r w:rsidRPr="0084247A">
        <w:rPr>
          <w:rFonts w:ascii="Times New Roman" w:eastAsia="Times New Roman" w:hAnsi="Times New Roman" w:cs="Times New Roman"/>
          <w:b/>
          <w:sz w:val="24"/>
        </w:rPr>
        <w:t>496</w:t>
      </w:r>
      <w:r w:rsidR="00C74F44" w:rsidRPr="0084247A">
        <w:rPr>
          <w:rFonts w:ascii="Times New Roman" w:eastAsia="Times New Roman" w:hAnsi="Times New Roman" w:cs="Times New Roman"/>
          <w:b/>
          <w:sz w:val="24"/>
        </w:rPr>
        <w:t xml:space="preserve"> </w:t>
      </w:r>
      <w:r w:rsidRPr="0084247A">
        <w:rPr>
          <w:rFonts w:ascii="Times New Roman" w:eastAsia="Times New Roman" w:hAnsi="Times New Roman" w:cs="Times New Roman"/>
          <w:b/>
          <w:sz w:val="24"/>
        </w:rPr>
        <w:t>бр.</w:t>
      </w:r>
      <w:r>
        <w:rPr>
          <w:rFonts w:ascii="Times New Roman" w:eastAsia="Times New Roman" w:hAnsi="Times New Roman" w:cs="Times New Roman"/>
          <w:sz w:val="24"/>
        </w:rPr>
        <w:t xml:space="preserve"> регистрации на земеделска, горска техника и пътно - строителни машини, от които </w:t>
      </w:r>
      <w:r w:rsidRPr="0084247A">
        <w:rPr>
          <w:rFonts w:ascii="Times New Roman" w:eastAsia="Times New Roman" w:hAnsi="Times New Roman" w:cs="Times New Roman"/>
          <w:b/>
          <w:sz w:val="24"/>
        </w:rPr>
        <w:t>41 броя</w:t>
      </w:r>
      <w:r>
        <w:rPr>
          <w:rFonts w:ascii="Times New Roman" w:eastAsia="Times New Roman" w:hAnsi="Times New Roman" w:cs="Times New Roman"/>
          <w:sz w:val="24"/>
        </w:rPr>
        <w:t xml:space="preserve"> на нови машини. Системата за </w:t>
      </w:r>
      <w:r>
        <w:rPr>
          <w:rFonts w:ascii="Times New Roman" w:eastAsia="Times New Roman" w:hAnsi="Times New Roman" w:cs="Times New Roman"/>
          <w:sz w:val="24"/>
        </w:rPr>
        <w:lastRenderedPageBreak/>
        <w:t xml:space="preserve">идентификация, регистрация и издаване на документите в ОД „Земеделие” - Кюстендил и получаването на същите от собствениците по местоживеене и въведеното административно обслужване в дирекцията, напълно задоволява потребностите на собствениците. </w:t>
      </w:r>
    </w:p>
    <w:p w:rsidR="00C74F44" w:rsidRPr="00C74F44" w:rsidRDefault="00C74F44" w:rsidP="00C74F44">
      <w:pPr>
        <w:tabs>
          <w:tab w:val="left" w:pos="2535"/>
        </w:tabs>
        <w:suppressAutoHyphens/>
        <w:spacing w:after="0"/>
        <w:jc w:val="both"/>
        <w:rPr>
          <w:rFonts w:ascii="Times New Roman" w:eastAsia="Times New Roman" w:hAnsi="Times New Roman" w:cs="Times New Roman"/>
          <w:b/>
          <w:sz w:val="24"/>
        </w:rPr>
      </w:pPr>
      <w:r w:rsidRPr="00C74F44">
        <w:rPr>
          <w:rFonts w:ascii="Times New Roman" w:eastAsia="Times New Roman" w:hAnsi="Times New Roman" w:cs="Times New Roman"/>
          <w:b/>
          <w:sz w:val="24"/>
        </w:rPr>
        <w:t xml:space="preserve">             За сравнение:</w:t>
      </w:r>
    </w:p>
    <w:p w:rsidR="00C74F44" w:rsidRDefault="00C74F44" w:rsidP="00C74F44">
      <w:pPr>
        <w:tabs>
          <w:tab w:val="left" w:pos="2535"/>
        </w:tabs>
        <w:suppressAutoHyphens/>
        <w:spacing w:after="0"/>
        <w:jc w:val="both"/>
        <w:rPr>
          <w:rFonts w:ascii="Times New Roman" w:eastAsia="Calibri" w:hAnsi="Times New Roman" w:cs="Times New Roman"/>
          <w:sz w:val="24"/>
          <w:szCs w:val="24"/>
          <w:lang w:val="en-US"/>
        </w:rPr>
      </w:pPr>
      <w:r>
        <w:rPr>
          <w:rFonts w:ascii="Times New Roman" w:eastAsia="Times New Roman" w:hAnsi="Times New Roman" w:cs="Times New Roman"/>
          <w:sz w:val="24"/>
        </w:rPr>
        <w:t xml:space="preserve">Към 31.12.2021 година общия брой на регистрираните машини на територията на област Кюстендил достигна до </w:t>
      </w:r>
      <w:r w:rsidRPr="00C74F44">
        <w:rPr>
          <w:rFonts w:ascii="Times New Roman" w:eastAsia="Times New Roman" w:hAnsi="Times New Roman" w:cs="Times New Roman"/>
          <w:b/>
          <w:sz w:val="24"/>
        </w:rPr>
        <w:t>6766 броя</w:t>
      </w:r>
      <w:r>
        <w:rPr>
          <w:rFonts w:ascii="Times New Roman" w:eastAsia="Times New Roman" w:hAnsi="Times New Roman" w:cs="Times New Roman"/>
          <w:sz w:val="24"/>
        </w:rPr>
        <w:t xml:space="preserve">. </w:t>
      </w:r>
      <w:r>
        <w:rPr>
          <w:rFonts w:ascii="Times New Roman" w:eastAsia="Calibri" w:hAnsi="Times New Roman" w:cs="Times New Roman"/>
          <w:sz w:val="24"/>
          <w:szCs w:val="24"/>
        </w:rPr>
        <w:t>Н</w:t>
      </w:r>
      <w:r w:rsidRPr="007967B7">
        <w:rPr>
          <w:rFonts w:ascii="Times New Roman" w:eastAsia="Calibri" w:hAnsi="Times New Roman" w:cs="Times New Roman"/>
          <w:sz w:val="24"/>
          <w:szCs w:val="24"/>
        </w:rPr>
        <w:t>а територията на областта са извършени 355 бр. регистрации на земеделска, горска техника и пътно - строителни машини, от които 51 броя  на нови машини</w:t>
      </w:r>
      <w:r>
        <w:rPr>
          <w:rFonts w:ascii="Times New Roman" w:eastAsia="Calibri" w:hAnsi="Times New Roman" w:cs="Times New Roman"/>
          <w:sz w:val="24"/>
          <w:szCs w:val="24"/>
        </w:rPr>
        <w:t>.</w:t>
      </w:r>
    </w:p>
    <w:p w:rsidR="00C74F44" w:rsidRDefault="00C74F44" w:rsidP="00C74F44">
      <w:pPr>
        <w:tabs>
          <w:tab w:val="left" w:pos="2535"/>
        </w:tabs>
        <w:suppressAutoHyphens/>
        <w:spacing w:after="0"/>
        <w:jc w:val="both"/>
        <w:rPr>
          <w:rFonts w:ascii="Times New Roman" w:eastAsia="Calibri" w:hAnsi="Times New Roman" w:cs="Times New Roman"/>
          <w:sz w:val="24"/>
          <w:szCs w:val="24"/>
        </w:rPr>
      </w:pPr>
      <w:r>
        <w:rPr>
          <w:rFonts w:ascii="Times New Roman" w:eastAsia="Times New Roman" w:hAnsi="Times New Roman" w:cs="Times New Roman"/>
          <w:sz w:val="24"/>
        </w:rPr>
        <w:t>Към 31.12.2022 година общия брой на регистрираните машини на територията на област Кюстендил достигна до</w:t>
      </w:r>
      <w:r w:rsidRPr="00D520B0">
        <w:rPr>
          <w:rFonts w:ascii="Times New Roman" w:eastAsia="Times New Roman" w:hAnsi="Times New Roman" w:cs="Times New Roman"/>
          <w:b/>
          <w:sz w:val="24"/>
        </w:rPr>
        <w:t xml:space="preserve"> 6963</w:t>
      </w:r>
      <w:r w:rsidRPr="00D520B0">
        <w:rPr>
          <w:rFonts w:ascii="Times New Roman" w:eastAsia="Times New Roman" w:hAnsi="Times New Roman" w:cs="Times New Roman"/>
          <w:sz w:val="24"/>
        </w:rPr>
        <w:t xml:space="preserve"> </w:t>
      </w:r>
      <w:r w:rsidRPr="00D520B0">
        <w:rPr>
          <w:rFonts w:ascii="Times New Roman" w:eastAsia="Times New Roman" w:hAnsi="Times New Roman" w:cs="Times New Roman"/>
          <w:b/>
          <w:sz w:val="24"/>
        </w:rPr>
        <w:t>броя.</w:t>
      </w:r>
      <w:r>
        <w:rPr>
          <w:rFonts w:ascii="Times New Roman" w:eastAsia="Times New Roman" w:hAnsi="Times New Roman" w:cs="Times New Roman"/>
          <w:sz w:val="24"/>
        </w:rPr>
        <w:t xml:space="preserve"> На територията на областта са извършени 378 бр. регистрации на земеделска, горска техника и пътно - строителни машини, от които 19 броя на нови машини.</w:t>
      </w:r>
    </w:p>
    <w:p w:rsidR="00C74F44" w:rsidRDefault="00C74F44" w:rsidP="00C74F44">
      <w:pPr>
        <w:tabs>
          <w:tab w:val="left" w:pos="2535"/>
        </w:tabs>
        <w:suppressAutoHyphens/>
        <w:spacing w:after="0"/>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Pr="007967B7">
        <w:rPr>
          <w:rFonts w:ascii="Times New Roman" w:eastAsia="Calibri" w:hAnsi="Times New Roman" w:cs="Times New Roman"/>
          <w:sz w:val="24"/>
          <w:szCs w:val="24"/>
        </w:rPr>
        <w:t>За сравнение</w:t>
      </w:r>
      <w:r>
        <w:rPr>
          <w:rFonts w:ascii="Times New Roman" w:eastAsia="Calibri" w:hAnsi="Times New Roman" w:cs="Times New Roman"/>
          <w:sz w:val="24"/>
          <w:szCs w:val="24"/>
        </w:rPr>
        <w:t>,</w:t>
      </w:r>
      <w:r w:rsidRPr="007967B7">
        <w:rPr>
          <w:rFonts w:ascii="Times New Roman" w:eastAsia="Calibri" w:hAnsi="Times New Roman" w:cs="Times New Roman"/>
          <w:sz w:val="24"/>
          <w:szCs w:val="24"/>
        </w:rPr>
        <w:t xml:space="preserve"> в</w:t>
      </w:r>
      <w:r w:rsidRPr="007967B7">
        <w:rPr>
          <w:rFonts w:ascii="Times New Roman" w:hAnsi="Times New Roman" w:cs="Times New Roman"/>
          <w:sz w:val="24"/>
          <w:szCs w:val="24"/>
        </w:rPr>
        <w:t xml:space="preserve">сичко регистрации за </w:t>
      </w:r>
      <w:r>
        <w:rPr>
          <w:rFonts w:ascii="Times New Roman" w:hAnsi="Times New Roman" w:cs="Times New Roman"/>
          <w:sz w:val="24"/>
          <w:szCs w:val="24"/>
        </w:rPr>
        <w:t xml:space="preserve">2022 година – 378 броя в т.ч. 19 броя нови, 2021 година – 355 броя в т.ч. 51 броя нови, </w:t>
      </w:r>
      <w:r w:rsidRPr="007967B7">
        <w:rPr>
          <w:rFonts w:ascii="Times New Roman" w:hAnsi="Times New Roman" w:cs="Times New Roman"/>
          <w:sz w:val="24"/>
          <w:szCs w:val="24"/>
        </w:rPr>
        <w:t xml:space="preserve">2020 година - 283 броя, в т.ч. нови – 34 броя. </w:t>
      </w:r>
    </w:p>
    <w:p w:rsidR="00877AFD" w:rsidRPr="007967B7" w:rsidRDefault="00877AFD" w:rsidP="00C74F44">
      <w:pPr>
        <w:tabs>
          <w:tab w:val="left" w:pos="2535"/>
        </w:tabs>
        <w:suppressAutoHyphens/>
        <w:spacing w:after="0"/>
        <w:jc w:val="both"/>
        <w:rPr>
          <w:rFonts w:ascii="Times New Roman" w:hAnsi="Times New Roman" w:cs="Times New Roman"/>
          <w:sz w:val="24"/>
          <w:szCs w:val="24"/>
        </w:rPr>
      </w:pPr>
    </w:p>
    <w:p w:rsidR="00AB1FA7" w:rsidRDefault="007F71C1">
      <w:pPr>
        <w:tabs>
          <w:tab w:val="left" w:pos="2535"/>
        </w:tabs>
        <w:suppressAutoHyphens/>
        <w:spacing w:after="0" w:line="240" w:lineRule="auto"/>
        <w:jc w:val="both"/>
        <w:rPr>
          <w:rFonts w:ascii="Times New Roman" w:eastAsia="Times New Roman" w:hAnsi="Times New Roman" w:cs="Times New Roman"/>
          <w:sz w:val="24"/>
        </w:rPr>
      </w:pPr>
      <w:r>
        <w:rPr>
          <w:noProof/>
        </w:rPr>
        <w:drawing>
          <wp:inline distT="0" distB="0" distL="0" distR="0" wp14:anchorId="46403C1E" wp14:editId="62C1699C">
            <wp:extent cx="5760720" cy="2469405"/>
            <wp:effectExtent l="0" t="0" r="0" b="7620"/>
            <wp:docPr id="5" name="Ди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B1FA7" w:rsidRDefault="00AB1FA7">
      <w:pPr>
        <w:tabs>
          <w:tab w:val="left" w:pos="2535"/>
        </w:tabs>
        <w:suppressAutoHyphens/>
        <w:spacing w:after="0" w:line="240" w:lineRule="auto"/>
        <w:jc w:val="both"/>
        <w:rPr>
          <w:rFonts w:ascii="Times New Roman" w:eastAsia="Times New Roman" w:hAnsi="Times New Roman" w:cs="Times New Roman"/>
          <w:sz w:val="24"/>
        </w:rPr>
      </w:pPr>
    </w:p>
    <w:p w:rsidR="00AB1FA7" w:rsidRDefault="00861F34">
      <w:pPr>
        <w:suppressAutoHyphens/>
        <w:spacing w:after="0" w:line="240" w:lineRule="auto"/>
        <w:jc w:val="both"/>
        <w:rPr>
          <w:rFonts w:ascii="Times New Roman" w:eastAsia="Times New Roman" w:hAnsi="Times New Roman" w:cs="Times New Roman"/>
          <w:b/>
          <w:i/>
          <w:sz w:val="24"/>
          <w:u w:val="single"/>
        </w:rPr>
      </w:pPr>
      <w:r>
        <w:rPr>
          <w:rFonts w:ascii="Times New Roman" w:eastAsia="Times New Roman" w:hAnsi="Times New Roman" w:cs="Times New Roman"/>
          <w:b/>
          <w:i/>
          <w:sz w:val="24"/>
          <w:u w:val="single"/>
        </w:rPr>
        <w:t>Технически прегледи на техниката</w:t>
      </w:r>
    </w:p>
    <w:p w:rsidR="00AB1FA7" w:rsidRDefault="00AB1FA7">
      <w:pPr>
        <w:suppressAutoHyphens/>
        <w:spacing w:after="0" w:line="240" w:lineRule="auto"/>
        <w:jc w:val="both"/>
        <w:rPr>
          <w:rFonts w:ascii="Times New Roman" w:eastAsia="Times New Roman" w:hAnsi="Times New Roman" w:cs="Times New Roman"/>
          <w:b/>
          <w:i/>
          <w:sz w:val="24"/>
          <w:u w:val="single"/>
        </w:rPr>
      </w:pPr>
    </w:p>
    <w:p w:rsidR="00AB1FA7" w:rsidRDefault="00861F34">
      <w:pPr>
        <w:tabs>
          <w:tab w:val="left" w:pos="2535"/>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Техническите прегледи на техниката са фактор, който осигурява използването в работа на безопасна техника. През 2023</w:t>
      </w:r>
      <w:r w:rsidR="004C0B8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година бяха извършени всичко </w:t>
      </w:r>
      <w:r>
        <w:rPr>
          <w:rFonts w:ascii="Times New Roman" w:eastAsia="Times New Roman" w:hAnsi="Times New Roman" w:cs="Times New Roman"/>
          <w:b/>
          <w:sz w:val="24"/>
        </w:rPr>
        <w:t>2633 броя</w:t>
      </w:r>
      <w:r>
        <w:rPr>
          <w:rFonts w:ascii="Times New Roman" w:eastAsia="Times New Roman" w:hAnsi="Times New Roman" w:cs="Times New Roman"/>
          <w:sz w:val="24"/>
        </w:rPr>
        <w:t xml:space="preserve"> технически прегледи на машини от региона и 104 броя на машини от други региони, които се разпределят по видове машини, както следва:</w:t>
      </w:r>
    </w:p>
    <w:p w:rsidR="00AB1FA7" w:rsidRDefault="00AB1FA7">
      <w:pPr>
        <w:suppressAutoHyphens/>
        <w:spacing w:after="0" w:line="240" w:lineRule="auto"/>
        <w:jc w:val="both"/>
        <w:rPr>
          <w:rFonts w:ascii="Times New Roman" w:eastAsia="Times New Roman" w:hAnsi="Times New Roman" w:cs="Times New Roman"/>
          <w:sz w:val="24"/>
        </w:rPr>
      </w:pPr>
    </w:p>
    <w:tbl>
      <w:tblPr>
        <w:tblW w:w="9214" w:type="dxa"/>
        <w:tblInd w:w="108" w:type="dxa"/>
        <w:tblCellMar>
          <w:left w:w="10" w:type="dxa"/>
          <w:right w:w="10" w:type="dxa"/>
        </w:tblCellMar>
        <w:tblLook w:val="04A0" w:firstRow="1" w:lastRow="0" w:firstColumn="1" w:lastColumn="0" w:noHBand="0" w:noVBand="1"/>
      </w:tblPr>
      <w:tblGrid>
        <w:gridCol w:w="729"/>
        <w:gridCol w:w="3002"/>
        <w:gridCol w:w="1301"/>
        <w:gridCol w:w="1347"/>
        <w:gridCol w:w="1418"/>
        <w:gridCol w:w="1417"/>
      </w:tblGrid>
      <w:tr w:rsidR="0091239B" w:rsidRPr="006E76F4" w:rsidTr="00C431F8">
        <w:trPr>
          <w:trHeight w:val="1266"/>
        </w:trPr>
        <w:tc>
          <w:tcPr>
            <w:tcW w:w="72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left w:w="108" w:type="dxa"/>
              <w:right w:w="108" w:type="dxa"/>
            </w:tcMar>
          </w:tcPr>
          <w:p w:rsidR="0091239B" w:rsidRPr="0003312A" w:rsidRDefault="0091239B" w:rsidP="00C431F8">
            <w:pPr>
              <w:tabs>
                <w:tab w:val="left" w:pos="2535"/>
              </w:tabs>
              <w:suppressAutoHyphens/>
              <w:spacing w:after="0" w:line="240" w:lineRule="auto"/>
              <w:jc w:val="center"/>
              <w:rPr>
                <w:rFonts w:eastAsia="Verdana" w:cs="Times New Roman"/>
                <w:b/>
                <w:sz w:val="20"/>
                <w:szCs w:val="20"/>
              </w:rPr>
            </w:pPr>
          </w:p>
          <w:p w:rsidR="0091239B" w:rsidRPr="0003312A" w:rsidRDefault="0091239B" w:rsidP="00C431F8">
            <w:pPr>
              <w:tabs>
                <w:tab w:val="left" w:pos="2535"/>
              </w:tabs>
              <w:suppressAutoHyphens/>
              <w:spacing w:after="0" w:line="240" w:lineRule="auto"/>
              <w:jc w:val="center"/>
              <w:rPr>
                <w:rFonts w:eastAsia="Verdana" w:cs="Times New Roman"/>
                <w:b/>
                <w:sz w:val="20"/>
                <w:szCs w:val="20"/>
              </w:rPr>
            </w:pPr>
          </w:p>
          <w:p w:rsidR="0091239B" w:rsidRPr="0003312A" w:rsidRDefault="0091239B" w:rsidP="00C431F8">
            <w:pPr>
              <w:tabs>
                <w:tab w:val="left" w:pos="2535"/>
              </w:tabs>
              <w:suppressAutoHyphens/>
              <w:spacing w:after="0" w:line="240" w:lineRule="auto"/>
              <w:jc w:val="center"/>
              <w:rPr>
                <w:rFonts w:eastAsia="Verdana" w:cs="Times New Roman"/>
                <w:b/>
                <w:sz w:val="20"/>
                <w:szCs w:val="20"/>
              </w:rPr>
            </w:pPr>
            <w:r w:rsidRPr="0003312A">
              <w:rPr>
                <w:rFonts w:eastAsia="Segoe UI Symbol" w:cs="Times New Roman"/>
                <w:b/>
                <w:sz w:val="20"/>
                <w:szCs w:val="20"/>
              </w:rPr>
              <w:t>№</w:t>
            </w:r>
          </w:p>
          <w:p w:rsidR="0091239B" w:rsidRPr="0003312A" w:rsidRDefault="0091239B" w:rsidP="00C431F8">
            <w:pPr>
              <w:tabs>
                <w:tab w:val="left" w:pos="2535"/>
              </w:tabs>
              <w:suppressAutoHyphens/>
              <w:spacing w:after="0" w:line="240" w:lineRule="auto"/>
              <w:jc w:val="center"/>
              <w:rPr>
                <w:rFonts w:eastAsia="Verdana" w:cs="Times New Roman"/>
                <w:b/>
                <w:sz w:val="20"/>
                <w:szCs w:val="20"/>
              </w:rPr>
            </w:pPr>
            <w:r w:rsidRPr="0003312A">
              <w:rPr>
                <w:rFonts w:eastAsia="Verdana" w:cs="Times New Roman"/>
                <w:b/>
                <w:sz w:val="20"/>
                <w:szCs w:val="20"/>
              </w:rPr>
              <w:t>по ред</w:t>
            </w:r>
          </w:p>
          <w:p w:rsidR="0091239B" w:rsidRPr="0003312A" w:rsidRDefault="0091239B" w:rsidP="00C431F8">
            <w:pPr>
              <w:tabs>
                <w:tab w:val="left" w:pos="2535"/>
              </w:tabs>
              <w:suppressAutoHyphens/>
              <w:spacing w:after="0" w:line="240" w:lineRule="auto"/>
              <w:jc w:val="center"/>
              <w:rPr>
                <w:rFonts w:cs="Times New Roman"/>
                <w:sz w:val="20"/>
                <w:szCs w:val="20"/>
              </w:rPr>
            </w:pPr>
          </w:p>
        </w:tc>
        <w:tc>
          <w:tcPr>
            <w:tcW w:w="30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left w:w="108" w:type="dxa"/>
              <w:right w:w="108" w:type="dxa"/>
            </w:tcMar>
          </w:tcPr>
          <w:p w:rsidR="0091239B" w:rsidRPr="0003312A" w:rsidRDefault="0091239B" w:rsidP="00C431F8">
            <w:pPr>
              <w:tabs>
                <w:tab w:val="left" w:pos="2535"/>
              </w:tabs>
              <w:suppressAutoHyphens/>
              <w:spacing w:after="0" w:line="240" w:lineRule="auto"/>
              <w:jc w:val="center"/>
              <w:rPr>
                <w:rFonts w:eastAsia="Verdana" w:cs="Times New Roman"/>
                <w:b/>
                <w:sz w:val="20"/>
                <w:szCs w:val="20"/>
              </w:rPr>
            </w:pPr>
          </w:p>
          <w:p w:rsidR="0091239B" w:rsidRPr="0003312A" w:rsidRDefault="0091239B" w:rsidP="00C431F8">
            <w:pPr>
              <w:tabs>
                <w:tab w:val="left" w:pos="2535"/>
              </w:tabs>
              <w:suppressAutoHyphens/>
              <w:spacing w:after="0" w:line="240" w:lineRule="auto"/>
              <w:jc w:val="center"/>
              <w:rPr>
                <w:rFonts w:eastAsia="Verdana" w:cs="Times New Roman"/>
                <w:b/>
                <w:sz w:val="20"/>
                <w:szCs w:val="20"/>
              </w:rPr>
            </w:pPr>
          </w:p>
          <w:p w:rsidR="0091239B" w:rsidRPr="0003312A" w:rsidRDefault="0091239B" w:rsidP="00C431F8">
            <w:pPr>
              <w:tabs>
                <w:tab w:val="left" w:pos="2535"/>
              </w:tabs>
              <w:suppressAutoHyphens/>
              <w:spacing w:after="0" w:line="240" w:lineRule="auto"/>
              <w:jc w:val="center"/>
              <w:rPr>
                <w:rFonts w:eastAsia="Verdana" w:cs="Times New Roman"/>
                <w:b/>
                <w:sz w:val="20"/>
                <w:szCs w:val="20"/>
              </w:rPr>
            </w:pPr>
          </w:p>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b/>
                <w:sz w:val="20"/>
                <w:szCs w:val="20"/>
              </w:rPr>
              <w:t>Вид на машината</w:t>
            </w:r>
          </w:p>
        </w:tc>
        <w:tc>
          <w:tcPr>
            <w:tcW w:w="130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rsidR="0091239B" w:rsidRDefault="0091239B" w:rsidP="00C431F8">
            <w:pPr>
              <w:tabs>
                <w:tab w:val="left" w:pos="2535"/>
              </w:tabs>
              <w:suppressAutoHyphens/>
              <w:spacing w:after="0" w:line="240" w:lineRule="auto"/>
              <w:jc w:val="center"/>
              <w:rPr>
                <w:rFonts w:eastAsia="Verdana" w:cs="Times New Roman"/>
                <w:b/>
                <w:sz w:val="20"/>
                <w:szCs w:val="20"/>
              </w:rPr>
            </w:pPr>
            <w:r w:rsidRPr="0003312A">
              <w:rPr>
                <w:rFonts w:eastAsia="Verdana" w:cs="Times New Roman"/>
                <w:b/>
                <w:sz w:val="20"/>
                <w:szCs w:val="20"/>
              </w:rPr>
              <w:t>Брой на м</w:t>
            </w:r>
            <w:r>
              <w:rPr>
                <w:rFonts w:eastAsia="Verdana" w:cs="Times New Roman"/>
                <w:b/>
                <w:sz w:val="20"/>
                <w:szCs w:val="20"/>
              </w:rPr>
              <w:t>ашините с извършен ГТП през 2023</w:t>
            </w:r>
            <w:r w:rsidRPr="0003312A">
              <w:rPr>
                <w:rFonts w:eastAsia="Verdana" w:cs="Times New Roman"/>
                <w:b/>
                <w:sz w:val="20"/>
                <w:szCs w:val="20"/>
              </w:rPr>
              <w:t xml:space="preserve"> година</w:t>
            </w:r>
          </w:p>
        </w:tc>
        <w:tc>
          <w:tcPr>
            <w:tcW w:w="134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rsidR="0091239B" w:rsidRPr="0003312A" w:rsidRDefault="0091239B" w:rsidP="00C431F8">
            <w:pPr>
              <w:tabs>
                <w:tab w:val="left" w:pos="2535"/>
              </w:tabs>
              <w:suppressAutoHyphens/>
              <w:spacing w:after="0" w:line="240" w:lineRule="auto"/>
              <w:jc w:val="center"/>
              <w:rPr>
                <w:rFonts w:eastAsia="Verdana" w:cs="Times New Roman"/>
                <w:b/>
                <w:sz w:val="20"/>
                <w:szCs w:val="20"/>
              </w:rPr>
            </w:pPr>
            <w:r w:rsidRPr="0003312A">
              <w:rPr>
                <w:rFonts w:eastAsia="Verdana" w:cs="Times New Roman"/>
                <w:b/>
                <w:sz w:val="20"/>
                <w:szCs w:val="20"/>
              </w:rPr>
              <w:t>Брой на м</w:t>
            </w:r>
            <w:r>
              <w:rPr>
                <w:rFonts w:eastAsia="Verdana" w:cs="Times New Roman"/>
                <w:b/>
                <w:sz w:val="20"/>
                <w:szCs w:val="20"/>
              </w:rPr>
              <w:t>ашините с извършен ГТП през 2022</w:t>
            </w:r>
            <w:r w:rsidRPr="0003312A">
              <w:rPr>
                <w:rFonts w:eastAsia="Verdana" w:cs="Times New Roman"/>
                <w:b/>
                <w:sz w:val="20"/>
                <w:szCs w:val="20"/>
              </w:rPr>
              <w:t xml:space="preserve"> година</w:t>
            </w:r>
          </w:p>
        </w:tc>
        <w:tc>
          <w:tcPr>
            <w:tcW w:w="141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b/>
                <w:sz w:val="20"/>
                <w:szCs w:val="20"/>
              </w:rPr>
              <w:t>Брой на машините с извършен ГТП през 2021 година</w:t>
            </w:r>
          </w:p>
        </w:tc>
        <w:tc>
          <w:tcPr>
            <w:tcW w:w="141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rsidR="0091239B" w:rsidRPr="0003312A" w:rsidRDefault="0091239B" w:rsidP="00C431F8">
            <w:pPr>
              <w:tabs>
                <w:tab w:val="left" w:pos="2535"/>
              </w:tabs>
              <w:jc w:val="center"/>
              <w:rPr>
                <w:rFonts w:cs="Times New Roman"/>
                <w:b/>
                <w:sz w:val="20"/>
                <w:szCs w:val="20"/>
              </w:rPr>
            </w:pPr>
            <w:r w:rsidRPr="0003312A">
              <w:rPr>
                <w:rFonts w:cs="Times New Roman"/>
                <w:b/>
                <w:sz w:val="20"/>
                <w:szCs w:val="20"/>
              </w:rPr>
              <w:t>Брой на машините с извършен ГТП през 2020 година</w:t>
            </w:r>
          </w:p>
        </w:tc>
      </w:tr>
      <w:tr w:rsidR="0091239B" w:rsidRPr="006E76F4" w:rsidTr="00C431F8">
        <w:trPr>
          <w:trHeight w:val="358"/>
        </w:trPr>
        <w:tc>
          <w:tcPr>
            <w:tcW w:w="72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 xml:space="preserve"> 1.</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both"/>
              <w:rPr>
                <w:rFonts w:cs="Times New Roman"/>
                <w:sz w:val="20"/>
                <w:szCs w:val="20"/>
              </w:rPr>
            </w:pPr>
            <w:r w:rsidRPr="0003312A">
              <w:rPr>
                <w:rFonts w:eastAsia="Verdana" w:cs="Times New Roman"/>
                <w:sz w:val="20"/>
                <w:szCs w:val="20"/>
              </w:rPr>
              <w:t xml:space="preserve">Верижни трактори </w:t>
            </w:r>
          </w:p>
        </w:tc>
        <w:tc>
          <w:tcPr>
            <w:tcW w:w="1301" w:type="dxa"/>
            <w:tcBorders>
              <w:top w:val="single" w:sz="4" w:space="0" w:color="000000"/>
              <w:left w:val="single" w:sz="4" w:space="0" w:color="000000"/>
              <w:bottom w:val="single" w:sz="4" w:space="0" w:color="000000"/>
              <w:right w:val="single" w:sz="4" w:space="0" w:color="000000"/>
            </w:tcBorders>
          </w:tcPr>
          <w:p w:rsidR="0091239B" w:rsidRPr="00156093" w:rsidRDefault="0091239B" w:rsidP="00C431F8">
            <w:pPr>
              <w:jc w:val="center"/>
              <w:rPr>
                <w:sz w:val="20"/>
                <w:szCs w:val="20"/>
              </w:rPr>
            </w:pPr>
            <w:r w:rsidRPr="00156093">
              <w:rPr>
                <w:sz w:val="20"/>
                <w:szCs w:val="20"/>
              </w:rPr>
              <w:t>38</w:t>
            </w:r>
          </w:p>
        </w:tc>
        <w:tc>
          <w:tcPr>
            <w:tcW w:w="1347" w:type="dxa"/>
            <w:tcBorders>
              <w:top w:val="single" w:sz="4" w:space="0" w:color="000000"/>
              <w:left w:val="single" w:sz="4" w:space="0" w:color="000000"/>
              <w:bottom w:val="single" w:sz="4" w:space="0" w:color="000000"/>
              <w:right w:val="single" w:sz="4" w:space="0" w:color="000000"/>
            </w:tcBorders>
          </w:tcPr>
          <w:p w:rsidR="0091239B" w:rsidRPr="00630568" w:rsidRDefault="0091239B" w:rsidP="00C431F8">
            <w:pPr>
              <w:tabs>
                <w:tab w:val="left" w:pos="2535"/>
              </w:tabs>
              <w:suppressAutoHyphens/>
              <w:spacing w:after="0" w:line="240" w:lineRule="auto"/>
              <w:jc w:val="center"/>
              <w:rPr>
                <w:rFonts w:ascii="Calibri" w:eastAsia="Calibri" w:hAnsi="Calibri" w:cs="Calibri"/>
                <w:sz w:val="20"/>
                <w:szCs w:val="20"/>
              </w:rPr>
            </w:pPr>
            <w:r w:rsidRPr="00630568">
              <w:rPr>
                <w:rFonts w:ascii="Calibri" w:eastAsia="Calibri" w:hAnsi="Calibri" w:cs="Calibri"/>
                <w:sz w:val="20"/>
                <w:szCs w:val="20"/>
              </w:rPr>
              <w:t>43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53</w:t>
            </w:r>
          </w:p>
        </w:tc>
        <w:tc>
          <w:tcPr>
            <w:tcW w:w="1417" w:type="dxa"/>
            <w:tcBorders>
              <w:top w:val="single" w:sz="4" w:space="0" w:color="000000"/>
              <w:left w:val="single" w:sz="4" w:space="0" w:color="000000"/>
              <w:bottom w:val="single" w:sz="4" w:space="0" w:color="000000"/>
              <w:right w:val="single" w:sz="4" w:space="0" w:color="000000"/>
            </w:tcBorders>
          </w:tcPr>
          <w:p w:rsidR="0091239B" w:rsidRPr="0003312A" w:rsidRDefault="0091239B" w:rsidP="00C431F8">
            <w:pPr>
              <w:tabs>
                <w:tab w:val="left" w:pos="2535"/>
              </w:tabs>
              <w:jc w:val="center"/>
              <w:rPr>
                <w:rFonts w:cs="Times New Roman"/>
                <w:sz w:val="20"/>
                <w:szCs w:val="20"/>
              </w:rPr>
            </w:pPr>
            <w:r w:rsidRPr="0003312A">
              <w:rPr>
                <w:rFonts w:cs="Times New Roman"/>
                <w:sz w:val="20"/>
                <w:szCs w:val="20"/>
              </w:rPr>
              <w:t>64</w:t>
            </w:r>
          </w:p>
        </w:tc>
      </w:tr>
      <w:tr w:rsidR="0091239B" w:rsidRPr="006E76F4" w:rsidTr="00C431F8">
        <w:trPr>
          <w:trHeight w:val="358"/>
        </w:trPr>
        <w:tc>
          <w:tcPr>
            <w:tcW w:w="72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 xml:space="preserve"> 2.</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both"/>
              <w:rPr>
                <w:rFonts w:cs="Times New Roman"/>
                <w:sz w:val="20"/>
                <w:szCs w:val="20"/>
              </w:rPr>
            </w:pPr>
            <w:r w:rsidRPr="0003312A">
              <w:rPr>
                <w:rFonts w:eastAsia="Verdana" w:cs="Times New Roman"/>
                <w:sz w:val="20"/>
                <w:szCs w:val="20"/>
              </w:rPr>
              <w:t xml:space="preserve">Колесни трактори </w:t>
            </w:r>
          </w:p>
        </w:tc>
        <w:tc>
          <w:tcPr>
            <w:tcW w:w="1301" w:type="dxa"/>
            <w:tcBorders>
              <w:top w:val="single" w:sz="4" w:space="0" w:color="000000"/>
              <w:left w:val="single" w:sz="4" w:space="0" w:color="000000"/>
              <w:bottom w:val="single" w:sz="4" w:space="0" w:color="000000"/>
              <w:right w:val="single" w:sz="4" w:space="0" w:color="000000"/>
            </w:tcBorders>
          </w:tcPr>
          <w:p w:rsidR="0091239B" w:rsidRPr="00156093" w:rsidRDefault="0091239B" w:rsidP="00C431F8">
            <w:pPr>
              <w:jc w:val="center"/>
              <w:rPr>
                <w:sz w:val="20"/>
                <w:szCs w:val="20"/>
              </w:rPr>
            </w:pPr>
            <w:r w:rsidRPr="00156093">
              <w:rPr>
                <w:sz w:val="20"/>
                <w:szCs w:val="20"/>
              </w:rPr>
              <w:t>820</w:t>
            </w:r>
          </w:p>
        </w:tc>
        <w:tc>
          <w:tcPr>
            <w:tcW w:w="1347" w:type="dxa"/>
            <w:tcBorders>
              <w:top w:val="single" w:sz="4" w:space="0" w:color="000000"/>
              <w:left w:val="single" w:sz="4" w:space="0" w:color="000000"/>
              <w:bottom w:val="single" w:sz="4" w:space="0" w:color="000000"/>
              <w:right w:val="single" w:sz="4" w:space="0" w:color="000000"/>
            </w:tcBorders>
          </w:tcPr>
          <w:p w:rsidR="0091239B" w:rsidRPr="00630568" w:rsidRDefault="0091239B" w:rsidP="00C431F8">
            <w:pPr>
              <w:tabs>
                <w:tab w:val="left" w:pos="2535"/>
              </w:tabs>
              <w:suppressAutoHyphens/>
              <w:spacing w:after="0" w:line="240" w:lineRule="auto"/>
              <w:jc w:val="center"/>
              <w:rPr>
                <w:rFonts w:ascii="Calibri" w:eastAsia="Calibri" w:hAnsi="Calibri" w:cs="Calibri"/>
                <w:sz w:val="20"/>
                <w:szCs w:val="20"/>
              </w:rPr>
            </w:pPr>
            <w:r w:rsidRPr="00630568">
              <w:rPr>
                <w:rFonts w:ascii="Calibri" w:eastAsia="Calibri" w:hAnsi="Calibri" w:cs="Calibri"/>
                <w:sz w:val="20"/>
                <w:szCs w:val="20"/>
              </w:rPr>
              <w:t>806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903</w:t>
            </w:r>
          </w:p>
        </w:tc>
        <w:tc>
          <w:tcPr>
            <w:tcW w:w="1417" w:type="dxa"/>
            <w:tcBorders>
              <w:top w:val="single" w:sz="4" w:space="0" w:color="000000"/>
              <w:left w:val="single" w:sz="4" w:space="0" w:color="000000"/>
              <w:bottom w:val="single" w:sz="4" w:space="0" w:color="000000"/>
              <w:right w:val="single" w:sz="4" w:space="0" w:color="000000"/>
            </w:tcBorders>
          </w:tcPr>
          <w:p w:rsidR="0091239B" w:rsidRPr="0003312A" w:rsidRDefault="0091239B" w:rsidP="00C431F8">
            <w:pPr>
              <w:tabs>
                <w:tab w:val="left" w:pos="2535"/>
              </w:tabs>
              <w:jc w:val="center"/>
              <w:rPr>
                <w:rFonts w:cs="Times New Roman"/>
                <w:sz w:val="20"/>
                <w:szCs w:val="20"/>
              </w:rPr>
            </w:pPr>
            <w:r w:rsidRPr="0003312A">
              <w:rPr>
                <w:rFonts w:cs="Times New Roman"/>
                <w:sz w:val="20"/>
                <w:szCs w:val="20"/>
              </w:rPr>
              <w:t>1047</w:t>
            </w:r>
          </w:p>
        </w:tc>
      </w:tr>
      <w:tr w:rsidR="0091239B" w:rsidRPr="006E76F4" w:rsidTr="00C431F8">
        <w:trPr>
          <w:trHeight w:val="358"/>
        </w:trPr>
        <w:tc>
          <w:tcPr>
            <w:tcW w:w="72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 xml:space="preserve"> 3.</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both"/>
              <w:rPr>
                <w:rFonts w:cs="Times New Roman"/>
                <w:sz w:val="20"/>
                <w:szCs w:val="20"/>
              </w:rPr>
            </w:pPr>
            <w:r w:rsidRPr="0003312A">
              <w:rPr>
                <w:rFonts w:eastAsia="Verdana" w:cs="Times New Roman"/>
                <w:sz w:val="20"/>
                <w:szCs w:val="20"/>
              </w:rPr>
              <w:t>Самоходни шасита</w:t>
            </w:r>
          </w:p>
        </w:tc>
        <w:tc>
          <w:tcPr>
            <w:tcW w:w="1301" w:type="dxa"/>
            <w:tcBorders>
              <w:top w:val="single" w:sz="4" w:space="0" w:color="000000"/>
              <w:left w:val="single" w:sz="4" w:space="0" w:color="000000"/>
              <w:bottom w:val="single" w:sz="4" w:space="0" w:color="000000"/>
              <w:right w:val="single" w:sz="4" w:space="0" w:color="000000"/>
            </w:tcBorders>
          </w:tcPr>
          <w:p w:rsidR="0091239B" w:rsidRPr="00156093" w:rsidRDefault="0091239B" w:rsidP="00C431F8">
            <w:pPr>
              <w:jc w:val="center"/>
              <w:rPr>
                <w:sz w:val="20"/>
                <w:szCs w:val="20"/>
              </w:rPr>
            </w:pPr>
            <w:r w:rsidRPr="00156093">
              <w:rPr>
                <w:sz w:val="20"/>
                <w:szCs w:val="20"/>
              </w:rPr>
              <w:t>36</w:t>
            </w:r>
          </w:p>
        </w:tc>
        <w:tc>
          <w:tcPr>
            <w:tcW w:w="1347" w:type="dxa"/>
            <w:tcBorders>
              <w:top w:val="single" w:sz="4" w:space="0" w:color="000000"/>
              <w:left w:val="single" w:sz="4" w:space="0" w:color="000000"/>
              <w:bottom w:val="single" w:sz="4" w:space="0" w:color="000000"/>
              <w:right w:val="single" w:sz="4" w:space="0" w:color="000000"/>
            </w:tcBorders>
          </w:tcPr>
          <w:p w:rsidR="0091239B" w:rsidRPr="00630568" w:rsidRDefault="0091239B" w:rsidP="00C431F8">
            <w:pPr>
              <w:tabs>
                <w:tab w:val="left" w:pos="2535"/>
              </w:tabs>
              <w:suppressAutoHyphens/>
              <w:spacing w:after="0" w:line="240" w:lineRule="auto"/>
              <w:jc w:val="center"/>
              <w:rPr>
                <w:rFonts w:ascii="Calibri" w:eastAsia="Calibri" w:hAnsi="Calibri" w:cs="Calibri"/>
                <w:sz w:val="20"/>
                <w:szCs w:val="20"/>
              </w:rPr>
            </w:pPr>
            <w:r w:rsidRPr="00630568">
              <w:rPr>
                <w:rFonts w:ascii="Calibri" w:eastAsia="Calibri" w:hAnsi="Calibri" w:cs="Calibri"/>
                <w:sz w:val="20"/>
                <w:szCs w:val="20"/>
              </w:rPr>
              <w:t>43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45</w:t>
            </w:r>
          </w:p>
        </w:tc>
        <w:tc>
          <w:tcPr>
            <w:tcW w:w="1417" w:type="dxa"/>
            <w:tcBorders>
              <w:top w:val="single" w:sz="4" w:space="0" w:color="000000"/>
              <w:left w:val="single" w:sz="4" w:space="0" w:color="000000"/>
              <w:bottom w:val="single" w:sz="4" w:space="0" w:color="000000"/>
              <w:right w:val="single" w:sz="4" w:space="0" w:color="000000"/>
            </w:tcBorders>
          </w:tcPr>
          <w:p w:rsidR="0091239B" w:rsidRPr="0003312A" w:rsidRDefault="0091239B" w:rsidP="00C431F8">
            <w:pPr>
              <w:tabs>
                <w:tab w:val="left" w:pos="2535"/>
              </w:tabs>
              <w:jc w:val="center"/>
              <w:rPr>
                <w:rFonts w:cs="Times New Roman"/>
                <w:sz w:val="20"/>
                <w:szCs w:val="20"/>
              </w:rPr>
            </w:pPr>
            <w:r w:rsidRPr="0003312A">
              <w:rPr>
                <w:rFonts w:cs="Times New Roman"/>
                <w:sz w:val="20"/>
                <w:szCs w:val="20"/>
              </w:rPr>
              <w:t>58</w:t>
            </w:r>
          </w:p>
        </w:tc>
      </w:tr>
      <w:tr w:rsidR="0091239B" w:rsidRPr="006E76F4" w:rsidTr="00C431F8">
        <w:trPr>
          <w:trHeight w:val="370"/>
        </w:trPr>
        <w:tc>
          <w:tcPr>
            <w:tcW w:w="72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lastRenderedPageBreak/>
              <w:t xml:space="preserve"> 4.</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both"/>
              <w:rPr>
                <w:rFonts w:cs="Times New Roman"/>
                <w:sz w:val="20"/>
                <w:szCs w:val="20"/>
              </w:rPr>
            </w:pPr>
            <w:r w:rsidRPr="0003312A">
              <w:rPr>
                <w:rFonts w:eastAsia="Verdana" w:cs="Times New Roman"/>
                <w:sz w:val="20"/>
                <w:szCs w:val="20"/>
              </w:rPr>
              <w:t>Друга самоходна техника</w:t>
            </w:r>
          </w:p>
        </w:tc>
        <w:tc>
          <w:tcPr>
            <w:tcW w:w="1301" w:type="dxa"/>
            <w:tcBorders>
              <w:top w:val="single" w:sz="4" w:space="0" w:color="000000"/>
              <w:left w:val="single" w:sz="4" w:space="0" w:color="000000"/>
              <w:bottom w:val="single" w:sz="4" w:space="0" w:color="000000"/>
              <w:right w:val="single" w:sz="4" w:space="0" w:color="000000"/>
            </w:tcBorders>
          </w:tcPr>
          <w:p w:rsidR="0091239B" w:rsidRPr="00156093" w:rsidRDefault="0091239B" w:rsidP="00C431F8">
            <w:pPr>
              <w:jc w:val="center"/>
              <w:rPr>
                <w:sz w:val="20"/>
                <w:szCs w:val="20"/>
              </w:rPr>
            </w:pPr>
            <w:r w:rsidRPr="00156093">
              <w:rPr>
                <w:sz w:val="20"/>
                <w:szCs w:val="20"/>
              </w:rPr>
              <w:t>378</w:t>
            </w:r>
          </w:p>
        </w:tc>
        <w:tc>
          <w:tcPr>
            <w:tcW w:w="1347" w:type="dxa"/>
            <w:tcBorders>
              <w:top w:val="single" w:sz="4" w:space="0" w:color="000000"/>
              <w:left w:val="single" w:sz="4" w:space="0" w:color="000000"/>
              <w:bottom w:val="single" w:sz="4" w:space="0" w:color="000000"/>
              <w:right w:val="single" w:sz="4" w:space="0" w:color="000000"/>
            </w:tcBorders>
          </w:tcPr>
          <w:p w:rsidR="0091239B" w:rsidRPr="00630568" w:rsidRDefault="0091239B" w:rsidP="00C431F8">
            <w:pPr>
              <w:tabs>
                <w:tab w:val="left" w:pos="2535"/>
              </w:tabs>
              <w:suppressAutoHyphens/>
              <w:spacing w:after="0" w:line="240" w:lineRule="auto"/>
              <w:jc w:val="center"/>
              <w:rPr>
                <w:rFonts w:ascii="Calibri" w:eastAsia="Calibri" w:hAnsi="Calibri" w:cs="Calibri"/>
                <w:sz w:val="20"/>
                <w:szCs w:val="20"/>
              </w:rPr>
            </w:pPr>
            <w:r w:rsidRPr="00630568">
              <w:rPr>
                <w:rFonts w:ascii="Calibri" w:eastAsia="Calibri" w:hAnsi="Calibri" w:cs="Calibri"/>
                <w:sz w:val="20"/>
                <w:szCs w:val="20"/>
              </w:rPr>
              <w:t>303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326</w:t>
            </w:r>
          </w:p>
        </w:tc>
        <w:tc>
          <w:tcPr>
            <w:tcW w:w="1417" w:type="dxa"/>
            <w:tcBorders>
              <w:top w:val="single" w:sz="4" w:space="0" w:color="000000"/>
              <w:left w:val="single" w:sz="4" w:space="0" w:color="000000"/>
              <w:bottom w:val="single" w:sz="4" w:space="0" w:color="000000"/>
              <w:right w:val="single" w:sz="4" w:space="0" w:color="000000"/>
            </w:tcBorders>
          </w:tcPr>
          <w:p w:rsidR="0091239B" w:rsidRPr="0003312A" w:rsidRDefault="0091239B" w:rsidP="00C431F8">
            <w:pPr>
              <w:tabs>
                <w:tab w:val="left" w:pos="2535"/>
              </w:tabs>
              <w:jc w:val="center"/>
              <w:rPr>
                <w:rFonts w:cs="Times New Roman"/>
                <w:sz w:val="20"/>
                <w:szCs w:val="20"/>
              </w:rPr>
            </w:pPr>
            <w:r w:rsidRPr="0003312A">
              <w:rPr>
                <w:rFonts w:cs="Times New Roman"/>
                <w:sz w:val="20"/>
                <w:szCs w:val="20"/>
              </w:rPr>
              <w:t>319</w:t>
            </w:r>
          </w:p>
        </w:tc>
      </w:tr>
      <w:tr w:rsidR="0091239B" w:rsidRPr="006E76F4" w:rsidTr="00C431F8">
        <w:trPr>
          <w:trHeight w:val="358"/>
        </w:trPr>
        <w:tc>
          <w:tcPr>
            <w:tcW w:w="72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 xml:space="preserve"> 5.</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both"/>
              <w:rPr>
                <w:rFonts w:cs="Times New Roman"/>
                <w:sz w:val="20"/>
                <w:szCs w:val="20"/>
              </w:rPr>
            </w:pPr>
            <w:r w:rsidRPr="0003312A">
              <w:rPr>
                <w:rFonts w:eastAsia="Verdana" w:cs="Times New Roman"/>
                <w:sz w:val="20"/>
                <w:szCs w:val="20"/>
              </w:rPr>
              <w:t xml:space="preserve">Тракторни ремаркета </w:t>
            </w:r>
          </w:p>
        </w:tc>
        <w:tc>
          <w:tcPr>
            <w:tcW w:w="1301" w:type="dxa"/>
            <w:tcBorders>
              <w:top w:val="single" w:sz="4" w:space="0" w:color="000000"/>
              <w:left w:val="single" w:sz="4" w:space="0" w:color="000000"/>
              <w:bottom w:val="single" w:sz="4" w:space="0" w:color="000000"/>
              <w:right w:val="single" w:sz="4" w:space="0" w:color="000000"/>
            </w:tcBorders>
          </w:tcPr>
          <w:p w:rsidR="0091239B" w:rsidRPr="00156093" w:rsidRDefault="0091239B" w:rsidP="00C431F8">
            <w:pPr>
              <w:jc w:val="center"/>
              <w:rPr>
                <w:sz w:val="20"/>
                <w:szCs w:val="20"/>
              </w:rPr>
            </w:pPr>
            <w:r w:rsidRPr="00156093">
              <w:rPr>
                <w:sz w:val="20"/>
                <w:szCs w:val="20"/>
              </w:rPr>
              <w:t>181</w:t>
            </w:r>
          </w:p>
        </w:tc>
        <w:tc>
          <w:tcPr>
            <w:tcW w:w="1347" w:type="dxa"/>
            <w:tcBorders>
              <w:top w:val="single" w:sz="4" w:space="0" w:color="000000"/>
              <w:left w:val="single" w:sz="4" w:space="0" w:color="000000"/>
              <w:bottom w:val="single" w:sz="4" w:space="0" w:color="000000"/>
              <w:right w:val="single" w:sz="4" w:space="0" w:color="000000"/>
            </w:tcBorders>
          </w:tcPr>
          <w:p w:rsidR="0091239B" w:rsidRPr="00630568" w:rsidRDefault="0091239B" w:rsidP="00C431F8">
            <w:pPr>
              <w:tabs>
                <w:tab w:val="left" w:pos="2535"/>
              </w:tabs>
              <w:suppressAutoHyphens/>
              <w:spacing w:after="0" w:line="240" w:lineRule="auto"/>
              <w:jc w:val="center"/>
              <w:rPr>
                <w:rFonts w:ascii="Calibri" w:eastAsia="Calibri" w:hAnsi="Calibri" w:cs="Calibri"/>
                <w:sz w:val="20"/>
                <w:szCs w:val="20"/>
              </w:rPr>
            </w:pPr>
            <w:r w:rsidRPr="00630568">
              <w:rPr>
                <w:rFonts w:ascii="Calibri" w:eastAsia="Calibri" w:hAnsi="Calibri" w:cs="Calibri"/>
                <w:sz w:val="20"/>
                <w:szCs w:val="20"/>
              </w:rPr>
              <w:t>179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204</w:t>
            </w:r>
          </w:p>
        </w:tc>
        <w:tc>
          <w:tcPr>
            <w:tcW w:w="1417" w:type="dxa"/>
            <w:tcBorders>
              <w:top w:val="single" w:sz="4" w:space="0" w:color="000000"/>
              <w:left w:val="single" w:sz="4" w:space="0" w:color="000000"/>
              <w:bottom w:val="single" w:sz="4" w:space="0" w:color="000000"/>
              <w:right w:val="single" w:sz="4" w:space="0" w:color="000000"/>
            </w:tcBorders>
          </w:tcPr>
          <w:p w:rsidR="0091239B" w:rsidRPr="0003312A" w:rsidRDefault="0091239B" w:rsidP="00C431F8">
            <w:pPr>
              <w:tabs>
                <w:tab w:val="left" w:pos="2535"/>
              </w:tabs>
              <w:jc w:val="center"/>
              <w:rPr>
                <w:rFonts w:cs="Times New Roman"/>
                <w:sz w:val="20"/>
                <w:szCs w:val="20"/>
              </w:rPr>
            </w:pPr>
            <w:r w:rsidRPr="0003312A">
              <w:rPr>
                <w:rFonts w:cs="Times New Roman"/>
                <w:sz w:val="20"/>
                <w:szCs w:val="20"/>
              </w:rPr>
              <w:t>237</w:t>
            </w:r>
          </w:p>
        </w:tc>
      </w:tr>
      <w:tr w:rsidR="0091239B" w:rsidRPr="006E76F4" w:rsidTr="00C431F8">
        <w:trPr>
          <w:trHeight w:val="358"/>
        </w:trPr>
        <w:tc>
          <w:tcPr>
            <w:tcW w:w="72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 xml:space="preserve"> 6.</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both"/>
              <w:rPr>
                <w:rFonts w:cs="Times New Roman"/>
                <w:sz w:val="20"/>
                <w:szCs w:val="20"/>
              </w:rPr>
            </w:pPr>
            <w:r w:rsidRPr="0003312A">
              <w:rPr>
                <w:rFonts w:eastAsia="Verdana" w:cs="Times New Roman"/>
                <w:sz w:val="20"/>
                <w:szCs w:val="20"/>
              </w:rPr>
              <w:t>Горска техника</w:t>
            </w:r>
          </w:p>
        </w:tc>
        <w:tc>
          <w:tcPr>
            <w:tcW w:w="1301" w:type="dxa"/>
            <w:tcBorders>
              <w:top w:val="single" w:sz="4" w:space="0" w:color="000000"/>
              <w:left w:val="single" w:sz="4" w:space="0" w:color="000000"/>
              <w:bottom w:val="single" w:sz="4" w:space="0" w:color="000000"/>
              <w:right w:val="single" w:sz="4" w:space="0" w:color="000000"/>
            </w:tcBorders>
          </w:tcPr>
          <w:p w:rsidR="0091239B" w:rsidRPr="00156093" w:rsidRDefault="0091239B" w:rsidP="00C431F8">
            <w:pPr>
              <w:jc w:val="center"/>
              <w:rPr>
                <w:sz w:val="20"/>
                <w:szCs w:val="20"/>
              </w:rPr>
            </w:pPr>
            <w:r w:rsidRPr="00156093">
              <w:rPr>
                <w:sz w:val="20"/>
                <w:szCs w:val="20"/>
              </w:rPr>
              <w:t>17</w:t>
            </w:r>
          </w:p>
        </w:tc>
        <w:tc>
          <w:tcPr>
            <w:tcW w:w="1347" w:type="dxa"/>
            <w:tcBorders>
              <w:top w:val="single" w:sz="4" w:space="0" w:color="000000"/>
              <w:left w:val="single" w:sz="4" w:space="0" w:color="000000"/>
              <w:bottom w:val="single" w:sz="4" w:space="0" w:color="000000"/>
              <w:right w:val="single" w:sz="4" w:space="0" w:color="000000"/>
            </w:tcBorders>
          </w:tcPr>
          <w:p w:rsidR="0091239B" w:rsidRPr="00630568" w:rsidRDefault="0091239B" w:rsidP="00C431F8">
            <w:pPr>
              <w:tabs>
                <w:tab w:val="left" w:pos="2535"/>
              </w:tabs>
              <w:suppressAutoHyphens/>
              <w:spacing w:after="0" w:line="240" w:lineRule="auto"/>
              <w:jc w:val="center"/>
              <w:rPr>
                <w:rFonts w:ascii="Calibri" w:eastAsia="Calibri" w:hAnsi="Calibri" w:cs="Calibri"/>
                <w:sz w:val="20"/>
                <w:szCs w:val="20"/>
              </w:rPr>
            </w:pPr>
            <w:r w:rsidRPr="00630568">
              <w:rPr>
                <w:rFonts w:ascii="Calibri" w:eastAsia="Calibri" w:hAnsi="Calibri" w:cs="Calibri"/>
                <w:sz w:val="20"/>
                <w:szCs w:val="20"/>
              </w:rPr>
              <w:t>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14</w:t>
            </w:r>
          </w:p>
        </w:tc>
        <w:tc>
          <w:tcPr>
            <w:tcW w:w="1417" w:type="dxa"/>
            <w:tcBorders>
              <w:top w:val="single" w:sz="4" w:space="0" w:color="000000"/>
              <w:left w:val="single" w:sz="4" w:space="0" w:color="000000"/>
              <w:bottom w:val="single" w:sz="4" w:space="0" w:color="000000"/>
              <w:right w:val="single" w:sz="4" w:space="0" w:color="000000"/>
            </w:tcBorders>
          </w:tcPr>
          <w:p w:rsidR="0091239B" w:rsidRPr="0003312A" w:rsidRDefault="0091239B" w:rsidP="00C431F8">
            <w:pPr>
              <w:tabs>
                <w:tab w:val="left" w:pos="2535"/>
              </w:tabs>
              <w:jc w:val="center"/>
              <w:rPr>
                <w:rFonts w:cs="Times New Roman"/>
                <w:sz w:val="20"/>
                <w:szCs w:val="20"/>
              </w:rPr>
            </w:pPr>
            <w:r w:rsidRPr="0003312A">
              <w:rPr>
                <w:rFonts w:cs="Times New Roman"/>
                <w:sz w:val="20"/>
                <w:szCs w:val="20"/>
              </w:rPr>
              <w:t>16</w:t>
            </w:r>
          </w:p>
        </w:tc>
      </w:tr>
      <w:tr w:rsidR="0091239B" w:rsidRPr="006E76F4" w:rsidTr="00C431F8">
        <w:trPr>
          <w:trHeight w:val="358"/>
        </w:trPr>
        <w:tc>
          <w:tcPr>
            <w:tcW w:w="72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 xml:space="preserve"> 7.</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both"/>
              <w:rPr>
                <w:rFonts w:cs="Times New Roman"/>
                <w:sz w:val="20"/>
                <w:szCs w:val="20"/>
              </w:rPr>
            </w:pPr>
            <w:r w:rsidRPr="0003312A">
              <w:rPr>
                <w:rFonts w:eastAsia="Verdana" w:cs="Times New Roman"/>
                <w:sz w:val="20"/>
                <w:szCs w:val="20"/>
              </w:rPr>
              <w:t xml:space="preserve">Зърнокомбайни </w:t>
            </w:r>
          </w:p>
        </w:tc>
        <w:tc>
          <w:tcPr>
            <w:tcW w:w="1301" w:type="dxa"/>
            <w:tcBorders>
              <w:top w:val="single" w:sz="4" w:space="0" w:color="000000"/>
              <w:left w:val="single" w:sz="4" w:space="0" w:color="000000"/>
              <w:bottom w:val="single" w:sz="4" w:space="0" w:color="000000"/>
              <w:right w:val="single" w:sz="4" w:space="0" w:color="000000"/>
            </w:tcBorders>
          </w:tcPr>
          <w:p w:rsidR="0091239B" w:rsidRPr="00156093" w:rsidRDefault="0091239B" w:rsidP="00C431F8">
            <w:pPr>
              <w:jc w:val="center"/>
              <w:rPr>
                <w:sz w:val="20"/>
                <w:szCs w:val="20"/>
              </w:rPr>
            </w:pPr>
            <w:r w:rsidRPr="00156093">
              <w:rPr>
                <w:sz w:val="20"/>
                <w:szCs w:val="20"/>
              </w:rPr>
              <w:t>76</w:t>
            </w:r>
          </w:p>
        </w:tc>
        <w:tc>
          <w:tcPr>
            <w:tcW w:w="1347" w:type="dxa"/>
            <w:tcBorders>
              <w:top w:val="single" w:sz="4" w:space="0" w:color="000000"/>
              <w:left w:val="single" w:sz="4" w:space="0" w:color="000000"/>
              <w:bottom w:val="single" w:sz="4" w:space="0" w:color="000000"/>
              <w:right w:val="single" w:sz="4" w:space="0" w:color="000000"/>
            </w:tcBorders>
          </w:tcPr>
          <w:p w:rsidR="0091239B" w:rsidRPr="00630568" w:rsidRDefault="0091239B" w:rsidP="00C431F8">
            <w:pPr>
              <w:tabs>
                <w:tab w:val="left" w:pos="2535"/>
              </w:tabs>
              <w:suppressAutoHyphens/>
              <w:spacing w:after="0" w:line="240" w:lineRule="auto"/>
              <w:jc w:val="center"/>
              <w:rPr>
                <w:rFonts w:ascii="Calibri" w:eastAsia="Calibri" w:hAnsi="Calibri" w:cs="Calibri"/>
                <w:sz w:val="20"/>
                <w:szCs w:val="20"/>
              </w:rPr>
            </w:pPr>
            <w:r w:rsidRPr="00630568">
              <w:rPr>
                <w:rFonts w:ascii="Calibri" w:eastAsia="Calibri" w:hAnsi="Calibri" w:cs="Calibri"/>
                <w:sz w:val="20"/>
                <w:szCs w:val="20"/>
              </w:rPr>
              <w:t>75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90</w:t>
            </w:r>
          </w:p>
        </w:tc>
        <w:tc>
          <w:tcPr>
            <w:tcW w:w="1417" w:type="dxa"/>
            <w:tcBorders>
              <w:top w:val="single" w:sz="4" w:space="0" w:color="000000"/>
              <w:left w:val="single" w:sz="4" w:space="0" w:color="000000"/>
              <w:bottom w:val="single" w:sz="4" w:space="0" w:color="000000"/>
              <w:right w:val="single" w:sz="4" w:space="0" w:color="000000"/>
            </w:tcBorders>
          </w:tcPr>
          <w:p w:rsidR="0091239B" w:rsidRPr="0003312A" w:rsidRDefault="0091239B" w:rsidP="00C431F8">
            <w:pPr>
              <w:tabs>
                <w:tab w:val="left" w:pos="2535"/>
              </w:tabs>
              <w:jc w:val="center"/>
              <w:rPr>
                <w:rFonts w:cs="Times New Roman"/>
                <w:sz w:val="20"/>
                <w:szCs w:val="20"/>
              </w:rPr>
            </w:pPr>
            <w:r w:rsidRPr="0003312A">
              <w:rPr>
                <w:rFonts w:cs="Times New Roman"/>
                <w:sz w:val="20"/>
                <w:szCs w:val="20"/>
              </w:rPr>
              <w:t>92</w:t>
            </w:r>
          </w:p>
        </w:tc>
      </w:tr>
      <w:tr w:rsidR="0091239B" w:rsidRPr="006E76F4" w:rsidTr="00C431F8">
        <w:trPr>
          <w:trHeight w:val="358"/>
        </w:trPr>
        <w:tc>
          <w:tcPr>
            <w:tcW w:w="72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8.</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both"/>
              <w:rPr>
                <w:rFonts w:cs="Times New Roman"/>
                <w:sz w:val="20"/>
                <w:szCs w:val="20"/>
              </w:rPr>
            </w:pPr>
            <w:r w:rsidRPr="0003312A">
              <w:rPr>
                <w:rFonts w:eastAsia="Verdana" w:cs="Times New Roman"/>
                <w:sz w:val="20"/>
                <w:szCs w:val="20"/>
              </w:rPr>
              <w:t>Самоходни силажокомбайни</w:t>
            </w:r>
          </w:p>
        </w:tc>
        <w:tc>
          <w:tcPr>
            <w:tcW w:w="1301" w:type="dxa"/>
            <w:tcBorders>
              <w:top w:val="single" w:sz="4" w:space="0" w:color="000000"/>
              <w:left w:val="single" w:sz="4" w:space="0" w:color="000000"/>
              <w:bottom w:val="single" w:sz="4" w:space="0" w:color="000000"/>
              <w:right w:val="single" w:sz="4" w:space="0" w:color="000000"/>
            </w:tcBorders>
          </w:tcPr>
          <w:p w:rsidR="0091239B" w:rsidRPr="00156093" w:rsidRDefault="0091239B" w:rsidP="00C431F8">
            <w:pPr>
              <w:jc w:val="center"/>
              <w:rPr>
                <w:sz w:val="20"/>
                <w:szCs w:val="20"/>
              </w:rPr>
            </w:pPr>
            <w:r w:rsidRPr="00156093">
              <w:rPr>
                <w:sz w:val="20"/>
                <w:szCs w:val="20"/>
              </w:rPr>
              <w:t>-</w:t>
            </w:r>
          </w:p>
        </w:tc>
        <w:tc>
          <w:tcPr>
            <w:tcW w:w="1347" w:type="dxa"/>
            <w:tcBorders>
              <w:top w:val="single" w:sz="4" w:space="0" w:color="000000"/>
              <w:left w:val="single" w:sz="4" w:space="0" w:color="000000"/>
              <w:bottom w:val="single" w:sz="4" w:space="0" w:color="000000"/>
              <w:right w:val="single" w:sz="4" w:space="0" w:color="000000"/>
            </w:tcBorders>
          </w:tcPr>
          <w:p w:rsidR="0091239B" w:rsidRPr="00630568" w:rsidRDefault="0091239B" w:rsidP="00C431F8">
            <w:pPr>
              <w:tabs>
                <w:tab w:val="left" w:pos="2535"/>
              </w:tabs>
              <w:suppressAutoHyphens/>
              <w:spacing w:after="0" w:line="240" w:lineRule="auto"/>
              <w:jc w:val="center"/>
              <w:rPr>
                <w:rFonts w:ascii="Calibri" w:eastAsia="Calibri" w:hAnsi="Calibri" w:cs="Calibri"/>
                <w:sz w:val="20"/>
                <w:szCs w:val="20"/>
              </w:rPr>
            </w:pPr>
            <w:r w:rsidRPr="00630568">
              <w:rPr>
                <w:rFonts w:ascii="Calibri" w:eastAsia="Calibri" w:hAnsi="Calibri" w:cs="Calibr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2</w:t>
            </w:r>
          </w:p>
        </w:tc>
        <w:tc>
          <w:tcPr>
            <w:tcW w:w="1417" w:type="dxa"/>
            <w:tcBorders>
              <w:top w:val="single" w:sz="4" w:space="0" w:color="000000"/>
              <w:left w:val="single" w:sz="4" w:space="0" w:color="000000"/>
              <w:bottom w:val="single" w:sz="4" w:space="0" w:color="000000"/>
              <w:right w:val="single" w:sz="4" w:space="0" w:color="000000"/>
            </w:tcBorders>
          </w:tcPr>
          <w:p w:rsidR="0091239B" w:rsidRPr="0003312A" w:rsidRDefault="0091239B" w:rsidP="00C431F8">
            <w:pPr>
              <w:tabs>
                <w:tab w:val="left" w:pos="2535"/>
              </w:tabs>
              <w:jc w:val="center"/>
              <w:rPr>
                <w:rFonts w:cs="Times New Roman"/>
                <w:sz w:val="20"/>
                <w:szCs w:val="20"/>
              </w:rPr>
            </w:pPr>
            <w:r w:rsidRPr="0003312A">
              <w:rPr>
                <w:rFonts w:cs="Times New Roman"/>
                <w:sz w:val="20"/>
                <w:szCs w:val="20"/>
              </w:rPr>
              <w:t>2</w:t>
            </w:r>
          </w:p>
        </w:tc>
      </w:tr>
      <w:tr w:rsidR="0091239B" w:rsidRPr="006E76F4" w:rsidTr="00C431F8">
        <w:trPr>
          <w:trHeight w:val="370"/>
        </w:trPr>
        <w:tc>
          <w:tcPr>
            <w:tcW w:w="72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 xml:space="preserve"> 9.</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both"/>
              <w:rPr>
                <w:rFonts w:cs="Times New Roman"/>
                <w:sz w:val="20"/>
                <w:szCs w:val="20"/>
              </w:rPr>
            </w:pPr>
            <w:r w:rsidRPr="0003312A">
              <w:rPr>
                <w:rFonts w:eastAsia="Verdana" w:cs="Times New Roman"/>
                <w:sz w:val="20"/>
                <w:szCs w:val="20"/>
              </w:rPr>
              <w:t>Други самоходни машини</w:t>
            </w:r>
          </w:p>
        </w:tc>
        <w:tc>
          <w:tcPr>
            <w:tcW w:w="1301" w:type="dxa"/>
            <w:tcBorders>
              <w:top w:val="single" w:sz="4" w:space="0" w:color="000000"/>
              <w:left w:val="single" w:sz="4" w:space="0" w:color="000000"/>
              <w:bottom w:val="single" w:sz="4" w:space="0" w:color="000000"/>
              <w:right w:val="single" w:sz="4" w:space="0" w:color="000000"/>
            </w:tcBorders>
          </w:tcPr>
          <w:p w:rsidR="0091239B" w:rsidRPr="00156093" w:rsidRDefault="0091239B" w:rsidP="00C431F8">
            <w:pPr>
              <w:jc w:val="center"/>
              <w:rPr>
                <w:sz w:val="20"/>
                <w:szCs w:val="20"/>
              </w:rPr>
            </w:pPr>
            <w:r w:rsidRPr="00156093">
              <w:rPr>
                <w:sz w:val="20"/>
                <w:szCs w:val="20"/>
              </w:rPr>
              <w:t>24</w:t>
            </w:r>
          </w:p>
        </w:tc>
        <w:tc>
          <w:tcPr>
            <w:tcW w:w="1347" w:type="dxa"/>
            <w:tcBorders>
              <w:top w:val="single" w:sz="4" w:space="0" w:color="000000"/>
              <w:left w:val="single" w:sz="4" w:space="0" w:color="000000"/>
              <w:bottom w:val="single" w:sz="4" w:space="0" w:color="000000"/>
              <w:right w:val="single" w:sz="4" w:space="0" w:color="000000"/>
            </w:tcBorders>
          </w:tcPr>
          <w:p w:rsidR="0091239B" w:rsidRPr="00630568" w:rsidRDefault="0091239B" w:rsidP="00C431F8">
            <w:pPr>
              <w:tabs>
                <w:tab w:val="left" w:pos="2535"/>
              </w:tabs>
              <w:suppressAutoHyphens/>
              <w:spacing w:after="0" w:line="240" w:lineRule="auto"/>
              <w:jc w:val="center"/>
              <w:rPr>
                <w:rFonts w:ascii="Calibri" w:eastAsia="Calibri" w:hAnsi="Calibri" w:cs="Calibri"/>
                <w:sz w:val="20"/>
                <w:szCs w:val="20"/>
              </w:rPr>
            </w:pPr>
            <w:r w:rsidRPr="00630568">
              <w:rPr>
                <w:rFonts w:ascii="Calibri" w:eastAsia="Calibri" w:hAnsi="Calibri" w:cs="Calibri"/>
                <w:sz w:val="20"/>
                <w:szCs w:val="20"/>
              </w:rPr>
              <w:t>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28</w:t>
            </w:r>
          </w:p>
        </w:tc>
        <w:tc>
          <w:tcPr>
            <w:tcW w:w="1417" w:type="dxa"/>
            <w:tcBorders>
              <w:top w:val="single" w:sz="4" w:space="0" w:color="000000"/>
              <w:left w:val="single" w:sz="4" w:space="0" w:color="000000"/>
              <w:bottom w:val="single" w:sz="4" w:space="0" w:color="000000"/>
              <w:right w:val="single" w:sz="4" w:space="0" w:color="000000"/>
            </w:tcBorders>
          </w:tcPr>
          <w:p w:rsidR="0091239B" w:rsidRPr="0003312A" w:rsidRDefault="0091239B" w:rsidP="00C431F8">
            <w:pPr>
              <w:tabs>
                <w:tab w:val="left" w:pos="2535"/>
              </w:tabs>
              <w:jc w:val="center"/>
              <w:rPr>
                <w:rFonts w:cs="Times New Roman"/>
                <w:sz w:val="20"/>
                <w:szCs w:val="20"/>
              </w:rPr>
            </w:pPr>
            <w:r w:rsidRPr="0003312A">
              <w:rPr>
                <w:rFonts w:cs="Times New Roman"/>
                <w:sz w:val="20"/>
                <w:szCs w:val="20"/>
              </w:rPr>
              <w:t>34</w:t>
            </w:r>
          </w:p>
        </w:tc>
      </w:tr>
      <w:tr w:rsidR="0091239B" w:rsidRPr="006E76F4" w:rsidTr="00C431F8">
        <w:trPr>
          <w:trHeight w:val="356"/>
        </w:trPr>
        <w:tc>
          <w:tcPr>
            <w:tcW w:w="72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10.</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rPr>
                <w:rFonts w:cs="Times New Roman"/>
                <w:sz w:val="20"/>
                <w:szCs w:val="20"/>
              </w:rPr>
            </w:pPr>
            <w:r w:rsidRPr="0003312A">
              <w:rPr>
                <w:rFonts w:eastAsia="Verdana" w:cs="Times New Roman"/>
                <w:sz w:val="20"/>
                <w:szCs w:val="20"/>
              </w:rPr>
              <w:t>Общо прикачна и стационарна техника</w:t>
            </w:r>
          </w:p>
        </w:tc>
        <w:tc>
          <w:tcPr>
            <w:tcW w:w="1301" w:type="dxa"/>
            <w:tcBorders>
              <w:top w:val="single" w:sz="4" w:space="0" w:color="000000"/>
              <w:left w:val="single" w:sz="4" w:space="0" w:color="000000"/>
              <w:bottom w:val="single" w:sz="4" w:space="0" w:color="000000"/>
              <w:right w:val="single" w:sz="4" w:space="0" w:color="000000"/>
            </w:tcBorders>
          </w:tcPr>
          <w:p w:rsidR="0091239B" w:rsidRPr="00156093" w:rsidRDefault="0091239B" w:rsidP="00C431F8">
            <w:pPr>
              <w:jc w:val="center"/>
              <w:rPr>
                <w:sz w:val="20"/>
                <w:szCs w:val="20"/>
              </w:rPr>
            </w:pPr>
            <w:r w:rsidRPr="00156093">
              <w:rPr>
                <w:sz w:val="20"/>
                <w:szCs w:val="20"/>
              </w:rPr>
              <w:t>929</w:t>
            </w:r>
          </w:p>
        </w:tc>
        <w:tc>
          <w:tcPr>
            <w:tcW w:w="1347" w:type="dxa"/>
            <w:tcBorders>
              <w:top w:val="single" w:sz="4" w:space="0" w:color="000000"/>
              <w:left w:val="single" w:sz="4" w:space="0" w:color="000000"/>
              <w:bottom w:val="single" w:sz="4" w:space="0" w:color="000000"/>
              <w:right w:val="single" w:sz="4" w:space="0" w:color="000000"/>
            </w:tcBorders>
          </w:tcPr>
          <w:p w:rsidR="0091239B" w:rsidRPr="00630568" w:rsidRDefault="0091239B" w:rsidP="00C431F8">
            <w:pPr>
              <w:tabs>
                <w:tab w:val="left" w:pos="2535"/>
              </w:tabs>
              <w:suppressAutoHyphens/>
              <w:spacing w:after="0" w:line="240" w:lineRule="auto"/>
              <w:jc w:val="center"/>
              <w:rPr>
                <w:rFonts w:ascii="Calibri" w:eastAsia="Calibri" w:hAnsi="Calibri" w:cs="Calibri"/>
                <w:sz w:val="20"/>
                <w:szCs w:val="20"/>
              </w:rPr>
            </w:pPr>
            <w:r w:rsidRPr="00630568">
              <w:rPr>
                <w:rFonts w:ascii="Calibri" w:eastAsia="Calibri" w:hAnsi="Calibri" w:cs="Calibri"/>
                <w:sz w:val="20"/>
                <w:szCs w:val="20"/>
              </w:rPr>
              <w:t>877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880</w:t>
            </w:r>
          </w:p>
        </w:tc>
        <w:tc>
          <w:tcPr>
            <w:tcW w:w="1417" w:type="dxa"/>
            <w:tcBorders>
              <w:top w:val="single" w:sz="4" w:space="0" w:color="000000"/>
              <w:left w:val="single" w:sz="4" w:space="0" w:color="000000"/>
              <w:bottom w:val="single" w:sz="4" w:space="0" w:color="000000"/>
              <w:right w:val="single" w:sz="4" w:space="0" w:color="000000"/>
            </w:tcBorders>
          </w:tcPr>
          <w:p w:rsidR="0091239B" w:rsidRPr="0003312A" w:rsidRDefault="0091239B" w:rsidP="00C431F8">
            <w:pPr>
              <w:tabs>
                <w:tab w:val="left" w:pos="2535"/>
              </w:tabs>
              <w:jc w:val="center"/>
              <w:rPr>
                <w:rFonts w:cs="Times New Roman"/>
                <w:sz w:val="20"/>
                <w:szCs w:val="20"/>
              </w:rPr>
            </w:pPr>
            <w:r w:rsidRPr="0003312A">
              <w:rPr>
                <w:rFonts w:cs="Times New Roman"/>
                <w:sz w:val="20"/>
                <w:szCs w:val="20"/>
              </w:rPr>
              <w:t>904</w:t>
            </w:r>
          </w:p>
        </w:tc>
      </w:tr>
      <w:tr w:rsidR="0091239B" w:rsidRPr="006E76F4" w:rsidTr="00C431F8">
        <w:trPr>
          <w:trHeight w:val="370"/>
        </w:trPr>
        <w:tc>
          <w:tcPr>
            <w:tcW w:w="72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11.</w:t>
            </w:r>
          </w:p>
        </w:tc>
        <w:tc>
          <w:tcPr>
            <w:tcW w:w="3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both"/>
              <w:rPr>
                <w:rFonts w:cs="Times New Roman"/>
                <w:sz w:val="20"/>
                <w:szCs w:val="20"/>
              </w:rPr>
            </w:pPr>
            <w:r w:rsidRPr="0003312A">
              <w:rPr>
                <w:rFonts w:eastAsia="Verdana" w:cs="Times New Roman"/>
                <w:sz w:val="20"/>
                <w:szCs w:val="20"/>
              </w:rPr>
              <w:t>ГТП на машини от други региони</w:t>
            </w:r>
          </w:p>
        </w:tc>
        <w:tc>
          <w:tcPr>
            <w:tcW w:w="1301" w:type="dxa"/>
            <w:tcBorders>
              <w:top w:val="single" w:sz="4" w:space="0" w:color="000000"/>
              <w:left w:val="single" w:sz="4" w:space="0" w:color="000000"/>
              <w:bottom w:val="single" w:sz="4" w:space="0" w:color="000000"/>
              <w:right w:val="single" w:sz="4" w:space="0" w:color="000000"/>
            </w:tcBorders>
          </w:tcPr>
          <w:p w:rsidR="0091239B" w:rsidRPr="00156093" w:rsidRDefault="0091239B" w:rsidP="00C431F8">
            <w:pPr>
              <w:jc w:val="center"/>
              <w:rPr>
                <w:sz w:val="20"/>
                <w:szCs w:val="20"/>
              </w:rPr>
            </w:pPr>
            <w:r w:rsidRPr="00156093">
              <w:rPr>
                <w:sz w:val="20"/>
                <w:szCs w:val="20"/>
              </w:rPr>
              <w:t>134</w:t>
            </w:r>
          </w:p>
        </w:tc>
        <w:tc>
          <w:tcPr>
            <w:tcW w:w="1347" w:type="dxa"/>
            <w:tcBorders>
              <w:top w:val="single" w:sz="4" w:space="0" w:color="000000"/>
              <w:left w:val="single" w:sz="4" w:space="0" w:color="000000"/>
              <w:bottom w:val="single" w:sz="4" w:space="0" w:color="000000"/>
              <w:right w:val="single" w:sz="4" w:space="0" w:color="000000"/>
            </w:tcBorders>
          </w:tcPr>
          <w:p w:rsidR="0091239B" w:rsidRPr="00630568" w:rsidRDefault="0091239B" w:rsidP="00C431F8">
            <w:pPr>
              <w:tabs>
                <w:tab w:val="left" w:pos="2535"/>
              </w:tabs>
              <w:suppressAutoHyphens/>
              <w:spacing w:after="0" w:line="240" w:lineRule="auto"/>
              <w:jc w:val="center"/>
              <w:rPr>
                <w:rFonts w:ascii="Calibri" w:eastAsia="Calibri" w:hAnsi="Calibri" w:cs="Calibri"/>
                <w:sz w:val="20"/>
                <w:szCs w:val="20"/>
              </w:rPr>
            </w:pPr>
            <w:r w:rsidRPr="00630568">
              <w:rPr>
                <w:rFonts w:ascii="Calibri" w:eastAsia="Calibri" w:hAnsi="Calibri" w:cs="Calibri"/>
                <w:sz w:val="20"/>
                <w:szCs w:val="20"/>
              </w:rPr>
              <w:t>133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1239B" w:rsidRPr="0003312A" w:rsidRDefault="0091239B" w:rsidP="00C431F8">
            <w:pPr>
              <w:tabs>
                <w:tab w:val="left" w:pos="2535"/>
              </w:tabs>
              <w:suppressAutoHyphens/>
              <w:spacing w:after="0" w:line="240" w:lineRule="auto"/>
              <w:jc w:val="center"/>
              <w:rPr>
                <w:rFonts w:cs="Times New Roman"/>
                <w:sz w:val="20"/>
                <w:szCs w:val="20"/>
              </w:rPr>
            </w:pPr>
            <w:r w:rsidRPr="0003312A">
              <w:rPr>
                <w:rFonts w:eastAsia="Verdana" w:cs="Times New Roman"/>
                <w:sz w:val="20"/>
                <w:szCs w:val="20"/>
              </w:rPr>
              <w:t>106</w:t>
            </w:r>
          </w:p>
        </w:tc>
        <w:tc>
          <w:tcPr>
            <w:tcW w:w="1417" w:type="dxa"/>
            <w:tcBorders>
              <w:top w:val="single" w:sz="4" w:space="0" w:color="000000"/>
              <w:left w:val="single" w:sz="4" w:space="0" w:color="000000"/>
              <w:bottom w:val="single" w:sz="4" w:space="0" w:color="000000"/>
              <w:right w:val="single" w:sz="4" w:space="0" w:color="000000"/>
            </w:tcBorders>
          </w:tcPr>
          <w:p w:rsidR="0091239B" w:rsidRPr="0003312A" w:rsidRDefault="0091239B" w:rsidP="00C431F8">
            <w:pPr>
              <w:tabs>
                <w:tab w:val="left" w:pos="2535"/>
              </w:tabs>
              <w:jc w:val="center"/>
              <w:rPr>
                <w:rFonts w:cs="Times New Roman"/>
                <w:sz w:val="20"/>
                <w:szCs w:val="20"/>
              </w:rPr>
            </w:pPr>
            <w:r w:rsidRPr="0003312A">
              <w:rPr>
                <w:rFonts w:cs="Times New Roman"/>
                <w:sz w:val="20"/>
                <w:szCs w:val="20"/>
              </w:rPr>
              <w:t>128</w:t>
            </w:r>
          </w:p>
        </w:tc>
      </w:tr>
    </w:tbl>
    <w:p w:rsidR="00AB1FA7" w:rsidRDefault="00AB1FA7">
      <w:pPr>
        <w:suppressAutoHyphens/>
        <w:spacing w:after="0" w:line="240" w:lineRule="auto"/>
        <w:jc w:val="both"/>
        <w:rPr>
          <w:rFonts w:ascii="Times New Roman" w:eastAsia="Times New Roman" w:hAnsi="Times New Roman" w:cs="Times New Roman"/>
          <w:sz w:val="24"/>
        </w:rPr>
      </w:pPr>
    </w:p>
    <w:p w:rsidR="00AB1FA7" w:rsidRDefault="00AB1FA7">
      <w:pPr>
        <w:suppressAutoHyphens/>
        <w:spacing w:after="0" w:line="240" w:lineRule="auto"/>
        <w:jc w:val="both"/>
        <w:rPr>
          <w:rFonts w:ascii="Times New Roman" w:eastAsia="Times New Roman" w:hAnsi="Times New Roman" w:cs="Times New Roman"/>
          <w:b/>
          <w:sz w:val="24"/>
        </w:rPr>
      </w:pPr>
    </w:p>
    <w:p w:rsidR="00AB1FA7" w:rsidRDefault="00861F34">
      <w:pPr>
        <w:suppressAutoHyphens/>
        <w:spacing w:after="0" w:line="240" w:lineRule="auto"/>
        <w:jc w:val="both"/>
        <w:rPr>
          <w:rFonts w:ascii="Times New Roman" w:eastAsia="Times New Roman" w:hAnsi="Times New Roman" w:cs="Times New Roman"/>
          <w:b/>
          <w:i/>
          <w:sz w:val="24"/>
          <w:u w:val="single"/>
        </w:rPr>
      </w:pPr>
      <w:r>
        <w:rPr>
          <w:rFonts w:ascii="Times New Roman" w:eastAsia="Times New Roman" w:hAnsi="Times New Roman" w:cs="Times New Roman"/>
          <w:b/>
          <w:sz w:val="24"/>
        </w:rPr>
        <w:t xml:space="preserve">      </w:t>
      </w:r>
      <w:r>
        <w:rPr>
          <w:rFonts w:ascii="Times New Roman" w:eastAsia="Times New Roman" w:hAnsi="Times New Roman" w:cs="Times New Roman"/>
          <w:b/>
          <w:i/>
          <w:sz w:val="24"/>
          <w:u w:val="single"/>
        </w:rPr>
        <w:t>Правоспособност за работа с техниката.</w:t>
      </w:r>
    </w:p>
    <w:p w:rsidR="00AB1FA7" w:rsidRDefault="00AB1FA7">
      <w:pPr>
        <w:suppressAutoHyphens/>
        <w:spacing w:after="0" w:line="240" w:lineRule="auto"/>
        <w:jc w:val="both"/>
        <w:rPr>
          <w:rFonts w:ascii="Times New Roman" w:eastAsia="Times New Roman" w:hAnsi="Times New Roman" w:cs="Times New Roman"/>
          <w:b/>
          <w:i/>
          <w:sz w:val="24"/>
          <w:u w:val="single"/>
        </w:rPr>
      </w:pPr>
    </w:p>
    <w:p w:rsidR="00AB1FA7" w:rsidRDefault="00861F34">
      <w:pPr>
        <w:tabs>
          <w:tab w:val="left" w:pos="2535"/>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Може да се констатира, че по-голямата част от собствениците занимаващи се активно и трайно със земеделие придобиха правоспособност за работа със земеделска,  горска и мелиоративна техника.</w:t>
      </w:r>
    </w:p>
    <w:p w:rsidR="00AB1FA7" w:rsidRDefault="00AB1FA7">
      <w:pPr>
        <w:suppressAutoHyphens/>
        <w:spacing w:after="0" w:line="240" w:lineRule="auto"/>
        <w:jc w:val="both"/>
        <w:rPr>
          <w:rFonts w:ascii="Times New Roman" w:eastAsia="Times New Roman" w:hAnsi="Times New Roman" w:cs="Times New Roman"/>
          <w:sz w:val="24"/>
        </w:rPr>
      </w:pPr>
    </w:p>
    <w:p w:rsidR="00AB1FA7" w:rsidRDefault="00861F34">
      <w:pPr>
        <w:tabs>
          <w:tab w:val="left" w:pos="2535"/>
        </w:tabs>
        <w:suppressAutoHyphens/>
        <w:spacing w:after="0" w:line="240" w:lineRule="auto"/>
        <w:jc w:val="both"/>
        <w:rPr>
          <w:rFonts w:ascii="Times New Roman" w:eastAsia="Times New Roman" w:hAnsi="Times New Roman" w:cs="Times New Roman"/>
          <w:b/>
          <w:i/>
          <w:sz w:val="24"/>
          <w:u w:val="single"/>
        </w:rPr>
      </w:pPr>
      <w:r>
        <w:rPr>
          <w:rFonts w:ascii="Times New Roman" w:eastAsia="Times New Roman" w:hAnsi="Times New Roman" w:cs="Times New Roman"/>
          <w:b/>
          <w:i/>
          <w:sz w:val="24"/>
          <w:u w:val="single"/>
        </w:rPr>
        <w:t xml:space="preserve">  Контрол на пазара </w:t>
      </w:r>
    </w:p>
    <w:p w:rsidR="00BC2AAF" w:rsidRDefault="00BC2AAF">
      <w:pPr>
        <w:tabs>
          <w:tab w:val="left" w:pos="2535"/>
        </w:tabs>
        <w:suppressAutoHyphens/>
        <w:spacing w:after="0" w:line="240" w:lineRule="auto"/>
        <w:jc w:val="both"/>
        <w:rPr>
          <w:rFonts w:ascii="Times New Roman" w:eastAsia="Times New Roman" w:hAnsi="Times New Roman" w:cs="Times New Roman"/>
          <w:b/>
          <w:i/>
          <w:sz w:val="24"/>
          <w:u w:val="single"/>
        </w:rPr>
      </w:pPr>
    </w:p>
    <w:p w:rsidR="00AB1FA7" w:rsidRDefault="00861F34">
      <w:pPr>
        <w:tabs>
          <w:tab w:val="left" w:pos="2535"/>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През 2023 година в регион Кюстендил бяха регистрирани 41 броя нови колесни машини като всички бяха със сертификат за одобрение на типа.</w:t>
      </w:r>
    </w:p>
    <w:p w:rsidR="00AB1FA7" w:rsidRDefault="00AB1FA7">
      <w:pPr>
        <w:tabs>
          <w:tab w:val="left" w:pos="2535"/>
        </w:tabs>
        <w:suppressAutoHyphens/>
        <w:spacing w:after="0" w:line="240" w:lineRule="auto"/>
        <w:jc w:val="both"/>
        <w:rPr>
          <w:rFonts w:ascii="Times New Roman" w:eastAsia="Times New Roman" w:hAnsi="Times New Roman" w:cs="Times New Roman"/>
          <w:sz w:val="24"/>
        </w:rPr>
      </w:pPr>
    </w:p>
    <w:p w:rsidR="00AB1FA7" w:rsidRDefault="00861F34">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Изпълнение на Бюджетна програма "Земеделска техника" – 2023г.</w:t>
      </w:r>
    </w:p>
    <w:tbl>
      <w:tblPr>
        <w:tblW w:w="0" w:type="auto"/>
        <w:tblInd w:w="70" w:type="dxa"/>
        <w:tblCellMar>
          <w:left w:w="10" w:type="dxa"/>
          <w:right w:w="10" w:type="dxa"/>
        </w:tblCellMar>
        <w:tblLook w:val="0000" w:firstRow="0" w:lastRow="0" w:firstColumn="0" w:lastColumn="0" w:noHBand="0" w:noVBand="0"/>
      </w:tblPr>
      <w:tblGrid>
        <w:gridCol w:w="365"/>
        <w:gridCol w:w="5674"/>
        <w:gridCol w:w="1559"/>
        <w:gridCol w:w="1701"/>
      </w:tblGrid>
      <w:tr w:rsidR="00AB1FA7">
        <w:trPr>
          <w:trHeight w:val="1"/>
        </w:trPr>
        <w:tc>
          <w:tcPr>
            <w:tcW w:w="365" w:type="dxa"/>
            <w:tcBorders>
              <w:top w:val="single" w:sz="4" w:space="0" w:color="000000"/>
              <w:left w:val="single" w:sz="4" w:space="0" w:color="000000"/>
              <w:bottom w:val="single" w:sz="4" w:space="0" w:color="000000"/>
              <w:right w:val="single" w:sz="4" w:space="0" w:color="000000"/>
            </w:tcBorders>
            <w:shd w:val="clear" w:color="000000" w:fill="DAEEF3"/>
            <w:tcMar>
              <w:left w:w="70" w:type="dxa"/>
              <w:right w:w="70" w:type="dxa"/>
            </w:tcMar>
            <w:vAlign w:val="center"/>
          </w:tcPr>
          <w:p w:rsidR="00AB1FA7" w:rsidRDefault="00861F34">
            <w:pPr>
              <w:spacing w:after="160" w:line="259" w:lineRule="auto"/>
              <w:jc w:val="center"/>
            </w:pPr>
            <w:r>
              <w:rPr>
                <w:rFonts w:ascii="Segoe UI Symbol" w:eastAsia="Segoe UI Symbol" w:hAnsi="Segoe UI Symbol" w:cs="Segoe UI Symbol"/>
                <w:b/>
                <w:color w:val="000000"/>
                <w:sz w:val="20"/>
              </w:rPr>
              <w:t>№</w:t>
            </w:r>
          </w:p>
        </w:tc>
        <w:tc>
          <w:tcPr>
            <w:tcW w:w="5674" w:type="dxa"/>
            <w:tcBorders>
              <w:top w:val="single" w:sz="4" w:space="0" w:color="000000"/>
              <w:left w:val="single" w:sz="4" w:space="0" w:color="000000"/>
              <w:bottom w:val="single" w:sz="4" w:space="0" w:color="000000"/>
              <w:right w:val="single" w:sz="4" w:space="0" w:color="000000"/>
            </w:tcBorders>
            <w:shd w:val="clear" w:color="000000" w:fill="DAEEF3"/>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b/>
                <w:color w:val="000000"/>
                <w:sz w:val="20"/>
              </w:rPr>
              <w:t xml:space="preserve">Показатели </w:t>
            </w:r>
          </w:p>
        </w:tc>
        <w:tc>
          <w:tcPr>
            <w:tcW w:w="1559" w:type="dxa"/>
            <w:tcBorders>
              <w:top w:val="single" w:sz="4" w:space="0" w:color="000000"/>
              <w:left w:val="single" w:sz="4" w:space="0" w:color="000000"/>
              <w:bottom w:val="single" w:sz="4" w:space="0" w:color="000000"/>
              <w:right w:val="single" w:sz="4" w:space="0" w:color="000000"/>
            </w:tcBorders>
            <w:shd w:val="clear" w:color="000000" w:fill="DAEEF3"/>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b/>
                <w:color w:val="000000"/>
                <w:sz w:val="20"/>
              </w:rPr>
              <w:t>Мерна единица</w:t>
            </w:r>
          </w:p>
        </w:tc>
        <w:tc>
          <w:tcPr>
            <w:tcW w:w="1701" w:type="dxa"/>
            <w:tcBorders>
              <w:top w:val="single" w:sz="4" w:space="0" w:color="000000"/>
              <w:left w:val="single" w:sz="0" w:space="0" w:color="000000"/>
              <w:bottom w:val="single" w:sz="4" w:space="0" w:color="000000"/>
              <w:right w:val="single" w:sz="4" w:space="0" w:color="000000"/>
            </w:tcBorders>
            <w:shd w:val="clear" w:color="000000" w:fill="DAEEF3"/>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b/>
                <w:color w:val="000000"/>
                <w:sz w:val="20"/>
              </w:rPr>
              <w:t>2023 г.</w:t>
            </w:r>
          </w:p>
        </w:tc>
      </w:tr>
      <w:tr w:rsidR="00AB1FA7">
        <w:trPr>
          <w:trHeight w:val="1"/>
        </w:trPr>
        <w:tc>
          <w:tcPr>
            <w:tcW w:w="365"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1</w:t>
            </w:r>
          </w:p>
        </w:tc>
        <w:tc>
          <w:tcPr>
            <w:tcW w:w="567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rPr>
                <w:rFonts w:ascii="Calibri" w:eastAsia="Calibri" w:hAnsi="Calibri" w:cs="Calibri"/>
              </w:rPr>
            </w:pPr>
            <w:r>
              <w:rPr>
                <w:rFonts w:ascii="Calibri" w:eastAsia="Calibri" w:hAnsi="Calibri" w:cs="Calibri"/>
                <w:color w:val="000000"/>
                <w:sz w:val="20"/>
              </w:rPr>
              <w:t>Общ брой регистрирана техника</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Брой</w:t>
            </w:r>
          </w:p>
        </w:tc>
        <w:tc>
          <w:tcPr>
            <w:tcW w:w="1701"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496</w:t>
            </w:r>
          </w:p>
        </w:tc>
      </w:tr>
      <w:tr w:rsidR="00AB1FA7">
        <w:trPr>
          <w:trHeight w:val="1"/>
        </w:trPr>
        <w:tc>
          <w:tcPr>
            <w:tcW w:w="365"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2</w:t>
            </w:r>
          </w:p>
        </w:tc>
        <w:tc>
          <w:tcPr>
            <w:tcW w:w="567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rPr>
                <w:rFonts w:ascii="Calibri" w:eastAsia="Calibri" w:hAnsi="Calibri" w:cs="Calibri"/>
              </w:rPr>
            </w:pPr>
            <w:r>
              <w:rPr>
                <w:rFonts w:ascii="Calibri" w:eastAsia="Calibri" w:hAnsi="Calibri" w:cs="Calibri"/>
                <w:color w:val="000000"/>
                <w:sz w:val="20"/>
              </w:rPr>
              <w:t>Общ брой издадени свидетелства за регистрация</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Брой</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496</w:t>
            </w:r>
          </w:p>
        </w:tc>
      </w:tr>
      <w:tr w:rsidR="00AB1FA7">
        <w:trPr>
          <w:trHeight w:val="1"/>
        </w:trPr>
        <w:tc>
          <w:tcPr>
            <w:tcW w:w="365"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3</w:t>
            </w:r>
          </w:p>
        </w:tc>
        <w:tc>
          <w:tcPr>
            <w:tcW w:w="567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rPr>
                <w:rFonts w:ascii="Calibri" w:eastAsia="Calibri" w:hAnsi="Calibri" w:cs="Calibri"/>
              </w:rPr>
            </w:pPr>
            <w:r>
              <w:rPr>
                <w:rFonts w:ascii="Calibri" w:eastAsia="Calibri" w:hAnsi="Calibri" w:cs="Calibri"/>
                <w:color w:val="000000"/>
                <w:sz w:val="20"/>
              </w:rPr>
              <w:t>Общ брой проведени технически прегледи.</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Брой</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2633</w:t>
            </w:r>
          </w:p>
        </w:tc>
      </w:tr>
      <w:tr w:rsidR="00AB1FA7">
        <w:trPr>
          <w:trHeight w:val="1"/>
        </w:trPr>
        <w:tc>
          <w:tcPr>
            <w:tcW w:w="365"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4</w:t>
            </w:r>
          </w:p>
        </w:tc>
        <w:tc>
          <w:tcPr>
            <w:tcW w:w="567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rPr>
                <w:rFonts w:ascii="Calibri" w:eastAsia="Calibri" w:hAnsi="Calibri" w:cs="Calibri"/>
              </w:rPr>
            </w:pPr>
            <w:r>
              <w:rPr>
                <w:rFonts w:ascii="Calibri" w:eastAsia="Calibri" w:hAnsi="Calibri" w:cs="Calibri"/>
                <w:color w:val="000000"/>
                <w:sz w:val="20"/>
              </w:rPr>
              <w:t>Общ брой издадени свидетелства за правоспособност</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Брой</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53</w:t>
            </w:r>
          </w:p>
        </w:tc>
      </w:tr>
      <w:tr w:rsidR="00AB1FA7">
        <w:trPr>
          <w:trHeight w:val="1"/>
        </w:trPr>
        <w:tc>
          <w:tcPr>
            <w:tcW w:w="365"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5</w:t>
            </w:r>
          </w:p>
        </w:tc>
        <w:tc>
          <w:tcPr>
            <w:tcW w:w="567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rPr>
                <w:rFonts w:ascii="Calibri" w:eastAsia="Calibri" w:hAnsi="Calibri" w:cs="Calibri"/>
              </w:rPr>
            </w:pPr>
            <w:r>
              <w:rPr>
                <w:rFonts w:ascii="Calibri" w:eastAsia="Calibri" w:hAnsi="Calibri" w:cs="Calibri"/>
                <w:color w:val="000000"/>
                <w:sz w:val="20"/>
              </w:rPr>
              <w:t>Общ брой проверени машини  при работа и транспорт</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Брой</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450</w:t>
            </w:r>
          </w:p>
        </w:tc>
      </w:tr>
      <w:tr w:rsidR="00AB1FA7">
        <w:trPr>
          <w:trHeight w:val="1"/>
        </w:trPr>
        <w:tc>
          <w:tcPr>
            <w:tcW w:w="365"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6</w:t>
            </w:r>
          </w:p>
        </w:tc>
        <w:tc>
          <w:tcPr>
            <w:tcW w:w="567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rPr>
                <w:rFonts w:ascii="Calibri" w:eastAsia="Calibri" w:hAnsi="Calibri" w:cs="Calibri"/>
              </w:rPr>
            </w:pPr>
            <w:r>
              <w:rPr>
                <w:rFonts w:ascii="Calibri" w:eastAsia="Calibri" w:hAnsi="Calibri" w:cs="Calibri"/>
                <w:color w:val="000000"/>
                <w:sz w:val="20"/>
              </w:rPr>
              <w:t>Общ брой проверени машини за наличие на сертификат за одобрение на типа и съответствието</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Брой</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41</w:t>
            </w:r>
          </w:p>
        </w:tc>
      </w:tr>
      <w:tr w:rsidR="00AB1FA7">
        <w:trPr>
          <w:trHeight w:val="1"/>
        </w:trPr>
        <w:tc>
          <w:tcPr>
            <w:tcW w:w="365"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7</w:t>
            </w:r>
          </w:p>
        </w:tc>
        <w:tc>
          <w:tcPr>
            <w:tcW w:w="567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rPr>
                <w:rFonts w:ascii="Calibri" w:eastAsia="Calibri" w:hAnsi="Calibri" w:cs="Calibri"/>
              </w:rPr>
            </w:pPr>
            <w:r>
              <w:rPr>
                <w:rFonts w:ascii="Calibri" w:eastAsia="Calibri" w:hAnsi="Calibri" w:cs="Calibri"/>
                <w:color w:val="000000"/>
                <w:sz w:val="20"/>
              </w:rPr>
              <w:t>Съставени актове за установени нарушения по Закона за регистрация и контрол на земеделската и горската техника</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Брой</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30</w:t>
            </w:r>
          </w:p>
        </w:tc>
      </w:tr>
      <w:tr w:rsidR="00AB1FA7">
        <w:trPr>
          <w:trHeight w:val="1"/>
        </w:trPr>
        <w:tc>
          <w:tcPr>
            <w:tcW w:w="365"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8</w:t>
            </w:r>
          </w:p>
        </w:tc>
        <w:tc>
          <w:tcPr>
            <w:tcW w:w="567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rPr>
                <w:rFonts w:ascii="Calibri" w:eastAsia="Calibri" w:hAnsi="Calibri" w:cs="Calibri"/>
              </w:rPr>
            </w:pPr>
            <w:r>
              <w:rPr>
                <w:rFonts w:ascii="Calibri" w:eastAsia="Calibri" w:hAnsi="Calibri" w:cs="Calibri"/>
                <w:color w:val="000000"/>
                <w:sz w:val="20"/>
              </w:rPr>
              <w:t>Издадени наказателни постановления по съставени актове за установени нарушения по Закона за регистрация и контрол на земеделската и горската техника</w:t>
            </w:r>
          </w:p>
        </w:tc>
        <w:tc>
          <w:tcPr>
            <w:tcW w:w="155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Брой</w:t>
            </w:r>
          </w:p>
        </w:tc>
        <w:tc>
          <w:tcPr>
            <w:tcW w:w="1701"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AB1FA7" w:rsidRDefault="00861F34">
            <w:pPr>
              <w:spacing w:after="160" w:line="259" w:lineRule="auto"/>
              <w:jc w:val="center"/>
              <w:rPr>
                <w:rFonts w:ascii="Calibri" w:eastAsia="Calibri" w:hAnsi="Calibri" w:cs="Calibri"/>
              </w:rPr>
            </w:pPr>
            <w:r>
              <w:rPr>
                <w:rFonts w:ascii="Calibri" w:eastAsia="Calibri" w:hAnsi="Calibri" w:cs="Calibri"/>
                <w:color w:val="000000"/>
                <w:sz w:val="20"/>
              </w:rPr>
              <w:t>31</w:t>
            </w:r>
          </w:p>
        </w:tc>
      </w:tr>
    </w:tbl>
    <w:p w:rsidR="00AB1FA7" w:rsidRDefault="00AB1FA7">
      <w:pPr>
        <w:spacing w:after="160" w:line="259" w:lineRule="auto"/>
        <w:rPr>
          <w:rFonts w:ascii="Calibri" w:eastAsia="Calibri" w:hAnsi="Calibri" w:cs="Calibri"/>
        </w:rPr>
      </w:pPr>
    </w:p>
    <w:p w:rsidR="0091239B" w:rsidRDefault="0091239B" w:rsidP="0091239B">
      <w:pPr>
        <w:suppressAutoHyphens/>
        <w:spacing w:after="0" w:line="240" w:lineRule="auto"/>
        <w:jc w:val="both"/>
        <w:rPr>
          <w:rFonts w:ascii="Times New Roman" w:eastAsia="Times New Roman" w:hAnsi="Times New Roman" w:cs="Times New Roman"/>
          <w:b/>
          <w:i/>
          <w:sz w:val="24"/>
          <w:u w:val="single"/>
        </w:rPr>
      </w:pPr>
      <w:r>
        <w:rPr>
          <w:rFonts w:ascii="Times New Roman" w:eastAsia="Times New Roman" w:hAnsi="Times New Roman" w:cs="Times New Roman"/>
          <w:b/>
          <w:i/>
          <w:sz w:val="24"/>
          <w:u w:val="single"/>
        </w:rPr>
        <w:t>Контрол по техническото състояние и безопасността на техниката</w:t>
      </w:r>
    </w:p>
    <w:p w:rsidR="0091239B" w:rsidRDefault="0091239B" w:rsidP="0091239B">
      <w:pPr>
        <w:suppressAutoHyphens/>
        <w:spacing w:after="0" w:line="240" w:lineRule="auto"/>
        <w:jc w:val="both"/>
        <w:rPr>
          <w:rFonts w:ascii="Times New Roman" w:eastAsia="Times New Roman" w:hAnsi="Times New Roman" w:cs="Times New Roman"/>
          <w:b/>
          <w:i/>
          <w:sz w:val="24"/>
          <w:u w:val="single"/>
        </w:rPr>
      </w:pPr>
    </w:p>
    <w:p w:rsidR="0091239B" w:rsidRDefault="0091239B" w:rsidP="0091239B">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Извършването на ефективен контрол на техническото състояние и безопасността на техниката цели защита на живота и здравето на работещите със земеделска и горска </w:t>
      </w:r>
      <w:r>
        <w:rPr>
          <w:rFonts w:ascii="Times New Roman" w:eastAsia="Times New Roman" w:hAnsi="Times New Roman" w:cs="Times New Roman"/>
          <w:sz w:val="24"/>
        </w:rPr>
        <w:lastRenderedPageBreak/>
        <w:t>техника и намаляване на трудовите злополуки и жертвите от пътнотранспортни произшествия, свързани с неизправности на техниката. Техническото състояние на техниката характеризира не само работоспособността и  изправността на машините, но и влияе пряко върху нейната безопасност при работа и движение.</w:t>
      </w:r>
    </w:p>
    <w:p w:rsidR="0091239B" w:rsidRDefault="0091239B" w:rsidP="0091239B">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През 2023 година са съставени 30 броя актове за установяване на административно нарушение.</w:t>
      </w:r>
    </w:p>
    <w:p w:rsidR="0091239B" w:rsidRDefault="0091239B" w:rsidP="0091239B">
      <w:pPr>
        <w:tabs>
          <w:tab w:val="left" w:pos="2535"/>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На основата на годишни споразумения и установени вече взаимодействия бяха извършени 8 броя съвместни проверки с Регионалните звена на „ПБЗН “.</w:t>
      </w:r>
    </w:p>
    <w:p w:rsidR="0091239B" w:rsidRDefault="0091239B" w:rsidP="0091239B">
      <w:pPr>
        <w:tabs>
          <w:tab w:val="left" w:pos="2535"/>
        </w:tabs>
        <w:suppressAutoHyphens/>
        <w:spacing w:after="0" w:line="240" w:lineRule="auto"/>
        <w:jc w:val="both"/>
        <w:rPr>
          <w:rFonts w:ascii="Times New Roman" w:eastAsia="Times New Roman" w:hAnsi="Times New Roman" w:cs="Times New Roman"/>
          <w:sz w:val="24"/>
        </w:rPr>
      </w:pPr>
    </w:p>
    <w:p w:rsidR="00370289" w:rsidRDefault="00370289">
      <w:pPr>
        <w:spacing w:after="160" w:line="259" w:lineRule="auto"/>
        <w:rPr>
          <w:rFonts w:ascii="Calibri" w:eastAsia="Calibri" w:hAnsi="Calibri" w:cs="Calibri"/>
        </w:rPr>
      </w:pPr>
    </w:p>
    <w:p w:rsidR="00DD4394" w:rsidRPr="004A67C0" w:rsidRDefault="00861F34" w:rsidP="004A67C0">
      <w:pPr>
        <w:suppressAutoHyphens/>
        <w:spacing w:after="0"/>
        <w:jc w:val="center"/>
        <w:rPr>
          <w:rFonts w:ascii="Times New Roman" w:eastAsia="Times New Roman" w:hAnsi="Times New Roman" w:cs="Times New Roman"/>
          <w:b/>
          <w:sz w:val="28"/>
          <w:szCs w:val="28"/>
          <w:u w:val="single"/>
        </w:rPr>
      </w:pPr>
      <w:r w:rsidRPr="004A67C0">
        <w:rPr>
          <w:rFonts w:ascii="Times New Roman" w:eastAsia="Times New Roman" w:hAnsi="Times New Roman" w:cs="Times New Roman"/>
          <w:b/>
          <w:sz w:val="28"/>
          <w:szCs w:val="28"/>
          <w:u w:val="single"/>
        </w:rPr>
        <w:t>ІV. ДЕЙНОСТИ НА ДИРЕКЦИЯ</w:t>
      </w:r>
    </w:p>
    <w:p w:rsidR="00AB1FA7" w:rsidRPr="004A67C0" w:rsidRDefault="00861F34" w:rsidP="004A67C0">
      <w:pPr>
        <w:suppressAutoHyphens/>
        <w:spacing w:after="0"/>
        <w:jc w:val="center"/>
        <w:rPr>
          <w:rFonts w:ascii="Times New Roman" w:eastAsia="Times New Roman" w:hAnsi="Times New Roman" w:cs="Times New Roman"/>
          <w:b/>
          <w:sz w:val="28"/>
          <w:szCs w:val="28"/>
          <w:u w:val="single"/>
        </w:rPr>
      </w:pPr>
      <w:r w:rsidRPr="004A67C0">
        <w:rPr>
          <w:rFonts w:ascii="Times New Roman" w:eastAsia="Times New Roman" w:hAnsi="Times New Roman" w:cs="Times New Roman"/>
          <w:b/>
          <w:sz w:val="28"/>
          <w:szCs w:val="28"/>
          <w:u w:val="single"/>
        </w:rPr>
        <w:t xml:space="preserve"> „АДМИНИСТРАНИТИВНО-ПРАВНА, ФИНАНСОВО-СТОПАНСКА ДЕЙНОСТ И ЧОВЕШКИ РЕСУРСИ“</w:t>
      </w:r>
    </w:p>
    <w:p w:rsidR="00AB1FA7" w:rsidRPr="004A67C0" w:rsidRDefault="00AB1FA7" w:rsidP="004A67C0">
      <w:pPr>
        <w:suppressAutoHyphens/>
        <w:spacing w:after="0"/>
        <w:jc w:val="both"/>
        <w:rPr>
          <w:rFonts w:ascii="Times New Roman" w:eastAsia="Times New Roman" w:hAnsi="Times New Roman" w:cs="Times New Roman"/>
          <w:color w:val="000000"/>
          <w:sz w:val="24"/>
          <w:szCs w:val="24"/>
        </w:rPr>
      </w:pPr>
    </w:p>
    <w:p w:rsidR="00AB1FA7" w:rsidRPr="004A67C0" w:rsidRDefault="00861F34">
      <w:pPr>
        <w:suppressAutoHyphens/>
        <w:spacing w:after="160" w:line="240" w:lineRule="auto"/>
        <w:jc w:val="both"/>
        <w:rPr>
          <w:rFonts w:ascii="Times New Roman" w:eastAsia="Times New Roman" w:hAnsi="Times New Roman" w:cs="Times New Roman"/>
          <w:sz w:val="24"/>
          <w:szCs w:val="24"/>
        </w:rPr>
      </w:pPr>
      <w:r w:rsidRPr="004A67C0">
        <w:rPr>
          <w:rFonts w:ascii="Times New Roman" w:eastAsia="Times New Roman" w:hAnsi="Times New Roman" w:cs="Times New Roman"/>
          <w:b/>
          <w:sz w:val="24"/>
          <w:szCs w:val="24"/>
        </w:rPr>
        <w:t>1.СТРУКТУРА И ЧИСЛЕНОСТ НА ПЕРСОНАЛА.</w:t>
      </w:r>
      <w:r w:rsidRPr="004A67C0">
        <w:rPr>
          <w:rFonts w:ascii="Times New Roman" w:eastAsia="Times New Roman" w:hAnsi="Times New Roman" w:cs="Times New Roman"/>
          <w:sz w:val="24"/>
          <w:szCs w:val="24"/>
        </w:rPr>
        <w:t xml:space="preserve"> </w:t>
      </w:r>
    </w:p>
    <w:p w:rsidR="00AB1FA7" w:rsidRDefault="00861F34">
      <w:pPr>
        <w:suppressAutoHyphens/>
        <w:spacing w:after="160"/>
        <w:ind w:firstLine="540"/>
        <w:jc w:val="both"/>
        <w:rPr>
          <w:rFonts w:ascii="Times New Roman" w:eastAsia="Times New Roman" w:hAnsi="Times New Roman" w:cs="Times New Roman"/>
          <w:sz w:val="24"/>
        </w:rPr>
      </w:pPr>
      <w:r>
        <w:rPr>
          <w:rFonts w:ascii="Times New Roman" w:eastAsia="Times New Roman" w:hAnsi="Times New Roman" w:cs="Times New Roman"/>
          <w:sz w:val="24"/>
        </w:rPr>
        <w:t>Организационната структура има голямо значение за достигане на поставените цели и  функциите на администрацията по организацията, координацията и контрол за изпълнение на административната дейност и възложени задачи, свързани с ефективното функциониране на администрацията.</w:t>
      </w:r>
    </w:p>
    <w:p w:rsidR="00AB1FA7" w:rsidRDefault="00861F34">
      <w:pPr>
        <w:suppressAutoHyphens/>
        <w:spacing w:after="0"/>
        <w:ind w:firstLine="540"/>
        <w:jc w:val="both"/>
        <w:rPr>
          <w:rFonts w:ascii="Times New Roman" w:eastAsia="Times New Roman" w:hAnsi="Times New Roman" w:cs="Times New Roman"/>
          <w:sz w:val="24"/>
        </w:rPr>
      </w:pPr>
      <w:r>
        <w:rPr>
          <w:rFonts w:ascii="Times New Roman" w:eastAsia="Times New Roman" w:hAnsi="Times New Roman" w:cs="Times New Roman"/>
          <w:sz w:val="24"/>
        </w:rPr>
        <w:t>Областна дирекция "Земеделие" – Кюстендил е специализирана териториалн</w:t>
      </w:r>
      <w:r w:rsidR="006C2A26">
        <w:rPr>
          <w:rFonts w:ascii="Times New Roman" w:eastAsia="Times New Roman" w:hAnsi="Times New Roman" w:cs="Times New Roman"/>
          <w:sz w:val="24"/>
        </w:rPr>
        <w:t>а администрация</w:t>
      </w:r>
      <w:r>
        <w:rPr>
          <w:rFonts w:ascii="Times New Roman" w:eastAsia="Times New Roman" w:hAnsi="Times New Roman" w:cs="Times New Roman"/>
          <w:sz w:val="24"/>
        </w:rPr>
        <w:t xml:space="preserve">, второстепенен разпоредител с бюджет </w:t>
      </w:r>
      <w:r w:rsidR="00B5274D">
        <w:rPr>
          <w:rFonts w:ascii="Times New Roman" w:eastAsia="Times New Roman" w:hAnsi="Times New Roman" w:cs="Times New Roman"/>
          <w:sz w:val="24"/>
        </w:rPr>
        <w:t>към министъра земеделието и храните</w:t>
      </w:r>
      <w:r>
        <w:rPr>
          <w:rFonts w:ascii="Times New Roman" w:eastAsia="Times New Roman" w:hAnsi="Times New Roman" w:cs="Times New Roman"/>
          <w:sz w:val="24"/>
        </w:rPr>
        <w:t>, юридическо лице на бюджетна издръжка със седалище - областен център град Кюстендил. Структурата, дейността, организацията на работа, числеността на администрацията се определят с Устройствен правилник на обл</w:t>
      </w:r>
      <w:r w:rsidR="00551039">
        <w:rPr>
          <w:rFonts w:ascii="Times New Roman" w:eastAsia="Times New Roman" w:hAnsi="Times New Roman" w:cs="Times New Roman"/>
          <w:sz w:val="24"/>
        </w:rPr>
        <w:t>астните дирекции по «Земеделие» и</w:t>
      </w:r>
      <w:r>
        <w:rPr>
          <w:rFonts w:ascii="Times New Roman" w:eastAsia="Times New Roman" w:hAnsi="Times New Roman" w:cs="Times New Roman"/>
          <w:sz w:val="24"/>
        </w:rPr>
        <w:t xml:space="preserve"> утвърдено от  министъра на земеделието</w:t>
      </w:r>
      <w:r w:rsidR="00551039">
        <w:rPr>
          <w:rFonts w:ascii="Times New Roman" w:eastAsia="Times New Roman" w:hAnsi="Times New Roman" w:cs="Times New Roman"/>
          <w:sz w:val="24"/>
        </w:rPr>
        <w:t xml:space="preserve"> и храните</w:t>
      </w:r>
      <w:r>
        <w:rPr>
          <w:rFonts w:ascii="Times New Roman" w:eastAsia="Times New Roman" w:hAnsi="Times New Roman" w:cs="Times New Roman"/>
          <w:sz w:val="24"/>
        </w:rPr>
        <w:t>, длъжностното разписание при спазване на разпоредбите на Закона за администрацията, Закона за държавния служител и подзаконовите актове по прилагането им.</w:t>
      </w:r>
    </w:p>
    <w:p w:rsidR="00AB1FA7" w:rsidRDefault="00861F34">
      <w:pPr>
        <w:suppressAutoHyphens/>
        <w:spacing w:after="0"/>
        <w:ind w:firstLine="540"/>
        <w:jc w:val="both"/>
        <w:rPr>
          <w:rFonts w:ascii="Times New Roman" w:eastAsia="Times New Roman" w:hAnsi="Times New Roman" w:cs="Times New Roman"/>
          <w:sz w:val="24"/>
        </w:rPr>
      </w:pPr>
      <w:r>
        <w:rPr>
          <w:rFonts w:ascii="Times New Roman" w:eastAsia="Times New Roman" w:hAnsi="Times New Roman" w:cs="Times New Roman"/>
          <w:sz w:val="24"/>
        </w:rPr>
        <w:t>Областна дирекции</w:t>
      </w:r>
      <w:r w:rsidR="0025110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"Земеделие" – Кюстендил, подпомага министъра </w:t>
      </w:r>
      <w:r w:rsidR="00B5274D">
        <w:rPr>
          <w:rFonts w:ascii="Times New Roman" w:eastAsia="Times New Roman" w:hAnsi="Times New Roman" w:cs="Times New Roman"/>
          <w:sz w:val="24"/>
        </w:rPr>
        <w:t xml:space="preserve">на </w:t>
      </w:r>
      <w:r>
        <w:rPr>
          <w:rFonts w:ascii="Times New Roman" w:eastAsia="Times New Roman" w:hAnsi="Times New Roman" w:cs="Times New Roman"/>
          <w:sz w:val="24"/>
        </w:rPr>
        <w:t xml:space="preserve">земеделието </w:t>
      </w:r>
      <w:r w:rsidR="00B5274D">
        <w:rPr>
          <w:rFonts w:ascii="Times New Roman" w:eastAsia="Times New Roman" w:hAnsi="Times New Roman" w:cs="Times New Roman"/>
          <w:sz w:val="24"/>
        </w:rPr>
        <w:t xml:space="preserve">и храните </w:t>
      </w:r>
      <w:r>
        <w:rPr>
          <w:rFonts w:ascii="Times New Roman" w:eastAsia="Times New Roman" w:hAnsi="Times New Roman" w:cs="Times New Roman"/>
          <w:sz w:val="24"/>
        </w:rPr>
        <w:t>при провеждането на държавната политика в областта на земеделието и горите, както и при прилагането на Общата селскостопанска политика на Европейския съюз (ОСП на ЕС) на територията на област Кюстендил,определена със заповед на министъра на земеделието</w:t>
      </w:r>
      <w:r w:rsidR="00B5274D">
        <w:rPr>
          <w:rFonts w:ascii="Times New Roman" w:eastAsia="Times New Roman" w:hAnsi="Times New Roman" w:cs="Times New Roman"/>
          <w:sz w:val="24"/>
        </w:rPr>
        <w:t xml:space="preserve"> и храните</w:t>
      </w:r>
      <w:r>
        <w:rPr>
          <w:rFonts w:ascii="Times New Roman" w:eastAsia="Times New Roman" w:hAnsi="Times New Roman" w:cs="Times New Roman"/>
          <w:sz w:val="24"/>
        </w:rPr>
        <w:t>.</w:t>
      </w:r>
    </w:p>
    <w:p w:rsidR="00AB1FA7" w:rsidRDefault="00861F34" w:rsidP="00370289">
      <w:pPr>
        <w:spacing w:after="0"/>
        <w:ind w:right="118" w:firstLine="540"/>
        <w:jc w:val="both"/>
        <w:rPr>
          <w:rFonts w:ascii="Times New Roman" w:eastAsia="Times New Roman" w:hAnsi="Times New Roman" w:cs="Times New Roman"/>
          <w:sz w:val="24"/>
        </w:rPr>
      </w:pPr>
      <w:r>
        <w:rPr>
          <w:rFonts w:ascii="Times New Roman" w:eastAsia="Times New Roman" w:hAnsi="Times New Roman" w:cs="Times New Roman"/>
          <w:sz w:val="24"/>
        </w:rPr>
        <w:t>Дейността</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на</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областните</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дирекции</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"Земеделие"</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се</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осъществява</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на</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основата</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на</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принципите:</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законност,</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откритост,</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достъпност,</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ефективност,</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субординация,</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координация,</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предвидимост,</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обективност,</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безпристрастност,</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отговорност и</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отчетност.</w:t>
      </w:r>
    </w:p>
    <w:p w:rsidR="00370289" w:rsidRDefault="00370289" w:rsidP="00370289">
      <w:pPr>
        <w:spacing w:after="0"/>
        <w:ind w:right="118" w:firstLine="540"/>
        <w:jc w:val="both"/>
        <w:rPr>
          <w:rFonts w:ascii="Times New Roman" w:eastAsia="Times New Roman" w:hAnsi="Times New Roman" w:cs="Times New Roman"/>
          <w:sz w:val="24"/>
        </w:rPr>
      </w:pPr>
    </w:p>
    <w:p w:rsidR="00AB1FA7" w:rsidRDefault="00861F34">
      <w:pPr>
        <w:spacing w:after="120"/>
        <w:ind w:right="118" w:firstLine="708"/>
        <w:jc w:val="both"/>
        <w:rPr>
          <w:rFonts w:ascii="Times New Roman" w:eastAsia="Times New Roman" w:hAnsi="Times New Roman" w:cs="Times New Roman"/>
          <w:sz w:val="24"/>
        </w:rPr>
      </w:pPr>
      <w:r>
        <w:rPr>
          <w:rFonts w:ascii="Times New Roman" w:eastAsia="Times New Roman" w:hAnsi="Times New Roman" w:cs="Times New Roman"/>
          <w:sz w:val="24"/>
        </w:rPr>
        <w:t>Областна дирекция „Земеделие“ – Кюстендил, се ръководи и представлява от Директор, който е орган на изпълнителната власт по смисъла на</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чл.</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19,</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ал.</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4,</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т.</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4</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от</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Закона</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за</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администрацията.</w:t>
      </w:r>
    </w:p>
    <w:p w:rsidR="00AB1FA7" w:rsidRDefault="00861F34">
      <w:pPr>
        <w:suppressAutoHyphens/>
        <w:spacing w:after="0"/>
        <w:ind w:firstLine="540"/>
        <w:jc w:val="both"/>
        <w:rPr>
          <w:rFonts w:ascii="Times New Roman" w:eastAsia="Times New Roman" w:hAnsi="Times New Roman" w:cs="Times New Roman"/>
          <w:sz w:val="24"/>
        </w:rPr>
      </w:pPr>
      <w:r>
        <w:rPr>
          <w:rFonts w:ascii="Times New Roman" w:eastAsia="Times New Roman" w:hAnsi="Times New Roman" w:cs="Times New Roman"/>
          <w:sz w:val="24"/>
        </w:rPr>
        <w:t>Административното ръководство се осъществява от Главен секретар.</w:t>
      </w:r>
    </w:p>
    <w:p w:rsidR="00AB1FA7" w:rsidRDefault="00861F34">
      <w:pPr>
        <w:suppressAutoHyphens/>
        <w:spacing w:after="0"/>
        <w:ind w:firstLine="540"/>
        <w:jc w:val="both"/>
        <w:rPr>
          <w:rFonts w:ascii="Times New Roman" w:eastAsia="Times New Roman" w:hAnsi="Times New Roman" w:cs="Times New Roman"/>
          <w:sz w:val="24"/>
        </w:rPr>
      </w:pPr>
      <w:r>
        <w:rPr>
          <w:rFonts w:ascii="Times New Roman" w:eastAsia="Times New Roman" w:hAnsi="Times New Roman" w:cs="Times New Roman"/>
          <w:sz w:val="24"/>
        </w:rPr>
        <w:t>Според характера на дейността, която извършват, административните звена в Областна дирекция "Земеделие" – Кюстендил,  са обособени в обща и специализирана администрация.</w:t>
      </w:r>
    </w:p>
    <w:p w:rsidR="00AB1FA7" w:rsidRDefault="00861F34">
      <w:pPr>
        <w:suppressAutoHyphens/>
        <w:spacing w:after="0"/>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Общата администрация подпомага осъществяването на правомощията на директора, създава условия за осъществяване на дейността на специализираната администрация и </w:t>
      </w:r>
      <w:r>
        <w:rPr>
          <w:rFonts w:ascii="Times New Roman" w:eastAsia="Times New Roman" w:hAnsi="Times New Roman" w:cs="Times New Roman"/>
          <w:sz w:val="24"/>
        </w:rPr>
        <w:lastRenderedPageBreak/>
        <w:t xml:space="preserve">извършва техническите дейности по административното обслужване. Общата администрация в ОД «Земеделие» - Кюстендил е организирана в дирекция "Административно-правна, финансово-стопанска дейност и човешки ресурси". </w:t>
      </w:r>
    </w:p>
    <w:p w:rsidR="00AB1FA7" w:rsidRDefault="00AB1FA7">
      <w:pPr>
        <w:suppressAutoHyphens/>
        <w:spacing w:after="0"/>
        <w:ind w:firstLine="540"/>
        <w:jc w:val="both"/>
        <w:rPr>
          <w:rFonts w:ascii="Times New Roman" w:eastAsia="Times New Roman" w:hAnsi="Times New Roman" w:cs="Times New Roman"/>
          <w:sz w:val="24"/>
        </w:rPr>
      </w:pPr>
    </w:p>
    <w:p w:rsidR="00AB1FA7" w:rsidRDefault="00861F34">
      <w:pPr>
        <w:suppressAutoHyphens/>
        <w:spacing w:after="0"/>
        <w:ind w:firstLine="540"/>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EFEFE"/>
        </w:rPr>
        <w:t>Специализираната администрация е организирана в Главна д</w:t>
      </w:r>
      <w:r w:rsidR="00B5274D">
        <w:rPr>
          <w:rFonts w:ascii="Times New Roman" w:eastAsia="Times New Roman" w:hAnsi="Times New Roman" w:cs="Times New Roman"/>
          <w:sz w:val="24"/>
          <w:shd w:val="clear" w:color="auto" w:fill="FEFEFE"/>
        </w:rPr>
        <w:t xml:space="preserve">ирекция "Аграрно развитие". В </w:t>
      </w:r>
      <w:r>
        <w:rPr>
          <w:rFonts w:ascii="Times New Roman" w:eastAsia="Times New Roman" w:hAnsi="Times New Roman" w:cs="Times New Roman"/>
          <w:sz w:val="24"/>
          <w:shd w:val="clear" w:color="auto" w:fill="FEFEFE"/>
        </w:rPr>
        <w:t xml:space="preserve"> състава и се включват общинските служби по земеделие на територията на областта като нейни териториални звена. Специализираната администрация подпомага и осигурява</w:t>
      </w:r>
      <w:r>
        <w:rPr>
          <w:rFonts w:ascii="Times New Roman" w:eastAsia="Times New Roman" w:hAnsi="Times New Roman" w:cs="Times New Roman"/>
          <w:sz w:val="24"/>
        </w:rPr>
        <w:t xml:space="preserve"> осъществяването на правомощията на директора.</w:t>
      </w:r>
    </w:p>
    <w:p w:rsidR="00AB1FA7" w:rsidRDefault="00861F34">
      <w:pPr>
        <w:spacing w:before="62" w:after="0"/>
        <w:ind w:right="118" w:firstLine="540"/>
        <w:jc w:val="both"/>
        <w:rPr>
          <w:rFonts w:ascii="Times New Roman" w:eastAsia="Times New Roman" w:hAnsi="Times New Roman" w:cs="Times New Roman"/>
          <w:sz w:val="24"/>
        </w:rPr>
      </w:pPr>
      <w:r>
        <w:rPr>
          <w:rFonts w:ascii="Times New Roman" w:eastAsia="Times New Roman" w:hAnsi="Times New Roman" w:cs="Times New Roman"/>
          <w:sz w:val="24"/>
        </w:rPr>
        <w:t>Контрол за законосъобразност на документите, свързани с финансовата дейност на</w:t>
      </w:r>
      <w:r>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областната дирекция "Земеделие", се осъществява от упълномощен от директора служител на</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областната</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дирекция.</w:t>
      </w:r>
    </w:p>
    <w:p w:rsidR="00AB1FA7" w:rsidRDefault="00AB1FA7">
      <w:pPr>
        <w:suppressAutoHyphens/>
        <w:spacing w:after="0"/>
        <w:ind w:firstLine="540"/>
        <w:jc w:val="both"/>
        <w:rPr>
          <w:rFonts w:ascii="Times New Roman" w:eastAsia="Times New Roman" w:hAnsi="Times New Roman" w:cs="Times New Roman"/>
          <w:sz w:val="24"/>
        </w:rPr>
      </w:pPr>
    </w:p>
    <w:p w:rsidR="00AB1FA7" w:rsidRDefault="00861F34">
      <w:pPr>
        <w:tabs>
          <w:tab w:val="left" w:pos="-1440"/>
        </w:tabs>
        <w:spacing w:after="160"/>
        <w:jc w:val="both"/>
        <w:rPr>
          <w:rFonts w:ascii="Times New Roman" w:eastAsia="Times New Roman" w:hAnsi="Times New Roman" w:cs="Times New Roman"/>
          <w:sz w:val="24"/>
        </w:rPr>
      </w:pPr>
      <w:r>
        <w:rPr>
          <w:rFonts w:ascii="Times New Roman" w:eastAsia="Times New Roman" w:hAnsi="Times New Roman" w:cs="Times New Roman"/>
          <w:sz w:val="24"/>
        </w:rPr>
        <w:tab/>
        <w:t>Съгласно чл. 33, ал. 1 от ЗСПЗЗ общинските служби по земеделие /ОСЗ/ са териториални звена на областните дирекции “Земеделие”. Към Областна дирекция “Земеделие”-  Кюстендил, като териториални звена функционират пет общински служби по земеделие, като три от тях са с обособени офиси, с оглед осигуряване на административно обслужване на територията на всяка една община в област Кюстендил. В състава на ОД „Земеделие“ – Кюстендил, са включени и 5 общински служби по земеделие и 4 офиса.</w:t>
      </w:r>
    </w:p>
    <w:p w:rsidR="00AB1FA7" w:rsidRDefault="00861F34">
      <w:pPr>
        <w:suppressAutoHyphens/>
        <w:spacing w:after="0"/>
        <w:ind w:firstLine="540"/>
        <w:jc w:val="both"/>
        <w:rPr>
          <w:rFonts w:ascii="Times New Roman" w:eastAsia="Times New Roman" w:hAnsi="Times New Roman" w:cs="Times New Roman"/>
          <w:sz w:val="24"/>
        </w:rPr>
      </w:pPr>
      <w:r>
        <w:rPr>
          <w:rFonts w:ascii="Times New Roman" w:eastAsia="Times New Roman" w:hAnsi="Times New Roman" w:cs="Times New Roman"/>
          <w:sz w:val="24"/>
        </w:rPr>
        <w:t>Общинска служба по земеделие Кюстендил с офис Трекляно;</w:t>
      </w:r>
    </w:p>
    <w:p w:rsidR="00AB1FA7" w:rsidRDefault="00861F34">
      <w:pPr>
        <w:suppressAutoHyphens/>
        <w:spacing w:after="0"/>
        <w:ind w:firstLine="540"/>
        <w:jc w:val="both"/>
        <w:rPr>
          <w:rFonts w:ascii="Times New Roman" w:eastAsia="Times New Roman" w:hAnsi="Times New Roman" w:cs="Times New Roman"/>
          <w:sz w:val="24"/>
        </w:rPr>
      </w:pPr>
      <w:r>
        <w:rPr>
          <w:rFonts w:ascii="Times New Roman" w:eastAsia="Times New Roman" w:hAnsi="Times New Roman" w:cs="Times New Roman"/>
          <w:sz w:val="24"/>
        </w:rPr>
        <w:t>Общинска служба по земеделие Кочериново с офиси Рила и Бобошево;</w:t>
      </w:r>
    </w:p>
    <w:p w:rsidR="00AB1FA7" w:rsidRDefault="00861F34">
      <w:pPr>
        <w:suppressAutoHyphens/>
        <w:spacing w:after="0"/>
        <w:ind w:firstLine="540"/>
        <w:jc w:val="both"/>
        <w:rPr>
          <w:rFonts w:ascii="Times New Roman" w:eastAsia="Times New Roman" w:hAnsi="Times New Roman" w:cs="Times New Roman"/>
          <w:sz w:val="24"/>
        </w:rPr>
      </w:pPr>
      <w:r>
        <w:rPr>
          <w:rFonts w:ascii="Times New Roman" w:eastAsia="Times New Roman" w:hAnsi="Times New Roman" w:cs="Times New Roman"/>
          <w:sz w:val="24"/>
        </w:rPr>
        <w:t>Общинска служба по земеделие Дупница с офис Сапарева баня;</w:t>
      </w:r>
    </w:p>
    <w:p w:rsidR="00AB1FA7" w:rsidRDefault="00861F34">
      <w:pPr>
        <w:suppressAutoHyphens/>
        <w:spacing w:after="0"/>
        <w:ind w:firstLine="540"/>
        <w:jc w:val="both"/>
        <w:rPr>
          <w:rFonts w:ascii="Times New Roman" w:eastAsia="Times New Roman" w:hAnsi="Times New Roman" w:cs="Times New Roman"/>
          <w:sz w:val="24"/>
        </w:rPr>
      </w:pPr>
      <w:r>
        <w:rPr>
          <w:rFonts w:ascii="Times New Roman" w:eastAsia="Times New Roman" w:hAnsi="Times New Roman" w:cs="Times New Roman"/>
          <w:sz w:val="24"/>
        </w:rPr>
        <w:t>Общинска служба по земеделие Невестино;</w:t>
      </w:r>
    </w:p>
    <w:p w:rsidR="00AB1FA7" w:rsidRDefault="00861F34">
      <w:pPr>
        <w:suppressAutoHyphens/>
        <w:spacing w:after="0"/>
        <w:ind w:firstLine="540"/>
        <w:jc w:val="both"/>
        <w:rPr>
          <w:rFonts w:ascii="Times New Roman" w:eastAsia="Times New Roman" w:hAnsi="Times New Roman" w:cs="Times New Roman"/>
          <w:sz w:val="24"/>
        </w:rPr>
      </w:pPr>
      <w:r>
        <w:rPr>
          <w:rFonts w:ascii="Times New Roman" w:eastAsia="Times New Roman" w:hAnsi="Times New Roman" w:cs="Times New Roman"/>
          <w:sz w:val="24"/>
        </w:rPr>
        <w:t>Общинска служба по земеделие Бобов дол.</w:t>
      </w:r>
    </w:p>
    <w:p w:rsidR="00AB1FA7" w:rsidRDefault="00AB1FA7">
      <w:pPr>
        <w:suppressAutoHyphens/>
        <w:spacing w:after="0"/>
        <w:ind w:firstLine="540"/>
        <w:jc w:val="both"/>
        <w:rPr>
          <w:rFonts w:ascii="Times New Roman" w:eastAsia="Times New Roman" w:hAnsi="Times New Roman" w:cs="Times New Roman"/>
          <w:sz w:val="24"/>
        </w:rPr>
      </w:pPr>
    </w:p>
    <w:p w:rsidR="00AB1FA7" w:rsidRDefault="00861F34">
      <w:pPr>
        <w:suppressAutoHyphens/>
        <w:spacing w:after="0"/>
        <w:ind w:firstLine="540"/>
        <w:jc w:val="both"/>
        <w:rPr>
          <w:rFonts w:ascii="Times New Roman" w:eastAsia="Times New Roman" w:hAnsi="Times New Roman" w:cs="Times New Roman"/>
          <w:sz w:val="24"/>
        </w:rPr>
      </w:pPr>
      <w:r>
        <w:rPr>
          <w:rFonts w:ascii="Times New Roman" w:eastAsia="Times New Roman" w:hAnsi="Times New Roman" w:cs="Times New Roman"/>
          <w:sz w:val="24"/>
        </w:rPr>
        <w:t>С устройствен правилник на Областните дирекции „Земеделие”, са утвърдени щатни бройки, в т. ч. и за Общинските служби по земеделие. Общата численост на Областна дирекция „Земеделие“ Кюстендил, включително и Общинските служби по земеделие е 54 щатни бройки.</w:t>
      </w:r>
    </w:p>
    <w:p w:rsidR="0087213F" w:rsidRDefault="00861F34" w:rsidP="000C09AB">
      <w:pPr>
        <w:suppressAutoHyphens/>
        <w:spacing w:after="0"/>
        <w:ind w:firstLine="540"/>
        <w:jc w:val="both"/>
        <w:rPr>
          <w:rFonts w:ascii="Times New Roman" w:eastAsia="Times New Roman" w:hAnsi="Times New Roman" w:cs="Times New Roman"/>
          <w:sz w:val="24"/>
        </w:rPr>
      </w:pPr>
      <w:r w:rsidRPr="00551039">
        <w:rPr>
          <w:rFonts w:ascii="Times New Roman" w:eastAsia="Times New Roman" w:hAnsi="Times New Roman" w:cs="Times New Roman"/>
          <w:sz w:val="24"/>
        </w:rPr>
        <w:t xml:space="preserve">Със Заповед </w:t>
      </w:r>
      <w:r w:rsidRPr="00551039">
        <w:rPr>
          <w:rFonts w:ascii="Times New Roman" w:eastAsia="Segoe UI Symbol" w:hAnsi="Times New Roman" w:cs="Times New Roman"/>
          <w:sz w:val="24"/>
        </w:rPr>
        <w:t>№</w:t>
      </w:r>
      <w:r w:rsidRPr="00551039">
        <w:rPr>
          <w:rFonts w:ascii="Times New Roman" w:eastAsia="Times New Roman" w:hAnsi="Times New Roman" w:cs="Times New Roman"/>
          <w:sz w:val="24"/>
        </w:rPr>
        <w:t xml:space="preserve"> РД-04-28/03.02.2022г. на директора е утвърдено</w:t>
      </w:r>
      <w:r>
        <w:rPr>
          <w:rFonts w:ascii="Times New Roman" w:eastAsia="Times New Roman" w:hAnsi="Times New Roman" w:cs="Times New Roman"/>
          <w:sz w:val="24"/>
        </w:rPr>
        <w:t xml:space="preserve"> длъжностно разписание на ОД „Земеделие“ – Кюстендил, считано от </w:t>
      </w:r>
      <w:r w:rsidRPr="00FE2A5D">
        <w:rPr>
          <w:rFonts w:ascii="Times New Roman" w:eastAsia="Times New Roman" w:hAnsi="Times New Roman" w:cs="Times New Roman"/>
          <w:sz w:val="24"/>
        </w:rPr>
        <w:t>07.02.2022 година.</w:t>
      </w:r>
    </w:p>
    <w:p w:rsidR="0087213F" w:rsidRDefault="0087213F">
      <w:pPr>
        <w:suppressAutoHyphens/>
        <w:spacing w:after="0"/>
        <w:ind w:firstLine="540"/>
        <w:jc w:val="both"/>
        <w:rPr>
          <w:rFonts w:ascii="Times New Roman" w:eastAsia="Times New Roman" w:hAnsi="Times New Roman" w:cs="Times New Roman"/>
          <w:sz w:val="24"/>
        </w:rPr>
      </w:pPr>
    </w:p>
    <w:p w:rsidR="0087213F" w:rsidRDefault="0087213F" w:rsidP="0087213F">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ОРГАНОГРАМА НА ОБЛАСТНА ДИРЕКЦИЯ „ЗЕМЕДЕЛИЕ“ - КЮСТЕНДИЛ</w:t>
      </w:r>
    </w:p>
    <w:p w:rsidR="0087213F" w:rsidRDefault="0087213F">
      <w:pPr>
        <w:suppressAutoHyphens/>
        <w:spacing w:after="0"/>
        <w:ind w:firstLine="540"/>
        <w:jc w:val="both"/>
        <w:rPr>
          <w:rFonts w:ascii="Times New Roman" w:eastAsia="Times New Roman" w:hAnsi="Times New Roman" w:cs="Times New Roman"/>
          <w:sz w:val="24"/>
        </w:rPr>
      </w:pPr>
    </w:p>
    <w:p w:rsidR="00551039" w:rsidRDefault="00551039">
      <w:pPr>
        <w:suppressAutoHyphens/>
        <w:spacing w:after="0"/>
        <w:ind w:firstLine="540"/>
        <w:jc w:val="both"/>
        <w:rPr>
          <w:rFonts w:ascii="Times New Roman" w:eastAsia="Times New Roman" w:hAnsi="Times New Roman" w:cs="Times New Roman"/>
          <w:sz w:val="24"/>
        </w:rPr>
      </w:pPr>
      <w:r>
        <w:rPr>
          <w:rFonts w:ascii="Times New Roman" w:eastAsia="Times New Roman" w:hAnsi="Times New Roman" w:cs="Times New Roman"/>
          <w:noProof/>
          <w:sz w:val="24"/>
        </w:rPr>
        <w:lastRenderedPageBreak/>
        <w:drawing>
          <wp:inline distT="0" distB="0" distL="0" distR="0">
            <wp:extent cx="5438775" cy="6667500"/>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РГАНОГРАМА.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42623" cy="6672217"/>
                    </a:xfrm>
                    <a:prstGeom prst="rect">
                      <a:avLst/>
                    </a:prstGeom>
                  </pic:spPr>
                </pic:pic>
              </a:graphicData>
            </a:graphic>
          </wp:inline>
        </w:drawing>
      </w:r>
    </w:p>
    <w:p w:rsidR="007041ED" w:rsidRDefault="00861F34">
      <w:pPr>
        <w:tabs>
          <w:tab w:val="left" w:pos="-1440"/>
        </w:tabs>
        <w:spacing w:after="0"/>
        <w:jc w:val="both"/>
        <w:rPr>
          <w:rFonts w:ascii="Calibri" w:eastAsia="Calibri" w:hAnsi="Calibri" w:cs="Calibri"/>
          <w:color w:val="FF0000"/>
        </w:rPr>
      </w:pPr>
      <w:r>
        <w:rPr>
          <w:rFonts w:ascii="Calibri" w:eastAsia="Calibri" w:hAnsi="Calibri" w:cs="Calibri"/>
          <w:color w:val="FF0000"/>
        </w:rPr>
        <w:tab/>
      </w:r>
    </w:p>
    <w:p w:rsidR="00AB1FA7" w:rsidRDefault="005B00B7">
      <w:pPr>
        <w:tabs>
          <w:tab w:val="left" w:pos="-144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ab/>
      </w:r>
      <w:r w:rsidR="00DD1923">
        <w:rPr>
          <w:rFonts w:ascii="Times New Roman" w:eastAsia="Times New Roman" w:hAnsi="Times New Roman" w:cs="Times New Roman"/>
          <w:sz w:val="24"/>
        </w:rPr>
        <w:t>Чрез в</w:t>
      </w:r>
      <w:r w:rsidR="00861F34">
        <w:rPr>
          <w:rFonts w:ascii="Times New Roman" w:eastAsia="Times New Roman" w:hAnsi="Times New Roman" w:cs="Times New Roman"/>
          <w:sz w:val="24"/>
        </w:rPr>
        <w:t xml:space="preserve">недрената електронна документоборотна система EVENTIS </w:t>
      </w:r>
      <w:r w:rsidR="00DD1923">
        <w:rPr>
          <w:rFonts w:ascii="Times New Roman" w:eastAsia="Times New Roman" w:hAnsi="Times New Roman" w:cs="Times New Roman"/>
          <w:sz w:val="24"/>
        </w:rPr>
        <w:t xml:space="preserve">- </w:t>
      </w:r>
      <w:r w:rsidR="00861F34">
        <w:rPr>
          <w:rFonts w:ascii="Times New Roman" w:eastAsia="Times New Roman" w:hAnsi="Times New Roman" w:cs="Times New Roman"/>
          <w:sz w:val="24"/>
        </w:rPr>
        <w:t xml:space="preserve">R7 </w:t>
      </w:r>
      <w:r w:rsidR="00DD1923">
        <w:rPr>
          <w:rFonts w:ascii="Times New Roman" w:eastAsia="Times New Roman" w:hAnsi="Times New Roman" w:cs="Times New Roman"/>
          <w:sz w:val="24"/>
        </w:rPr>
        <w:t>се</w:t>
      </w:r>
      <w:r w:rsidR="00861F34">
        <w:rPr>
          <w:rFonts w:ascii="Times New Roman" w:eastAsia="Times New Roman" w:hAnsi="Times New Roman" w:cs="Times New Roman"/>
          <w:sz w:val="24"/>
        </w:rPr>
        <w:t xml:space="preserve"> осъществяване на електронен обмен между областната дирекция и останалите администрации, измерване и анализ на потреблението на административни услуги, подобряване на административното обслужване и повишаване на удовлетвореността на техните потребители.</w:t>
      </w:r>
      <w:r w:rsidR="00861F34">
        <w:rPr>
          <w:rFonts w:ascii="Calibri" w:eastAsia="Calibri" w:hAnsi="Calibri" w:cs="Calibri"/>
        </w:rPr>
        <w:t xml:space="preserve"> </w:t>
      </w:r>
      <w:r w:rsidR="00861F34">
        <w:rPr>
          <w:rFonts w:ascii="Times New Roman" w:eastAsia="Times New Roman" w:hAnsi="Times New Roman" w:cs="Times New Roman"/>
          <w:sz w:val="24"/>
        </w:rPr>
        <w:t>Системата отговаря междуведомствен обмен на док</w:t>
      </w:r>
      <w:r w:rsidR="00DD1923">
        <w:rPr>
          <w:rFonts w:ascii="Times New Roman" w:eastAsia="Times New Roman" w:hAnsi="Times New Roman" w:cs="Times New Roman"/>
          <w:sz w:val="24"/>
        </w:rPr>
        <w:t>ументи, между администрациите. П</w:t>
      </w:r>
      <w:r w:rsidR="00861F34">
        <w:rPr>
          <w:rFonts w:ascii="Times New Roman" w:eastAsia="Times New Roman" w:hAnsi="Times New Roman" w:cs="Times New Roman"/>
          <w:sz w:val="24"/>
        </w:rPr>
        <w:t>остига</w:t>
      </w:r>
      <w:r w:rsidR="00DD1923">
        <w:rPr>
          <w:rFonts w:ascii="Times New Roman" w:eastAsia="Times New Roman" w:hAnsi="Times New Roman" w:cs="Times New Roman"/>
          <w:sz w:val="24"/>
        </w:rPr>
        <w:t xml:space="preserve"> се</w:t>
      </w:r>
      <w:r w:rsidR="00861F34">
        <w:rPr>
          <w:rFonts w:ascii="Times New Roman" w:eastAsia="Times New Roman" w:hAnsi="Times New Roman" w:cs="Times New Roman"/>
          <w:sz w:val="24"/>
        </w:rPr>
        <w:t xml:space="preserve"> намаляване</w:t>
      </w:r>
      <w:r w:rsidR="00DD1923">
        <w:rPr>
          <w:rFonts w:ascii="Times New Roman" w:eastAsia="Times New Roman" w:hAnsi="Times New Roman" w:cs="Times New Roman"/>
          <w:sz w:val="24"/>
        </w:rPr>
        <w:t xml:space="preserve"> на</w:t>
      </w:r>
      <w:r w:rsidR="00861F34">
        <w:rPr>
          <w:rFonts w:ascii="Times New Roman" w:eastAsia="Times New Roman" w:hAnsi="Times New Roman" w:cs="Times New Roman"/>
          <w:sz w:val="24"/>
        </w:rPr>
        <w:t xml:space="preserve"> административната тежест, за гражданите и се увеличава бързината и ефективността при обработката на преписки изискващи получаване на придружаващи удостоверения и документи от други административни структури. </w:t>
      </w:r>
    </w:p>
    <w:p w:rsidR="00AB1FA7" w:rsidRDefault="00861F34">
      <w:pPr>
        <w:suppressAutoHyphens/>
        <w:spacing w:after="0"/>
        <w:ind w:firstLine="54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 тази връзка с</w:t>
      </w:r>
      <w:r w:rsidR="007A6200">
        <w:rPr>
          <w:rFonts w:ascii="Times New Roman" w:eastAsia="Times New Roman" w:hAnsi="Times New Roman" w:cs="Times New Roman"/>
          <w:sz w:val="24"/>
        </w:rPr>
        <w:t>е</w:t>
      </w:r>
      <w:r>
        <w:rPr>
          <w:rFonts w:ascii="Times New Roman" w:eastAsia="Times New Roman" w:hAnsi="Times New Roman" w:cs="Times New Roman"/>
          <w:sz w:val="24"/>
        </w:rPr>
        <w:t xml:space="preserve"> издават, подновяват и преиздават електронни подписи на служители в структурата на ОД „Земеделие“ – Кюстендил, който са  успешно конфигурирани за работа с EVENTIS - R7. </w:t>
      </w:r>
    </w:p>
    <w:p w:rsidR="007A6200" w:rsidRDefault="00861F34" w:rsidP="007A6200">
      <w:pPr>
        <w:ind w:firstLine="567"/>
        <w:jc w:val="both"/>
        <w:rPr>
          <w:rFonts w:ascii="Times New Roman" w:hAnsi="Times New Roman"/>
          <w:color w:val="000000"/>
          <w:sz w:val="24"/>
          <w:szCs w:val="24"/>
        </w:rPr>
      </w:pPr>
      <w:r>
        <w:rPr>
          <w:rFonts w:ascii="Times New Roman" w:eastAsia="Times New Roman" w:hAnsi="Times New Roman" w:cs="Times New Roman"/>
          <w:sz w:val="24"/>
        </w:rPr>
        <w:t>Областна дирекция</w:t>
      </w:r>
      <w:r w:rsidR="0077377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„Земеделие“ – Кюстендил и предоставяните от нея административни услуги са присъединени към Единния модел и предоставя на гражданите и бизнеса електронни услуги с възможност за електронното им заплащане. </w:t>
      </w:r>
      <w:r w:rsidR="007A6200">
        <w:rPr>
          <w:rFonts w:ascii="Times New Roman" w:hAnsi="Times New Roman"/>
          <w:color w:val="000000"/>
          <w:sz w:val="24"/>
          <w:szCs w:val="24"/>
        </w:rPr>
        <w:t>Основната цел на създаването и реализирането на Единния модел е да се предостави възможност на гражданите и бизнеса за централизирано заявяване, заплащане и предоставяне на електронни административни услуги и информация, свързана с тях.</w:t>
      </w:r>
    </w:p>
    <w:p w:rsidR="00AB1FA7" w:rsidRDefault="007A6200" w:rsidP="007A6200">
      <w:pPr>
        <w:ind w:firstLine="567"/>
        <w:jc w:val="both"/>
        <w:rPr>
          <w:rFonts w:ascii="Times New Roman" w:eastAsia="Times New Roman" w:hAnsi="Times New Roman" w:cs="Times New Roman"/>
          <w:sz w:val="24"/>
        </w:rPr>
      </w:pPr>
      <w:r>
        <w:rPr>
          <w:rFonts w:ascii="Times New Roman" w:hAnsi="Times New Roman"/>
          <w:color w:val="000000"/>
          <w:sz w:val="24"/>
          <w:szCs w:val="24"/>
        </w:rPr>
        <w:t xml:space="preserve">В Единния портал за достъп до електронни  административни услуги </w:t>
      </w:r>
      <w:r w:rsidR="00E02EEF">
        <w:rPr>
          <w:rFonts w:ascii="Times New Roman" w:hAnsi="Times New Roman"/>
          <w:color w:val="000000"/>
          <w:sz w:val="24"/>
          <w:szCs w:val="24"/>
        </w:rPr>
        <w:t>в сектор „Земеделие“</w:t>
      </w:r>
      <w:r>
        <w:rPr>
          <w:rFonts w:ascii="Times New Roman" w:hAnsi="Times New Roman"/>
          <w:color w:val="000000"/>
          <w:sz w:val="24"/>
          <w:szCs w:val="24"/>
        </w:rPr>
        <w:t>са разра</w:t>
      </w:r>
      <w:r w:rsidR="00E02EEF">
        <w:rPr>
          <w:rFonts w:ascii="Times New Roman" w:hAnsi="Times New Roman"/>
          <w:color w:val="000000"/>
          <w:sz w:val="24"/>
          <w:szCs w:val="24"/>
        </w:rPr>
        <w:t xml:space="preserve">ботени и публикувани общо </w:t>
      </w:r>
      <w:r>
        <w:rPr>
          <w:rFonts w:ascii="Times New Roman" w:hAnsi="Times New Roman"/>
          <w:color w:val="000000"/>
          <w:sz w:val="24"/>
          <w:szCs w:val="24"/>
        </w:rPr>
        <w:t>4</w:t>
      </w:r>
      <w:r w:rsidR="00E02EEF">
        <w:rPr>
          <w:rFonts w:ascii="Times New Roman" w:hAnsi="Times New Roman"/>
          <w:color w:val="000000"/>
          <w:sz w:val="24"/>
          <w:szCs w:val="24"/>
        </w:rPr>
        <w:t>9</w:t>
      </w:r>
      <w:r>
        <w:rPr>
          <w:rFonts w:ascii="Times New Roman" w:hAnsi="Times New Roman"/>
          <w:color w:val="000000"/>
          <w:sz w:val="24"/>
          <w:szCs w:val="24"/>
        </w:rPr>
        <w:t xml:space="preserve"> броя услуги предоставяни от Областните дирекции „Земеделие“, включително и такива, които са приложими, само за ня</w:t>
      </w:r>
      <w:r w:rsidR="00E02EEF">
        <w:rPr>
          <w:rFonts w:ascii="Times New Roman" w:hAnsi="Times New Roman"/>
          <w:color w:val="000000"/>
          <w:sz w:val="24"/>
          <w:szCs w:val="24"/>
        </w:rPr>
        <w:t>кои от дирекциите.</w:t>
      </w:r>
    </w:p>
    <w:p w:rsidR="00AB1FA7" w:rsidRDefault="00861F34">
      <w:pPr>
        <w:spacing w:after="0"/>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Разработените електронни административни услуги са достъпни на портала „Единен модел за заявяване, заплащане и предоставяне на електронни услуги“ при спазване на указанията за заявяване на услугите описани на сайта. За разработване на същите не е изразходван финансов ресурс.</w:t>
      </w:r>
    </w:p>
    <w:p w:rsidR="00AB1FA7" w:rsidRDefault="00AB1FA7">
      <w:pPr>
        <w:suppressAutoHyphens/>
        <w:spacing w:after="0"/>
        <w:ind w:firstLine="708"/>
        <w:jc w:val="both"/>
        <w:rPr>
          <w:rFonts w:ascii="Times New Roman" w:eastAsia="Times New Roman" w:hAnsi="Times New Roman" w:cs="Times New Roman"/>
          <w:sz w:val="24"/>
        </w:rPr>
      </w:pPr>
    </w:p>
    <w:p w:rsidR="000C09AB" w:rsidRDefault="000C09AB">
      <w:pPr>
        <w:suppressAutoHyphens/>
        <w:spacing w:after="0"/>
        <w:ind w:firstLine="708"/>
        <w:jc w:val="both"/>
        <w:rPr>
          <w:rFonts w:ascii="Times New Roman" w:eastAsia="Times New Roman" w:hAnsi="Times New Roman" w:cs="Times New Roman"/>
          <w:sz w:val="24"/>
        </w:rPr>
      </w:pPr>
    </w:p>
    <w:p w:rsidR="00AB1FA7" w:rsidRPr="0077377D" w:rsidRDefault="00861F34" w:rsidP="000C09AB">
      <w:pPr>
        <w:suppressAutoHyphens/>
        <w:spacing w:after="0" w:line="240" w:lineRule="auto"/>
        <w:ind w:firstLine="567"/>
        <w:jc w:val="both"/>
        <w:rPr>
          <w:rFonts w:ascii="Times New Roman" w:eastAsia="Times New Roman" w:hAnsi="Times New Roman" w:cs="Times New Roman"/>
          <w:sz w:val="24"/>
        </w:rPr>
      </w:pPr>
      <w:r w:rsidRPr="0077377D">
        <w:rPr>
          <w:rFonts w:ascii="Times New Roman" w:eastAsia="Times New Roman" w:hAnsi="Times New Roman" w:cs="Times New Roman"/>
          <w:b/>
          <w:sz w:val="24"/>
        </w:rPr>
        <w:t>2. УПРАВЛЕНИЕ НА ЧОВЕШКИ РЕСУРСИ</w:t>
      </w:r>
    </w:p>
    <w:p w:rsidR="00AB1FA7" w:rsidRDefault="00AB1FA7">
      <w:pPr>
        <w:spacing w:after="0" w:line="240" w:lineRule="auto"/>
        <w:ind w:firstLine="708"/>
        <w:jc w:val="both"/>
        <w:rPr>
          <w:rFonts w:ascii="Times New Roman" w:eastAsia="Times New Roman" w:hAnsi="Times New Roman" w:cs="Times New Roman"/>
          <w:b/>
          <w:i/>
          <w:sz w:val="24"/>
        </w:rPr>
      </w:pPr>
    </w:p>
    <w:p w:rsidR="00AB1FA7" w:rsidRDefault="00861F34">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В ресор „човешки ресурси“ се осъществяват текущо дейностите по водене и съхраняване на служебните и трудовите досиета на служителите, както и по поддържане на регистри в Областна дирекция „Земеделие“. В дирекцията, функционира и се използва Единна информационна система за управление на човешките ресурси в държавната администрация (ЕИСУЧРДА), която е в интеграция с ИИСДА. Системното и коректно въвеждане на информация в ЕИСУЧРДА, предоставя възможност за осигуряване на единен източник на информация за управлението и състоянието човешките ресурси, възможност за автоматично генериране на справки и отчети, прилагане на принципа на еднократно вписване на информация и многократно използване, както и автоматичен импорт на данни.</w:t>
      </w:r>
    </w:p>
    <w:p w:rsidR="00AB1FA7" w:rsidRDefault="00AB1FA7">
      <w:pPr>
        <w:suppressAutoHyphens/>
        <w:spacing w:after="0"/>
        <w:ind w:firstLine="708"/>
        <w:jc w:val="both"/>
        <w:rPr>
          <w:rFonts w:ascii="Times New Roman" w:eastAsia="Times New Roman" w:hAnsi="Times New Roman" w:cs="Times New Roman"/>
          <w:sz w:val="24"/>
        </w:rPr>
      </w:pPr>
    </w:p>
    <w:p w:rsidR="00AB1FA7" w:rsidRDefault="00861F34">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В ЕИСУЧРДА автоматично се генерират поименни разписания на длъжностите на администрацията, чрез изготвяне на съответните документи по назначаване, преназначаване и освобождаване на служителите. Създадена е необходимата организация за провеждане на процедурата по оценка изпълнението на служителите в Областна дирекция „Земеделие“ - Кюстендил и Общинскит</w:t>
      </w:r>
      <w:r w:rsidR="001157AD">
        <w:rPr>
          <w:rFonts w:ascii="Times New Roman" w:eastAsia="Times New Roman" w:hAnsi="Times New Roman" w:cs="Times New Roman"/>
          <w:sz w:val="24"/>
        </w:rPr>
        <w:t>е служби по земеделие. Извършена е</w:t>
      </w:r>
      <w:r>
        <w:rPr>
          <w:rFonts w:ascii="Times New Roman" w:eastAsia="Times New Roman" w:hAnsi="Times New Roman" w:cs="Times New Roman"/>
          <w:sz w:val="24"/>
        </w:rPr>
        <w:t xml:space="preserve"> подготовка и провеждане на </w:t>
      </w:r>
      <w:r w:rsidR="004463ED" w:rsidRPr="004463ED">
        <w:rPr>
          <w:rFonts w:ascii="Times New Roman" w:eastAsia="Times New Roman" w:hAnsi="Times New Roman" w:cs="Times New Roman"/>
          <w:sz w:val="24"/>
        </w:rPr>
        <w:t>две</w:t>
      </w:r>
      <w:r w:rsidRPr="004463ED">
        <w:rPr>
          <w:rFonts w:ascii="Times New Roman" w:eastAsia="Times New Roman" w:hAnsi="Times New Roman" w:cs="Times New Roman"/>
          <w:sz w:val="24"/>
        </w:rPr>
        <w:t xml:space="preserve"> конкурсн</w:t>
      </w:r>
      <w:r w:rsidR="004463ED" w:rsidRPr="004463ED">
        <w:rPr>
          <w:rFonts w:ascii="Times New Roman" w:eastAsia="Times New Roman" w:hAnsi="Times New Roman" w:cs="Times New Roman"/>
          <w:sz w:val="24"/>
        </w:rPr>
        <w:t>и</w:t>
      </w:r>
      <w:r w:rsidRPr="004463ED">
        <w:rPr>
          <w:rFonts w:ascii="Times New Roman" w:eastAsia="Times New Roman" w:hAnsi="Times New Roman" w:cs="Times New Roman"/>
          <w:sz w:val="24"/>
        </w:rPr>
        <w:t xml:space="preserve"> процедур</w:t>
      </w:r>
      <w:r w:rsidR="004463ED" w:rsidRPr="004463ED">
        <w:rPr>
          <w:rFonts w:ascii="Times New Roman" w:eastAsia="Times New Roman" w:hAnsi="Times New Roman" w:cs="Times New Roman"/>
          <w:sz w:val="24"/>
        </w:rPr>
        <w:t>и, кой</w:t>
      </w:r>
      <w:r w:rsidRPr="004463ED">
        <w:rPr>
          <w:rFonts w:ascii="Times New Roman" w:eastAsia="Times New Roman" w:hAnsi="Times New Roman" w:cs="Times New Roman"/>
          <w:sz w:val="24"/>
        </w:rPr>
        <w:t xml:space="preserve">то </w:t>
      </w:r>
      <w:r w:rsidR="004463ED" w:rsidRPr="004463ED">
        <w:rPr>
          <w:rFonts w:ascii="Times New Roman" w:eastAsia="Times New Roman" w:hAnsi="Times New Roman" w:cs="Times New Roman"/>
          <w:sz w:val="24"/>
        </w:rPr>
        <w:t>са</w:t>
      </w:r>
      <w:r w:rsidRPr="004463ED">
        <w:rPr>
          <w:rFonts w:ascii="Times New Roman" w:eastAsia="Times New Roman" w:hAnsi="Times New Roman" w:cs="Times New Roman"/>
          <w:sz w:val="24"/>
        </w:rPr>
        <w:t xml:space="preserve"> приключил</w:t>
      </w:r>
      <w:r w:rsidR="004463ED" w:rsidRPr="004463ED">
        <w:rPr>
          <w:rFonts w:ascii="Times New Roman" w:eastAsia="Times New Roman" w:hAnsi="Times New Roman" w:cs="Times New Roman"/>
          <w:sz w:val="24"/>
        </w:rPr>
        <w:t>и</w:t>
      </w:r>
      <w:r w:rsidRPr="004463ED">
        <w:rPr>
          <w:rFonts w:ascii="Times New Roman" w:eastAsia="Times New Roman" w:hAnsi="Times New Roman" w:cs="Times New Roman"/>
          <w:sz w:val="24"/>
        </w:rPr>
        <w:t xml:space="preserve"> </w:t>
      </w:r>
      <w:r w:rsidR="004463ED" w:rsidRPr="004463ED">
        <w:rPr>
          <w:rFonts w:ascii="Times New Roman" w:eastAsia="Times New Roman" w:hAnsi="Times New Roman" w:cs="Times New Roman"/>
          <w:sz w:val="24"/>
        </w:rPr>
        <w:t>бе класиране</w:t>
      </w:r>
      <w:r w:rsidRPr="004463ED">
        <w:rPr>
          <w:rFonts w:ascii="Times New Roman" w:eastAsia="Times New Roman" w:hAnsi="Times New Roman" w:cs="Times New Roman"/>
          <w:sz w:val="24"/>
        </w:rPr>
        <w:t xml:space="preserve"> поради </w:t>
      </w:r>
      <w:r w:rsidR="004463ED" w:rsidRPr="004463ED">
        <w:rPr>
          <w:rFonts w:ascii="Times New Roman" w:eastAsia="Times New Roman" w:hAnsi="Times New Roman" w:cs="Times New Roman"/>
          <w:sz w:val="24"/>
        </w:rPr>
        <w:t>недопускане на</w:t>
      </w:r>
      <w:r>
        <w:rPr>
          <w:rFonts w:ascii="Times New Roman" w:eastAsia="Times New Roman" w:hAnsi="Times New Roman" w:cs="Times New Roman"/>
          <w:sz w:val="24"/>
        </w:rPr>
        <w:t xml:space="preserve"> кандидата</w:t>
      </w:r>
      <w:r w:rsidR="004463ED">
        <w:rPr>
          <w:rFonts w:ascii="Times New Roman" w:eastAsia="Times New Roman" w:hAnsi="Times New Roman" w:cs="Times New Roman"/>
          <w:sz w:val="24"/>
        </w:rPr>
        <w:t xml:space="preserve"> и поради липса на кандидат</w:t>
      </w:r>
      <w:r>
        <w:rPr>
          <w:rFonts w:ascii="Times New Roman" w:eastAsia="Times New Roman" w:hAnsi="Times New Roman" w:cs="Times New Roman"/>
          <w:sz w:val="24"/>
        </w:rPr>
        <w:t xml:space="preserve">. </w:t>
      </w:r>
    </w:p>
    <w:p w:rsidR="00AB1FA7" w:rsidRDefault="00AB1FA7">
      <w:pPr>
        <w:spacing w:after="0" w:line="240" w:lineRule="auto"/>
        <w:ind w:firstLine="708"/>
        <w:jc w:val="both"/>
        <w:rPr>
          <w:rFonts w:ascii="Times New Roman" w:eastAsia="Times New Roman" w:hAnsi="Times New Roman" w:cs="Times New Roman"/>
          <w:sz w:val="24"/>
        </w:rPr>
      </w:pPr>
    </w:p>
    <w:p w:rsidR="00AB1FA7" w:rsidRDefault="00AB1FA7">
      <w:pPr>
        <w:spacing w:after="0" w:line="240" w:lineRule="auto"/>
        <w:ind w:firstLine="708"/>
        <w:jc w:val="both"/>
        <w:rPr>
          <w:rFonts w:ascii="Times New Roman" w:eastAsia="Times New Roman" w:hAnsi="Times New Roman" w:cs="Times New Roman"/>
          <w:sz w:val="24"/>
        </w:rPr>
      </w:pPr>
    </w:p>
    <w:p w:rsidR="000C09AB" w:rsidRDefault="000C09AB">
      <w:pPr>
        <w:spacing w:after="0" w:line="240" w:lineRule="auto"/>
        <w:ind w:firstLine="708"/>
        <w:jc w:val="both"/>
        <w:rPr>
          <w:rFonts w:ascii="Times New Roman" w:eastAsia="Times New Roman" w:hAnsi="Times New Roman" w:cs="Times New Roman"/>
          <w:sz w:val="24"/>
        </w:rPr>
      </w:pPr>
    </w:p>
    <w:p w:rsidR="000C09AB" w:rsidRDefault="000C09AB">
      <w:pPr>
        <w:spacing w:after="0" w:line="240" w:lineRule="auto"/>
        <w:ind w:firstLine="708"/>
        <w:jc w:val="both"/>
        <w:rPr>
          <w:rFonts w:ascii="Times New Roman" w:eastAsia="Times New Roman" w:hAnsi="Times New Roman" w:cs="Times New Roman"/>
          <w:sz w:val="24"/>
        </w:rPr>
      </w:pPr>
    </w:p>
    <w:p w:rsidR="00AB1FA7" w:rsidRDefault="00861F34">
      <w:pPr>
        <w:spacing w:after="0" w:line="240" w:lineRule="auto"/>
        <w:jc w:val="both"/>
        <w:rPr>
          <w:rFonts w:ascii="Times New Roman" w:eastAsia="Times New Roman" w:hAnsi="Times New Roman" w:cs="Times New Roman"/>
          <w:b/>
          <w:i/>
          <w:sz w:val="24"/>
          <w:u w:val="single"/>
        </w:rPr>
      </w:pPr>
      <w:r>
        <w:rPr>
          <w:rFonts w:ascii="Times New Roman" w:eastAsia="Times New Roman" w:hAnsi="Times New Roman" w:cs="Times New Roman"/>
          <w:b/>
          <w:i/>
          <w:sz w:val="24"/>
          <w:u w:val="single"/>
        </w:rPr>
        <w:t>Организирани обучения, през 202</w:t>
      </w:r>
      <w:r w:rsidR="002A688B">
        <w:rPr>
          <w:rFonts w:ascii="Times New Roman" w:eastAsia="Times New Roman" w:hAnsi="Times New Roman" w:cs="Times New Roman"/>
          <w:b/>
          <w:i/>
          <w:sz w:val="24"/>
          <w:u w:val="single"/>
        </w:rPr>
        <w:t>3</w:t>
      </w:r>
      <w:r>
        <w:rPr>
          <w:rFonts w:ascii="Times New Roman" w:eastAsia="Times New Roman" w:hAnsi="Times New Roman" w:cs="Times New Roman"/>
          <w:b/>
          <w:i/>
          <w:sz w:val="24"/>
          <w:u w:val="single"/>
        </w:rPr>
        <w:t>г.</w:t>
      </w:r>
    </w:p>
    <w:p w:rsidR="007A2173" w:rsidRDefault="002A688B">
      <w:pPr>
        <w:suppressAutoHyphens/>
        <w:spacing w:after="0" w:line="240" w:lineRule="auto"/>
      </w:pPr>
      <w:r>
        <w:rPr>
          <w:rFonts w:ascii="Times New Roman" w:eastAsia="Times New Roman" w:hAnsi="Times New Roman" w:cs="Times New Roman"/>
          <w:b/>
          <w:sz w:val="24"/>
        </w:rPr>
        <w:fldChar w:fldCharType="begin"/>
      </w:r>
      <w:r>
        <w:rPr>
          <w:rFonts w:ascii="Times New Roman" w:eastAsia="Times New Roman" w:hAnsi="Times New Roman" w:cs="Times New Roman"/>
          <w:b/>
          <w:sz w:val="24"/>
        </w:rPr>
        <w:instrText xml:space="preserve"> LINK </w:instrText>
      </w:r>
      <w:r w:rsidR="007A2173">
        <w:rPr>
          <w:rFonts w:ascii="Times New Roman" w:eastAsia="Times New Roman" w:hAnsi="Times New Roman" w:cs="Times New Roman"/>
          <w:b/>
          <w:sz w:val="24"/>
        </w:rPr>
        <w:instrText xml:space="preserve">Excel.Sheet.8 "C:\\Users\\user\\Desktop\\ОБУЧЕНИЯ\\10_ODZ-Kyustendil_Provedeni_obu4eniq_01.01. do 31.12.2023g общ на ОДЗ.xls" Sheet1!R4C3:R38C6 </w:instrText>
      </w:r>
      <w:r>
        <w:rPr>
          <w:rFonts w:ascii="Times New Roman" w:eastAsia="Times New Roman" w:hAnsi="Times New Roman" w:cs="Times New Roman"/>
          <w:b/>
          <w:sz w:val="24"/>
        </w:rPr>
        <w:instrText xml:space="preserve">\a \f 5 \h  \* MERGEFORMAT </w:instrText>
      </w:r>
      <w:r w:rsidR="007A2173">
        <w:rPr>
          <w:rFonts w:ascii="Times New Roman" w:eastAsia="Times New Roman" w:hAnsi="Times New Roman" w:cs="Times New Roman"/>
          <w:b/>
          <w:sz w:val="24"/>
        </w:rPr>
        <w:fldChar w:fldCharType="separate"/>
      </w:r>
    </w:p>
    <w:tbl>
      <w:tblPr>
        <w:tblStyle w:val="a5"/>
        <w:tblW w:w="10058" w:type="dxa"/>
        <w:tblLook w:val="04A0" w:firstRow="1" w:lastRow="0" w:firstColumn="1" w:lastColumn="0" w:noHBand="0" w:noVBand="1"/>
      </w:tblPr>
      <w:tblGrid>
        <w:gridCol w:w="578"/>
        <w:gridCol w:w="5960"/>
        <w:gridCol w:w="1880"/>
        <w:gridCol w:w="1640"/>
      </w:tblGrid>
      <w:tr w:rsidR="007A2173" w:rsidRPr="007A2173" w:rsidTr="007A2173">
        <w:trPr>
          <w:divId w:val="1079058061"/>
          <w:trHeight w:val="1275"/>
        </w:trPr>
        <w:tc>
          <w:tcPr>
            <w:tcW w:w="578" w:type="dxa"/>
            <w:hideMark/>
          </w:tcPr>
          <w:p w:rsidR="007A2173" w:rsidRPr="007A2173" w:rsidRDefault="007A2173" w:rsidP="007A2173">
            <w:pPr>
              <w:suppressAutoHyphens/>
              <w:rPr>
                <w:rFonts w:ascii="Times New Roman" w:eastAsia="Times New Roman" w:hAnsi="Times New Roman" w:cs="Times New Roman"/>
                <w:b/>
                <w:bCs/>
                <w:sz w:val="24"/>
              </w:rPr>
            </w:pPr>
            <w:r w:rsidRPr="007A2173">
              <w:rPr>
                <w:rFonts w:ascii="Times New Roman" w:eastAsia="Times New Roman" w:hAnsi="Times New Roman" w:cs="Times New Roman"/>
                <w:b/>
                <w:bCs/>
                <w:sz w:val="24"/>
              </w:rPr>
              <w:lastRenderedPageBreak/>
              <w:t>№ по ред</w:t>
            </w:r>
          </w:p>
        </w:tc>
        <w:tc>
          <w:tcPr>
            <w:tcW w:w="5960" w:type="dxa"/>
            <w:hideMark/>
          </w:tcPr>
          <w:p w:rsidR="007A2173" w:rsidRPr="007A2173" w:rsidRDefault="007A2173" w:rsidP="007A2173">
            <w:pPr>
              <w:suppressAutoHyphens/>
              <w:jc w:val="center"/>
              <w:rPr>
                <w:rFonts w:ascii="Times New Roman" w:eastAsia="Times New Roman" w:hAnsi="Times New Roman" w:cs="Times New Roman"/>
                <w:b/>
                <w:bCs/>
                <w:sz w:val="24"/>
              </w:rPr>
            </w:pPr>
            <w:r w:rsidRPr="007A2173">
              <w:rPr>
                <w:rFonts w:ascii="Times New Roman" w:eastAsia="Times New Roman" w:hAnsi="Times New Roman" w:cs="Times New Roman"/>
                <w:b/>
                <w:bCs/>
                <w:sz w:val="24"/>
              </w:rPr>
              <w:t xml:space="preserve">ОДЗ </w:t>
            </w:r>
            <w:r w:rsidRPr="007A2173">
              <w:rPr>
                <w:rFonts w:ascii="Times New Roman" w:eastAsia="Times New Roman" w:hAnsi="Times New Roman" w:cs="Times New Roman"/>
                <w:b/>
                <w:bCs/>
                <w:sz w:val="24"/>
              </w:rPr>
              <w:br/>
              <w:t xml:space="preserve"> проведени обучения / семинари 2023г.</w:t>
            </w:r>
          </w:p>
        </w:tc>
        <w:tc>
          <w:tcPr>
            <w:tcW w:w="1880" w:type="dxa"/>
            <w:hideMark/>
          </w:tcPr>
          <w:p w:rsidR="007A2173" w:rsidRPr="007A2173" w:rsidRDefault="007A2173" w:rsidP="007A2173">
            <w:pPr>
              <w:suppressAutoHyphens/>
              <w:rPr>
                <w:rFonts w:ascii="Times New Roman" w:eastAsia="Times New Roman" w:hAnsi="Times New Roman" w:cs="Times New Roman"/>
                <w:b/>
                <w:bCs/>
                <w:sz w:val="24"/>
              </w:rPr>
            </w:pPr>
            <w:r w:rsidRPr="007A2173">
              <w:rPr>
                <w:rFonts w:ascii="Times New Roman" w:eastAsia="Times New Roman" w:hAnsi="Times New Roman" w:cs="Times New Roman"/>
                <w:b/>
                <w:bCs/>
                <w:sz w:val="24"/>
              </w:rPr>
              <w:t>дата на провеждане</w:t>
            </w:r>
          </w:p>
        </w:tc>
        <w:tc>
          <w:tcPr>
            <w:tcW w:w="1640" w:type="dxa"/>
            <w:hideMark/>
          </w:tcPr>
          <w:p w:rsidR="007A2173" w:rsidRPr="007A2173" w:rsidRDefault="007A2173" w:rsidP="007A2173">
            <w:pPr>
              <w:suppressAutoHyphens/>
              <w:rPr>
                <w:rFonts w:ascii="Times New Roman" w:eastAsia="Times New Roman" w:hAnsi="Times New Roman" w:cs="Times New Roman"/>
                <w:b/>
                <w:bCs/>
                <w:sz w:val="24"/>
              </w:rPr>
            </w:pPr>
            <w:r w:rsidRPr="007A2173">
              <w:rPr>
                <w:rFonts w:ascii="Times New Roman" w:eastAsia="Times New Roman" w:hAnsi="Times New Roman" w:cs="Times New Roman"/>
                <w:b/>
                <w:bCs/>
                <w:sz w:val="24"/>
              </w:rPr>
              <w:t>общ брой участвали служители</w:t>
            </w:r>
          </w:p>
        </w:tc>
      </w:tr>
      <w:tr w:rsidR="007A2173" w:rsidRPr="007A2173" w:rsidTr="007A2173">
        <w:trPr>
          <w:divId w:val="1079058061"/>
          <w:trHeight w:val="315"/>
        </w:trPr>
        <w:tc>
          <w:tcPr>
            <w:tcW w:w="578" w:type="dxa"/>
            <w:hideMark/>
          </w:tcPr>
          <w:p w:rsidR="007A2173" w:rsidRPr="007A2173" w:rsidRDefault="007A2173" w:rsidP="007A2173">
            <w:pPr>
              <w:suppressAutoHyphens/>
              <w:jc w:val="center"/>
              <w:rPr>
                <w:rFonts w:ascii="Times New Roman" w:eastAsia="Times New Roman" w:hAnsi="Times New Roman" w:cs="Times New Roman"/>
                <w:b/>
                <w:sz w:val="24"/>
              </w:rPr>
            </w:pPr>
            <w:r w:rsidRPr="007A2173">
              <w:rPr>
                <w:rFonts w:ascii="Times New Roman" w:eastAsia="Times New Roman" w:hAnsi="Times New Roman" w:cs="Times New Roman"/>
                <w:b/>
                <w:sz w:val="24"/>
              </w:rPr>
              <w:t>1</w:t>
            </w:r>
          </w:p>
        </w:tc>
        <w:tc>
          <w:tcPr>
            <w:tcW w:w="5960" w:type="dxa"/>
            <w:hideMark/>
          </w:tcPr>
          <w:p w:rsidR="007A2173" w:rsidRPr="007A2173" w:rsidRDefault="007A2173" w:rsidP="007A2173">
            <w:pPr>
              <w:suppressAutoHyphens/>
              <w:jc w:val="center"/>
              <w:rPr>
                <w:rFonts w:ascii="Times New Roman" w:eastAsia="Times New Roman" w:hAnsi="Times New Roman" w:cs="Times New Roman"/>
                <w:b/>
                <w:sz w:val="24"/>
              </w:rPr>
            </w:pPr>
            <w:r w:rsidRPr="007A2173">
              <w:rPr>
                <w:rFonts w:ascii="Times New Roman" w:eastAsia="Times New Roman" w:hAnsi="Times New Roman" w:cs="Times New Roman"/>
                <w:b/>
                <w:sz w:val="24"/>
              </w:rPr>
              <w:t>2</w:t>
            </w:r>
          </w:p>
        </w:tc>
        <w:tc>
          <w:tcPr>
            <w:tcW w:w="1880" w:type="dxa"/>
            <w:hideMark/>
          </w:tcPr>
          <w:p w:rsidR="007A2173" w:rsidRPr="007A2173" w:rsidRDefault="007A2173" w:rsidP="007A2173">
            <w:pPr>
              <w:suppressAutoHyphens/>
              <w:jc w:val="center"/>
              <w:rPr>
                <w:rFonts w:ascii="Times New Roman" w:eastAsia="Times New Roman" w:hAnsi="Times New Roman" w:cs="Times New Roman"/>
                <w:b/>
                <w:sz w:val="24"/>
              </w:rPr>
            </w:pPr>
            <w:r w:rsidRPr="007A2173">
              <w:rPr>
                <w:rFonts w:ascii="Times New Roman" w:eastAsia="Times New Roman" w:hAnsi="Times New Roman" w:cs="Times New Roman"/>
                <w:b/>
                <w:sz w:val="24"/>
              </w:rPr>
              <w:t>3</w:t>
            </w:r>
          </w:p>
        </w:tc>
        <w:tc>
          <w:tcPr>
            <w:tcW w:w="1640" w:type="dxa"/>
            <w:noWrap/>
            <w:hideMark/>
          </w:tcPr>
          <w:p w:rsidR="007A2173" w:rsidRPr="007A2173" w:rsidRDefault="007A2173" w:rsidP="007A2173">
            <w:pPr>
              <w:suppressAutoHyphens/>
              <w:jc w:val="center"/>
              <w:rPr>
                <w:rFonts w:ascii="Times New Roman" w:eastAsia="Times New Roman" w:hAnsi="Times New Roman" w:cs="Times New Roman"/>
                <w:b/>
                <w:sz w:val="24"/>
              </w:rPr>
            </w:pPr>
            <w:r w:rsidRPr="007A2173">
              <w:rPr>
                <w:rFonts w:ascii="Times New Roman" w:eastAsia="Times New Roman" w:hAnsi="Times New Roman" w:cs="Times New Roman"/>
                <w:b/>
                <w:sz w:val="24"/>
              </w:rPr>
              <w:t>4</w:t>
            </w:r>
          </w:p>
        </w:tc>
      </w:tr>
      <w:tr w:rsidR="007A2173" w:rsidRPr="007A2173" w:rsidTr="007A2173">
        <w:trPr>
          <w:divId w:val="1079058061"/>
          <w:trHeight w:val="300"/>
        </w:trPr>
        <w:tc>
          <w:tcPr>
            <w:tcW w:w="578" w:type="dxa"/>
            <w:noWrap/>
            <w:hideMark/>
          </w:tcPr>
          <w:p w:rsidR="007A2173" w:rsidRPr="007A2173" w:rsidRDefault="007A2173" w:rsidP="007A2173">
            <w:pPr>
              <w:suppressAutoHyphens/>
              <w:rPr>
                <w:rFonts w:ascii="Times New Roman" w:eastAsia="Times New Roman" w:hAnsi="Times New Roman" w:cs="Times New Roman"/>
                <w:b/>
                <w:bCs/>
                <w:sz w:val="24"/>
              </w:rPr>
            </w:pPr>
            <w:r w:rsidRPr="007A2173">
              <w:rPr>
                <w:rFonts w:ascii="Times New Roman" w:eastAsia="Times New Roman" w:hAnsi="Times New Roman" w:cs="Times New Roman"/>
                <w:b/>
                <w:bCs/>
                <w:sz w:val="24"/>
              </w:rPr>
              <w:t> </w:t>
            </w:r>
          </w:p>
        </w:tc>
        <w:tc>
          <w:tcPr>
            <w:tcW w:w="5960" w:type="dxa"/>
            <w:hideMark/>
          </w:tcPr>
          <w:p w:rsidR="007A2173" w:rsidRPr="007A2173" w:rsidRDefault="007A2173" w:rsidP="007A2173">
            <w:pPr>
              <w:suppressAutoHyphens/>
              <w:rPr>
                <w:rFonts w:ascii="Times New Roman" w:eastAsia="Times New Roman" w:hAnsi="Times New Roman" w:cs="Times New Roman"/>
                <w:b/>
                <w:bCs/>
                <w:sz w:val="24"/>
              </w:rPr>
            </w:pPr>
            <w:r w:rsidRPr="007A2173">
              <w:rPr>
                <w:rFonts w:ascii="Times New Roman" w:eastAsia="Times New Roman" w:hAnsi="Times New Roman" w:cs="Times New Roman"/>
                <w:b/>
                <w:bCs/>
                <w:sz w:val="24"/>
              </w:rPr>
              <w:t xml:space="preserve"> ОДЗ - КЮСТЕНДИЛ</w:t>
            </w:r>
          </w:p>
        </w:tc>
        <w:tc>
          <w:tcPr>
            <w:tcW w:w="1880" w:type="dxa"/>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 </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 </w:t>
            </w:r>
          </w:p>
        </w:tc>
      </w:tr>
      <w:tr w:rsidR="007A2173" w:rsidRPr="007A2173" w:rsidTr="007A2173">
        <w:trPr>
          <w:divId w:val="1079058061"/>
          <w:trHeight w:val="1935"/>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1.</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Обучителен семинар на директорите и служителите от областните дирекции „Земеделие“ (ОДЗ) и от общински служби по земеделие (ОСЗ) с ръководители и експерти от Министерството на земеделието за Стратегическия план за развитие на земеделието и селските райони на Република България за периода 2023-2027  г.</w:t>
            </w:r>
          </w:p>
        </w:tc>
        <w:tc>
          <w:tcPr>
            <w:tcW w:w="188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szCs w:val="24"/>
              </w:rPr>
              <w:t>30</w:t>
            </w:r>
            <w:r w:rsidRPr="007A2173">
              <w:rPr>
                <w:rFonts w:ascii="Times New Roman" w:eastAsia="Times New Roman" w:hAnsi="Times New Roman" w:cs="Times New Roman"/>
                <w:b/>
                <w:sz w:val="24"/>
                <w:szCs w:val="24"/>
              </w:rPr>
              <w:t>.</w:t>
            </w:r>
            <w:r w:rsidRPr="007A2173">
              <w:rPr>
                <w:rFonts w:ascii="Times New Roman" w:hAnsi="Times New Roman" w:cs="Times New Roman"/>
                <w:sz w:val="24"/>
                <w:szCs w:val="24"/>
              </w:rPr>
              <w:t>01.2023г.</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22</w:t>
            </w:r>
          </w:p>
        </w:tc>
      </w:tr>
      <w:tr w:rsidR="007A2173" w:rsidRPr="007A2173" w:rsidTr="007A2173">
        <w:trPr>
          <w:divId w:val="1079058061"/>
          <w:trHeight w:val="117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2</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proofErr w:type="spellStart"/>
            <w:r w:rsidRPr="007A2173">
              <w:rPr>
                <w:rFonts w:ascii="Times New Roman" w:eastAsia="Times New Roman" w:hAnsi="Times New Roman" w:cs="Times New Roman"/>
                <w:sz w:val="24"/>
              </w:rPr>
              <w:t>Възможностни</w:t>
            </w:r>
            <w:proofErr w:type="spellEnd"/>
            <w:r w:rsidRPr="007A2173">
              <w:rPr>
                <w:rFonts w:ascii="Times New Roman" w:eastAsia="Times New Roman" w:hAnsi="Times New Roman" w:cs="Times New Roman"/>
                <w:sz w:val="24"/>
              </w:rPr>
              <w:t xml:space="preserve"> за подкрепа на земеделските стопани - съвместна информационна кампания на МЗХ и Български фермерски съюз</w:t>
            </w:r>
          </w:p>
        </w:tc>
        <w:tc>
          <w:tcPr>
            <w:tcW w:w="1880" w:type="dxa"/>
            <w:hideMark/>
          </w:tcPr>
          <w:p w:rsidR="007A2173" w:rsidRPr="007A2173" w:rsidRDefault="007A2173" w:rsidP="007A2173">
            <w:pPr>
              <w:rPr>
                <w:rFonts w:ascii="Times New Roman" w:eastAsia="Times New Roman" w:hAnsi="Times New Roman" w:cs="Times New Roman"/>
                <w:sz w:val="24"/>
              </w:rPr>
            </w:pPr>
            <w:r w:rsidRPr="007A2173">
              <w:rPr>
                <w:rFonts w:ascii="Times New Roman" w:eastAsia="Times New Roman" w:hAnsi="Times New Roman" w:cs="Times New Roman"/>
                <w:sz w:val="24"/>
                <w:szCs w:val="24"/>
              </w:rPr>
              <w:t>април</w:t>
            </w:r>
            <w:r w:rsidRPr="007A2173">
              <w:rPr>
                <w:rFonts w:ascii="Times New Roman" w:hAnsi="Times New Roman" w:cs="Times New Roman"/>
                <w:sz w:val="24"/>
                <w:szCs w:val="24"/>
              </w:rPr>
              <w:t xml:space="preserve"> 2023г.</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6</w:t>
            </w:r>
          </w:p>
        </w:tc>
      </w:tr>
      <w:tr w:rsidR="007A2173" w:rsidRPr="007A2173" w:rsidTr="007A2173">
        <w:trPr>
          <w:divId w:val="1079058061"/>
          <w:trHeight w:val="2205"/>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3</w:t>
            </w:r>
          </w:p>
        </w:tc>
        <w:tc>
          <w:tcPr>
            <w:tcW w:w="5960" w:type="dxa"/>
            <w:noWrap/>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 xml:space="preserve">Работна среща с директорите на Областни дирекции „Земеделие“ (ОДЗ) с ръководители и експерти от Министерството на земеделието за оптимизиране изпълнението на дейностите, свързани с подпомагането по държавната помощ в резултат на войната в Украйна и организационни въпроси за Кампании 2022 (подпомагане в земеделския отрасъл) </w:t>
            </w:r>
          </w:p>
        </w:tc>
        <w:tc>
          <w:tcPr>
            <w:tcW w:w="1880" w:type="dxa"/>
            <w:hideMark/>
          </w:tcPr>
          <w:p w:rsidR="007A2173" w:rsidRPr="007A2173" w:rsidRDefault="007A2173" w:rsidP="007A2173">
            <w:pPr>
              <w:rPr>
                <w:rFonts w:ascii="Times New Roman" w:eastAsia="Times New Roman" w:hAnsi="Times New Roman" w:cs="Times New Roman"/>
                <w:sz w:val="24"/>
              </w:rPr>
            </w:pPr>
            <w:r w:rsidRPr="007A2173">
              <w:rPr>
                <w:rFonts w:ascii="Times New Roman" w:eastAsia="Times New Roman" w:hAnsi="Times New Roman" w:cs="Times New Roman"/>
                <w:sz w:val="24"/>
                <w:szCs w:val="24"/>
              </w:rPr>
              <w:t>04-06</w:t>
            </w:r>
            <w:r w:rsidRPr="007A2173">
              <w:rPr>
                <w:rFonts w:ascii="Times New Roman" w:hAnsi="Times New Roman" w:cs="Times New Roman"/>
                <w:sz w:val="24"/>
                <w:szCs w:val="24"/>
              </w:rPr>
              <w:t>.04.2023г.</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1</w:t>
            </w:r>
          </w:p>
        </w:tc>
      </w:tr>
      <w:tr w:rsidR="007A2173" w:rsidRPr="007A2173" w:rsidTr="007A2173">
        <w:trPr>
          <w:divId w:val="1079058061"/>
          <w:trHeight w:val="93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4</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Новости във връзка с провеждане директни плащания на Кампания - 2023г.</w:t>
            </w:r>
            <w:proofErr w:type="spellStart"/>
            <w:r w:rsidRPr="007A2173">
              <w:rPr>
                <w:rFonts w:ascii="Times New Roman" w:eastAsia="Times New Roman" w:hAnsi="Times New Roman" w:cs="Times New Roman"/>
                <w:sz w:val="24"/>
              </w:rPr>
              <w:t>online</w:t>
            </w:r>
            <w:proofErr w:type="spellEnd"/>
          </w:p>
        </w:tc>
        <w:tc>
          <w:tcPr>
            <w:tcW w:w="1880" w:type="dxa"/>
            <w:hideMark/>
          </w:tcPr>
          <w:p w:rsidR="007A2173" w:rsidRPr="007A2173" w:rsidRDefault="007A2173" w:rsidP="007A2173">
            <w:pPr>
              <w:rPr>
                <w:rFonts w:ascii="Times New Roman" w:eastAsia="Times New Roman" w:hAnsi="Times New Roman" w:cs="Times New Roman"/>
                <w:sz w:val="24"/>
              </w:rPr>
            </w:pPr>
            <w:r w:rsidRPr="007A2173">
              <w:rPr>
                <w:rFonts w:ascii="Times New Roman" w:eastAsia="Times New Roman" w:hAnsi="Times New Roman" w:cs="Times New Roman"/>
                <w:sz w:val="24"/>
                <w:szCs w:val="24"/>
              </w:rPr>
              <w:t>07</w:t>
            </w:r>
            <w:r w:rsidRPr="007A2173">
              <w:rPr>
                <w:rFonts w:ascii="Times New Roman" w:hAnsi="Times New Roman" w:cs="Times New Roman"/>
                <w:sz w:val="24"/>
                <w:szCs w:val="24"/>
              </w:rPr>
              <w:t>.04.2023г.</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35</w:t>
            </w:r>
          </w:p>
        </w:tc>
      </w:tr>
      <w:tr w:rsidR="007A2173" w:rsidRPr="007A2173" w:rsidTr="007A2173">
        <w:trPr>
          <w:divId w:val="1079058061"/>
          <w:trHeight w:val="915"/>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5</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Новости във връзка с провеждане директни плащания на Кампания - 2023г.</w:t>
            </w:r>
            <w:proofErr w:type="spellStart"/>
            <w:r w:rsidRPr="007A2173">
              <w:rPr>
                <w:rFonts w:ascii="Times New Roman" w:eastAsia="Times New Roman" w:hAnsi="Times New Roman" w:cs="Times New Roman"/>
                <w:sz w:val="24"/>
              </w:rPr>
              <w:t>online</w:t>
            </w:r>
            <w:proofErr w:type="spellEnd"/>
          </w:p>
        </w:tc>
        <w:tc>
          <w:tcPr>
            <w:tcW w:w="1880" w:type="dxa"/>
            <w:hideMark/>
          </w:tcPr>
          <w:p w:rsidR="007A2173" w:rsidRPr="007A2173" w:rsidRDefault="007A2173" w:rsidP="007A2173">
            <w:pPr>
              <w:rPr>
                <w:rFonts w:ascii="Times New Roman" w:eastAsia="Times New Roman" w:hAnsi="Times New Roman" w:cs="Times New Roman"/>
                <w:sz w:val="24"/>
              </w:rPr>
            </w:pPr>
            <w:r w:rsidRPr="007A2173">
              <w:rPr>
                <w:rFonts w:ascii="Times New Roman" w:eastAsia="Times New Roman" w:hAnsi="Times New Roman" w:cs="Times New Roman"/>
                <w:sz w:val="24"/>
                <w:szCs w:val="24"/>
              </w:rPr>
              <w:t>12</w:t>
            </w:r>
            <w:r w:rsidRPr="007A2173">
              <w:rPr>
                <w:rFonts w:ascii="Times New Roman" w:hAnsi="Times New Roman" w:cs="Times New Roman"/>
                <w:sz w:val="24"/>
                <w:szCs w:val="24"/>
              </w:rPr>
              <w:t>.05.2023г.</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35</w:t>
            </w:r>
          </w:p>
        </w:tc>
      </w:tr>
      <w:tr w:rsidR="007A2173" w:rsidRPr="007A2173" w:rsidTr="007A2173">
        <w:trPr>
          <w:divId w:val="1079058061"/>
          <w:trHeight w:val="120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6</w:t>
            </w:r>
          </w:p>
        </w:tc>
        <w:tc>
          <w:tcPr>
            <w:tcW w:w="5960" w:type="dxa"/>
            <w:noWrap/>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 xml:space="preserve">Работна среща на директорите Областни дирекции „Земеделие“ (ОДЗ) с ръководството на Министерството на земеделието и храните за оптимизиране  </w:t>
            </w:r>
            <w:proofErr w:type="spellStart"/>
            <w:r w:rsidRPr="007A2173">
              <w:rPr>
                <w:rFonts w:ascii="Times New Roman" w:eastAsia="Times New Roman" w:hAnsi="Times New Roman" w:cs="Times New Roman"/>
                <w:sz w:val="24"/>
              </w:rPr>
              <w:t>дейноста</w:t>
            </w:r>
            <w:proofErr w:type="spellEnd"/>
            <w:r w:rsidRPr="007A2173">
              <w:rPr>
                <w:rFonts w:ascii="Times New Roman" w:eastAsia="Times New Roman" w:hAnsi="Times New Roman" w:cs="Times New Roman"/>
                <w:sz w:val="24"/>
              </w:rPr>
              <w:t xml:space="preserve"> на ОДЗ. </w:t>
            </w:r>
          </w:p>
        </w:tc>
        <w:tc>
          <w:tcPr>
            <w:tcW w:w="1880" w:type="dxa"/>
            <w:hideMark/>
          </w:tcPr>
          <w:p w:rsidR="007A2173" w:rsidRPr="007A2173" w:rsidRDefault="007A2173" w:rsidP="007A2173">
            <w:pPr>
              <w:rPr>
                <w:rFonts w:ascii="Times New Roman" w:eastAsia="Times New Roman" w:hAnsi="Times New Roman" w:cs="Times New Roman"/>
                <w:sz w:val="24"/>
              </w:rPr>
            </w:pPr>
            <w:r w:rsidRPr="007A2173">
              <w:rPr>
                <w:rFonts w:ascii="Times New Roman" w:eastAsia="Times New Roman" w:hAnsi="Times New Roman" w:cs="Times New Roman"/>
                <w:sz w:val="24"/>
                <w:szCs w:val="24"/>
              </w:rPr>
              <w:t>14</w:t>
            </w:r>
            <w:r w:rsidRPr="007A2173">
              <w:rPr>
                <w:rFonts w:ascii="Times New Roman" w:hAnsi="Times New Roman" w:cs="Times New Roman"/>
                <w:sz w:val="24"/>
                <w:szCs w:val="24"/>
              </w:rPr>
              <w:t>.06.2023г.</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1</w:t>
            </w:r>
          </w:p>
        </w:tc>
      </w:tr>
      <w:tr w:rsidR="007A2173" w:rsidRPr="007A2173" w:rsidTr="007A2173">
        <w:trPr>
          <w:divId w:val="1079058061"/>
          <w:trHeight w:val="345"/>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7</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Обучение за Кампания - 2023г.</w:t>
            </w:r>
          </w:p>
        </w:tc>
        <w:tc>
          <w:tcPr>
            <w:tcW w:w="1880" w:type="dxa"/>
            <w:noWrap/>
            <w:hideMark/>
          </w:tcPr>
          <w:p w:rsidR="007A2173" w:rsidRPr="007A2173" w:rsidRDefault="007A2173" w:rsidP="007A2173">
            <w:pPr>
              <w:rPr>
                <w:rFonts w:ascii="Times New Roman" w:eastAsia="Times New Roman" w:hAnsi="Times New Roman" w:cs="Times New Roman"/>
                <w:sz w:val="24"/>
              </w:rPr>
            </w:pPr>
            <w:r w:rsidRPr="007A2173">
              <w:rPr>
                <w:rFonts w:ascii="Times New Roman" w:eastAsia="Times New Roman" w:hAnsi="Times New Roman" w:cs="Times New Roman"/>
                <w:sz w:val="24"/>
                <w:szCs w:val="24"/>
              </w:rPr>
              <w:t>22-24</w:t>
            </w:r>
            <w:r w:rsidRPr="007A2173">
              <w:rPr>
                <w:rFonts w:ascii="Times New Roman" w:hAnsi="Times New Roman" w:cs="Times New Roman"/>
                <w:sz w:val="24"/>
                <w:szCs w:val="24"/>
              </w:rPr>
              <w:t>.02.2023г.</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7</w:t>
            </w:r>
          </w:p>
        </w:tc>
      </w:tr>
      <w:tr w:rsidR="007A2173" w:rsidRPr="007A2173" w:rsidTr="007A2173">
        <w:trPr>
          <w:divId w:val="1079058061"/>
          <w:trHeight w:val="165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8</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 xml:space="preserve">Национална работна среща на експертите по </w:t>
            </w:r>
            <w:proofErr w:type="spellStart"/>
            <w:r w:rsidRPr="007A2173">
              <w:rPr>
                <w:rFonts w:ascii="Times New Roman" w:eastAsia="Times New Roman" w:hAnsi="Times New Roman" w:cs="Times New Roman"/>
                <w:sz w:val="24"/>
              </w:rPr>
              <w:t>агростатистика</w:t>
            </w:r>
            <w:proofErr w:type="spellEnd"/>
            <w:r w:rsidRPr="007A2173">
              <w:rPr>
                <w:rFonts w:ascii="Times New Roman" w:eastAsia="Times New Roman" w:hAnsi="Times New Roman" w:cs="Times New Roman"/>
                <w:sz w:val="24"/>
              </w:rPr>
              <w:t xml:space="preserve">  от областните дирекции „Земеделие“ (ОДЗ) с ръководители и  експерти от Министерството на земеделието за изпълнение на дейности за функциониране на системата за земеделска счетоводна информация (СЗСИ)      </w:t>
            </w:r>
          </w:p>
        </w:tc>
        <w:tc>
          <w:tcPr>
            <w:tcW w:w="1880" w:type="dxa"/>
            <w:noWrap/>
            <w:hideMark/>
          </w:tcPr>
          <w:p w:rsidR="007A2173" w:rsidRPr="007A2173" w:rsidRDefault="007A2173" w:rsidP="007A2173">
            <w:pPr>
              <w:rPr>
                <w:rFonts w:ascii="Times New Roman" w:eastAsia="Times New Roman" w:hAnsi="Times New Roman" w:cs="Times New Roman"/>
                <w:sz w:val="24"/>
              </w:rPr>
            </w:pPr>
            <w:r w:rsidRPr="007A2173">
              <w:rPr>
                <w:rFonts w:ascii="Times New Roman" w:eastAsia="Times New Roman" w:hAnsi="Times New Roman" w:cs="Times New Roman"/>
                <w:sz w:val="24"/>
                <w:szCs w:val="24"/>
              </w:rPr>
              <w:t>10-13</w:t>
            </w:r>
            <w:r w:rsidRPr="007A2173">
              <w:rPr>
                <w:rFonts w:ascii="Times New Roman" w:hAnsi="Times New Roman" w:cs="Times New Roman"/>
                <w:sz w:val="24"/>
                <w:szCs w:val="24"/>
              </w:rPr>
              <w:t>.04.2023г.</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2</w:t>
            </w:r>
          </w:p>
        </w:tc>
      </w:tr>
      <w:tr w:rsidR="007A2173" w:rsidRPr="007A2173" w:rsidTr="007A2173">
        <w:trPr>
          <w:divId w:val="1079058061"/>
          <w:trHeight w:val="126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9</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Национална работна среща на експертите по надзора на пазара на земеделски и горски превозни средства и посещение на международното специализирано селскостопанско изложение БАТА АГРО 2023 г.</w:t>
            </w:r>
          </w:p>
        </w:tc>
        <w:tc>
          <w:tcPr>
            <w:tcW w:w="1880" w:type="dxa"/>
            <w:noWrap/>
            <w:hideMark/>
          </w:tcPr>
          <w:p w:rsidR="007A2173" w:rsidRPr="007A2173" w:rsidRDefault="007A2173" w:rsidP="007A2173">
            <w:pPr>
              <w:rPr>
                <w:rFonts w:ascii="Times New Roman" w:eastAsia="Times New Roman" w:hAnsi="Times New Roman" w:cs="Times New Roman"/>
                <w:sz w:val="24"/>
              </w:rPr>
            </w:pPr>
            <w:r w:rsidRPr="007A2173">
              <w:rPr>
                <w:rFonts w:ascii="Times New Roman" w:eastAsia="Times New Roman" w:hAnsi="Times New Roman" w:cs="Times New Roman"/>
                <w:sz w:val="24"/>
                <w:szCs w:val="24"/>
              </w:rPr>
              <w:t>17-19</w:t>
            </w:r>
            <w:r w:rsidRPr="007A2173">
              <w:rPr>
                <w:rFonts w:ascii="Times New Roman" w:hAnsi="Times New Roman" w:cs="Times New Roman"/>
                <w:sz w:val="24"/>
                <w:szCs w:val="24"/>
              </w:rPr>
              <w:t>.05.2023г.</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1</w:t>
            </w:r>
          </w:p>
        </w:tc>
      </w:tr>
      <w:tr w:rsidR="007A2173" w:rsidRPr="007A2173" w:rsidTr="007A2173">
        <w:trPr>
          <w:divId w:val="1079058061"/>
          <w:trHeight w:val="159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lastRenderedPageBreak/>
              <w:t>10</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 xml:space="preserve">Работна среща на директорите Областни дирекции „Земеделие“ (ОДЗ) с директори на дирекции и експерти на Министерството на земеделието и храните във връзка с ДПФ, промяна на предназначението и поземлените отношения. </w:t>
            </w:r>
          </w:p>
        </w:tc>
        <w:tc>
          <w:tcPr>
            <w:tcW w:w="1880" w:type="dxa"/>
            <w:noWrap/>
            <w:hideMark/>
          </w:tcPr>
          <w:p w:rsidR="007A2173" w:rsidRPr="007A2173" w:rsidRDefault="007A2173" w:rsidP="007A2173">
            <w:pPr>
              <w:rPr>
                <w:rFonts w:ascii="Times New Roman" w:eastAsia="Times New Roman" w:hAnsi="Times New Roman" w:cs="Times New Roman"/>
                <w:sz w:val="24"/>
              </w:rPr>
            </w:pPr>
            <w:r w:rsidRPr="007A2173">
              <w:rPr>
                <w:rFonts w:ascii="Times New Roman" w:eastAsia="Times New Roman" w:hAnsi="Times New Roman" w:cs="Times New Roman"/>
                <w:sz w:val="24"/>
                <w:szCs w:val="24"/>
              </w:rPr>
              <w:t>31</w:t>
            </w:r>
            <w:r w:rsidRPr="007A2173">
              <w:rPr>
                <w:rFonts w:ascii="Times New Roman" w:hAnsi="Times New Roman" w:cs="Times New Roman"/>
                <w:sz w:val="24"/>
                <w:szCs w:val="24"/>
              </w:rPr>
              <w:t>.05.2023г.</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1</w:t>
            </w:r>
          </w:p>
        </w:tc>
      </w:tr>
      <w:tr w:rsidR="007A2173" w:rsidRPr="007A2173" w:rsidTr="007A2173">
        <w:trPr>
          <w:divId w:val="1079058061"/>
          <w:trHeight w:val="123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11</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 xml:space="preserve">Обучение за провеждане на изследване на </w:t>
            </w:r>
            <w:proofErr w:type="spellStart"/>
            <w:r w:rsidRPr="007A2173">
              <w:rPr>
                <w:rFonts w:ascii="Times New Roman" w:eastAsia="Times New Roman" w:hAnsi="Times New Roman" w:cs="Times New Roman"/>
                <w:sz w:val="24"/>
              </w:rPr>
              <w:t>интегриранaта</w:t>
            </w:r>
            <w:proofErr w:type="spellEnd"/>
            <w:r w:rsidRPr="007A2173">
              <w:rPr>
                <w:rFonts w:ascii="Times New Roman" w:eastAsia="Times New Roman" w:hAnsi="Times New Roman" w:cs="Times New Roman"/>
                <w:sz w:val="24"/>
              </w:rPr>
              <w:t xml:space="preserve"> статистика на земеделските стопанства през 2023 година (IFS2023) по Споразумение с </w:t>
            </w:r>
            <w:proofErr w:type="spellStart"/>
            <w:r w:rsidRPr="007A2173">
              <w:rPr>
                <w:rFonts w:ascii="Times New Roman" w:eastAsia="Times New Roman" w:hAnsi="Times New Roman" w:cs="Times New Roman"/>
                <w:sz w:val="24"/>
              </w:rPr>
              <w:t>Евростат</w:t>
            </w:r>
            <w:proofErr w:type="spellEnd"/>
            <w:r w:rsidRPr="007A2173">
              <w:rPr>
                <w:rFonts w:ascii="Times New Roman" w:eastAsia="Times New Roman" w:hAnsi="Times New Roman" w:cs="Times New Roman"/>
                <w:sz w:val="24"/>
              </w:rPr>
              <w:t xml:space="preserve"> № 101093815 — 2022-BG-IFS2023</w:t>
            </w:r>
          </w:p>
        </w:tc>
        <w:tc>
          <w:tcPr>
            <w:tcW w:w="1880" w:type="dxa"/>
            <w:noWrap/>
            <w:hideMark/>
          </w:tcPr>
          <w:p w:rsidR="007A2173" w:rsidRPr="007A2173" w:rsidRDefault="007A2173" w:rsidP="007A2173">
            <w:pPr>
              <w:rPr>
                <w:rFonts w:ascii="Times New Roman" w:eastAsia="Times New Roman" w:hAnsi="Times New Roman" w:cs="Times New Roman"/>
                <w:sz w:val="24"/>
              </w:rPr>
            </w:pPr>
            <w:r w:rsidRPr="007A2173">
              <w:rPr>
                <w:rFonts w:ascii="Times New Roman" w:eastAsia="Times New Roman" w:hAnsi="Times New Roman" w:cs="Times New Roman"/>
                <w:sz w:val="24"/>
                <w:szCs w:val="24"/>
              </w:rPr>
              <w:t>26-27</w:t>
            </w:r>
            <w:r w:rsidRPr="007A2173">
              <w:rPr>
                <w:rFonts w:ascii="Times New Roman" w:hAnsi="Times New Roman" w:cs="Times New Roman"/>
                <w:sz w:val="24"/>
                <w:szCs w:val="24"/>
              </w:rPr>
              <w:t>.07.2023г.</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2</w:t>
            </w:r>
          </w:p>
        </w:tc>
      </w:tr>
      <w:tr w:rsidR="007A2173" w:rsidRPr="007A2173" w:rsidTr="007A2173">
        <w:trPr>
          <w:divId w:val="1079058061"/>
          <w:trHeight w:val="885"/>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12</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Информационна кампания на МЗХ за популяризиране на биологичното земеделие сред земеделските стопани на общинско ниво</w:t>
            </w:r>
          </w:p>
        </w:tc>
        <w:tc>
          <w:tcPr>
            <w:tcW w:w="1880" w:type="dxa"/>
            <w:noWrap/>
            <w:hideMark/>
          </w:tcPr>
          <w:p w:rsidR="007A2173" w:rsidRPr="007A2173" w:rsidRDefault="007A2173" w:rsidP="007A2173">
            <w:pPr>
              <w:rPr>
                <w:rFonts w:ascii="Times New Roman" w:eastAsia="Times New Roman" w:hAnsi="Times New Roman" w:cs="Times New Roman"/>
                <w:sz w:val="24"/>
              </w:rPr>
            </w:pPr>
            <w:r w:rsidRPr="007A2173">
              <w:rPr>
                <w:rFonts w:ascii="Times New Roman" w:eastAsia="Times New Roman" w:hAnsi="Times New Roman" w:cs="Times New Roman"/>
                <w:sz w:val="24"/>
                <w:szCs w:val="24"/>
              </w:rPr>
              <w:t>08</w:t>
            </w:r>
            <w:r w:rsidRPr="007A2173">
              <w:rPr>
                <w:rFonts w:ascii="Times New Roman" w:hAnsi="Times New Roman" w:cs="Times New Roman"/>
                <w:sz w:val="24"/>
                <w:szCs w:val="24"/>
              </w:rPr>
              <w:t>.12.2023г.</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4</w:t>
            </w:r>
          </w:p>
        </w:tc>
      </w:tr>
      <w:tr w:rsidR="007A2173" w:rsidRPr="007A2173" w:rsidTr="007A2173">
        <w:trPr>
          <w:divId w:val="1079058061"/>
          <w:trHeight w:val="60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13</w:t>
            </w:r>
          </w:p>
        </w:tc>
        <w:tc>
          <w:tcPr>
            <w:tcW w:w="5960" w:type="dxa"/>
            <w:noWrap/>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 xml:space="preserve">Обучение </w:t>
            </w:r>
            <w:proofErr w:type="spellStart"/>
            <w:r w:rsidRPr="007A2173">
              <w:rPr>
                <w:rFonts w:ascii="Times New Roman" w:eastAsia="Times New Roman" w:hAnsi="Times New Roman" w:cs="Times New Roman"/>
                <w:sz w:val="24"/>
              </w:rPr>
              <w:t>Тереннни</w:t>
            </w:r>
            <w:proofErr w:type="spellEnd"/>
            <w:r w:rsidRPr="007A2173">
              <w:rPr>
                <w:rFonts w:ascii="Times New Roman" w:eastAsia="Times New Roman" w:hAnsi="Times New Roman" w:cs="Times New Roman"/>
                <w:sz w:val="24"/>
              </w:rPr>
              <w:t xml:space="preserve"> </w:t>
            </w:r>
            <w:proofErr w:type="spellStart"/>
            <w:r w:rsidRPr="007A2173">
              <w:rPr>
                <w:rFonts w:ascii="Times New Roman" w:eastAsia="Times New Roman" w:hAnsi="Times New Roman" w:cs="Times New Roman"/>
                <w:sz w:val="24"/>
              </w:rPr>
              <w:t>провирки</w:t>
            </w:r>
            <w:proofErr w:type="spellEnd"/>
            <w:r w:rsidRPr="007A2173">
              <w:rPr>
                <w:rFonts w:ascii="Times New Roman" w:eastAsia="Times New Roman" w:hAnsi="Times New Roman" w:cs="Times New Roman"/>
                <w:sz w:val="24"/>
              </w:rPr>
              <w:t xml:space="preserve">  - 2023г.</w:t>
            </w:r>
          </w:p>
        </w:tc>
        <w:tc>
          <w:tcPr>
            <w:tcW w:w="1880" w:type="dxa"/>
            <w:noWrap/>
            <w:hideMark/>
          </w:tcPr>
          <w:p w:rsidR="007A2173" w:rsidRPr="007A2173" w:rsidRDefault="007A2173" w:rsidP="007A2173">
            <w:pPr>
              <w:rPr>
                <w:rFonts w:ascii="Times New Roman" w:eastAsia="Times New Roman" w:hAnsi="Times New Roman" w:cs="Times New Roman"/>
                <w:sz w:val="24"/>
              </w:rPr>
            </w:pPr>
            <w:r w:rsidRPr="007A2173">
              <w:rPr>
                <w:rFonts w:ascii="Times New Roman" w:eastAsia="Times New Roman" w:hAnsi="Times New Roman" w:cs="Times New Roman"/>
                <w:sz w:val="24"/>
                <w:szCs w:val="24"/>
              </w:rPr>
              <w:t>25-27</w:t>
            </w:r>
            <w:r w:rsidRPr="007A2173">
              <w:rPr>
                <w:rFonts w:ascii="Times New Roman" w:hAnsi="Times New Roman" w:cs="Times New Roman"/>
                <w:sz w:val="24"/>
                <w:szCs w:val="24"/>
              </w:rPr>
              <w:t>.09.2023г.</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6</w:t>
            </w:r>
          </w:p>
        </w:tc>
      </w:tr>
      <w:tr w:rsidR="007A2173" w:rsidRPr="007A2173" w:rsidTr="007A2173">
        <w:trPr>
          <w:divId w:val="1079058061"/>
          <w:trHeight w:val="60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14</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Новости във връзка с провеждане на ТП - 2023г.</w:t>
            </w:r>
            <w:proofErr w:type="spellStart"/>
            <w:r w:rsidRPr="007A2173">
              <w:rPr>
                <w:rFonts w:ascii="Times New Roman" w:eastAsia="Times New Roman" w:hAnsi="Times New Roman" w:cs="Times New Roman"/>
                <w:sz w:val="24"/>
              </w:rPr>
              <w:t>online</w:t>
            </w:r>
            <w:proofErr w:type="spellEnd"/>
          </w:p>
        </w:tc>
        <w:tc>
          <w:tcPr>
            <w:tcW w:w="1880" w:type="dxa"/>
            <w:noWrap/>
            <w:hideMark/>
          </w:tcPr>
          <w:p w:rsidR="007A2173" w:rsidRPr="007A2173" w:rsidRDefault="007A2173" w:rsidP="007A2173">
            <w:pPr>
              <w:rPr>
                <w:rFonts w:ascii="Times New Roman" w:eastAsia="Times New Roman" w:hAnsi="Times New Roman" w:cs="Times New Roman"/>
                <w:sz w:val="24"/>
              </w:rPr>
            </w:pPr>
            <w:r w:rsidRPr="007A2173">
              <w:rPr>
                <w:rFonts w:ascii="Times New Roman" w:eastAsia="Times New Roman" w:hAnsi="Times New Roman" w:cs="Times New Roman"/>
                <w:sz w:val="24"/>
                <w:szCs w:val="24"/>
              </w:rPr>
              <w:t>31</w:t>
            </w:r>
            <w:r w:rsidRPr="007A2173">
              <w:rPr>
                <w:rFonts w:ascii="Times New Roman" w:hAnsi="Times New Roman" w:cs="Times New Roman"/>
                <w:sz w:val="24"/>
                <w:szCs w:val="24"/>
              </w:rPr>
              <w:t>.10.2023г.</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10</w:t>
            </w:r>
          </w:p>
        </w:tc>
      </w:tr>
      <w:tr w:rsidR="007A2173" w:rsidRPr="007A2173" w:rsidTr="007A2173">
        <w:trPr>
          <w:divId w:val="1079058061"/>
          <w:trHeight w:val="1155"/>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15</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 xml:space="preserve">Информационна кампания на МЗХ за популяризиране на биологичното земеделие сред земеделските стопани на Областно ниво </w:t>
            </w:r>
          </w:p>
        </w:tc>
        <w:tc>
          <w:tcPr>
            <w:tcW w:w="1880" w:type="dxa"/>
            <w:noWrap/>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szCs w:val="24"/>
              </w:rPr>
              <w:t>22.</w:t>
            </w:r>
            <w:r w:rsidRPr="007A2173">
              <w:rPr>
                <w:rFonts w:ascii="Times New Roman" w:hAnsi="Times New Roman" w:cs="Times New Roman"/>
                <w:sz w:val="24"/>
                <w:szCs w:val="24"/>
              </w:rPr>
              <w:t>11.2023г.</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7</w:t>
            </w:r>
          </w:p>
        </w:tc>
      </w:tr>
      <w:tr w:rsidR="007A2173" w:rsidRPr="007A2173" w:rsidTr="007A2173">
        <w:trPr>
          <w:divId w:val="1079058061"/>
          <w:trHeight w:val="66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16</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Кодекс за поведение на служителите - функции основни акценти.</w:t>
            </w:r>
          </w:p>
        </w:tc>
        <w:tc>
          <w:tcPr>
            <w:tcW w:w="1880" w:type="dxa"/>
            <w:noWrap/>
            <w:hideMark/>
          </w:tcPr>
          <w:p w:rsidR="007A2173" w:rsidRPr="007A2173" w:rsidRDefault="007A2173" w:rsidP="007A2173">
            <w:pPr>
              <w:suppressAutoHyphens/>
              <w:rPr>
                <w:rFonts w:ascii="Times New Roman" w:eastAsia="Times New Roman" w:hAnsi="Times New Roman" w:cs="Times New Roman"/>
                <w:sz w:val="24"/>
                <w:szCs w:val="24"/>
              </w:rPr>
            </w:pPr>
            <w:r w:rsidRPr="007A2173">
              <w:rPr>
                <w:rFonts w:ascii="Times New Roman" w:eastAsia="Times New Roman" w:hAnsi="Times New Roman" w:cs="Times New Roman"/>
                <w:sz w:val="24"/>
                <w:szCs w:val="24"/>
              </w:rPr>
              <w:t xml:space="preserve">ИПА </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9</w:t>
            </w:r>
          </w:p>
        </w:tc>
      </w:tr>
      <w:tr w:rsidR="007A2173" w:rsidRPr="007A2173" w:rsidTr="007A2173">
        <w:trPr>
          <w:divId w:val="1079058061"/>
          <w:trHeight w:val="495"/>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17</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Лятна академия за млади лидери.</w:t>
            </w:r>
          </w:p>
        </w:tc>
        <w:tc>
          <w:tcPr>
            <w:tcW w:w="1880" w:type="dxa"/>
            <w:noWrap/>
            <w:hideMark/>
          </w:tcPr>
          <w:p w:rsidR="007A2173" w:rsidRPr="007A2173" w:rsidRDefault="007A2173" w:rsidP="007A2173">
            <w:pPr>
              <w:suppressAutoHyphens/>
              <w:rPr>
                <w:rFonts w:ascii="Times New Roman" w:eastAsia="Times New Roman" w:hAnsi="Times New Roman" w:cs="Times New Roman"/>
                <w:sz w:val="24"/>
                <w:szCs w:val="24"/>
              </w:rPr>
            </w:pPr>
            <w:r w:rsidRPr="007A2173">
              <w:rPr>
                <w:rFonts w:ascii="Times New Roman" w:eastAsia="Times New Roman" w:hAnsi="Times New Roman" w:cs="Times New Roman"/>
                <w:sz w:val="24"/>
                <w:szCs w:val="24"/>
              </w:rPr>
              <w:t xml:space="preserve">ИПА </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1</w:t>
            </w:r>
          </w:p>
        </w:tc>
      </w:tr>
      <w:tr w:rsidR="007A2173" w:rsidRPr="007A2173" w:rsidTr="007A2173">
        <w:trPr>
          <w:divId w:val="1079058061"/>
          <w:trHeight w:val="48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18</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 xml:space="preserve">Електронен документ и електронен подпис </w:t>
            </w:r>
          </w:p>
        </w:tc>
        <w:tc>
          <w:tcPr>
            <w:tcW w:w="1880" w:type="dxa"/>
            <w:noWrap/>
            <w:hideMark/>
          </w:tcPr>
          <w:p w:rsidR="007A2173" w:rsidRPr="007A2173" w:rsidRDefault="007A2173" w:rsidP="007A2173">
            <w:pPr>
              <w:suppressAutoHyphens/>
              <w:rPr>
                <w:rFonts w:ascii="Times New Roman" w:eastAsia="Times New Roman" w:hAnsi="Times New Roman" w:cs="Times New Roman"/>
                <w:sz w:val="24"/>
                <w:szCs w:val="24"/>
              </w:rPr>
            </w:pPr>
            <w:r w:rsidRPr="007A2173">
              <w:rPr>
                <w:rFonts w:ascii="Times New Roman" w:eastAsia="Times New Roman" w:hAnsi="Times New Roman" w:cs="Times New Roman"/>
                <w:sz w:val="24"/>
                <w:szCs w:val="24"/>
              </w:rPr>
              <w:t xml:space="preserve">ИПА </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1</w:t>
            </w:r>
          </w:p>
        </w:tc>
      </w:tr>
      <w:tr w:rsidR="007A2173" w:rsidRPr="007A2173" w:rsidTr="007A2173">
        <w:trPr>
          <w:divId w:val="1079058061"/>
          <w:trHeight w:val="60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19</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Стратегии и политики за противодействие на рисковете в държавната администрация.</w:t>
            </w:r>
          </w:p>
        </w:tc>
        <w:tc>
          <w:tcPr>
            <w:tcW w:w="1880" w:type="dxa"/>
            <w:noWrap/>
            <w:hideMark/>
          </w:tcPr>
          <w:p w:rsidR="007A2173" w:rsidRPr="007A2173" w:rsidRDefault="007A2173" w:rsidP="007A2173">
            <w:pPr>
              <w:suppressAutoHyphens/>
              <w:rPr>
                <w:rFonts w:ascii="Times New Roman" w:eastAsia="Times New Roman" w:hAnsi="Times New Roman" w:cs="Times New Roman"/>
                <w:sz w:val="24"/>
                <w:szCs w:val="24"/>
              </w:rPr>
            </w:pPr>
            <w:r w:rsidRPr="007A2173">
              <w:rPr>
                <w:rFonts w:ascii="Times New Roman" w:eastAsia="Times New Roman" w:hAnsi="Times New Roman" w:cs="Times New Roman"/>
                <w:sz w:val="24"/>
                <w:szCs w:val="24"/>
              </w:rPr>
              <w:t xml:space="preserve">ИПА </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1</w:t>
            </w:r>
          </w:p>
        </w:tc>
      </w:tr>
      <w:tr w:rsidR="007A2173" w:rsidRPr="007A2173" w:rsidTr="007A2173">
        <w:trPr>
          <w:divId w:val="1079058061"/>
          <w:trHeight w:val="615"/>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20</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 xml:space="preserve">Организация на документооборота в държавната администрация. </w:t>
            </w:r>
          </w:p>
        </w:tc>
        <w:tc>
          <w:tcPr>
            <w:tcW w:w="1880" w:type="dxa"/>
            <w:noWrap/>
            <w:hideMark/>
          </w:tcPr>
          <w:p w:rsidR="007A2173" w:rsidRPr="007A2173" w:rsidRDefault="007A2173" w:rsidP="007A2173">
            <w:pPr>
              <w:suppressAutoHyphens/>
              <w:rPr>
                <w:rFonts w:ascii="Times New Roman" w:eastAsia="Times New Roman" w:hAnsi="Times New Roman" w:cs="Times New Roman"/>
                <w:sz w:val="24"/>
                <w:szCs w:val="24"/>
              </w:rPr>
            </w:pPr>
            <w:r w:rsidRPr="007A2173">
              <w:rPr>
                <w:rFonts w:ascii="Times New Roman" w:eastAsia="Times New Roman" w:hAnsi="Times New Roman" w:cs="Times New Roman"/>
                <w:sz w:val="24"/>
                <w:szCs w:val="24"/>
              </w:rPr>
              <w:t xml:space="preserve">ИПА </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2</w:t>
            </w:r>
          </w:p>
        </w:tc>
      </w:tr>
      <w:tr w:rsidR="007A2173" w:rsidRPr="007A2173" w:rsidTr="007A2173">
        <w:trPr>
          <w:divId w:val="1079058061"/>
          <w:trHeight w:val="33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21</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Защита на личните данни в дигитална среда.</w:t>
            </w:r>
          </w:p>
        </w:tc>
        <w:tc>
          <w:tcPr>
            <w:tcW w:w="1880" w:type="dxa"/>
            <w:noWrap/>
            <w:hideMark/>
          </w:tcPr>
          <w:p w:rsidR="007A2173" w:rsidRPr="007A2173" w:rsidRDefault="007A2173" w:rsidP="007A2173">
            <w:pPr>
              <w:suppressAutoHyphens/>
              <w:rPr>
                <w:rFonts w:ascii="Times New Roman" w:eastAsia="Times New Roman" w:hAnsi="Times New Roman" w:cs="Times New Roman"/>
                <w:sz w:val="24"/>
                <w:szCs w:val="24"/>
              </w:rPr>
            </w:pPr>
            <w:r w:rsidRPr="007A2173">
              <w:rPr>
                <w:rFonts w:ascii="Times New Roman" w:eastAsia="Times New Roman" w:hAnsi="Times New Roman" w:cs="Times New Roman"/>
                <w:sz w:val="24"/>
                <w:szCs w:val="24"/>
              </w:rPr>
              <w:t xml:space="preserve">ИПА </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4</w:t>
            </w:r>
          </w:p>
        </w:tc>
      </w:tr>
      <w:tr w:rsidR="007A2173" w:rsidRPr="007A2173" w:rsidTr="007A2173">
        <w:trPr>
          <w:divId w:val="1079058061"/>
          <w:trHeight w:val="39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22</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Правна уредба за защита на личните данни.</w:t>
            </w:r>
          </w:p>
        </w:tc>
        <w:tc>
          <w:tcPr>
            <w:tcW w:w="1880" w:type="dxa"/>
            <w:noWrap/>
            <w:hideMark/>
          </w:tcPr>
          <w:p w:rsidR="007A2173" w:rsidRPr="007A2173" w:rsidRDefault="007A2173" w:rsidP="007A2173">
            <w:pPr>
              <w:suppressAutoHyphens/>
              <w:rPr>
                <w:rFonts w:ascii="Times New Roman" w:eastAsia="Times New Roman" w:hAnsi="Times New Roman" w:cs="Times New Roman"/>
                <w:sz w:val="24"/>
                <w:szCs w:val="24"/>
              </w:rPr>
            </w:pPr>
            <w:r w:rsidRPr="007A2173">
              <w:rPr>
                <w:rFonts w:ascii="Times New Roman" w:eastAsia="Times New Roman" w:hAnsi="Times New Roman" w:cs="Times New Roman"/>
                <w:sz w:val="24"/>
                <w:szCs w:val="24"/>
              </w:rPr>
              <w:t xml:space="preserve">ИПА </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1</w:t>
            </w:r>
          </w:p>
        </w:tc>
      </w:tr>
      <w:tr w:rsidR="007A2173" w:rsidRPr="007A2173" w:rsidTr="007A2173">
        <w:trPr>
          <w:divId w:val="1079058061"/>
          <w:trHeight w:val="675"/>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23</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proofErr w:type="spellStart"/>
            <w:r w:rsidRPr="007A2173">
              <w:rPr>
                <w:rFonts w:ascii="Times New Roman" w:eastAsia="Times New Roman" w:hAnsi="Times New Roman" w:cs="Times New Roman"/>
                <w:sz w:val="24"/>
              </w:rPr>
              <w:t>Интревюто</w:t>
            </w:r>
            <w:proofErr w:type="spellEnd"/>
            <w:r w:rsidRPr="007A2173">
              <w:rPr>
                <w:rFonts w:ascii="Times New Roman" w:eastAsia="Times New Roman" w:hAnsi="Times New Roman" w:cs="Times New Roman"/>
                <w:sz w:val="24"/>
              </w:rPr>
              <w:t xml:space="preserve"> като метод за оценяване при подбор на служителите.</w:t>
            </w:r>
          </w:p>
        </w:tc>
        <w:tc>
          <w:tcPr>
            <w:tcW w:w="1880" w:type="dxa"/>
            <w:noWrap/>
            <w:hideMark/>
          </w:tcPr>
          <w:p w:rsidR="007A2173" w:rsidRPr="007A2173" w:rsidRDefault="007A2173" w:rsidP="007A2173">
            <w:pPr>
              <w:suppressAutoHyphens/>
              <w:rPr>
                <w:rFonts w:ascii="Times New Roman" w:eastAsia="Times New Roman" w:hAnsi="Times New Roman" w:cs="Times New Roman"/>
                <w:sz w:val="24"/>
                <w:szCs w:val="24"/>
              </w:rPr>
            </w:pPr>
            <w:r w:rsidRPr="007A2173">
              <w:rPr>
                <w:rFonts w:ascii="Times New Roman" w:eastAsia="Times New Roman" w:hAnsi="Times New Roman" w:cs="Times New Roman"/>
                <w:sz w:val="24"/>
                <w:szCs w:val="24"/>
              </w:rPr>
              <w:t xml:space="preserve">ИПА </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6</w:t>
            </w:r>
          </w:p>
        </w:tc>
      </w:tr>
      <w:tr w:rsidR="007A2173" w:rsidRPr="007A2173" w:rsidTr="007A2173">
        <w:trPr>
          <w:divId w:val="1079058061"/>
          <w:trHeight w:val="30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24</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Зелена администрация</w:t>
            </w:r>
          </w:p>
        </w:tc>
        <w:tc>
          <w:tcPr>
            <w:tcW w:w="1880" w:type="dxa"/>
            <w:noWrap/>
            <w:hideMark/>
          </w:tcPr>
          <w:p w:rsidR="007A2173" w:rsidRPr="007A2173" w:rsidRDefault="007A2173" w:rsidP="007A2173">
            <w:pPr>
              <w:suppressAutoHyphens/>
              <w:rPr>
                <w:rFonts w:ascii="Times New Roman" w:eastAsia="Times New Roman" w:hAnsi="Times New Roman" w:cs="Times New Roman"/>
                <w:sz w:val="24"/>
                <w:szCs w:val="24"/>
              </w:rPr>
            </w:pPr>
            <w:r w:rsidRPr="007A2173">
              <w:rPr>
                <w:rFonts w:ascii="Times New Roman" w:eastAsia="Times New Roman" w:hAnsi="Times New Roman" w:cs="Times New Roman"/>
                <w:sz w:val="24"/>
                <w:szCs w:val="24"/>
              </w:rPr>
              <w:t xml:space="preserve">ИПА </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2</w:t>
            </w:r>
          </w:p>
        </w:tc>
      </w:tr>
      <w:tr w:rsidR="007A2173" w:rsidRPr="007A2173" w:rsidTr="007A2173">
        <w:trPr>
          <w:divId w:val="1079058061"/>
          <w:trHeight w:val="60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25</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Информационна и мрежова сигурност в подкрепа на реформите в публичната администрация.</w:t>
            </w:r>
          </w:p>
        </w:tc>
        <w:tc>
          <w:tcPr>
            <w:tcW w:w="1880" w:type="dxa"/>
            <w:noWrap/>
            <w:hideMark/>
          </w:tcPr>
          <w:p w:rsidR="007A2173" w:rsidRPr="007A2173" w:rsidRDefault="007A2173" w:rsidP="007A2173">
            <w:pPr>
              <w:suppressAutoHyphens/>
              <w:rPr>
                <w:rFonts w:ascii="Times New Roman" w:eastAsia="Times New Roman" w:hAnsi="Times New Roman" w:cs="Times New Roman"/>
                <w:sz w:val="24"/>
                <w:szCs w:val="24"/>
              </w:rPr>
            </w:pPr>
            <w:r w:rsidRPr="007A2173">
              <w:rPr>
                <w:rFonts w:ascii="Times New Roman" w:eastAsia="Times New Roman" w:hAnsi="Times New Roman" w:cs="Times New Roman"/>
                <w:sz w:val="24"/>
                <w:szCs w:val="24"/>
              </w:rPr>
              <w:t xml:space="preserve">ИПА </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3</w:t>
            </w:r>
          </w:p>
        </w:tc>
      </w:tr>
      <w:tr w:rsidR="007A2173" w:rsidRPr="007A2173" w:rsidTr="007A2173">
        <w:trPr>
          <w:divId w:val="1079058061"/>
          <w:trHeight w:val="30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26</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Актуални промени в прилагането на ЗОП.</w:t>
            </w:r>
          </w:p>
        </w:tc>
        <w:tc>
          <w:tcPr>
            <w:tcW w:w="1880" w:type="dxa"/>
            <w:noWrap/>
            <w:hideMark/>
          </w:tcPr>
          <w:p w:rsidR="007A2173" w:rsidRPr="007A2173" w:rsidRDefault="007A2173" w:rsidP="007A2173">
            <w:pPr>
              <w:suppressAutoHyphens/>
              <w:rPr>
                <w:rFonts w:ascii="Times New Roman" w:eastAsia="Times New Roman" w:hAnsi="Times New Roman" w:cs="Times New Roman"/>
                <w:sz w:val="24"/>
                <w:szCs w:val="24"/>
              </w:rPr>
            </w:pPr>
            <w:r w:rsidRPr="007A2173">
              <w:rPr>
                <w:rFonts w:ascii="Times New Roman" w:eastAsia="Times New Roman" w:hAnsi="Times New Roman" w:cs="Times New Roman"/>
                <w:sz w:val="24"/>
                <w:szCs w:val="24"/>
              </w:rPr>
              <w:t xml:space="preserve">ИПА </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1</w:t>
            </w:r>
          </w:p>
        </w:tc>
      </w:tr>
      <w:tr w:rsidR="007A2173" w:rsidRPr="007A2173" w:rsidTr="007A2173">
        <w:trPr>
          <w:divId w:val="1079058061"/>
          <w:trHeight w:val="150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27</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proofErr w:type="spellStart"/>
            <w:r w:rsidRPr="007A2173">
              <w:rPr>
                <w:rFonts w:ascii="Times New Roman" w:eastAsia="Times New Roman" w:hAnsi="Times New Roman" w:cs="Times New Roman"/>
                <w:sz w:val="24"/>
              </w:rPr>
              <w:t>Валидиране</w:t>
            </w:r>
            <w:proofErr w:type="spellEnd"/>
            <w:r w:rsidRPr="007A2173">
              <w:rPr>
                <w:rFonts w:ascii="Times New Roman" w:eastAsia="Times New Roman" w:hAnsi="Times New Roman" w:cs="Times New Roman"/>
                <w:sz w:val="24"/>
              </w:rPr>
              <w:t xml:space="preserve">/актуализиране  на метаданни  за  предоставяните  електронни </w:t>
            </w:r>
            <w:proofErr w:type="spellStart"/>
            <w:r w:rsidRPr="007A2173">
              <w:rPr>
                <w:rFonts w:ascii="Times New Roman" w:eastAsia="Times New Roman" w:hAnsi="Times New Roman" w:cs="Times New Roman"/>
                <w:sz w:val="24"/>
              </w:rPr>
              <w:t>web</w:t>
            </w:r>
            <w:proofErr w:type="spellEnd"/>
            <w:r w:rsidRPr="007A2173">
              <w:rPr>
                <w:rFonts w:ascii="Times New Roman" w:eastAsia="Times New Roman" w:hAnsi="Times New Roman" w:cs="Times New Roman"/>
                <w:sz w:val="24"/>
              </w:rPr>
              <w:t xml:space="preserve"> -услуги във връзка с използването на надградената система за </w:t>
            </w:r>
            <w:proofErr w:type="spellStart"/>
            <w:r w:rsidRPr="007A2173">
              <w:rPr>
                <w:rFonts w:ascii="Times New Roman" w:eastAsia="Times New Roman" w:hAnsi="Times New Roman" w:cs="Times New Roman"/>
                <w:sz w:val="24"/>
              </w:rPr>
              <w:t>еФорми</w:t>
            </w:r>
            <w:proofErr w:type="spellEnd"/>
            <w:r w:rsidRPr="007A2173">
              <w:rPr>
                <w:rFonts w:ascii="Times New Roman" w:eastAsia="Times New Roman" w:hAnsi="Times New Roman" w:cs="Times New Roman"/>
                <w:sz w:val="24"/>
              </w:rPr>
              <w:t xml:space="preserve"> и инструкции за създаване на профил на администрация в ЕПДЕАУ </w:t>
            </w:r>
          </w:p>
        </w:tc>
        <w:tc>
          <w:tcPr>
            <w:tcW w:w="1880" w:type="dxa"/>
            <w:noWrap/>
            <w:hideMark/>
          </w:tcPr>
          <w:p w:rsidR="007A2173" w:rsidRPr="007A2173" w:rsidRDefault="007A2173" w:rsidP="007A2173">
            <w:pPr>
              <w:suppressAutoHyphens/>
              <w:rPr>
                <w:rFonts w:ascii="Times New Roman" w:eastAsia="Times New Roman" w:hAnsi="Times New Roman" w:cs="Times New Roman"/>
                <w:sz w:val="24"/>
                <w:szCs w:val="24"/>
              </w:rPr>
            </w:pPr>
            <w:r w:rsidRPr="007A2173">
              <w:rPr>
                <w:rFonts w:ascii="Times New Roman" w:eastAsia="Times New Roman" w:hAnsi="Times New Roman" w:cs="Times New Roman"/>
                <w:sz w:val="24"/>
                <w:szCs w:val="24"/>
              </w:rPr>
              <w:t>МЕУ</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4</w:t>
            </w:r>
          </w:p>
        </w:tc>
      </w:tr>
      <w:tr w:rsidR="007A2173" w:rsidRPr="007A2173" w:rsidTr="007A2173">
        <w:trPr>
          <w:divId w:val="1079058061"/>
          <w:trHeight w:val="30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28</w:t>
            </w:r>
          </w:p>
        </w:tc>
        <w:tc>
          <w:tcPr>
            <w:tcW w:w="5960" w:type="dxa"/>
            <w:noWrap/>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 Статистическа грамотност – лесен достъп до качествени данни</w:t>
            </w:r>
          </w:p>
        </w:tc>
        <w:tc>
          <w:tcPr>
            <w:tcW w:w="1880" w:type="dxa"/>
            <w:noWrap/>
            <w:hideMark/>
          </w:tcPr>
          <w:p w:rsidR="007A2173" w:rsidRPr="007A2173" w:rsidRDefault="007A2173" w:rsidP="007A2173">
            <w:pPr>
              <w:suppressAutoHyphens/>
              <w:rPr>
                <w:rFonts w:ascii="Times New Roman" w:eastAsia="Times New Roman" w:hAnsi="Times New Roman" w:cs="Times New Roman"/>
                <w:sz w:val="24"/>
                <w:szCs w:val="24"/>
              </w:rPr>
            </w:pPr>
            <w:r w:rsidRPr="007A2173">
              <w:rPr>
                <w:rFonts w:ascii="Times New Roman" w:eastAsia="Times New Roman" w:hAnsi="Times New Roman" w:cs="Times New Roman"/>
                <w:sz w:val="24"/>
                <w:szCs w:val="24"/>
              </w:rPr>
              <w:t xml:space="preserve">ИПА </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2</w:t>
            </w:r>
          </w:p>
        </w:tc>
      </w:tr>
      <w:tr w:rsidR="007A2173" w:rsidRPr="007A2173" w:rsidTr="007A2173">
        <w:trPr>
          <w:divId w:val="1079058061"/>
          <w:trHeight w:val="60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29</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Обучение във връзка с прием на заявления по директни плащания за Кампания 2023</w:t>
            </w:r>
          </w:p>
        </w:tc>
        <w:tc>
          <w:tcPr>
            <w:tcW w:w="1880" w:type="dxa"/>
            <w:noWrap/>
            <w:hideMark/>
          </w:tcPr>
          <w:p w:rsidR="007A2173" w:rsidRPr="007A2173" w:rsidRDefault="007A2173" w:rsidP="007A2173">
            <w:pPr>
              <w:suppressAutoHyphens/>
              <w:rPr>
                <w:rFonts w:ascii="Times New Roman" w:eastAsia="Times New Roman" w:hAnsi="Times New Roman" w:cs="Times New Roman"/>
                <w:sz w:val="24"/>
                <w:szCs w:val="24"/>
              </w:rPr>
            </w:pPr>
            <w:r w:rsidRPr="007A2173">
              <w:rPr>
                <w:rFonts w:ascii="Times New Roman" w:eastAsia="Times New Roman" w:hAnsi="Times New Roman" w:cs="Times New Roman"/>
                <w:sz w:val="24"/>
                <w:szCs w:val="24"/>
              </w:rPr>
              <w:t>ДФЗ</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38</w:t>
            </w:r>
          </w:p>
        </w:tc>
      </w:tr>
      <w:tr w:rsidR="007A2173" w:rsidRPr="007A2173" w:rsidTr="007A2173">
        <w:trPr>
          <w:divId w:val="1079058061"/>
          <w:trHeight w:val="90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lastRenderedPageBreak/>
              <w:t>30</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 xml:space="preserve">Обучение на служители на </w:t>
            </w:r>
            <w:proofErr w:type="spellStart"/>
            <w:r w:rsidRPr="007A2173">
              <w:rPr>
                <w:rFonts w:ascii="Times New Roman" w:eastAsia="Times New Roman" w:hAnsi="Times New Roman" w:cs="Times New Roman"/>
                <w:sz w:val="24"/>
              </w:rPr>
              <w:t>фондообразуватели</w:t>
            </w:r>
            <w:proofErr w:type="spellEnd"/>
            <w:r w:rsidRPr="007A2173">
              <w:rPr>
                <w:rFonts w:ascii="Times New Roman" w:eastAsia="Times New Roman" w:hAnsi="Times New Roman" w:cs="Times New Roman"/>
                <w:sz w:val="24"/>
              </w:rPr>
              <w:t xml:space="preserve"> на държавните архиви за работа със системата за е-архивиране на ценни електронни документи</w:t>
            </w:r>
          </w:p>
        </w:tc>
        <w:tc>
          <w:tcPr>
            <w:tcW w:w="1880" w:type="dxa"/>
            <w:hideMark/>
          </w:tcPr>
          <w:p w:rsidR="007A2173" w:rsidRPr="007A2173" w:rsidRDefault="007A2173" w:rsidP="007A2173">
            <w:pPr>
              <w:suppressAutoHyphens/>
              <w:rPr>
                <w:rFonts w:ascii="Times New Roman" w:eastAsia="Times New Roman" w:hAnsi="Times New Roman" w:cs="Times New Roman"/>
                <w:sz w:val="24"/>
                <w:szCs w:val="24"/>
              </w:rPr>
            </w:pPr>
            <w:proofErr w:type="spellStart"/>
            <w:r w:rsidRPr="007A2173">
              <w:rPr>
                <w:rFonts w:ascii="Times New Roman" w:eastAsia="Times New Roman" w:hAnsi="Times New Roman" w:cs="Times New Roman"/>
                <w:sz w:val="24"/>
                <w:szCs w:val="24"/>
              </w:rPr>
              <w:t>Държвен</w:t>
            </w:r>
            <w:proofErr w:type="spellEnd"/>
            <w:r w:rsidRPr="007A2173">
              <w:rPr>
                <w:rFonts w:ascii="Times New Roman" w:eastAsia="Times New Roman" w:hAnsi="Times New Roman" w:cs="Times New Roman"/>
                <w:sz w:val="24"/>
                <w:szCs w:val="24"/>
              </w:rPr>
              <w:t xml:space="preserve"> архив Кюстендил</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1</w:t>
            </w:r>
          </w:p>
        </w:tc>
      </w:tr>
      <w:tr w:rsidR="007A2173" w:rsidRPr="007A2173" w:rsidTr="007A2173">
        <w:trPr>
          <w:divId w:val="1079058061"/>
          <w:trHeight w:val="600"/>
        </w:trPr>
        <w:tc>
          <w:tcPr>
            <w:tcW w:w="578" w:type="dxa"/>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31</w:t>
            </w:r>
          </w:p>
        </w:tc>
        <w:tc>
          <w:tcPr>
            <w:tcW w:w="5960" w:type="dxa"/>
            <w:hideMark/>
          </w:tcPr>
          <w:p w:rsidR="007A2173" w:rsidRPr="007A2173" w:rsidRDefault="007A2173" w:rsidP="007A2173">
            <w:pPr>
              <w:suppressAutoHyphens/>
              <w:rPr>
                <w:rFonts w:ascii="Times New Roman" w:eastAsia="Times New Roman" w:hAnsi="Times New Roman" w:cs="Times New Roman"/>
                <w:sz w:val="24"/>
              </w:rPr>
            </w:pPr>
            <w:r w:rsidRPr="007A2173">
              <w:rPr>
                <w:rFonts w:ascii="Times New Roman" w:eastAsia="Times New Roman" w:hAnsi="Times New Roman" w:cs="Times New Roman"/>
                <w:sz w:val="24"/>
              </w:rPr>
              <w:t>Подкуп на чужди длъжностни лица и сигнализиране при съмнение за извършено престъпление.</w:t>
            </w:r>
          </w:p>
        </w:tc>
        <w:tc>
          <w:tcPr>
            <w:tcW w:w="1880" w:type="dxa"/>
            <w:noWrap/>
            <w:hideMark/>
          </w:tcPr>
          <w:p w:rsidR="007A2173" w:rsidRPr="007A2173" w:rsidRDefault="007A2173" w:rsidP="007A2173">
            <w:pPr>
              <w:suppressAutoHyphens/>
              <w:rPr>
                <w:rFonts w:ascii="Times New Roman" w:eastAsia="Times New Roman" w:hAnsi="Times New Roman" w:cs="Times New Roman"/>
                <w:sz w:val="24"/>
                <w:szCs w:val="24"/>
              </w:rPr>
            </w:pPr>
            <w:r w:rsidRPr="007A2173">
              <w:rPr>
                <w:rFonts w:ascii="Times New Roman" w:eastAsia="Times New Roman" w:hAnsi="Times New Roman" w:cs="Times New Roman"/>
                <w:sz w:val="24"/>
                <w:szCs w:val="24"/>
              </w:rPr>
              <w:t xml:space="preserve">ИПА </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3</w:t>
            </w:r>
          </w:p>
        </w:tc>
      </w:tr>
      <w:tr w:rsidR="007A2173" w:rsidRPr="007A2173" w:rsidTr="007A2173">
        <w:trPr>
          <w:divId w:val="1079058061"/>
          <w:trHeight w:val="315"/>
        </w:trPr>
        <w:tc>
          <w:tcPr>
            <w:tcW w:w="6538" w:type="dxa"/>
            <w:gridSpan w:val="2"/>
            <w:noWrap/>
            <w:hideMark/>
          </w:tcPr>
          <w:p w:rsidR="007A2173" w:rsidRPr="007A2173" w:rsidRDefault="007A2173" w:rsidP="007A2173">
            <w:pPr>
              <w:suppressAutoHyphens/>
              <w:rPr>
                <w:rFonts w:ascii="Times New Roman" w:eastAsia="Times New Roman" w:hAnsi="Times New Roman" w:cs="Times New Roman"/>
                <w:b/>
                <w:sz w:val="24"/>
              </w:rPr>
            </w:pPr>
            <w:r w:rsidRPr="007A2173">
              <w:rPr>
                <w:rFonts w:ascii="Times New Roman" w:eastAsia="Times New Roman" w:hAnsi="Times New Roman" w:cs="Times New Roman"/>
                <w:b/>
                <w:sz w:val="24"/>
              </w:rPr>
              <w:t xml:space="preserve">общ брой обучения/общ брой обучени служители: </w:t>
            </w:r>
          </w:p>
        </w:tc>
        <w:tc>
          <w:tcPr>
            <w:tcW w:w="188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31</w:t>
            </w:r>
          </w:p>
        </w:tc>
        <w:tc>
          <w:tcPr>
            <w:tcW w:w="1640" w:type="dxa"/>
            <w:noWrap/>
            <w:hideMark/>
          </w:tcPr>
          <w:p w:rsidR="007A2173" w:rsidRPr="007A2173" w:rsidRDefault="007A2173" w:rsidP="007A2173">
            <w:pPr>
              <w:suppressAutoHyphens/>
              <w:rPr>
                <w:rFonts w:ascii="Times New Roman" w:eastAsia="Times New Roman" w:hAnsi="Times New Roman" w:cs="Times New Roman"/>
                <w:b/>
                <w:sz w:val="24"/>
                <w:szCs w:val="24"/>
              </w:rPr>
            </w:pPr>
            <w:r w:rsidRPr="007A2173">
              <w:rPr>
                <w:rFonts w:ascii="Times New Roman" w:eastAsia="Times New Roman" w:hAnsi="Times New Roman" w:cs="Times New Roman"/>
                <w:b/>
                <w:sz w:val="24"/>
                <w:szCs w:val="24"/>
              </w:rPr>
              <w:t>219</w:t>
            </w:r>
          </w:p>
        </w:tc>
      </w:tr>
    </w:tbl>
    <w:p w:rsidR="00AB1FA7" w:rsidRDefault="002A688B">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fldChar w:fldCharType="end"/>
      </w:r>
    </w:p>
    <w:p w:rsidR="00AB1FA7" w:rsidRDefault="00AB1FA7">
      <w:pPr>
        <w:suppressAutoHyphens/>
        <w:spacing w:after="0" w:line="240" w:lineRule="auto"/>
        <w:rPr>
          <w:rFonts w:ascii="Times New Roman" w:eastAsia="Times New Roman" w:hAnsi="Times New Roman" w:cs="Times New Roman"/>
          <w:b/>
          <w:sz w:val="24"/>
        </w:rPr>
      </w:pPr>
    </w:p>
    <w:p w:rsidR="00AB1FA7" w:rsidRDefault="00AB1FA7">
      <w:pPr>
        <w:suppressAutoHyphens/>
        <w:spacing w:after="0" w:line="240" w:lineRule="auto"/>
        <w:jc w:val="both"/>
        <w:rPr>
          <w:rFonts w:ascii="Times New Roman" w:eastAsia="Times New Roman" w:hAnsi="Times New Roman" w:cs="Times New Roman"/>
          <w:sz w:val="24"/>
        </w:rPr>
      </w:pPr>
    </w:p>
    <w:p w:rsidR="00AB1FA7" w:rsidRPr="0077377D" w:rsidRDefault="00861F34" w:rsidP="000C09AB">
      <w:pPr>
        <w:suppressAutoHyphens/>
        <w:spacing w:after="0" w:line="240" w:lineRule="auto"/>
        <w:ind w:firstLine="708"/>
        <w:jc w:val="both"/>
        <w:rPr>
          <w:rFonts w:ascii="Times New Roman" w:eastAsia="Times New Roman" w:hAnsi="Times New Roman" w:cs="Times New Roman"/>
          <w:b/>
          <w:sz w:val="24"/>
        </w:rPr>
      </w:pPr>
      <w:r w:rsidRPr="0077377D">
        <w:rPr>
          <w:rFonts w:ascii="Times New Roman" w:eastAsia="Times New Roman" w:hAnsi="Times New Roman" w:cs="Times New Roman"/>
          <w:b/>
          <w:sz w:val="24"/>
        </w:rPr>
        <w:t xml:space="preserve">4. АДМИНИСТРАТИВНО-ПРАВНА ДЕЙНОСТ НА ОБЛАСТНА ДИРЕКЦИЯ  „ЗЕМЕДЕЛИЕ”-КЮСТЕНДИЛ </w:t>
      </w:r>
    </w:p>
    <w:p w:rsidR="00AB1FA7" w:rsidRDefault="00AB1FA7">
      <w:pPr>
        <w:suppressAutoHyphens/>
        <w:spacing w:after="0" w:line="240" w:lineRule="auto"/>
        <w:jc w:val="both"/>
        <w:rPr>
          <w:rFonts w:ascii="Times New Roman" w:eastAsia="Times New Roman" w:hAnsi="Times New Roman" w:cs="Times New Roman"/>
          <w:b/>
          <w:sz w:val="24"/>
        </w:rPr>
      </w:pPr>
    </w:p>
    <w:p w:rsidR="00AB1FA7" w:rsidRDefault="00861F34">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През 2023 година е осъществявано процесуално представителство на Министерство на земеделието и храните /МЗХ/, Областна дирекция „Земеделие” – Кюстендил и общинските служби по земеделие на територията на област Кюстендил пред Районен съд – Кюстендил, Районен съд – Дупница, Административен съд – Кюстендил и Административен съд – София-град.</w:t>
      </w:r>
    </w:p>
    <w:p w:rsidR="00AB1FA7" w:rsidRDefault="00861F34">
      <w:pPr>
        <w:suppressAutoHyphen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Преобладаващият брой съдебни производства са относно обжалване на заповеди на директора на ОД „Земеделие“ – Кюстендил, издадени по реда на чл. 37в, ал. 4 от ЗСПЗЗ, във връзка с одобряване на споразумения и/или проекти за разпределение. </w:t>
      </w:r>
    </w:p>
    <w:p w:rsidR="00AB1FA7" w:rsidRDefault="00861F34">
      <w:pPr>
        <w:suppressAutoHyphens/>
        <w:spacing w:after="0" w:line="240" w:lineRule="auto"/>
        <w:ind w:firstLine="360"/>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Общият брой дела, по които е осъществено процесуално представителство, е 11: </w:t>
      </w:r>
    </w:p>
    <w:p w:rsidR="00AB1FA7" w:rsidRDefault="00861F34">
      <w:pPr>
        <w:numPr>
          <w:ilvl w:val="0"/>
          <w:numId w:val="12"/>
        </w:numPr>
        <w:tabs>
          <w:tab w:val="left" w:pos="426"/>
          <w:tab w:val="left" w:pos="1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едно съдебно производство пред Административен съд – София-град по реда на ЗОЗЗ – обжалване на решение на Комисията по чл. 17, ал. 1, т. 1 от ЗОЗЗ при ОД „Земеделие“ – Кюстендил;</w:t>
      </w:r>
    </w:p>
    <w:p w:rsidR="00AB1FA7" w:rsidRDefault="00861F34">
      <w:pPr>
        <w:numPr>
          <w:ilvl w:val="0"/>
          <w:numId w:val="12"/>
        </w:numPr>
        <w:tabs>
          <w:tab w:val="left" w:pos="426"/>
          <w:tab w:val="left" w:pos="1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/шест/ съдебни производства пред Районен съд – Дупница – обжалване на заповеди на директора на ОД „Земеделие“ – Кюстендил, издадени на основание чл. 37в, ал. 4 от ЗСПЗЗ;</w:t>
      </w:r>
    </w:p>
    <w:p w:rsidR="00AB1FA7" w:rsidRDefault="00861F34">
      <w:pPr>
        <w:numPr>
          <w:ilvl w:val="0"/>
          <w:numId w:val="12"/>
        </w:numPr>
        <w:tabs>
          <w:tab w:val="left" w:pos="426"/>
          <w:tab w:val="left" w:pos="1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едно съдебно производство пред Районен съд – Дупница – иск за обезщетение за претърпени вреди;  </w:t>
      </w:r>
    </w:p>
    <w:p w:rsidR="00AB1FA7" w:rsidRDefault="00861F34">
      <w:pPr>
        <w:numPr>
          <w:ilvl w:val="0"/>
          <w:numId w:val="12"/>
        </w:numPr>
        <w:tabs>
          <w:tab w:val="left" w:pos="426"/>
          <w:tab w:val="left" w:pos="1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/две/ съдебни производства по реда на ЗСПЗЗ и ППЗСПЗЗ пред Районен съд – Кюстендил и Районен съд – Дупница, по които съответно ОСЗ – Кюстендил с офис Трекляно и ОСЗ – Кочериново с офиси Рила и Бобошево са ответници;</w:t>
      </w:r>
    </w:p>
    <w:p w:rsidR="00AB1FA7" w:rsidRDefault="00861F34">
      <w:pPr>
        <w:numPr>
          <w:ilvl w:val="0"/>
          <w:numId w:val="12"/>
        </w:numPr>
        <w:tabs>
          <w:tab w:val="left" w:pos="426"/>
          <w:tab w:val="left" w:pos="1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едно съдебно производство пред Административен съд – Кюстендил, по което ОД „Земеделие“ – Кюстендил е ответник – обжалване на решение на Районен съд – Дупница.   </w:t>
      </w:r>
    </w:p>
    <w:p w:rsidR="00AB1FA7" w:rsidRDefault="00861F34">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През периода продължава представителството по образувани в предходен етап дела. </w:t>
      </w:r>
    </w:p>
    <w:p w:rsidR="00AB1FA7" w:rsidRDefault="00861F34">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През календарната 2023 г. е образувано едно изпълнително производство по реда на чл. 426 от ГПК при ЧСИ с Район на действие: Софийски градски съд.</w:t>
      </w:r>
    </w:p>
    <w:p w:rsidR="00AB1FA7" w:rsidRDefault="00861F34">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основание чл. 23, ал. 2 от Закона за регистрация и контрол на земеделската и горската техника /ЗРКЗГТ/, през 2023 г. са издадени 31 броя наказателни постановления от директора на ОД „Земеделие“ – Кюстендил, с които са наложени административни наказания „глоба“ и/или „имуществена санкция“ на физически и юридически лица, извършили нарушения, предвидени в ЗРКЗГТ. </w:t>
      </w:r>
    </w:p>
    <w:p w:rsidR="00AB1FA7" w:rsidRDefault="00861F34">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По реда на Закона за достъп до обществена информация /ЗДОИ/ за периода е подадено едно заявление за предоставяне на достъп до обществена информация от Областна дирекция „Земеделие“ – Кюстендил, което е приключено при спазване на законовите изисквания, като е издадено решение за предоставяне на достъп до обществена информация. </w:t>
      </w:r>
    </w:p>
    <w:p w:rsidR="00AB1FA7" w:rsidRDefault="00861F34">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Системно през периода са извършвани проверки и е отговаряно на заявления, молби, сигнали и жалби, постъпили от организации, физически и юридически лица, във връзка с дейността на ОД „Земеделие“ и общинските служби по земеделие, като са </w:t>
      </w:r>
      <w:r>
        <w:rPr>
          <w:rFonts w:ascii="Times New Roman" w:eastAsia="Times New Roman" w:hAnsi="Times New Roman" w:cs="Times New Roman"/>
          <w:sz w:val="24"/>
        </w:rPr>
        <w:lastRenderedPageBreak/>
        <w:t xml:space="preserve">изготвени писма до различни администрации и граждани, пряко касаещи работата на ОДЗ и МЗХ. </w:t>
      </w:r>
    </w:p>
    <w:p w:rsidR="00AB1FA7" w:rsidRDefault="00861F34">
      <w:pPr>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място в общинските служби по земеделие и в ОД „Земеделие“ – Кюстендил заедно със служителите са обсъждани спорни проблеми и въпроси относно приложението на законите, изпълнението на влезли в сила съдебни решения и възникнали административно – правни проблеми. </w:t>
      </w:r>
    </w:p>
    <w:p w:rsidR="007925E6" w:rsidRPr="001802E5" w:rsidRDefault="00861F34" w:rsidP="007925E6">
      <w:pPr>
        <w:pStyle w:val="a6"/>
        <w:tabs>
          <w:tab w:val="left" w:pos="142"/>
        </w:tabs>
        <w:spacing w:line="276" w:lineRule="auto"/>
        <w:jc w:val="both"/>
        <w:rPr>
          <w:rFonts w:ascii="Times New Roman" w:hAnsi="Times New Roman"/>
          <w:bCs/>
          <w:sz w:val="22"/>
          <w:szCs w:val="22"/>
        </w:rPr>
      </w:pPr>
      <w:r>
        <w:rPr>
          <w:rFonts w:ascii="Times New Roman" w:hAnsi="Times New Roman"/>
          <w:sz w:val="24"/>
        </w:rPr>
        <w:t>Изразени са становища и са разработени предложения за решаване на правни проблеми. Оказвана е правна помощ на граждани и организации, както и на служители на областната дирекция и общинските служби по земеделие за законосъобразното осъществяване на компетенциите им.</w:t>
      </w:r>
      <w:r w:rsidR="007925E6" w:rsidRPr="007925E6">
        <w:rPr>
          <w:rFonts w:ascii="Times New Roman" w:hAnsi="Times New Roman"/>
          <w:bCs/>
          <w:sz w:val="22"/>
          <w:szCs w:val="22"/>
        </w:rPr>
        <w:t xml:space="preserve"> </w:t>
      </w:r>
      <w:r w:rsidR="007925E6" w:rsidRPr="001802E5">
        <w:rPr>
          <w:rFonts w:ascii="Times New Roman" w:hAnsi="Times New Roman"/>
          <w:bCs/>
          <w:sz w:val="22"/>
          <w:szCs w:val="22"/>
        </w:rPr>
        <w:t>През периода ежедневно се извършват устни консултации, справки и се изразяват становища към граждани и Общинските служби по земеделие.</w:t>
      </w:r>
    </w:p>
    <w:p w:rsidR="00AB1FA7" w:rsidRDefault="00AB1FA7">
      <w:pPr>
        <w:suppressAutoHyphens/>
        <w:spacing w:after="0" w:line="240" w:lineRule="auto"/>
        <w:ind w:firstLine="708"/>
        <w:jc w:val="both"/>
        <w:rPr>
          <w:rFonts w:ascii="Times New Roman" w:eastAsia="Times New Roman" w:hAnsi="Times New Roman" w:cs="Times New Roman"/>
          <w:sz w:val="24"/>
        </w:rPr>
      </w:pPr>
    </w:p>
    <w:p w:rsidR="007925E6" w:rsidRPr="001802E5" w:rsidRDefault="007925E6" w:rsidP="007925E6">
      <w:pPr>
        <w:pStyle w:val="a6"/>
        <w:tabs>
          <w:tab w:val="clear" w:pos="4320"/>
          <w:tab w:val="clear" w:pos="8640"/>
        </w:tabs>
        <w:spacing w:line="276" w:lineRule="auto"/>
        <w:ind w:firstLine="708"/>
        <w:jc w:val="both"/>
        <w:rPr>
          <w:rFonts w:ascii="Times New Roman" w:hAnsi="Times New Roman"/>
          <w:bCs/>
          <w:sz w:val="22"/>
          <w:szCs w:val="22"/>
        </w:rPr>
      </w:pPr>
      <w:r>
        <w:rPr>
          <w:rFonts w:ascii="Times New Roman" w:hAnsi="Times New Roman"/>
          <w:bCs/>
          <w:sz w:val="22"/>
          <w:szCs w:val="22"/>
        </w:rPr>
        <w:t>И</w:t>
      </w:r>
      <w:r w:rsidRPr="001802E5">
        <w:rPr>
          <w:rFonts w:ascii="Times New Roman" w:hAnsi="Times New Roman"/>
          <w:bCs/>
          <w:sz w:val="22"/>
          <w:szCs w:val="22"/>
        </w:rPr>
        <w:t>звършват</w:t>
      </w:r>
      <w:r>
        <w:rPr>
          <w:rFonts w:ascii="Times New Roman" w:hAnsi="Times New Roman"/>
          <w:bCs/>
          <w:sz w:val="22"/>
          <w:szCs w:val="22"/>
        </w:rPr>
        <w:t xml:space="preserve"> се</w:t>
      </w:r>
      <w:r w:rsidRPr="001802E5">
        <w:rPr>
          <w:rFonts w:ascii="Times New Roman" w:hAnsi="Times New Roman"/>
          <w:bCs/>
          <w:sz w:val="22"/>
          <w:szCs w:val="22"/>
        </w:rPr>
        <w:t xml:space="preserve"> периодични и инцидентни посещения в Общинските служби по земеделие и се провеждат ежемесечни срещи </w:t>
      </w:r>
      <w:r>
        <w:rPr>
          <w:rFonts w:ascii="Times New Roman" w:hAnsi="Times New Roman"/>
          <w:bCs/>
          <w:sz w:val="22"/>
          <w:szCs w:val="22"/>
        </w:rPr>
        <w:t xml:space="preserve">с началниците на ОСЗ </w:t>
      </w:r>
      <w:r w:rsidRPr="001802E5">
        <w:rPr>
          <w:rFonts w:ascii="Times New Roman" w:hAnsi="Times New Roman"/>
          <w:bCs/>
          <w:sz w:val="22"/>
          <w:szCs w:val="22"/>
        </w:rPr>
        <w:t xml:space="preserve">в ОД „Земеделие” </w:t>
      </w:r>
      <w:r>
        <w:rPr>
          <w:rFonts w:ascii="Times New Roman" w:hAnsi="Times New Roman"/>
          <w:bCs/>
          <w:sz w:val="22"/>
          <w:szCs w:val="22"/>
        </w:rPr>
        <w:t>- Кюстендил</w:t>
      </w:r>
      <w:r w:rsidRPr="001802E5">
        <w:rPr>
          <w:rFonts w:ascii="Times New Roman" w:hAnsi="Times New Roman"/>
          <w:bCs/>
          <w:sz w:val="22"/>
          <w:szCs w:val="22"/>
        </w:rPr>
        <w:t>.</w:t>
      </w:r>
    </w:p>
    <w:p w:rsidR="00AB1FA7" w:rsidRDefault="00AB1FA7">
      <w:pPr>
        <w:suppressAutoHyphens/>
        <w:spacing w:after="0"/>
        <w:ind w:firstLine="708"/>
        <w:jc w:val="both"/>
        <w:rPr>
          <w:rFonts w:ascii="Times New Roman" w:eastAsia="Times New Roman" w:hAnsi="Times New Roman" w:cs="Times New Roman"/>
          <w:sz w:val="24"/>
        </w:rPr>
      </w:pPr>
    </w:p>
    <w:p w:rsidR="00AB1FA7" w:rsidRDefault="00861F34">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Във връзка с прилагането на Регламент (ЕС) 2016/ 679 на Европейския парламент и на Съвета от 27 април 2016 година (Общ регламент относно защитата на данните) в областната дирекция се практикува документиране на информираността и съгласието при обработването на лични данни на потребителите на административни услуги. Длъжностното лице по защита на личните данни е на постоянно разположение за консултиране по възникнали казуси с обработването на лични данни.</w:t>
      </w:r>
    </w:p>
    <w:p w:rsidR="00AB1FA7" w:rsidRDefault="00AB1FA7">
      <w:pPr>
        <w:suppressAutoHyphens/>
        <w:spacing w:after="0"/>
        <w:ind w:firstLine="708"/>
        <w:jc w:val="both"/>
        <w:rPr>
          <w:rFonts w:ascii="Times New Roman" w:eastAsia="Times New Roman" w:hAnsi="Times New Roman" w:cs="Times New Roman"/>
          <w:sz w:val="24"/>
        </w:rPr>
      </w:pPr>
    </w:p>
    <w:p w:rsidR="00AB1FA7" w:rsidRDefault="00861F34">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Създадена е необходимата организация по обезпечаване на информационното обслужване чрез поддържане и актуализиране на информационните табла и официалната електронна страница на областната дирекция.</w:t>
      </w:r>
    </w:p>
    <w:p w:rsidR="00AB1FA7" w:rsidRDefault="00AB1FA7">
      <w:pPr>
        <w:suppressAutoHyphens/>
        <w:spacing w:after="0" w:line="240" w:lineRule="auto"/>
        <w:ind w:firstLine="708"/>
        <w:jc w:val="both"/>
        <w:rPr>
          <w:rFonts w:ascii="Times New Roman" w:eastAsia="Times New Roman" w:hAnsi="Times New Roman" w:cs="Times New Roman"/>
          <w:b/>
          <w:sz w:val="24"/>
        </w:rPr>
      </w:pPr>
    </w:p>
    <w:p w:rsidR="00AB1FA7" w:rsidRDefault="00861F34">
      <w:pPr>
        <w:suppressAutoHyphens/>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Областната дирекция е присъединена към:</w:t>
      </w:r>
    </w:p>
    <w:p w:rsidR="00AB1FA7" w:rsidRDefault="00AB1FA7">
      <w:pPr>
        <w:suppressAutoHyphens/>
        <w:spacing w:after="0" w:line="240" w:lineRule="auto"/>
        <w:ind w:firstLine="708"/>
        <w:jc w:val="both"/>
        <w:rPr>
          <w:rFonts w:ascii="Times New Roman" w:eastAsia="Times New Roman" w:hAnsi="Times New Roman" w:cs="Times New Roman"/>
          <w:b/>
          <w:sz w:val="24"/>
        </w:rPr>
      </w:pPr>
    </w:p>
    <w:p w:rsidR="00AB1FA7" w:rsidRDefault="00861F34">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Средата за междурегистров обмен (RegiX), предоставяща възможност за реализиране на вътрешни електронни административни услуги между администрациите като част от комплексното административно обслужване, с цел намаляване на административната тежест върху гражданите и бизнеса. Осигурен е достъп до две справки от Имотния регистър на Агенция по вписванията, до една справки от Регистъра на задължените лица на Национална агенция за приходите и до две справки на Българска агенция по безопасност на храните, като по този начин отпада изискването за предоставяне на една част от изискващите се официални удостоверителни документи от страна на потребителите на административни услуги; </w:t>
      </w:r>
    </w:p>
    <w:p w:rsidR="00AB1FA7" w:rsidRDefault="00861F34">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Средата за електронен обмен на съобщения (СЕОС), която предоставя възможност обменът на електронни документи, които съдържат електронни изявления между администрациите, да осигури снабдяване по служебен път с официални удостоверителни документи, като отпадане изискването за предоставянето им на хартиен носител от страна на потребителите на административни услуги; </w:t>
      </w:r>
    </w:p>
    <w:p w:rsidR="00AB1FA7" w:rsidRDefault="00861F34">
      <w:pPr>
        <w:spacing w:after="160"/>
        <w:ind w:firstLine="708"/>
        <w:jc w:val="both"/>
        <w:rPr>
          <w:rFonts w:ascii="Times New Roman" w:eastAsia="Times New Roman" w:hAnsi="Times New Roman" w:cs="Times New Roman"/>
          <w:color w:val="0000FF"/>
          <w:sz w:val="24"/>
          <w:u w:val="single"/>
        </w:rPr>
      </w:pPr>
      <w:r>
        <w:rPr>
          <w:rFonts w:ascii="Times New Roman" w:eastAsia="Times New Roman" w:hAnsi="Times New Roman" w:cs="Times New Roman"/>
          <w:sz w:val="24"/>
        </w:rPr>
        <w:t>ОД“Земеделие“ – Кюстендил е присъединена като административни органи и  доставчици на платежни услуги към Единната входна точка за електронни разплащания в централната и местната администрация и използване на функционалността „Централен ВПОС терминал“</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4"/>
        </w:rPr>
        <w:t xml:space="preserve">чрез който могат да се заплащат таксите за предоставяните административни услуги:   </w:t>
      </w:r>
      <w:hyperlink r:id="rId18">
        <w:r>
          <w:rPr>
            <w:rFonts w:ascii="Times New Roman" w:eastAsia="Times New Roman" w:hAnsi="Times New Roman" w:cs="Times New Roman"/>
            <w:color w:val="0000FF"/>
            <w:sz w:val="24"/>
            <w:u w:val="single"/>
          </w:rPr>
          <w:t>https://pay.egov.bg/</w:t>
        </w:r>
      </w:hyperlink>
    </w:p>
    <w:p w:rsidR="00AB1FA7" w:rsidRDefault="00861F34">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Съгласно чл. 55, ал. 7 от ЗКИР „ Общинските служби по земеделие подпомагат СГКК извън административните центрове на областите при административното обслужване на потребителите на кадастрална информация за земеделски и горски територии с одобрени КК и КР, като:</w:t>
      </w:r>
    </w:p>
    <w:p w:rsidR="00AB1FA7" w:rsidRDefault="00861F34">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1. приемат и обработват заявления за извършване на административни услуги и предоставят на заявителите изработените от службите по геодезия, картография и кадастър официални документи - скици, схеми, скици-проекти, извлечения от кадастралната карта и/или от кадастралните регистри, удостоверения и копия от данни и материали;</w:t>
      </w:r>
    </w:p>
    <w:p w:rsidR="00AB1FA7" w:rsidRDefault="00861F34">
      <w:pPr>
        <w:spacing w:before="96" w:after="96"/>
        <w:ind w:firstLine="709"/>
        <w:jc w:val="both"/>
        <w:rPr>
          <w:rFonts w:ascii="Times New Roman" w:eastAsia="Times New Roman" w:hAnsi="Times New Roman" w:cs="Times New Roman"/>
          <w:sz w:val="24"/>
        </w:rPr>
      </w:pPr>
      <w:r>
        <w:rPr>
          <w:rFonts w:ascii="Times New Roman" w:eastAsia="Times New Roman" w:hAnsi="Times New Roman" w:cs="Times New Roman"/>
          <w:sz w:val="24"/>
        </w:rPr>
        <w:t>2. издават на хартиен носител официални документи - скици, схеми, скици-проекти, извлечения от кадастралната карта и/или от кадастралните регистри, удостоверения и копия от данни и материали, получени в електронен вид чрез отдалечен достъп до информационната система на кадастъра, и ги предоставят на заявителите.</w:t>
      </w:r>
    </w:p>
    <w:p w:rsidR="00495565" w:rsidRDefault="00861F34" w:rsidP="00495565">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Посочените дейности се извършват от оправомощени със заповед на изпълнителният директор на Агенцията по геодезия, картография и кадастър </w:t>
      </w:r>
      <w:r w:rsidR="00495565">
        <w:rPr>
          <w:rFonts w:ascii="Times New Roman" w:eastAsia="Times New Roman" w:hAnsi="Times New Roman" w:cs="Times New Roman"/>
          <w:sz w:val="24"/>
        </w:rPr>
        <w:t>с</w:t>
      </w:r>
      <w:r>
        <w:rPr>
          <w:rFonts w:ascii="Times New Roman" w:eastAsia="Times New Roman" w:hAnsi="Times New Roman" w:cs="Times New Roman"/>
          <w:sz w:val="24"/>
        </w:rPr>
        <w:t xml:space="preserve">лужители на общинските служби по земеделие, определени от министъра на </w:t>
      </w:r>
      <w:r w:rsidR="00495565">
        <w:rPr>
          <w:rFonts w:ascii="Times New Roman" w:eastAsia="Times New Roman" w:hAnsi="Times New Roman" w:cs="Times New Roman"/>
          <w:sz w:val="24"/>
        </w:rPr>
        <w:t>земеделието и</w:t>
      </w:r>
      <w:r>
        <w:rPr>
          <w:rFonts w:ascii="Times New Roman" w:eastAsia="Times New Roman" w:hAnsi="Times New Roman" w:cs="Times New Roman"/>
          <w:sz w:val="24"/>
        </w:rPr>
        <w:t xml:space="preserve"> храните. </w:t>
      </w:r>
    </w:p>
    <w:p w:rsidR="00AB1FA7" w:rsidRDefault="00861F34" w:rsidP="00495565">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Общинските служби по земеделие подпомагат службите по геодезия, картография и кадастър при административното обслужване с кадастрална информация за земеделски и горски територии с одобрени кадастрална карта и кадастрални регистри.</w:t>
      </w:r>
    </w:p>
    <w:p w:rsidR="00AB1FA7" w:rsidRDefault="00861F34">
      <w:pPr>
        <w:suppressAutoHyphens/>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Областната дирекция поддържа профили в:</w:t>
      </w:r>
    </w:p>
    <w:p w:rsidR="00AB1FA7" w:rsidRDefault="00AB1FA7">
      <w:pPr>
        <w:suppressAutoHyphens/>
        <w:spacing w:after="0" w:line="240" w:lineRule="auto"/>
        <w:ind w:firstLine="708"/>
        <w:jc w:val="both"/>
        <w:rPr>
          <w:rFonts w:ascii="Times New Roman" w:eastAsia="Times New Roman" w:hAnsi="Times New Roman" w:cs="Times New Roman"/>
          <w:b/>
          <w:sz w:val="24"/>
        </w:rPr>
      </w:pPr>
    </w:p>
    <w:p w:rsidR="00AB1FA7" w:rsidRDefault="00861F34">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Портал за отворени данни (Open Data), представляващ единна, централна, публична уеб-базирана информационна система, която осигурява публикуването и управлението на информация за повторно използване в отворен, машинночетим формат, заедно със съответните метаданни. Съгласно решение на Министерски 43 съвет от 2016 г. за одобрените набори от данни за публикуване от Областните дирекции „Земеделие“ се публикува информация в csv формат за средното годишно рентно плащане по землища и общини на територията на област Кюстендил, както и такава за регистрираната земеделска и горска техника по видове на територията на областта. С решение на Министерски съвет от 2020 г. са одобрени още два набора от данни за публикуване в отворен формат – регистър на имотите с променено предназначение и регистър на договорите за наем и аренда; </w:t>
      </w:r>
    </w:p>
    <w:p w:rsidR="00AB1FA7" w:rsidRDefault="00861F34">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Платформа за достъп до обществена информация, която като единна, централна, публична уеб-базирана информационна система осигурява електронно целия процес по подаване и разглеждане на заявление за достъп до информация, препращане по компетентност при необходимост, предоставяне на решение и публикуване на съответната информация от задължените по Закона за достъп до обществена информация субекти при спазване на защитата на личните данни на заявителя съгласно Закона за защита на личните данни. </w:t>
      </w:r>
    </w:p>
    <w:p w:rsidR="00AB1FA7" w:rsidRDefault="00861F34">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На областната дирекция е осигурен достъп и до Регистъра на земеделските стопани и Регистър на правни основания за ползване на земеделски земи от Държавния поземлен фонд на Министерство на земеделието</w:t>
      </w:r>
      <w:r w:rsidR="00495565">
        <w:rPr>
          <w:rFonts w:ascii="Times New Roman" w:eastAsia="Times New Roman" w:hAnsi="Times New Roman" w:cs="Times New Roman"/>
          <w:sz w:val="24"/>
        </w:rPr>
        <w:t xml:space="preserve"> и храните</w:t>
      </w:r>
      <w:r>
        <w:rPr>
          <w:rFonts w:ascii="Times New Roman" w:eastAsia="Times New Roman" w:hAnsi="Times New Roman" w:cs="Times New Roman"/>
          <w:sz w:val="24"/>
        </w:rPr>
        <w:t xml:space="preserve">. </w:t>
      </w:r>
    </w:p>
    <w:p w:rsidR="00AB1FA7" w:rsidRDefault="00861F34">
      <w:pPr>
        <w:tabs>
          <w:tab w:val="left" w:pos="180"/>
          <w:tab w:val="left" w:pos="720"/>
          <w:tab w:val="left" w:pos="9498"/>
        </w:tabs>
        <w:suppressAutoHyphens/>
        <w:spacing w:after="0"/>
        <w:ind w:left="540"/>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Предоставен е достъп за издаване на  Електр</w:t>
      </w:r>
      <w:r w:rsidR="00B818A7">
        <w:rPr>
          <w:rFonts w:ascii="Times New Roman" w:eastAsia="Times New Roman" w:hAnsi="Times New Roman" w:cs="Times New Roman"/>
          <w:sz w:val="24"/>
        </w:rPr>
        <w:t>онни свидетелства за съдимост от</w:t>
      </w:r>
      <w:r>
        <w:rPr>
          <w:rFonts w:ascii="Times New Roman" w:eastAsia="Times New Roman" w:hAnsi="Times New Roman" w:cs="Times New Roman"/>
          <w:sz w:val="24"/>
        </w:rPr>
        <w:t xml:space="preserve"> </w:t>
      </w:r>
    </w:p>
    <w:p w:rsidR="00AB1FA7" w:rsidRDefault="00861F34">
      <w:pPr>
        <w:tabs>
          <w:tab w:val="left" w:pos="180"/>
          <w:tab w:val="left" w:pos="720"/>
        </w:tabs>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Министерства на правосъдието, чрез което се постига облекчаване на административната тежест чрез премахване на изискването за представянето на някои официални документи на хартиен носител. Премахване на изискването назначените служители да представят  свидетелство за съдимост пред областната дирекция.</w:t>
      </w:r>
    </w:p>
    <w:p w:rsidR="00AB1FA7" w:rsidRDefault="00AB1FA7">
      <w:pPr>
        <w:tabs>
          <w:tab w:val="left" w:pos="180"/>
          <w:tab w:val="left" w:pos="720"/>
        </w:tabs>
        <w:suppressAutoHyphens/>
        <w:spacing w:after="0"/>
        <w:jc w:val="both"/>
        <w:rPr>
          <w:rFonts w:ascii="Times New Roman" w:eastAsia="Times New Roman" w:hAnsi="Times New Roman" w:cs="Times New Roman"/>
          <w:sz w:val="24"/>
        </w:rPr>
      </w:pPr>
    </w:p>
    <w:p w:rsidR="00AB1FA7" w:rsidRDefault="000C09AB" w:rsidP="000C09AB">
      <w:pPr>
        <w:tabs>
          <w:tab w:val="center" w:pos="4536"/>
          <w:tab w:val="right" w:pos="9072"/>
        </w:tabs>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861F34">
        <w:rPr>
          <w:rFonts w:ascii="Times New Roman" w:eastAsia="Times New Roman" w:hAnsi="Times New Roman" w:cs="Times New Roman"/>
          <w:b/>
          <w:sz w:val="24"/>
        </w:rPr>
        <w:t>5. ИЗПЪЛНЕНИЕ НА БЮДЖЕТА ЗА 202</w:t>
      </w:r>
      <w:r w:rsidR="0077377D">
        <w:rPr>
          <w:rFonts w:ascii="Times New Roman" w:eastAsia="Times New Roman" w:hAnsi="Times New Roman" w:cs="Times New Roman"/>
          <w:b/>
          <w:sz w:val="24"/>
        </w:rPr>
        <w:t>3</w:t>
      </w:r>
      <w:r w:rsidR="00861F34">
        <w:rPr>
          <w:rFonts w:ascii="Times New Roman" w:eastAsia="Times New Roman" w:hAnsi="Times New Roman" w:cs="Times New Roman"/>
          <w:b/>
          <w:sz w:val="24"/>
        </w:rPr>
        <w:t>г.</w:t>
      </w:r>
    </w:p>
    <w:p w:rsidR="00AB1FA7" w:rsidRDefault="00AB1FA7">
      <w:pPr>
        <w:tabs>
          <w:tab w:val="center" w:pos="4536"/>
          <w:tab w:val="right" w:pos="9072"/>
        </w:tabs>
        <w:suppressAutoHyphens/>
        <w:spacing w:after="0" w:line="240" w:lineRule="auto"/>
        <w:jc w:val="both"/>
        <w:rPr>
          <w:rFonts w:ascii="Times New Roman" w:eastAsia="Times New Roman" w:hAnsi="Times New Roman" w:cs="Times New Roman"/>
          <w:b/>
          <w:sz w:val="24"/>
        </w:rPr>
      </w:pPr>
    </w:p>
    <w:p w:rsidR="00AB1FA7" w:rsidRDefault="00861F34">
      <w:pPr>
        <w:suppressAutoHyphens/>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Финансово-счетоводната дейност се организира при спазване на основните счетоводни принципи посочени в Закона за счетоводството и Закона за публичните финанси.</w:t>
      </w:r>
    </w:p>
    <w:p w:rsidR="00AB1FA7" w:rsidRDefault="00861F34">
      <w:pPr>
        <w:suppressAutoHyphens/>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Стопанските операции се отразяват в три обособени отчетни групи: „Бюджет“, „Други сметки и дейности” и „Сметки за средства от европейски съюз”. Прилаганата отчетност е диференцирана в две основни насоки: отчетност на касова основа и отчетност на начислена основа /счетоводна отчетност/.</w:t>
      </w:r>
    </w:p>
    <w:p w:rsidR="00AB1FA7" w:rsidRDefault="00861F34">
      <w:pPr>
        <w:suppressAutoHyphens/>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Дълготрайните активи се отчитат по цена на придобиване, включваща покупна цена и разходите за привеждане на актива в подходящ за експлоатацията му вид. За дълготрайни активи се отчитат и признават активи, когато стойността им в момента на придобиването е по-голяма от 1000 лв. без ДДС за всички ДМА с изключение на компютри, чиито стойностен праг е 500 лв. без ДДС. Във връзка с ДДС </w:t>
      </w:r>
      <w:r>
        <w:rPr>
          <w:rFonts w:ascii="Segoe UI Symbol" w:eastAsia="Segoe UI Symbol" w:hAnsi="Segoe UI Symbol" w:cs="Segoe UI Symbol"/>
          <w:sz w:val="24"/>
        </w:rPr>
        <w:t>№</w:t>
      </w:r>
      <w:r>
        <w:rPr>
          <w:rFonts w:ascii="Times New Roman" w:eastAsia="Times New Roman" w:hAnsi="Times New Roman" w:cs="Times New Roman"/>
          <w:sz w:val="24"/>
        </w:rPr>
        <w:t xml:space="preserve"> 05/30.09.2016г. и утвърдена Амортизационна политика се начисляват  амортизации на нефинансови дълготрайни активи. .</w:t>
      </w:r>
    </w:p>
    <w:p w:rsidR="00AB1FA7" w:rsidRDefault="00861F34">
      <w:pPr>
        <w:suppressAutoHyphens/>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Материалните запаси се оценяват по доставна стойност, която включва разходите за закупуване и други, които допринасят за привеждането на материалите в готов за тяхното ползване вид. </w:t>
      </w:r>
    </w:p>
    <w:p w:rsidR="00AB1FA7" w:rsidRDefault="00861F34">
      <w:pPr>
        <w:suppressAutoHyphens/>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отчитане на приходите водещо начало е прилагане на принципа на текущото начисляване. Отчитат се на начислена основа в момента на тяхното възникване и на касова основа в момента на постъпване по сметките на дирекцията, съгласно параграфите на ЕБК. Като приходи от стопанската дейност се отчитат приходите от наеми на земеделска земя от държавен поземлен фонд. </w:t>
      </w:r>
    </w:p>
    <w:p w:rsidR="00AB1FA7" w:rsidRDefault="00AB1FA7">
      <w:pPr>
        <w:suppressAutoHyphens/>
        <w:spacing w:after="0" w:line="240" w:lineRule="auto"/>
        <w:ind w:firstLine="709"/>
        <w:jc w:val="both"/>
        <w:rPr>
          <w:rFonts w:ascii="Times New Roman" w:eastAsia="Times New Roman" w:hAnsi="Times New Roman" w:cs="Times New Roman"/>
          <w:sz w:val="24"/>
        </w:rPr>
      </w:pPr>
    </w:p>
    <w:p w:rsidR="00AB1FA7" w:rsidRDefault="00AB1FA7">
      <w:pPr>
        <w:tabs>
          <w:tab w:val="center" w:pos="4536"/>
          <w:tab w:val="right" w:pos="9072"/>
        </w:tabs>
        <w:suppressAutoHyphens/>
        <w:spacing w:after="0" w:line="240" w:lineRule="auto"/>
        <w:ind w:firstLine="709"/>
        <w:jc w:val="both"/>
        <w:rPr>
          <w:rFonts w:ascii="Times New Roman" w:eastAsia="Times New Roman" w:hAnsi="Times New Roman" w:cs="Times New Roman"/>
          <w:b/>
          <w:sz w:val="24"/>
          <w:lang w:val="en-US"/>
        </w:rPr>
      </w:pPr>
    </w:p>
    <w:p w:rsidR="00DC1580" w:rsidRPr="00C53487" w:rsidRDefault="00DC1580" w:rsidP="00DC1580">
      <w:pPr>
        <w:tabs>
          <w:tab w:val="left" w:pos="142"/>
        </w:tabs>
        <w:ind w:firstLine="708"/>
        <w:jc w:val="both"/>
        <w:rPr>
          <w:rFonts w:ascii="Times New Roman" w:hAnsi="Times New Roman"/>
          <w:sz w:val="24"/>
          <w:szCs w:val="24"/>
        </w:rPr>
      </w:pPr>
      <w:r w:rsidRPr="00C53487">
        <w:rPr>
          <w:rFonts w:ascii="Times New Roman" w:hAnsi="Times New Roman"/>
          <w:sz w:val="24"/>
          <w:szCs w:val="24"/>
        </w:rPr>
        <w:t>Към 31.12.2023 г. се извърши анализ на просрочията, същите са провизирани и отразени в съответните задбалансови сметки. Начислени са разходи за провизии за персонал по реда на т.19.7 от ДДС № 20/2004г.</w:t>
      </w:r>
    </w:p>
    <w:p w:rsidR="00DC1580" w:rsidRPr="00C53487" w:rsidRDefault="00DC1580" w:rsidP="00DC1580">
      <w:pPr>
        <w:tabs>
          <w:tab w:val="left" w:pos="142"/>
        </w:tabs>
        <w:ind w:firstLine="708"/>
        <w:jc w:val="both"/>
        <w:rPr>
          <w:rFonts w:ascii="Times New Roman" w:hAnsi="Times New Roman"/>
          <w:sz w:val="24"/>
          <w:szCs w:val="24"/>
        </w:rPr>
      </w:pPr>
      <w:r w:rsidRPr="00C53487">
        <w:rPr>
          <w:rFonts w:ascii="Times New Roman" w:hAnsi="Times New Roman"/>
          <w:sz w:val="24"/>
          <w:szCs w:val="24"/>
        </w:rPr>
        <w:t>Във връзка с предоставено безвъзмездно право на ползване на административни помещения за нуждите на общинските служби по земеделие от съответните общини и във връзка с предоставените земи от държавен поземлен фонд /ДПФ/ от Министъра на земеделието и храните на бюджетни организации за безвъзмездно ползване на основание заповеди по чл. 24, ал. 2 от ЗСПЗЗ, се приложи подходът на приписани разходи и приходи, на основание т. 17.15 от ДДС 20/2004 г. на МФ.</w:t>
      </w:r>
    </w:p>
    <w:p w:rsidR="00DC1580" w:rsidRPr="00C53487" w:rsidRDefault="00DC1580" w:rsidP="00DC1580">
      <w:pPr>
        <w:tabs>
          <w:tab w:val="left" w:pos="142"/>
        </w:tabs>
        <w:ind w:firstLine="708"/>
        <w:jc w:val="both"/>
        <w:rPr>
          <w:rFonts w:ascii="Times New Roman" w:hAnsi="Times New Roman"/>
          <w:sz w:val="24"/>
          <w:szCs w:val="24"/>
        </w:rPr>
      </w:pPr>
      <w:r w:rsidRPr="00C53487">
        <w:rPr>
          <w:rFonts w:ascii="Times New Roman" w:hAnsi="Times New Roman"/>
          <w:sz w:val="24"/>
          <w:szCs w:val="24"/>
        </w:rPr>
        <w:t>Начислен е коректив за задължения за разходите, отнасящи се за 2023 г., чийто първични документи постъпват месец януари 2024 г.</w:t>
      </w:r>
    </w:p>
    <w:p w:rsidR="00DC1580" w:rsidRPr="00C53487" w:rsidRDefault="00DC1580" w:rsidP="000C09AB">
      <w:pPr>
        <w:tabs>
          <w:tab w:val="left" w:pos="142"/>
        </w:tabs>
        <w:ind w:firstLine="708"/>
        <w:jc w:val="both"/>
        <w:rPr>
          <w:rFonts w:ascii="Times New Roman" w:hAnsi="Times New Roman"/>
          <w:sz w:val="24"/>
          <w:szCs w:val="24"/>
        </w:rPr>
      </w:pPr>
      <w:r w:rsidRPr="00C53487">
        <w:rPr>
          <w:rFonts w:ascii="Times New Roman" w:hAnsi="Times New Roman"/>
          <w:sz w:val="24"/>
          <w:szCs w:val="24"/>
        </w:rPr>
        <w:t xml:space="preserve">Във връзка с прилагането на НСС 37 и спазване принципа на същественост, за отчетния период са начислени условни вземания, съгласно представени запис на заповеди, </w:t>
      </w:r>
      <w:r w:rsidRPr="00C53487">
        <w:rPr>
          <w:rFonts w:ascii="Times New Roman" w:hAnsi="Times New Roman"/>
          <w:sz w:val="24"/>
          <w:szCs w:val="24"/>
        </w:rPr>
        <w:lastRenderedPageBreak/>
        <w:t>покриващи предстоящо вземане от наем/аренда на земеделски земи от ДПФ с падеж 31.01.2024 г..</w:t>
      </w:r>
    </w:p>
    <w:p w:rsidR="00AB1FA7" w:rsidRPr="0077377D" w:rsidRDefault="00861F34">
      <w:pPr>
        <w:suppressAutoHyphens/>
        <w:spacing w:after="0" w:line="240" w:lineRule="auto"/>
        <w:rPr>
          <w:rFonts w:ascii="Times New Roman" w:eastAsia="Times New Roman" w:hAnsi="Times New Roman" w:cs="Times New Roman"/>
          <w:b/>
          <w:sz w:val="24"/>
        </w:rPr>
      </w:pPr>
      <w:r w:rsidRPr="0077377D">
        <w:rPr>
          <w:rFonts w:ascii="Times New Roman" w:eastAsia="Times New Roman" w:hAnsi="Times New Roman" w:cs="Times New Roman"/>
          <w:b/>
          <w:sz w:val="24"/>
        </w:rPr>
        <w:t>6. ПРИХОДНА ЧАСТ</w:t>
      </w:r>
    </w:p>
    <w:p w:rsidR="00AB1FA7" w:rsidRDefault="00AB1FA7">
      <w:pPr>
        <w:suppressAutoHyphens/>
        <w:spacing w:after="0" w:line="240" w:lineRule="auto"/>
        <w:ind w:firstLine="709"/>
        <w:rPr>
          <w:rFonts w:ascii="Times New Roman" w:eastAsia="Times New Roman" w:hAnsi="Times New Roman" w:cs="Times New Roman"/>
          <w:b/>
          <w:sz w:val="24"/>
          <w:u w:val="single"/>
        </w:rPr>
      </w:pPr>
    </w:p>
    <w:p w:rsidR="00AB1FA7" w:rsidRDefault="00861F34">
      <w:pPr>
        <w:suppressAutoHyphens/>
        <w:spacing w:after="160" w:line="259" w:lineRule="auto"/>
        <w:jc w:val="both"/>
        <w:rPr>
          <w:rFonts w:ascii="Times New Roman" w:eastAsia="Times New Roman" w:hAnsi="Times New Roman" w:cs="Times New Roman"/>
          <w:b/>
          <w:i/>
          <w:sz w:val="24"/>
          <w:u w:val="single"/>
        </w:rPr>
      </w:pPr>
      <w:r>
        <w:rPr>
          <w:rFonts w:ascii="Times New Roman" w:eastAsia="Times New Roman" w:hAnsi="Times New Roman" w:cs="Times New Roman"/>
          <w:b/>
          <w:i/>
          <w:sz w:val="24"/>
          <w:u w:val="single"/>
        </w:rPr>
        <w:t>6.1.Собствени приходи</w:t>
      </w:r>
    </w:p>
    <w:p w:rsidR="00AB1FA7" w:rsidRDefault="00861F34">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Отчетът за касовото изпълнение на бюджета на ОД „Земеделие” – Кюстендил за периода от 01.01.202</w:t>
      </w:r>
      <w:r w:rsidR="006D313A">
        <w:rPr>
          <w:rFonts w:ascii="Times New Roman" w:eastAsia="Times New Roman" w:hAnsi="Times New Roman" w:cs="Times New Roman"/>
          <w:sz w:val="24"/>
          <w:lang w:val="en-US"/>
        </w:rPr>
        <w:t>3</w:t>
      </w:r>
      <w:r>
        <w:rPr>
          <w:rFonts w:ascii="Times New Roman" w:eastAsia="Times New Roman" w:hAnsi="Times New Roman" w:cs="Times New Roman"/>
          <w:sz w:val="24"/>
        </w:rPr>
        <w:t xml:space="preserve"> г. до 31.12.202</w:t>
      </w:r>
      <w:r w:rsidR="006D313A">
        <w:rPr>
          <w:rFonts w:ascii="Times New Roman" w:eastAsia="Times New Roman" w:hAnsi="Times New Roman" w:cs="Times New Roman"/>
          <w:sz w:val="24"/>
          <w:lang w:val="en-US"/>
        </w:rPr>
        <w:t>3</w:t>
      </w:r>
      <w:r>
        <w:rPr>
          <w:rFonts w:ascii="Times New Roman" w:eastAsia="Times New Roman" w:hAnsi="Times New Roman" w:cs="Times New Roman"/>
          <w:sz w:val="24"/>
        </w:rPr>
        <w:t xml:space="preserve"> г. отразява следните видови приходи:</w:t>
      </w:r>
    </w:p>
    <w:p w:rsidR="00AB1FA7" w:rsidRDefault="00AB1FA7">
      <w:pPr>
        <w:suppressAutoHyphens/>
        <w:spacing w:after="0"/>
        <w:jc w:val="both"/>
        <w:rPr>
          <w:rFonts w:ascii="Times New Roman" w:eastAsia="Times New Roman" w:hAnsi="Times New Roman" w:cs="Times New Roman"/>
          <w:sz w:val="24"/>
        </w:rPr>
      </w:pP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приходи от общинските служби по земеделие, съгласно Тарифата за таксите, събирани от органите по поземлената собственост – Приложение 1 към чл.1 от ПМС 286 от 10.07.1997 г.,</w:t>
      </w: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приходи  за регистрация и контрол на земеделска и горска техника, съгласно Тарифата за таксите, събирани по Закона за регистрация и контрол на земеделската и горската техника,</w:t>
      </w: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приходи от отдаване под наем и аренда на земеделски земи от държавен поземлен фонд.</w:t>
      </w: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приходи от такси, определени по Тарифата за таксите, които се заплащат при промяна предназначението на земеделските земи  </w:t>
      </w: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приходи от глоби, санкции, неустойки, наказателни лихви, обезщетение и начети</w:t>
      </w: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други приходи</w:t>
      </w:r>
    </w:p>
    <w:p w:rsidR="00AB1FA7" w:rsidRDefault="00AB1FA7">
      <w:pPr>
        <w:suppressAutoHyphens/>
        <w:spacing w:after="0"/>
        <w:jc w:val="both"/>
        <w:rPr>
          <w:rFonts w:ascii="Times New Roman" w:eastAsia="Times New Roman" w:hAnsi="Times New Roman" w:cs="Times New Roman"/>
          <w:sz w:val="24"/>
        </w:rPr>
      </w:pPr>
    </w:p>
    <w:p w:rsidR="00AB1FA7" w:rsidRDefault="00861F34">
      <w:pPr>
        <w:numPr>
          <w:ilvl w:val="0"/>
          <w:numId w:val="13"/>
        </w:numPr>
        <w:tabs>
          <w:tab w:val="left" w:pos="420"/>
        </w:tabs>
        <w:ind w:left="4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Общинските служби по земеделие събират такси за извършени административни услуги на граждани, като издаване на препис от решения, промяна начина на трайно ползване и др. </w:t>
      </w:r>
    </w:p>
    <w:p w:rsidR="00AB1FA7" w:rsidRDefault="00861F34">
      <w:pPr>
        <w:numPr>
          <w:ilvl w:val="0"/>
          <w:numId w:val="13"/>
        </w:numPr>
        <w:tabs>
          <w:tab w:val="left" w:pos="420"/>
        </w:tabs>
        <w:ind w:left="420" w:hanging="360"/>
        <w:jc w:val="both"/>
        <w:rPr>
          <w:rFonts w:ascii="Times New Roman" w:eastAsia="Times New Roman" w:hAnsi="Times New Roman" w:cs="Times New Roman"/>
          <w:sz w:val="24"/>
        </w:rPr>
      </w:pPr>
      <w:r>
        <w:rPr>
          <w:rFonts w:ascii="Times New Roman" w:eastAsia="Times New Roman" w:hAnsi="Times New Roman" w:cs="Times New Roman"/>
          <w:sz w:val="24"/>
        </w:rPr>
        <w:t>Съгласно на Закона за регистрация и контрол на земеделската и горската техника, се извършват годишни и сезонни технически прегледи на техника, идентификация при първоначална регистрация и промяна в регистрация, пускане в употреба или бракуване на техника; издава и подменя свидетелства за регистрация на техника, издава и подменя свидетелства за правоспособност за работа с техника.</w:t>
      </w:r>
    </w:p>
    <w:p w:rsidR="00AB1FA7" w:rsidRDefault="00861F34">
      <w:pPr>
        <w:numPr>
          <w:ilvl w:val="0"/>
          <w:numId w:val="13"/>
        </w:numPr>
        <w:tabs>
          <w:tab w:val="left" w:pos="420"/>
        </w:tabs>
        <w:suppressAutoHyphens/>
        <w:spacing w:after="0"/>
        <w:ind w:left="420" w:hanging="360"/>
        <w:jc w:val="both"/>
        <w:rPr>
          <w:rFonts w:ascii="Times New Roman" w:eastAsia="Times New Roman" w:hAnsi="Times New Roman" w:cs="Times New Roman"/>
          <w:sz w:val="24"/>
        </w:rPr>
      </w:pPr>
      <w:r>
        <w:rPr>
          <w:rFonts w:ascii="Times New Roman" w:eastAsia="Times New Roman" w:hAnsi="Times New Roman" w:cs="Times New Roman"/>
          <w:sz w:val="24"/>
        </w:rPr>
        <w:t>Приходи от отдаване под наем и аренда на земеделски земи от ДПФ -съгласно чл. 47, ал. 1 от ППЗСПЗЗ, изразяващ се в упражняване правата на собственик на Министъра на земеделието върху земите от ДПФ, отдавайки ги под наем и аренда.</w:t>
      </w:r>
    </w:p>
    <w:p w:rsidR="00AB1FA7" w:rsidRDefault="00861F34">
      <w:pPr>
        <w:numPr>
          <w:ilvl w:val="0"/>
          <w:numId w:val="13"/>
        </w:numPr>
        <w:spacing w:after="0"/>
        <w:ind w:left="927" w:hanging="360"/>
        <w:jc w:val="both"/>
        <w:rPr>
          <w:rFonts w:ascii="Times New Roman" w:eastAsia="Times New Roman" w:hAnsi="Times New Roman" w:cs="Times New Roman"/>
          <w:sz w:val="24"/>
        </w:rPr>
      </w:pPr>
      <w:r>
        <w:rPr>
          <w:rFonts w:ascii="Times New Roman" w:eastAsia="Times New Roman" w:hAnsi="Times New Roman" w:cs="Times New Roman"/>
          <w:sz w:val="24"/>
        </w:rPr>
        <w:t>държавна такса за промяна на предназначението на земеделска земя за неземеделски нужди по решения, постановени от комисиите по чл. 17, ал. 1, т. 1 от Закона за опазване на земеделските земи (ЗОЗЗ).</w:t>
      </w:r>
    </w:p>
    <w:p w:rsidR="00AB1FA7" w:rsidRDefault="00861F34">
      <w:pPr>
        <w:numPr>
          <w:ilvl w:val="0"/>
          <w:numId w:val="13"/>
        </w:numPr>
        <w:spacing w:after="0"/>
        <w:ind w:left="927"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такса при внасяне на искане за разглеждане на преписка в комисиите по чл. 17, ал. 1, т. 1 от ЗОЗЗ.  </w:t>
      </w:r>
    </w:p>
    <w:p w:rsidR="00AB1FA7" w:rsidRDefault="00861F34">
      <w:pPr>
        <w:numPr>
          <w:ilvl w:val="0"/>
          <w:numId w:val="13"/>
        </w:numPr>
        <w:spacing w:after="0"/>
        <w:ind w:left="927" w:hanging="360"/>
        <w:jc w:val="both"/>
        <w:rPr>
          <w:rFonts w:ascii="Times New Roman" w:eastAsia="Times New Roman" w:hAnsi="Times New Roman" w:cs="Times New Roman"/>
          <w:sz w:val="24"/>
        </w:rPr>
      </w:pPr>
      <w:r>
        <w:rPr>
          <w:rFonts w:ascii="Times New Roman" w:eastAsia="Times New Roman" w:hAnsi="Times New Roman" w:cs="Times New Roman"/>
          <w:sz w:val="24"/>
        </w:rPr>
        <w:t>такса за издаване на копие от карта за почвената покривка.</w:t>
      </w:r>
    </w:p>
    <w:p w:rsidR="00AB1FA7" w:rsidRDefault="00861F34">
      <w:pPr>
        <w:numPr>
          <w:ilvl w:val="0"/>
          <w:numId w:val="13"/>
        </w:numPr>
        <w:spacing w:after="0"/>
        <w:ind w:left="927" w:hanging="360"/>
        <w:jc w:val="both"/>
        <w:rPr>
          <w:rFonts w:ascii="Times New Roman" w:eastAsia="Times New Roman" w:hAnsi="Times New Roman" w:cs="Times New Roman"/>
          <w:sz w:val="24"/>
        </w:rPr>
      </w:pPr>
      <w:r>
        <w:rPr>
          <w:rFonts w:ascii="Times New Roman" w:eastAsia="Times New Roman" w:hAnsi="Times New Roman" w:cs="Times New Roman"/>
          <w:sz w:val="24"/>
        </w:rPr>
        <w:t>такса за издаване на акт за категорията на земята, за заверка на удостоверението за поливност и на скицата на площадката.</w:t>
      </w:r>
    </w:p>
    <w:p w:rsidR="00AB1FA7" w:rsidRDefault="00861F34">
      <w:pPr>
        <w:numPr>
          <w:ilvl w:val="0"/>
          <w:numId w:val="13"/>
        </w:numPr>
        <w:spacing w:after="0"/>
        <w:ind w:left="927" w:hanging="360"/>
        <w:jc w:val="both"/>
        <w:rPr>
          <w:rFonts w:ascii="Times New Roman" w:eastAsia="Times New Roman" w:hAnsi="Times New Roman" w:cs="Times New Roman"/>
          <w:b/>
          <w:sz w:val="24"/>
        </w:rPr>
      </w:pPr>
      <w:r>
        <w:rPr>
          <w:rFonts w:ascii="Times New Roman" w:eastAsia="Times New Roman" w:hAnsi="Times New Roman" w:cs="Times New Roman"/>
          <w:sz w:val="24"/>
        </w:rPr>
        <w:t>такса за издаване на заверено копие или на препис-извлечение от предходно решение, постановено от комисиите по чл. 17, ал. 1, т. 1 от ЗОЗЗ.</w:t>
      </w:r>
      <w:r>
        <w:rPr>
          <w:rFonts w:ascii="Times New Roman" w:eastAsia="Times New Roman" w:hAnsi="Times New Roman" w:cs="Times New Roman"/>
          <w:b/>
          <w:sz w:val="24"/>
        </w:rPr>
        <w:t>.</w:t>
      </w:r>
    </w:p>
    <w:p w:rsidR="00AB1FA7" w:rsidRDefault="00861F34">
      <w:pPr>
        <w:tabs>
          <w:tab w:val="left" w:pos="420"/>
        </w:tabs>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AB1FA7" w:rsidRDefault="00861F34" w:rsidP="00FB7BB0">
      <w:pPr>
        <w:suppressAutoHyphens/>
        <w:spacing w:after="0"/>
        <w:ind w:left="426" w:firstLine="282"/>
        <w:jc w:val="both"/>
        <w:rPr>
          <w:rFonts w:ascii="Times New Roman" w:eastAsia="Times New Roman" w:hAnsi="Times New Roman" w:cs="Times New Roman"/>
          <w:sz w:val="24"/>
        </w:rPr>
      </w:pPr>
      <w:r>
        <w:rPr>
          <w:rFonts w:ascii="Times New Roman" w:eastAsia="Times New Roman" w:hAnsi="Times New Roman" w:cs="Times New Roman"/>
          <w:b/>
          <w:sz w:val="24"/>
        </w:rPr>
        <w:t>Към 31.12.202</w:t>
      </w:r>
      <w:r w:rsidR="00FB7BB0">
        <w:rPr>
          <w:rFonts w:ascii="Times New Roman" w:eastAsia="Times New Roman" w:hAnsi="Times New Roman" w:cs="Times New Roman"/>
          <w:b/>
          <w:sz w:val="24"/>
          <w:lang w:val="en-US"/>
        </w:rPr>
        <w:t>3</w:t>
      </w:r>
      <w:r>
        <w:rPr>
          <w:rFonts w:ascii="Times New Roman" w:eastAsia="Times New Roman" w:hAnsi="Times New Roman" w:cs="Times New Roman"/>
          <w:b/>
          <w:sz w:val="24"/>
        </w:rPr>
        <w:t xml:space="preserve">г. ОД"Земеделие" -  Кюстендил е отчела приходи в размер на </w:t>
      </w:r>
      <w:r w:rsidR="00FB7BB0">
        <w:rPr>
          <w:rFonts w:ascii="Times New Roman" w:eastAsia="Times New Roman" w:hAnsi="Times New Roman" w:cs="Times New Roman"/>
          <w:b/>
          <w:sz w:val="24"/>
          <w:lang w:val="en-US"/>
        </w:rPr>
        <w:t xml:space="preserve">350 070 </w:t>
      </w:r>
      <w:r>
        <w:rPr>
          <w:rFonts w:ascii="Times New Roman" w:eastAsia="Times New Roman" w:hAnsi="Times New Roman" w:cs="Times New Roman"/>
          <w:b/>
          <w:sz w:val="24"/>
        </w:rPr>
        <w:t xml:space="preserve">лв. </w:t>
      </w:r>
      <w:r>
        <w:rPr>
          <w:rFonts w:ascii="Times New Roman" w:eastAsia="Times New Roman" w:hAnsi="Times New Roman" w:cs="Times New Roman"/>
          <w:sz w:val="24"/>
        </w:rPr>
        <w:t xml:space="preserve"> </w:t>
      </w:r>
    </w:p>
    <w:p w:rsidR="00AB1FA7" w:rsidRDefault="00AB1FA7">
      <w:pPr>
        <w:suppressAutoHyphens/>
        <w:spacing w:after="0"/>
        <w:ind w:left="426"/>
        <w:jc w:val="both"/>
        <w:rPr>
          <w:rFonts w:ascii="Times New Roman" w:eastAsia="Times New Roman" w:hAnsi="Times New Roman" w:cs="Times New Roman"/>
          <w:sz w:val="24"/>
        </w:rPr>
      </w:pPr>
    </w:p>
    <w:p w:rsidR="008C7AB0" w:rsidRDefault="00861F34">
      <w:pPr>
        <w:suppressAutoHyphens/>
        <w:spacing w:after="240"/>
        <w:ind w:left="426" w:firstLine="282"/>
        <w:jc w:val="both"/>
        <w:rPr>
          <w:rFonts w:ascii="Times New Roman" w:eastAsia="Times New Roman" w:hAnsi="Times New Roman" w:cs="Times New Roman"/>
          <w:sz w:val="24"/>
        </w:rPr>
      </w:pPr>
      <w:r>
        <w:rPr>
          <w:rFonts w:ascii="Times New Roman" w:eastAsia="Times New Roman" w:hAnsi="Times New Roman" w:cs="Times New Roman"/>
          <w:sz w:val="24"/>
        </w:rPr>
        <w:t>Утвърдените по бюджета на дирекцията  приходи по параграф 24-06 "</w:t>
      </w:r>
      <w:r>
        <w:rPr>
          <w:rFonts w:ascii="Times New Roman" w:eastAsia="Times New Roman" w:hAnsi="Times New Roman" w:cs="Times New Roman"/>
          <w:b/>
          <w:sz w:val="24"/>
        </w:rPr>
        <w:t>Приходи от наем на земя"</w:t>
      </w:r>
      <w:r>
        <w:rPr>
          <w:rFonts w:ascii="Times New Roman" w:eastAsia="Times New Roman" w:hAnsi="Times New Roman" w:cs="Times New Roman"/>
          <w:sz w:val="24"/>
        </w:rPr>
        <w:t xml:space="preserve"> са  в размер </w:t>
      </w:r>
      <w:r w:rsidR="006139B5" w:rsidRPr="006139B5">
        <w:rPr>
          <w:rFonts w:ascii="Times New Roman" w:eastAsia="Times New Roman" w:hAnsi="Times New Roman" w:cs="Times New Roman"/>
          <w:b/>
          <w:sz w:val="24"/>
          <w:lang w:val="en-US"/>
        </w:rPr>
        <w:t>296 700</w:t>
      </w:r>
      <w:r>
        <w:rPr>
          <w:rFonts w:ascii="Times New Roman" w:eastAsia="Times New Roman" w:hAnsi="Times New Roman" w:cs="Times New Roman"/>
          <w:b/>
          <w:sz w:val="24"/>
        </w:rPr>
        <w:t xml:space="preserve"> лв. </w:t>
      </w:r>
      <w:r>
        <w:rPr>
          <w:rFonts w:ascii="Times New Roman" w:eastAsia="Times New Roman" w:hAnsi="Times New Roman" w:cs="Times New Roman"/>
          <w:sz w:val="24"/>
        </w:rPr>
        <w:t>Към 31.12.202</w:t>
      </w:r>
      <w:r w:rsidR="006139B5">
        <w:rPr>
          <w:rFonts w:ascii="Times New Roman" w:eastAsia="Times New Roman" w:hAnsi="Times New Roman" w:cs="Times New Roman"/>
          <w:sz w:val="24"/>
          <w:lang w:val="en-US"/>
        </w:rPr>
        <w:t>3</w:t>
      </w:r>
      <w:r>
        <w:rPr>
          <w:rFonts w:ascii="Times New Roman" w:eastAsia="Times New Roman" w:hAnsi="Times New Roman" w:cs="Times New Roman"/>
          <w:sz w:val="24"/>
        </w:rPr>
        <w:t xml:space="preserve">г. отчетените суми по този параграф са в размер на </w:t>
      </w:r>
      <w:r w:rsidR="006139B5" w:rsidRPr="006139B5">
        <w:rPr>
          <w:rFonts w:ascii="Times New Roman" w:eastAsia="Times New Roman" w:hAnsi="Times New Roman" w:cs="Times New Roman"/>
          <w:b/>
          <w:sz w:val="24"/>
          <w:lang w:val="en-US"/>
        </w:rPr>
        <w:t>128 230</w:t>
      </w:r>
      <w:r>
        <w:rPr>
          <w:rFonts w:ascii="Times New Roman" w:eastAsia="Times New Roman" w:hAnsi="Times New Roman" w:cs="Times New Roman"/>
          <w:sz w:val="24"/>
        </w:rPr>
        <w:t xml:space="preserve"> лв.   в това число: суми в размер на </w:t>
      </w:r>
      <w:r w:rsidR="006139B5">
        <w:rPr>
          <w:rFonts w:ascii="Times New Roman" w:eastAsia="Times New Roman" w:hAnsi="Times New Roman" w:cs="Times New Roman"/>
          <w:sz w:val="24"/>
          <w:lang w:val="en-US"/>
        </w:rPr>
        <w:t>7 928</w:t>
      </w:r>
      <w:r>
        <w:rPr>
          <w:rFonts w:ascii="Times New Roman" w:eastAsia="Times New Roman" w:hAnsi="Times New Roman" w:cs="Times New Roman"/>
          <w:sz w:val="24"/>
        </w:rPr>
        <w:t xml:space="preserve"> лв., които се дължат от контрагенти към 31.12.202</w:t>
      </w:r>
      <w:r w:rsidR="006139B5">
        <w:rPr>
          <w:rFonts w:ascii="Times New Roman" w:eastAsia="Times New Roman" w:hAnsi="Times New Roman" w:cs="Times New Roman"/>
          <w:sz w:val="24"/>
          <w:lang w:val="en-US"/>
        </w:rPr>
        <w:t>2</w:t>
      </w:r>
      <w:r>
        <w:rPr>
          <w:rFonts w:ascii="Times New Roman" w:eastAsia="Times New Roman" w:hAnsi="Times New Roman" w:cs="Times New Roman"/>
          <w:sz w:val="24"/>
        </w:rPr>
        <w:t xml:space="preserve">г. отнасящи се за договори сключени от предходни периоди и заплатени арендни  вноски  в размер на </w:t>
      </w:r>
      <w:r w:rsidR="006139B5">
        <w:rPr>
          <w:rFonts w:ascii="Times New Roman" w:eastAsia="Times New Roman" w:hAnsi="Times New Roman" w:cs="Times New Roman"/>
          <w:sz w:val="24"/>
          <w:lang w:val="en-US"/>
        </w:rPr>
        <w:t>62</w:t>
      </w:r>
      <w:r>
        <w:rPr>
          <w:rFonts w:ascii="Times New Roman" w:eastAsia="Times New Roman" w:hAnsi="Times New Roman" w:cs="Times New Roman"/>
          <w:sz w:val="24"/>
        </w:rPr>
        <w:t xml:space="preserve"> лв. по договори сключени през м.01.202</w:t>
      </w:r>
      <w:r w:rsidR="006139B5">
        <w:rPr>
          <w:rFonts w:ascii="Times New Roman" w:eastAsia="Times New Roman" w:hAnsi="Times New Roman" w:cs="Times New Roman"/>
          <w:sz w:val="24"/>
          <w:lang w:val="en-US"/>
        </w:rPr>
        <w:t>3</w:t>
      </w:r>
      <w:r>
        <w:rPr>
          <w:rFonts w:ascii="Times New Roman" w:eastAsia="Times New Roman" w:hAnsi="Times New Roman" w:cs="Times New Roman"/>
          <w:sz w:val="24"/>
        </w:rPr>
        <w:t>г. в резултат на проведена втора тръжна сесия за стопанската 202</w:t>
      </w:r>
      <w:r w:rsidR="006139B5">
        <w:rPr>
          <w:rFonts w:ascii="Times New Roman" w:eastAsia="Times New Roman" w:hAnsi="Times New Roman" w:cs="Times New Roman"/>
          <w:sz w:val="24"/>
          <w:lang w:val="en-US"/>
        </w:rPr>
        <w:t>2</w:t>
      </w:r>
      <w:r>
        <w:rPr>
          <w:rFonts w:ascii="Times New Roman" w:eastAsia="Times New Roman" w:hAnsi="Times New Roman" w:cs="Times New Roman"/>
          <w:sz w:val="24"/>
        </w:rPr>
        <w:t>/202</w:t>
      </w:r>
      <w:r w:rsidR="006139B5">
        <w:rPr>
          <w:rFonts w:ascii="Times New Roman" w:eastAsia="Times New Roman" w:hAnsi="Times New Roman" w:cs="Times New Roman"/>
          <w:sz w:val="24"/>
          <w:lang w:val="en-US"/>
        </w:rPr>
        <w:t>3</w:t>
      </w:r>
      <w:r>
        <w:rPr>
          <w:rFonts w:ascii="Times New Roman" w:eastAsia="Times New Roman" w:hAnsi="Times New Roman" w:cs="Times New Roman"/>
          <w:sz w:val="24"/>
        </w:rPr>
        <w:t>г. През м. 09.202</w:t>
      </w:r>
      <w:r w:rsidR="006139B5">
        <w:rPr>
          <w:rFonts w:ascii="Times New Roman" w:eastAsia="Times New Roman" w:hAnsi="Times New Roman" w:cs="Times New Roman"/>
          <w:sz w:val="24"/>
          <w:lang w:val="en-US"/>
        </w:rPr>
        <w:t>3</w:t>
      </w:r>
      <w:r>
        <w:rPr>
          <w:rFonts w:ascii="Times New Roman" w:eastAsia="Times New Roman" w:hAnsi="Times New Roman" w:cs="Times New Roman"/>
          <w:sz w:val="24"/>
        </w:rPr>
        <w:t>г. са начислени арендни вноски по дългосрочни договори за стопанската 202</w:t>
      </w:r>
      <w:r w:rsidR="006139B5">
        <w:rPr>
          <w:rFonts w:ascii="Times New Roman" w:eastAsia="Times New Roman" w:hAnsi="Times New Roman" w:cs="Times New Roman"/>
          <w:sz w:val="24"/>
          <w:lang w:val="en-US"/>
        </w:rPr>
        <w:t>3</w:t>
      </w:r>
      <w:r>
        <w:rPr>
          <w:rFonts w:ascii="Times New Roman" w:eastAsia="Times New Roman" w:hAnsi="Times New Roman" w:cs="Times New Roman"/>
          <w:sz w:val="24"/>
        </w:rPr>
        <w:t>/202</w:t>
      </w:r>
      <w:r w:rsidR="006139B5">
        <w:rPr>
          <w:rFonts w:ascii="Times New Roman" w:eastAsia="Times New Roman" w:hAnsi="Times New Roman" w:cs="Times New Roman"/>
          <w:sz w:val="24"/>
          <w:lang w:val="en-US"/>
        </w:rPr>
        <w:t>4</w:t>
      </w:r>
      <w:r>
        <w:rPr>
          <w:rFonts w:ascii="Times New Roman" w:eastAsia="Times New Roman" w:hAnsi="Times New Roman" w:cs="Times New Roman"/>
          <w:sz w:val="24"/>
        </w:rPr>
        <w:t xml:space="preserve">г. в размер на </w:t>
      </w:r>
      <w:r w:rsidR="006139B5">
        <w:rPr>
          <w:rFonts w:ascii="Times New Roman" w:eastAsia="Times New Roman" w:hAnsi="Times New Roman" w:cs="Times New Roman"/>
          <w:sz w:val="24"/>
          <w:lang w:val="en-US"/>
        </w:rPr>
        <w:t>37 202</w:t>
      </w:r>
      <w:r>
        <w:rPr>
          <w:rFonts w:ascii="Times New Roman" w:eastAsia="Times New Roman" w:hAnsi="Times New Roman" w:cs="Times New Roman"/>
          <w:sz w:val="24"/>
        </w:rPr>
        <w:t xml:space="preserve"> лв. В резултат на проведена първа тръжна сесия за отдаване под наем и аренда на земеделски земи от ДПФ за стопанската 202</w:t>
      </w:r>
      <w:r w:rsidR="006139B5">
        <w:rPr>
          <w:rFonts w:ascii="Times New Roman" w:eastAsia="Times New Roman" w:hAnsi="Times New Roman" w:cs="Times New Roman"/>
          <w:sz w:val="24"/>
          <w:lang w:val="en-US"/>
        </w:rPr>
        <w:t>3</w:t>
      </w:r>
      <w:r>
        <w:rPr>
          <w:rFonts w:ascii="Times New Roman" w:eastAsia="Times New Roman" w:hAnsi="Times New Roman" w:cs="Times New Roman"/>
          <w:sz w:val="24"/>
        </w:rPr>
        <w:t>/202</w:t>
      </w:r>
      <w:r w:rsidR="006139B5">
        <w:rPr>
          <w:rFonts w:ascii="Times New Roman" w:eastAsia="Times New Roman" w:hAnsi="Times New Roman" w:cs="Times New Roman"/>
          <w:sz w:val="24"/>
          <w:lang w:val="en-US"/>
        </w:rPr>
        <w:t>4</w:t>
      </w:r>
      <w:r>
        <w:rPr>
          <w:rFonts w:ascii="Times New Roman" w:eastAsia="Times New Roman" w:hAnsi="Times New Roman" w:cs="Times New Roman"/>
          <w:sz w:val="24"/>
        </w:rPr>
        <w:t>г.са сключени 1</w:t>
      </w:r>
      <w:r w:rsidR="006139B5">
        <w:rPr>
          <w:rFonts w:ascii="Times New Roman" w:eastAsia="Times New Roman" w:hAnsi="Times New Roman" w:cs="Times New Roman"/>
          <w:sz w:val="24"/>
          <w:lang w:val="en-US"/>
        </w:rPr>
        <w:t>2</w:t>
      </w:r>
      <w:r>
        <w:rPr>
          <w:rFonts w:ascii="Times New Roman" w:eastAsia="Times New Roman" w:hAnsi="Times New Roman" w:cs="Times New Roman"/>
          <w:sz w:val="24"/>
        </w:rPr>
        <w:t xml:space="preserve"> бр. договори за наем на пасища, мери и ливади с площ </w:t>
      </w:r>
      <w:r w:rsidR="006139B5">
        <w:rPr>
          <w:rFonts w:ascii="Times New Roman" w:eastAsia="Times New Roman" w:hAnsi="Times New Roman" w:cs="Times New Roman"/>
          <w:sz w:val="24"/>
          <w:lang w:val="en-US"/>
        </w:rPr>
        <w:t xml:space="preserve">10 073 </w:t>
      </w:r>
      <w:r>
        <w:rPr>
          <w:rFonts w:ascii="Times New Roman" w:eastAsia="Times New Roman" w:hAnsi="Times New Roman" w:cs="Times New Roman"/>
          <w:sz w:val="24"/>
        </w:rPr>
        <w:t xml:space="preserve">дка., на обща стойност </w:t>
      </w:r>
      <w:r w:rsidR="006139B5">
        <w:rPr>
          <w:rFonts w:ascii="Times New Roman" w:eastAsia="Times New Roman" w:hAnsi="Times New Roman" w:cs="Times New Roman"/>
          <w:sz w:val="24"/>
          <w:lang w:val="en-US"/>
        </w:rPr>
        <w:t>101 815</w:t>
      </w:r>
      <w:r>
        <w:rPr>
          <w:rFonts w:ascii="Times New Roman" w:eastAsia="Times New Roman" w:hAnsi="Times New Roman" w:cs="Times New Roman"/>
          <w:sz w:val="24"/>
        </w:rPr>
        <w:t xml:space="preserve"> лв.</w:t>
      </w:r>
      <w:r w:rsidR="006139B5">
        <w:rPr>
          <w:rFonts w:ascii="Times New Roman" w:eastAsia="Times New Roman" w:hAnsi="Times New Roman" w:cs="Times New Roman"/>
          <w:sz w:val="24"/>
          <w:lang w:val="en-US"/>
        </w:rPr>
        <w:t xml:space="preserve"> </w:t>
      </w:r>
      <w:r w:rsidR="007A4570">
        <w:rPr>
          <w:rFonts w:ascii="Times New Roman" w:eastAsia="Times New Roman" w:hAnsi="Times New Roman" w:cs="Times New Roman"/>
          <w:sz w:val="24"/>
          <w:lang w:val="en-US"/>
        </w:rPr>
        <w:t xml:space="preserve"> </w:t>
      </w:r>
      <w:r w:rsidR="007A4570">
        <w:rPr>
          <w:rFonts w:ascii="Times New Roman" w:eastAsia="Times New Roman" w:hAnsi="Times New Roman" w:cs="Times New Roman"/>
          <w:sz w:val="24"/>
        </w:rPr>
        <w:t>и са сключени 4 бр. договори за отдаване под аренда на земи от ДПФ за отглеждане на едногодишни култури с площ 150 дка. на стойност 4 355 лв.</w:t>
      </w:r>
      <w:r w:rsidR="006139B5">
        <w:rPr>
          <w:rFonts w:ascii="Times New Roman" w:eastAsia="Times New Roman" w:hAnsi="Times New Roman" w:cs="Times New Roman"/>
          <w:sz w:val="24"/>
          <w:lang w:val="en-US"/>
        </w:rPr>
        <w:t xml:space="preserve"> </w:t>
      </w:r>
      <w:r w:rsidR="007A4570">
        <w:rPr>
          <w:rFonts w:ascii="Times New Roman" w:eastAsia="Times New Roman" w:hAnsi="Times New Roman" w:cs="Times New Roman"/>
          <w:sz w:val="24"/>
        </w:rPr>
        <w:t>За 2022 г. приходите по този параграф са 362 139 лв., от което е видно, че има значително намаление на постъпленията от наем и аренда на земя, като причината е в намаления интерес от страна на земеделските стопани, в резултат на което броят на участниците в търговете е по-малък и същите предлагат по-ниска цена на единица площ. Някои от участниците спечелили търга се отказват от сключване на догов</w:t>
      </w:r>
      <w:r w:rsidR="008C7AB0">
        <w:rPr>
          <w:rFonts w:ascii="Times New Roman" w:eastAsia="Times New Roman" w:hAnsi="Times New Roman" w:cs="Times New Roman"/>
          <w:sz w:val="24"/>
        </w:rPr>
        <w:t>о</w:t>
      </w:r>
      <w:r w:rsidR="007A4570">
        <w:rPr>
          <w:rFonts w:ascii="Times New Roman" w:eastAsia="Times New Roman" w:hAnsi="Times New Roman" w:cs="Times New Roman"/>
          <w:sz w:val="24"/>
        </w:rPr>
        <w:t xml:space="preserve">р, в резултат на което, договора се сключва с участника класиран на второ място и предложил много по-ниска цена. </w:t>
      </w:r>
      <w:r>
        <w:rPr>
          <w:rFonts w:ascii="Times New Roman" w:eastAsia="Times New Roman" w:hAnsi="Times New Roman" w:cs="Times New Roman"/>
          <w:sz w:val="24"/>
        </w:rPr>
        <w:t xml:space="preserve"> От така начислените суми около </w:t>
      </w:r>
      <w:r w:rsidR="008C7AB0">
        <w:rPr>
          <w:rFonts w:ascii="Times New Roman" w:eastAsia="Times New Roman" w:hAnsi="Times New Roman" w:cs="Times New Roman"/>
          <w:sz w:val="24"/>
        </w:rPr>
        <w:t>23 000</w:t>
      </w:r>
      <w:r>
        <w:rPr>
          <w:rFonts w:ascii="Times New Roman" w:eastAsia="Times New Roman" w:hAnsi="Times New Roman" w:cs="Times New Roman"/>
          <w:sz w:val="24"/>
        </w:rPr>
        <w:t xml:space="preserve"> лв. предстоят да бъдат заплатени през 202</w:t>
      </w:r>
      <w:r w:rsidR="008C7AB0">
        <w:rPr>
          <w:rFonts w:ascii="Times New Roman" w:eastAsia="Times New Roman" w:hAnsi="Times New Roman" w:cs="Times New Roman"/>
          <w:sz w:val="24"/>
        </w:rPr>
        <w:t>4</w:t>
      </w:r>
      <w:r>
        <w:rPr>
          <w:rFonts w:ascii="Times New Roman" w:eastAsia="Times New Roman" w:hAnsi="Times New Roman" w:cs="Times New Roman"/>
          <w:sz w:val="24"/>
        </w:rPr>
        <w:t>г.</w:t>
      </w:r>
      <w:r w:rsidR="008C7AB0">
        <w:rPr>
          <w:rFonts w:ascii="Times New Roman" w:eastAsia="Times New Roman" w:hAnsi="Times New Roman" w:cs="Times New Roman"/>
          <w:sz w:val="24"/>
        </w:rPr>
        <w:t>, т. е. дължат се от кантрагентите.</w:t>
      </w:r>
    </w:p>
    <w:p w:rsidR="00CB45BF" w:rsidRDefault="00861F34">
      <w:pPr>
        <w:suppressAutoHyphens/>
        <w:spacing w:after="240"/>
        <w:ind w:left="426" w:firstLine="282"/>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Общия размер на просрочените вземания към 31.12.202</w:t>
      </w:r>
      <w:r w:rsidR="008C7AB0">
        <w:rPr>
          <w:rFonts w:ascii="Times New Roman" w:eastAsia="Times New Roman" w:hAnsi="Times New Roman" w:cs="Times New Roman"/>
          <w:sz w:val="24"/>
        </w:rPr>
        <w:t>3</w:t>
      </w:r>
      <w:r>
        <w:rPr>
          <w:rFonts w:ascii="Times New Roman" w:eastAsia="Times New Roman" w:hAnsi="Times New Roman" w:cs="Times New Roman"/>
          <w:sz w:val="24"/>
        </w:rPr>
        <w:t>г. е 26 822 лв. и това е неиздължена сума за стопанската 2014/2015г. и стопанската 2015/2016г.по сключени арендни договори от контрагента Албена Соколова на стойност 7190 лв.; неразплатени арендни вниски от контрагента "Агро Био Ферма" ЕООД за стопанската 2019/2020г. на стойност 9869 лв. и за стопанската 2020/2021г. на стойност - 9763 лв.</w:t>
      </w:r>
      <w:r>
        <w:rPr>
          <w:rFonts w:ascii="Calibri" w:eastAsia="Calibri" w:hAnsi="Calibri" w:cs="Calibri"/>
        </w:rPr>
        <w:t xml:space="preserve"> </w:t>
      </w:r>
      <w:r>
        <w:rPr>
          <w:rFonts w:ascii="Times New Roman" w:eastAsia="Times New Roman" w:hAnsi="Times New Roman" w:cs="Times New Roman"/>
          <w:sz w:val="24"/>
        </w:rPr>
        <w:t xml:space="preserve">След предприетите мерки от страна на ОД "Земеделие" гр. Кюстендил за събиране по съдебен ред  на вземанията от длъжника  Албена Соколова,  има издаден изпълнителен лист от Районен съд Дупница. След оспорване на изпълнителния лист от страна на длъжника, ОД "Земеделие" гр. Кюстендил е предявила иск по реда на чл. 422 от ГПК за събиране на сумите, в резултат на което има постановено решение от Районен съд Дупница  същата да заплати дължимите суми. Към 30.09.2017г. решението е обжалвано от Албена Соколова пред Окръжен съд Кюстендил. Към момента има постановено решение на КОС, с което е потвърдено решението на ДРС.Образувано е изпълнително производство пред ЧСИ за принудително събиране на дължимите суми. До настоящия момент няма събрани суми на база издадения изпълнителен лист, поради факта че лицето няма доходи и собственост върху които да бъде наложен запор. Депозирани са заявления до СРС през м. февруари 2022г.за издаване на заповед за изпълнение по реда на чл. 417 от ГПК и издаване на изпълнителен лист на "Агро Био Ферма" ЕООД.  Към настоящия момент има издаден изпълнителен лист </w:t>
      </w:r>
      <w:r>
        <w:rPr>
          <w:rFonts w:ascii="Segoe UI Symbol" w:eastAsia="Segoe UI Symbol" w:hAnsi="Segoe UI Symbol" w:cs="Segoe UI Symbol"/>
          <w:sz w:val="24"/>
        </w:rPr>
        <w:t>№</w:t>
      </w:r>
      <w:r>
        <w:rPr>
          <w:rFonts w:ascii="Times New Roman" w:eastAsia="Times New Roman" w:hAnsi="Times New Roman" w:cs="Times New Roman"/>
          <w:sz w:val="24"/>
        </w:rPr>
        <w:t xml:space="preserve"> 6713/12.04.2022г. срещу  "Агро Био Ферма" ЕООД, получен в ОД "Земеделие" - Кюстендил на 19.10.2022г. Предстои да бъдат предприети действия по събиране на сумите чрез ДСИ/ЧСИ.</w:t>
      </w:r>
    </w:p>
    <w:p w:rsidR="007941FA" w:rsidRDefault="007941FA">
      <w:pPr>
        <w:suppressAutoHyphens/>
        <w:spacing w:after="240"/>
        <w:ind w:left="426" w:firstLine="282"/>
        <w:jc w:val="both"/>
        <w:rPr>
          <w:rFonts w:ascii="Times New Roman" w:eastAsia="Times New Roman" w:hAnsi="Times New Roman" w:cs="Times New Roman"/>
          <w:sz w:val="24"/>
          <w:lang w:val="en-US"/>
        </w:rPr>
      </w:pPr>
      <w:r>
        <w:rPr>
          <w:rFonts w:ascii="Times New Roman" w:eastAsia="Times New Roman" w:hAnsi="Times New Roman" w:cs="Times New Roman"/>
          <w:sz w:val="24"/>
        </w:rPr>
        <w:lastRenderedPageBreak/>
        <w:t xml:space="preserve">В общата сума на приходите са включени и приходите от такси за административни и други услуги и дейности  в размер на 217 103 лв.в това число: приходи съгласно Тарифата за таксите, които се заплащат при промяна предназначението на земеделските земи в размер на 168 493 лв., приходи съгласно Тарифата за таксите, събирани по Закона за регистрация и контрол на земеделска и горска техника в размер на 36 743 лв. и приходи събирани от органите на поземлената собственост -11 867 лв.  За  2022г. </w:t>
      </w:r>
      <w:r w:rsidR="00DF3399">
        <w:rPr>
          <w:rFonts w:ascii="Times New Roman" w:eastAsia="Times New Roman" w:hAnsi="Times New Roman" w:cs="Times New Roman"/>
          <w:sz w:val="24"/>
        </w:rPr>
        <w:t xml:space="preserve">приходите от държавни такси по §§25-01 са в размер на 139 820 лв., т.е. има значително увеличение на този вид приходи, което се дължи на засилен интерес за промяна предназначението на земеделските земи за неземедлски нужди, а също така и за регистрация на земеделска и горска техника. </w:t>
      </w:r>
    </w:p>
    <w:p w:rsidR="008C7AB0" w:rsidRDefault="00861F34" w:rsidP="008C7AB0">
      <w:pPr>
        <w:suppressAutoHyphens/>
        <w:spacing w:after="240"/>
        <w:ind w:left="426" w:firstLine="282"/>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Приходите събрани от глоби, санкции, неустойки, наказателни лихви, са </w:t>
      </w:r>
      <w:r w:rsidR="008C7AB0" w:rsidRPr="008C7AB0">
        <w:rPr>
          <w:rFonts w:ascii="Times New Roman" w:eastAsia="Times New Roman" w:hAnsi="Times New Roman" w:cs="Times New Roman"/>
          <w:b/>
          <w:sz w:val="24"/>
        </w:rPr>
        <w:t>10 966</w:t>
      </w:r>
      <w:r>
        <w:rPr>
          <w:rFonts w:ascii="Times New Roman" w:eastAsia="Times New Roman" w:hAnsi="Times New Roman" w:cs="Times New Roman"/>
          <w:b/>
          <w:sz w:val="24"/>
        </w:rPr>
        <w:t xml:space="preserve"> лв</w:t>
      </w:r>
      <w:r>
        <w:rPr>
          <w:rFonts w:ascii="Times New Roman" w:eastAsia="Times New Roman" w:hAnsi="Times New Roman" w:cs="Times New Roman"/>
          <w:sz w:val="24"/>
        </w:rPr>
        <w:t xml:space="preserve">. Във връзка с издадени наказателни постановления съгласно Закона за регистрация и контрол на земеделска и горска техника са постъпили приходи по §28-00 "Глоби, санкции и наказателни лихви"  в размер на </w:t>
      </w:r>
      <w:r w:rsidR="008C7AB0">
        <w:rPr>
          <w:rFonts w:ascii="Times New Roman" w:eastAsia="Times New Roman" w:hAnsi="Times New Roman" w:cs="Times New Roman"/>
          <w:sz w:val="24"/>
        </w:rPr>
        <w:t>1590</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лв. По този параграф е отразена сума в размер на </w:t>
      </w:r>
      <w:r w:rsidR="008C7AB0">
        <w:rPr>
          <w:rFonts w:ascii="Times New Roman" w:eastAsia="Times New Roman" w:hAnsi="Times New Roman" w:cs="Times New Roman"/>
          <w:sz w:val="24"/>
        </w:rPr>
        <w:t>490</w:t>
      </w:r>
      <w:r>
        <w:rPr>
          <w:rFonts w:ascii="Times New Roman" w:eastAsia="Times New Roman" w:hAnsi="Times New Roman" w:cs="Times New Roman"/>
          <w:sz w:val="24"/>
        </w:rPr>
        <w:t xml:space="preserve"> лв. начислена лихва за забавено плащане на арендна вноска, както и суми за неправомерно ползване на земеделски земи в размер на </w:t>
      </w:r>
      <w:r w:rsidR="008C7AB0">
        <w:rPr>
          <w:rFonts w:ascii="Times New Roman" w:eastAsia="Times New Roman" w:hAnsi="Times New Roman" w:cs="Times New Roman"/>
          <w:sz w:val="24"/>
        </w:rPr>
        <w:t>727</w:t>
      </w:r>
      <w:r>
        <w:rPr>
          <w:rFonts w:ascii="Times New Roman" w:eastAsia="Times New Roman" w:hAnsi="Times New Roman" w:cs="Times New Roman"/>
          <w:b/>
          <w:sz w:val="24"/>
        </w:rPr>
        <w:t xml:space="preserve"> </w:t>
      </w:r>
      <w:r>
        <w:rPr>
          <w:rFonts w:ascii="Times New Roman" w:eastAsia="Times New Roman" w:hAnsi="Times New Roman" w:cs="Times New Roman"/>
          <w:sz w:val="24"/>
        </w:rPr>
        <w:t>лв.</w:t>
      </w:r>
      <w:r>
        <w:rPr>
          <w:rFonts w:ascii="Times New Roman" w:eastAsia="Times New Roman" w:hAnsi="Times New Roman" w:cs="Times New Roman"/>
          <w:b/>
          <w:sz w:val="24"/>
        </w:rPr>
        <w:t xml:space="preserve"> </w:t>
      </w:r>
      <w:r>
        <w:rPr>
          <w:rFonts w:ascii="Times New Roman" w:eastAsia="Times New Roman" w:hAnsi="Times New Roman" w:cs="Times New Roman"/>
          <w:sz w:val="24"/>
        </w:rPr>
        <w:t>В този параграф са включени и суми от трансформиране на  депозити в приход, поради неизпълнение на договорните задължения в размер на</w:t>
      </w:r>
      <w:r w:rsidR="008C7AB0">
        <w:rPr>
          <w:rFonts w:ascii="Times New Roman" w:eastAsia="Times New Roman" w:hAnsi="Times New Roman" w:cs="Times New Roman"/>
          <w:sz w:val="24"/>
        </w:rPr>
        <w:t xml:space="preserve"> 8159 лв.</w:t>
      </w:r>
      <w:r>
        <w:rPr>
          <w:rFonts w:ascii="Times New Roman" w:eastAsia="Times New Roman" w:hAnsi="Times New Roman" w:cs="Times New Roman"/>
          <w:sz w:val="24"/>
        </w:rPr>
        <w:t xml:space="preserve"> </w:t>
      </w:r>
    </w:p>
    <w:p w:rsidR="00AB1FA7" w:rsidRDefault="00861F34" w:rsidP="008C7AB0">
      <w:pPr>
        <w:suppressAutoHyphens/>
        <w:spacing w:after="240"/>
        <w:ind w:left="426" w:firstLine="282"/>
        <w:jc w:val="both"/>
        <w:rPr>
          <w:rFonts w:ascii="Times New Roman" w:eastAsia="Times New Roman" w:hAnsi="Times New Roman" w:cs="Times New Roman"/>
          <w:sz w:val="24"/>
        </w:rPr>
      </w:pPr>
      <w:r>
        <w:rPr>
          <w:rFonts w:ascii="Times New Roman" w:eastAsia="Times New Roman" w:hAnsi="Times New Roman" w:cs="Times New Roman"/>
          <w:sz w:val="24"/>
        </w:rPr>
        <w:t xml:space="preserve">За отчетния период са постъпили други приходи в размер на </w:t>
      </w:r>
      <w:r w:rsidR="008C7AB0" w:rsidRPr="008C7AB0">
        <w:rPr>
          <w:rFonts w:ascii="Times New Roman" w:eastAsia="Times New Roman" w:hAnsi="Times New Roman" w:cs="Times New Roman"/>
          <w:b/>
          <w:sz w:val="24"/>
        </w:rPr>
        <w:t>1 183</w:t>
      </w:r>
      <w:r>
        <w:rPr>
          <w:rFonts w:ascii="Times New Roman" w:eastAsia="Times New Roman" w:hAnsi="Times New Roman" w:cs="Times New Roman"/>
          <w:b/>
          <w:sz w:val="24"/>
        </w:rPr>
        <w:t xml:space="preserve"> лв.</w:t>
      </w:r>
      <w:r>
        <w:rPr>
          <w:rFonts w:ascii="Times New Roman" w:eastAsia="Times New Roman" w:hAnsi="Times New Roman" w:cs="Times New Roman"/>
          <w:sz w:val="24"/>
        </w:rPr>
        <w:t xml:space="preserve"> от продажба на бракувани материали.  </w:t>
      </w:r>
    </w:p>
    <w:p w:rsidR="00AB1FA7" w:rsidRDefault="00861F34">
      <w:pPr>
        <w:suppressAutoHyphens/>
        <w:spacing w:after="240" w:line="240" w:lineRule="auto"/>
        <w:ind w:left="426" w:firstLine="282"/>
        <w:jc w:val="both"/>
        <w:rPr>
          <w:rFonts w:ascii="Times New Roman" w:eastAsia="Times New Roman" w:hAnsi="Times New Roman" w:cs="Times New Roman"/>
          <w:sz w:val="24"/>
        </w:rPr>
      </w:pPr>
      <w:r>
        <w:rPr>
          <w:rFonts w:ascii="Times New Roman" w:eastAsia="Times New Roman" w:hAnsi="Times New Roman" w:cs="Times New Roman"/>
          <w:sz w:val="24"/>
        </w:rPr>
        <w:t xml:space="preserve"> В общата сума на приходите е отразен внесения данък върху приходите от стопанска дейност на бюджетните предприятия за 202</w:t>
      </w:r>
      <w:r w:rsidR="008C7AB0">
        <w:rPr>
          <w:rFonts w:ascii="Times New Roman" w:eastAsia="Times New Roman" w:hAnsi="Times New Roman" w:cs="Times New Roman"/>
          <w:sz w:val="24"/>
        </w:rPr>
        <w:t>2</w:t>
      </w:r>
      <w:r>
        <w:rPr>
          <w:rFonts w:ascii="Times New Roman" w:eastAsia="Times New Roman" w:hAnsi="Times New Roman" w:cs="Times New Roman"/>
          <w:sz w:val="24"/>
        </w:rPr>
        <w:t xml:space="preserve">г. в размер на </w:t>
      </w:r>
      <w:r w:rsidR="008C7AB0" w:rsidRPr="008C7AB0">
        <w:rPr>
          <w:rFonts w:ascii="Times New Roman" w:eastAsia="Times New Roman" w:hAnsi="Times New Roman" w:cs="Times New Roman"/>
          <w:b/>
          <w:sz w:val="24"/>
        </w:rPr>
        <w:t>7 412</w:t>
      </w:r>
      <w:r>
        <w:rPr>
          <w:rFonts w:ascii="Times New Roman" w:eastAsia="Times New Roman" w:hAnsi="Times New Roman" w:cs="Times New Roman"/>
          <w:b/>
          <w:sz w:val="24"/>
        </w:rPr>
        <w:t xml:space="preserve">  лв.</w:t>
      </w:r>
    </w:p>
    <w:p w:rsidR="00AB1FA7" w:rsidRDefault="00AB1FA7">
      <w:pPr>
        <w:tabs>
          <w:tab w:val="left" w:pos="851"/>
          <w:tab w:val="left" w:pos="1134"/>
          <w:tab w:val="left" w:pos="1276"/>
        </w:tabs>
        <w:spacing w:after="0" w:line="240" w:lineRule="auto"/>
        <w:ind w:left="426"/>
        <w:jc w:val="both"/>
        <w:rPr>
          <w:rFonts w:ascii="Times New Roman" w:eastAsia="Times New Roman" w:hAnsi="Times New Roman" w:cs="Times New Roman"/>
          <w:sz w:val="24"/>
        </w:rPr>
      </w:pPr>
    </w:p>
    <w:p w:rsidR="00AB1FA7" w:rsidRDefault="000C09AB">
      <w:pPr>
        <w:tabs>
          <w:tab w:val="left" w:pos="851"/>
          <w:tab w:val="left" w:pos="1134"/>
          <w:tab w:val="left" w:pos="127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ab/>
      </w:r>
      <w:r w:rsidR="00861F34">
        <w:rPr>
          <w:rFonts w:ascii="Times New Roman" w:eastAsia="Times New Roman" w:hAnsi="Times New Roman" w:cs="Times New Roman"/>
          <w:b/>
          <w:sz w:val="24"/>
        </w:rPr>
        <w:t>7. РАЗХОДНА ЧАСТ</w:t>
      </w:r>
    </w:p>
    <w:p w:rsidR="00AB1FA7" w:rsidRDefault="00AB1FA7">
      <w:pPr>
        <w:suppressAutoHyphens/>
        <w:spacing w:after="0"/>
        <w:ind w:firstLine="708"/>
        <w:jc w:val="both"/>
        <w:rPr>
          <w:rFonts w:ascii="Times New Roman" w:eastAsia="Times New Roman" w:hAnsi="Times New Roman" w:cs="Times New Roman"/>
          <w:b/>
          <w:sz w:val="24"/>
        </w:rPr>
      </w:pPr>
    </w:p>
    <w:p w:rsidR="00AB1FA7" w:rsidRDefault="00861F34">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За отчетния период  ОД „Земеделие” – Кюстендил е отчела разходи  в размер на </w:t>
      </w:r>
      <w:r w:rsidR="00DF3399" w:rsidRPr="00A115CA">
        <w:rPr>
          <w:rFonts w:ascii="Times New Roman" w:eastAsia="Times New Roman" w:hAnsi="Times New Roman" w:cs="Times New Roman"/>
          <w:b/>
          <w:sz w:val="24"/>
        </w:rPr>
        <w:t>1 440 928</w:t>
      </w:r>
      <w:r w:rsidRPr="00A115CA">
        <w:rPr>
          <w:rFonts w:ascii="Times New Roman" w:eastAsia="Times New Roman" w:hAnsi="Times New Roman" w:cs="Times New Roman"/>
          <w:b/>
          <w:sz w:val="24"/>
        </w:rPr>
        <w:t xml:space="preserve"> лева</w:t>
      </w:r>
      <w:r>
        <w:rPr>
          <w:rFonts w:ascii="Times New Roman" w:eastAsia="Times New Roman" w:hAnsi="Times New Roman" w:cs="Times New Roman"/>
          <w:sz w:val="24"/>
        </w:rPr>
        <w:t>, разпределени  както следва:</w:t>
      </w:r>
    </w:p>
    <w:p w:rsidR="00AB1FA7" w:rsidRDefault="00AB1FA7">
      <w:pPr>
        <w:suppressAutoHyphens/>
        <w:spacing w:after="0"/>
        <w:ind w:firstLine="709"/>
        <w:jc w:val="both"/>
        <w:rPr>
          <w:rFonts w:ascii="Times New Roman" w:eastAsia="Times New Roman" w:hAnsi="Times New Roman" w:cs="Times New Roman"/>
          <w:sz w:val="24"/>
        </w:rPr>
      </w:pPr>
    </w:p>
    <w:p w:rsidR="00AB1FA7" w:rsidRDefault="00861F34">
      <w:pPr>
        <w:spacing w:after="0"/>
        <w:jc w:val="both"/>
        <w:rPr>
          <w:rFonts w:ascii="Times New Roman" w:eastAsia="Times New Roman" w:hAnsi="Times New Roman" w:cs="Times New Roman"/>
          <w:sz w:val="24"/>
        </w:rPr>
      </w:pPr>
      <w:r>
        <w:rPr>
          <w:rFonts w:ascii="Times New Roman" w:eastAsia="Times New Roman" w:hAnsi="Times New Roman" w:cs="Times New Roman"/>
          <w:b/>
          <w:sz w:val="24"/>
        </w:rPr>
        <w:t>7.1. Заплати, възнаграждения и социално осигурителни вноски</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sidR="00DF3399">
        <w:rPr>
          <w:rFonts w:ascii="Times New Roman" w:eastAsia="Times New Roman" w:hAnsi="Times New Roman" w:cs="Times New Roman"/>
          <w:b/>
          <w:sz w:val="24"/>
        </w:rPr>
        <w:t>1 249 242</w:t>
      </w:r>
      <w:r>
        <w:rPr>
          <w:rFonts w:ascii="Times New Roman" w:eastAsia="Times New Roman" w:hAnsi="Times New Roman" w:cs="Times New Roman"/>
          <w:b/>
          <w:sz w:val="24"/>
        </w:rPr>
        <w:t>лв</w:t>
      </w:r>
      <w:r>
        <w:rPr>
          <w:rFonts w:ascii="Times New Roman" w:eastAsia="Times New Roman" w:hAnsi="Times New Roman" w:cs="Times New Roman"/>
          <w:sz w:val="24"/>
        </w:rPr>
        <w:t xml:space="preserve">., в това число: </w:t>
      </w:r>
    </w:p>
    <w:p w:rsidR="00AB1FA7" w:rsidRDefault="00861F34">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за заплати и възнаграждения на персонал, нает по трудови и служебни правоотношения  – </w:t>
      </w:r>
      <w:r w:rsidR="00DF3399" w:rsidRPr="00DF3399">
        <w:rPr>
          <w:rFonts w:ascii="Times New Roman" w:eastAsia="Times New Roman" w:hAnsi="Times New Roman" w:cs="Times New Roman"/>
          <w:b/>
          <w:sz w:val="24"/>
        </w:rPr>
        <w:t>906 334</w:t>
      </w:r>
      <w:r>
        <w:rPr>
          <w:rFonts w:ascii="Times New Roman" w:eastAsia="Times New Roman" w:hAnsi="Times New Roman" w:cs="Times New Roman"/>
          <w:b/>
          <w:sz w:val="24"/>
        </w:rPr>
        <w:t xml:space="preserve"> лв</w:t>
      </w:r>
      <w:r>
        <w:rPr>
          <w:rFonts w:ascii="Times New Roman" w:eastAsia="Times New Roman" w:hAnsi="Times New Roman" w:cs="Times New Roman"/>
          <w:sz w:val="24"/>
        </w:rPr>
        <w:t xml:space="preserve">.; </w:t>
      </w:r>
    </w:p>
    <w:p w:rsidR="00AB1FA7" w:rsidRDefault="00861F34">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за други възнаграждения и плащания на персонал и заплати по извън трудово правоотношение </w:t>
      </w:r>
      <w:r>
        <w:rPr>
          <w:rFonts w:ascii="Times New Roman" w:eastAsia="Times New Roman" w:hAnsi="Times New Roman" w:cs="Times New Roman"/>
          <w:b/>
          <w:sz w:val="24"/>
        </w:rPr>
        <w:t xml:space="preserve">– </w:t>
      </w:r>
      <w:r w:rsidR="00DF3399">
        <w:rPr>
          <w:rFonts w:ascii="Times New Roman" w:eastAsia="Times New Roman" w:hAnsi="Times New Roman" w:cs="Times New Roman"/>
          <w:b/>
          <w:sz w:val="24"/>
        </w:rPr>
        <w:t>52 123</w:t>
      </w:r>
      <w:r>
        <w:rPr>
          <w:rFonts w:ascii="Times New Roman" w:eastAsia="Times New Roman" w:hAnsi="Times New Roman" w:cs="Times New Roman"/>
          <w:b/>
          <w:sz w:val="24"/>
        </w:rPr>
        <w:t xml:space="preserve"> лв</w:t>
      </w:r>
      <w:r>
        <w:rPr>
          <w:rFonts w:ascii="Times New Roman" w:eastAsia="Times New Roman" w:hAnsi="Times New Roman" w:cs="Times New Roman"/>
          <w:sz w:val="24"/>
        </w:rPr>
        <w:t xml:space="preserve">. в т.ч.изплатени възнаграждения на лица наети по програма“Старт на кариерата“ в размер на </w:t>
      </w:r>
      <w:r w:rsidR="00DF3399" w:rsidRPr="00DF3399">
        <w:rPr>
          <w:rFonts w:ascii="Times New Roman" w:eastAsia="Times New Roman" w:hAnsi="Times New Roman" w:cs="Times New Roman"/>
          <w:b/>
          <w:sz w:val="24"/>
        </w:rPr>
        <w:t>3 076</w:t>
      </w:r>
      <w:r>
        <w:rPr>
          <w:rFonts w:ascii="Times New Roman" w:eastAsia="Times New Roman" w:hAnsi="Times New Roman" w:cs="Times New Roman"/>
          <w:b/>
          <w:sz w:val="24"/>
        </w:rPr>
        <w:t xml:space="preserve"> лв</w:t>
      </w:r>
      <w:r>
        <w:rPr>
          <w:rFonts w:ascii="Times New Roman" w:eastAsia="Times New Roman" w:hAnsi="Times New Roman" w:cs="Times New Roman"/>
          <w:sz w:val="24"/>
        </w:rPr>
        <w:t>. ,</w:t>
      </w:r>
    </w:p>
    <w:p w:rsidR="00AB1FA7" w:rsidRDefault="00861F34">
      <w:pPr>
        <w:spacing w:after="0"/>
        <w:ind w:firstLine="709"/>
        <w:jc w:val="both"/>
        <w:rPr>
          <w:rFonts w:ascii="Times New Roman" w:eastAsia="Times New Roman" w:hAnsi="Times New Roman" w:cs="Times New Roman"/>
          <w:b/>
          <w:sz w:val="24"/>
        </w:rPr>
      </w:pPr>
      <w:r>
        <w:rPr>
          <w:rFonts w:ascii="Times New Roman" w:eastAsia="Times New Roman" w:hAnsi="Times New Roman" w:cs="Times New Roman"/>
          <w:sz w:val="24"/>
        </w:rPr>
        <w:t>- за социално осигурителни вноски от работодател по трудови, служебни и извънтрудови правоотношения –</w:t>
      </w:r>
      <w:r w:rsidR="00DF3399">
        <w:rPr>
          <w:rFonts w:ascii="Times New Roman" w:eastAsia="Times New Roman" w:hAnsi="Times New Roman" w:cs="Times New Roman"/>
          <w:sz w:val="24"/>
        </w:rPr>
        <w:t xml:space="preserve"> </w:t>
      </w:r>
      <w:r w:rsidR="00DF3399" w:rsidRPr="00DF3399">
        <w:rPr>
          <w:rFonts w:ascii="Times New Roman" w:eastAsia="Times New Roman" w:hAnsi="Times New Roman" w:cs="Times New Roman"/>
          <w:b/>
          <w:sz w:val="24"/>
        </w:rPr>
        <w:t>290 785</w:t>
      </w:r>
      <w:r>
        <w:rPr>
          <w:rFonts w:ascii="Times New Roman" w:eastAsia="Times New Roman" w:hAnsi="Times New Roman" w:cs="Times New Roman"/>
          <w:b/>
          <w:sz w:val="24"/>
        </w:rPr>
        <w:t xml:space="preserve"> лв.</w:t>
      </w:r>
    </w:p>
    <w:p w:rsidR="00AB1FA7" w:rsidRDefault="00AB1FA7">
      <w:pPr>
        <w:spacing w:after="0"/>
        <w:ind w:firstLine="709"/>
        <w:jc w:val="both"/>
        <w:rPr>
          <w:rFonts w:ascii="Times New Roman" w:eastAsia="Times New Roman" w:hAnsi="Times New Roman" w:cs="Times New Roman"/>
          <w:sz w:val="24"/>
        </w:rPr>
      </w:pPr>
    </w:p>
    <w:p w:rsidR="00AB1FA7" w:rsidRDefault="00861F34">
      <w:pPr>
        <w:spacing w:after="0"/>
        <w:jc w:val="both"/>
        <w:rPr>
          <w:rFonts w:ascii="Times New Roman" w:eastAsia="Times New Roman" w:hAnsi="Times New Roman" w:cs="Times New Roman"/>
          <w:sz w:val="24"/>
        </w:rPr>
      </w:pPr>
      <w:r>
        <w:rPr>
          <w:rFonts w:ascii="Times New Roman" w:eastAsia="Times New Roman" w:hAnsi="Times New Roman" w:cs="Times New Roman"/>
          <w:b/>
          <w:sz w:val="24"/>
        </w:rPr>
        <w:t>7.2. Издръжка за дейността на ОД „Земеделие” – Кюстендил</w:t>
      </w:r>
      <w:r>
        <w:rPr>
          <w:rFonts w:ascii="Times New Roman" w:eastAsia="Times New Roman" w:hAnsi="Times New Roman" w:cs="Times New Roman"/>
          <w:sz w:val="24"/>
        </w:rPr>
        <w:t xml:space="preserve">  - </w:t>
      </w:r>
      <w:r w:rsidR="00DF3399" w:rsidRPr="00DF3399">
        <w:rPr>
          <w:rFonts w:ascii="Times New Roman" w:eastAsia="Times New Roman" w:hAnsi="Times New Roman" w:cs="Times New Roman"/>
          <w:b/>
          <w:sz w:val="24"/>
        </w:rPr>
        <w:t>171 845</w:t>
      </w:r>
      <w:r>
        <w:rPr>
          <w:rFonts w:ascii="Times New Roman" w:eastAsia="Times New Roman" w:hAnsi="Times New Roman" w:cs="Times New Roman"/>
          <w:b/>
          <w:sz w:val="24"/>
        </w:rPr>
        <w:t xml:space="preserve"> лв</w:t>
      </w:r>
      <w:r>
        <w:rPr>
          <w:rFonts w:ascii="Times New Roman" w:eastAsia="Times New Roman" w:hAnsi="Times New Roman" w:cs="Times New Roman"/>
          <w:sz w:val="24"/>
        </w:rPr>
        <w:t xml:space="preserve">., в това число: </w:t>
      </w:r>
    </w:p>
    <w:p w:rsidR="00AB1FA7" w:rsidRDefault="00861F34">
      <w:pPr>
        <w:spacing w:after="0"/>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 вода, горива, електроенергия, материали, текущ ремонт, външни услуги, командировки, застраховки и др. – </w:t>
      </w:r>
      <w:r w:rsidR="00A115CA">
        <w:rPr>
          <w:rFonts w:ascii="Times New Roman" w:eastAsia="Times New Roman" w:hAnsi="Times New Roman" w:cs="Times New Roman"/>
          <w:sz w:val="24"/>
        </w:rPr>
        <w:t>162 754</w:t>
      </w:r>
      <w:r>
        <w:rPr>
          <w:rFonts w:ascii="Times New Roman" w:eastAsia="Times New Roman" w:hAnsi="Times New Roman" w:cs="Times New Roman"/>
          <w:sz w:val="24"/>
        </w:rPr>
        <w:t xml:space="preserve"> лв. </w:t>
      </w:r>
    </w:p>
    <w:p w:rsidR="00AB1FA7" w:rsidRDefault="00861F34">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  платени данъци, такси  -   </w:t>
      </w:r>
      <w:r w:rsidR="00A115CA">
        <w:rPr>
          <w:rFonts w:ascii="Times New Roman" w:eastAsia="Times New Roman" w:hAnsi="Times New Roman" w:cs="Times New Roman"/>
          <w:sz w:val="24"/>
        </w:rPr>
        <w:t>9 091</w:t>
      </w:r>
      <w:r>
        <w:rPr>
          <w:rFonts w:ascii="Times New Roman" w:eastAsia="Times New Roman" w:hAnsi="Times New Roman" w:cs="Times New Roman"/>
          <w:sz w:val="24"/>
        </w:rPr>
        <w:t xml:space="preserve"> лв.</w:t>
      </w:r>
    </w:p>
    <w:p w:rsidR="00AB1FA7" w:rsidRDefault="00861F34">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За капиталови разходи са изразходвани </w:t>
      </w:r>
      <w:r w:rsidR="00A115CA" w:rsidRPr="00A115CA">
        <w:rPr>
          <w:rFonts w:ascii="Times New Roman" w:eastAsia="Times New Roman" w:hAnsi="Times New Roman" w:cs="Times New Roman"/>
          <w:b/>
          <w:sz w:val="24"/>
        </w:rPr>
        <w:t>19 841</w:t>
      </w:r>
      <w:r>
        <w:rPr>
          <w:rFonts w:ascii="Times New Roman" w:eastAsia="Times New Roman" w:hAnsi="Times New Roman" w:cs="Times New Roman"/>
          <w:sz w:val="24"/>
        </w:rPr>
        <w:t xml:space="preserve"> лв.</w:t>
      </w:r>
    </w:p>
    <w:p w:rsidR="00AB1FA7" w:rsidRDefault="00861F34">
      <w:pPr>
        <w:suppressAutoHyphens/>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Видно от посочените данни в годишния отчет за касово изпълнение на бюджета, с най-голям относителен дял са разходите за заплати и възнаграждения, представляващи 8</w:t>
      </w:r>
      <w:r w:rsidR="00A115CA">
        <w:rPr>
          <w:rFonts w:ascii="Times New Roman" w:eastAsia="Times New Roman" w:hAnsi="Times New Roman" w:cs="Times New Roman"/>
          <w:sz w:val="24"/>
        </w:rPr>
        <w:t>7</w:t>
      </w:r>
      <w:r>
        <w:rPr>
          <w:rFonts w:ascii="Times New Roman" w:eastAsia="Times New Roman" w:hAnsi="Times New Roman" w:cs="Times New Roman"/>
          <w:sz w:val="24"/>
        </w:rPr>
        <w:t>% от общите разходи. Разходите за издръжка са в размер на 1</w:t>
      </w:r>
      <w:r w:rsidR="00A115CA">
        <w:rPr>
          <w:rFonts w:ascii="Times New Roman" w:eastAsia="Times New Roman" w:hAnsi="Times New Roman" w:cs="Times New Roman"/>
          <w:sz w:val="24"/>
        </w:rPr>
        <w:t>2</w:t>
      </w:r>
      <w:r>
        <w:rPr>
          <w:rFonts w:ascii="Times New Roman" w:eastAsia="Times New Roman" w:hAnsi="Times New Roman" w:cs="Times New Roman"/>
          <w:sz w:val="24"/>
        </w:rPr>
        <w:t xml:space="preserve">% от общите разходи, а капиталовите разходи са </w:t>
      </w:r>
      <w:r w:rsidR="00A115CA">
        <w:rPr>
          <w:rFonts w:ascii="Times New Roman" w:eastAsia="Times New Roman" w:hAnsi="Times New Roman" w:cs="Times New Roman"/>
          <w:sz w:val="24"/>
        </w:rPr>
        <w:t>1</w:t>
      </w:r>
      <w:r>
        <w:rPr>
          <w:rFonts w:ascii="Times New Roman" w:eastAsia="Times New Roman" w:hAnsi="Times New Roman" w:cs="Times New Roman"/>
          <w:sz w:val="24"/>
        </w:rPr>
        <w:t>% от общата стойност на разходите.</w:t>
      </w:r>
    </w:p>
    <w:p w:rsidR="00AB1FA7" w:rsidRDefault="00861F34">
      <w:pPr>
        <w:suppressAutoHyphens/>
        <w:spacing w:after="0"/>
        <w:ind w:firstLine="709"/>
        <w:jc w:val="both"/>
        <w:rPr>
          <w:rFonts w:ascii="Times New Roman" w:eastAsia="Times New Roman" w:hAnsi="Times New Roman" w:cs="Times New Roman"/>
          <w:sz w:val="24"/>
        </w:rPr>
      </w:pPr>
      <w:r>
        <w:rPr>
          <w:rFonts w:ascii="Calibri" w:eastAsia="Calibri" w:hAnsi="Calibri" w:cs="Calibri"/>
        </w:rPr>
        <w:t xml:space="preserve"> </w:t>
      </w:r>
      <w:r>
        <w:rPr>
          <w:rFonts w:ascii="Times New Roman" w:eastAsia="Times New Roman" w:hAnsi="Times New Roman" w:cs="Times New Roman"/>
          <w:sz w:val="24"/>
        </w:rPr>
        <w:t>За отчетния период е извършена промяна по бюджета на ОД „Земеделие“ – Кюстендил</w:t>
      </w:r>
      <w:r w:rsidR="00A115CA">
        <w:rPr>
          <w:rFonts w:ascii="Times New Roman" w:eastAsia="Times New Roman" w:hAnsi="Times New Roman" w:cs="Times New Roman"/>
          <w:sz w:val="24"/>
        </w:rPr>
        <w:t xml:space="preserve"> изразяваща се в следното:</w:t>
      </w:r>
      <w:r>
        <w:rPr>
          <w:rFonts w:ascii="Times New Roman" w:eastAsia="Times New Roman" w:hAnsi="Times New Roman" w:cs="Times New Roman"/>
          <w:sz w:val="24"/>
        </w:rPr>
        <w:t xml:space="preserve"> . Във връзка с финансово осигуряване на подкрепа за цялостно провеждане на Кампания 202</w:t>
      </w:r>
      <w:r w:rsidR="00784748">
        <w:rPr>
          <w:rFonts w:ascii="Times New Roman" w:eastAsia="Times New Roman" w:hAnsi="Times New Roman" w:cs="Times New Roman"/>
          <w:sz w:val="24"/>
          <w:lang w:val="en-US"/>
        </w:rPr>
        <w:t>3</w:t>
      </w:r>
      <w:r>
        <w:rPr>
          <w:rFonts w:ascii="Times New Roman" w:eastAsia="Times New Roman" w:hAnsi="Times New Roman" w:cs="Times New Roman"/>
          <w:sz w:val="24"/>
        </w:rPr>
        <w:t xml:space="preserve"> за подпомагане на земеделските стопани са увеличени разходите с </w:t>
      </w:r>
      <w:r w:rsidR="00784748">
        <w:rPr>
          <w:rFonts w:ascii="Times New Roman" w:eastAsia="Times New Roman" w:hAnsi="Times New Roman" w:cs="Times New Roman"/>
          <w:sz w:val="24"/>
          <w:lang w:val="en-US"/>
        </w:rPr>
        <w:t>46 400</w:t>
      </w:r>
      <w:r>
        <w:rPr>
          <w:rFonts w:ascii="Times New Roman" w:eastAsia="Times New Roman" w:hAnsi="Times New Roman" w:cs="Times New Roman"/>
          <w:sz w:val="24"/>
        </w:rPr>
        <w:t xml:space="preserve"> лв., в т.ч. за персонал с </w:t>
      </w:r>
      <w:r w:rsidR="00784748">
        <w:rPr>
          <w:rFonts w:ascii="Times New Roman" w:eastAsia="Times New Roman" w:hAnsi="Times New Roman" w:cs="Times New Roman"/>
          <w:sz w:val="24"/>
          <w:lang w:val="en-US"/>
        </w:rPr>
        <w:t xml:space="preserve">22 400 </w:t>
      </w:r>
      <w:r>
        <w:rPr>
          <w:rFonts w:ascii="Times New Roman" w:eastAsia="Times New Roman" w:hAnsi="Times New Roman" w:cs="Times New Roman"/>
          <w:sz w:val="24"/>
        </w:rPr>
        <w:t xml:space="preserve">лв. и за  издръжка  с </w:t>
      </w:r>
      <w:r w:rsidR="00784748">
        <w:rPr>
          <w:rFonts w:ascii="Times New Roman" w:eastAsia="Times New Roman" w:hAnsi="Times New Roman" w:cs="Times New Roman"/>
          <w:sz w:val="24"/>
          <w:lang w:val="en-US"/>
        </w:rPr>
        <w:t xml:space="preserve">24 000 </w:t>
      </w:r>
      <w:r>
        <w:rPr>
          <w:rFonts w:ascii="Times New Roman" w:eastAsia="Times New Roman" w:hAnsi="Times New Roman" w:cs="Times New Roman"/>
          <w:sz w:val="24"/>
        </w:rPr>
        <w:t>лв.</w:t>
      </w:r>
      <w:r w:rsidR="00784748">
        <w:rPr>
          <w:rFonts w:ascii="Times New Roman" w:eastAsia="Times New Roman" w:hAnsi="Times New Roman" w:cs="Times New Roman"/>
          <w:sz w:val="24"/>
        </w:rPr>
        <w:t>Съгласно писмо на МЗХ с. изх.. № 66-4645/06.11.2023г са одобрени допълнително разходи с капиталов характер в размер на 20 000лв.</w:t>
      </w:r>
      <w:r>
        <w:rPr>
          <w:rFonts w:ascii="Times New Roman" w:eastAsia="Times New Roman" w:hAnsi="Times New Roman" w:cs="Times New Roman"/>
          <w:sz w:val="24"/>
        </w:rPr>
        <w:t xml:space="preserve">     </w:t>
      </w:r>
    </w:p>
    <w:p w:rsidR="00AB1FA7" w:rsidRDefault="00861F34">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Предприети са действия за своевременно разплащане на дължимите от МЗм местни данъци и такси за 202 г. Разплатени са всички задължения към общините в област Кюстендил в общ размер </w:t>
      </w:r>
      <w:r w:rsidR="00784748" w:rsidRPr="00784748">
        <w:rPr>
          <w:rFonts w:ascii="Times New Roman" w:eastAsia="Times New Roman" w:hAnsi="Times New Roman" w:cs="Times New Roman"/>
          <w:b/>
          <w:sz w:val="24"/>
        </w:rPr>
        <w:t>8 876</w:t>
      </w:r>
      <w:r>
        <w:rPr>
          <w:rFonts w:ascii="Times New Roman" w:eastAsia="Times New Roman" w:hAnsi="Times New Roman" w:cs="Times New Roman"/>
          <w:b/>
          <w:sz w:val="24"/>
        </w:rPr>
        <w:t xml:space="preserve"> </w:t>
      </w:r>
      <w:r>
        <w:rPr>
          <w:rFonts w:ascii="Times New Roman" w:eastAsia="Times New Roman" w:hAnsi="Times New Roman" w:cs="Times New Roman"/>
          <w:sz w:val="24"/>
        </w:rPr>
        <w:t>лева.</w:t>
      </w:r>
    </w:p>
    <w:p w:rsidR="00AB1FA7" w:rsidRDefault="00AB1FA7">
      <w:pPr>
        <w:suppressAutoHyphens/>
        <w:spacing w:after="0"/>
        <w:ind w:firstLine="567"/>
        <w:jc w:val="both"/>
        <w:rPr>
          <w:rFonts w:ascii="Times New Roman" w:eastAsia="Times New Roman" w:hAnsi="Times New Roman" w:cs="Times New Roman"/>
        </w:rPr>
      </w:pPr>
    </w:p>
    <w:p w:rsidR="00AB1FA7" w:rsidRDefault="00861F34">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7.3. Капиталови разходи:</w:t>
      </w:r>
      <w:r>
        <w:rPr>
          <w:rFonts w:ascii="Calibri" w:eastAsia="Calibri" w:hAnsi="Calibri" w:cs="Calibri"/>
        </w:rPr>
        <w:t xml:space="preserve"> </w:t>
      </w:r>
    </w:p>
    <w:p w:rsidR="00AB1FA7" w:rsidRDefault="00861F34">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Във връзка с дългогодишната експлоатация на компютърните системи,в резултат на което голяма част от компютърната техника е амортизирана, ОД “Земеделие“ - Кюстендил е закупила </w:t>
      </w:r>
      <w:r w:rsidR="00784748">
        <w:rPr>
          <w:rFonts w:ascii="Times New Roman" w:eastAsia="Times New Roman" w:hAnsi="Times New Roman" w:cs="Times New Roman"/>
          <w:sz w:val="24"/>
        </w:rPr>
        <w:t>6</w:t>
      </w:r>
      <w:r>
        <w:rPr>
          <w:rFonts w:ascii="Times New Roman" w:eastAsia="Times New Roman" w:hAnsi="Times New Roman" w:cs="Times New Roman"/>
          <w:sz w:val="24"/>
        </w:rPr>
        <w:t xml:space="preserve"> бр. настолни компютри  на стойност </w:t>
      </w:r>
      <w:r w:rsidR="00784748">
        <w:rPr>
          <w:rFonts w:ascii="Times New Roman" w:eastAsia="Times New Roman" w:hAnsi="Times New Roman" w:cs="Times New Roman"/>
          <w:sz w:val="24"/>
        </w:rPr>
        <w:t>7</w:t>
      </w:r>
      <w:r w:rsidR="00F63925">
        <w:rPr>
          <w:rFonts w:ascii="Times New Roman" w:eastAsia="Times New Roman" w:hAnsi="Times New Roman" w:cs="Times New Roman"/>
          <w:sz w:val="24"/>
        </w:rPr>
        <w:t> </w:t>
      </w:r>
      <w:r w:rsidR="00784748">
        <w:rPr>
          <w:rFonts w:ascii="Times New Roman" w:eastAsia="Times New Roman" w:hAnsi="Times New Roman" w:cs="Times New Roman"/>
          <w:sz w:val="24"/>
        </w:rPr>
        <w:t>974</w:t>
      </w:r>
      <w:r w:rsidR="00F63925">
        <w:rPr>
          <w:rFonts w:ascii="Times New Roman" w:eastAsia="Times New Roman" w:hAnsi="Times New Roman" w:cs="Times New Roman"/>
          <w:sz w:val="24"/>
        </w:rPr>
        <w:t xml:space="preserve"> </w:t>
      </w:r>
      <w:r>
        <w:rPr>
          <w:rFonts w:ascii="Times New Roman" w:eastAsia="Times New Roman" w:hAnsi="Times New Roman" w:cs="Times New Roman"/>
          <w:sz w:val="24"/>
        </w:rPr>
        <w:t>лева</w:t>
      </w:r>
      <w:r w:rsidR="00784748">
        <w:rPr>
          <w:rFonts w:ascii="Times New Roman" w:eastAsia="Times New Roman" w:hAnsi="Times New Roman" w:cs="Times New Roman"/>
          <w:sz w:val="24"/>
        </w:rPr>
        <w:t>,</w:t>
      </w:r>
      <w:r>
        <w:rPr>
          <w:rFonts w:ascii="Times New Roman" w:eastAsia="Times New Roman" w:hAnsi="Times New Roman" w:cs="Times New Roman"/>
          <w:sz w:val="24"/>
        </w:rPr>
        <w:t xml:space="preserve"> 1 брой</w:t>
      </w:r>
      <w:r w:rsidR="00784748">
        <w:rPr>
          <w:rFonts w:ascii="Times New Roman" w:eastAsia="Times New Roman" w:hAnsi="Times New Roman" w:cs="Times New Roman"/>
          <w:sz w:val="24"/>
        </w:rPr>
        <w:t xml:space="preserve"> скенер на стойност 1 339 лв. и 2 бр. </w:t>
      </w:r>
      <w:r w:rsidR="00F63925">
        <w:rPr>
          <w:rFonts w:ascii="Times New Roman" w:eastAsia="Times New Roman" w:hAnsi="Times New Roman" w:cs="Times New Roman"/>
          <w:sz w:val="24"/>
        </w:rPr>
        <w:t>МФУ</w:t>
      </w:r>
      <w:r w:rsidR="00784748">
        <w:rPr>
          <w:rFonts w:ascii="Times New Roman" w:eastAsia="Times New Roman" w:hAnsi="Times New Roman" w:cs="Times New Roman"/>
          <w:sz w:val="24"/>
        </w:rPr>
        <w:t xml:space="preserve"> за сумата 3</w:t>
      </w:r>
      <w:r w:rsidR="00F63925">
        <w:rPr>
          <w:rFonts w:ascii="Times New Roman" w:eastAsia="Times New Roman" w:hAnsi="Times New Roman" w:cs="Times New Roman"/>
          <w:sz w:val="24"/>
        </w:rPr>
        <w:t> </w:t>
      </w:r>
      <w:r w:rsidR="00784748">
        <w:rPr>
          <w:rFonts w:ascii="Times New Roman" w:eastAsia="Times New Roman" w:hAnsi="Times New Roman" w:cs="Times New Roman"/>
          <w:sz w:val="24"/>
        </w:rPr>
        <w:t>878</w:t>
      </w:r>
      <w:r w:rsidR="00F63925">
        <w:rPr>
          <w:rFonts w:ascii="Times New Roman" w:eastAsia="Times New Roman" w:hAnsi="Times New Roman" w:cs="Times New Roman"/>
          <w:sz w:val="24"/>
        </w:rPr>
        <w:t>лв.</w:t>
      </w:r>
      <w:r>
        <w:rPr>
          <w:rFonts w:ascii="Times New Roman" w:eastAsia="Times New Roman" w:hAnsi="Times New Roman" w:cs="Times New Roman"/>
          <w:sz w:val="24"/>
        </w:rPr>
        <w:t xml:space="preserve">   Доставчик на закупената техника е фирма „ПИК Компютър “ ООД гр. Пловдив.</w:t>
      </w:r>
    </w:p>
    <w:p w:rsidR="00AB1FA7" w:rsidRDefault="00861F34">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Със цел подновяване на периферната техника са закупени 9бр. скенери + принтери на обща стойност 13383 лв. и 1 бр. МФУ за сумата 1319 лв.Техниката е закупена от фирма „</w:t>
      </w:r>
      <w:r w:rsidR="00F63925">
        <w:rPr>
          <w:rFonts w:ascii="Times New Roman" w:eastAsia="Times New Roman" w:hAnsi="Times New Roman" w:cs="Times New Roman"/>
          <w:sz w:val="24"/>
        </w:rPr>
        <w:t>ПИК Компютър</w:t>
      </w:r>
      <w:r>
        <w:rPr>
          <w:rFonts w:ascii="Times New Roman" w:eastAsia="Times New Roman" w:hAnsi="Times New Roman" w:cs="Times New Roman"/>
          <w:sz w:val="24"/>
        </w:rPr>
        <w:t>“ ООД</w:t>
      </w:r>
      <w:r w:rsidR="00F6392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гр. София.</w:t>
      </w:r>
    </w:p>
    <w:p w:rsidR="00AB1FA7" w:rsidRDefault="00861F34">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Закупени са </w:t>
      </w:r>
      <w:r w:rsidR="00F63925">
        <w:rPr>
          <w:rFonts w:ascii="Times New Roman" w:eastAsia="Times New Roman" w:hAnsi="Times New Roman" w:cs="Times New Roman"/>
          <w:sz w:val="24"/>
        </w:rPr>
        <w:t>4</w:t>
      </w:r>
      <w:r>
        <w:rPr>
          <w:rFonts w:ascii="Times New Roman" w:eastAsia="Times New Roman" w:hAnsi="Times New Roman" w:cs="Times New Roman"/>
          <w:sz w:val="24"/>
        </w:rPr>
        <w:t xml:space="preserve"> бр. климатици на стойност </w:t>
      </w:r>
      <w:r w:rsidR="00F63925">
        <w:rPr>
          <w:rFonts w:ascii="Times New Roman" w:eastAsia="Times New Roman" w:hAnsi="Times New Roman" w:cs="Times New Roman"/>
          <w:sz w:val="24"/>
        </w:rPr>
        <w:t>6 650</w:t>
      </w:r>
      <w:r>
        <w:rPr>
          <w:rFonts w:ascii="Times New Roman" w:eastAsia="Times New Roman" w:hAnsi="Times New Roman" w:cs="Times New Roman"/>
          <w:sz w:val="24"/>
        </w:rPr>
        <w:t xml:space="preserve">лв., поради повреда и бракуване на старите климатици. </w:t>
      </w:r>
    </w:p>
    <w:p w:rsidR="00AB1FA7" w:rsidRDefault="00861F34">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ОД“Земеделие“ – Кюстендил, оптимизира разходите си в рамките на утвърдената бюджетна рамка за 202</w:t>
      </w:r>
      <w:r w:rsidR="00F63925">
        <w:rPr>
          <w:rFonts w:ascii="Times New Roman" w:eastAsia="Times New Roman" w:hAnsi="Times New Roman" w:cs="Times New Roman"/>
          <w:sz w:val="24"/>
        </w:rPr>
        <w:t>3</w:t>
      </w:r>
      <w:r>
        <w:rPr>
          <w:rFonts w:ascii="Times New Roman" w:eastAsia="Times New Roman" w:hAnsi="Times New Roman" w:cs="Times New Roman"/>
          <w:sz w:val="24"/>
        </w:rPr>
        <w:t xml:space="preserve"> година, при спазване на Нормативната база  за законосъобразност и целесъобразност при прилагане на СФУК. В резултат на създадената организация за целесъобразно изразходване на одобрените средствата, същите се оказаха достатъчни за нормалното протичане на работния процес в дирекцията.</w:t>
      </w:r>
    </w:p>
    <w:p w:rsidR="00AB1FA7" w:rsidRDefault="00861F34">
      <w:pPr>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Разходите на ОД „Земеделие” Кюстендил, към 31.12.202</w:t>
      </w:r>
      <w:r w:rsidR="00F63925">
        <w:rPr>
          <w:rFonts w:ascii="Times New Roman" w:eastAsia="Times New Roman" w:hAnsi="Times New Roman" w:cs="Times New Roman"/>
          <w:sz w:val="24"/>
        </w:rPr>
        <w:t>3</w:t>
      </w:r>
      <w:r>
        <w:rPr>
          <w:rFonts w:ascii="Times New Roman" w:eastAsia="Times New Roman" w:hAnsi="Times New Roman" w:cs="Times New Roman"/>
          <w:sz w:val="24"/>
        </w:rPr>
        <w:t xml:space="preserve"> година са извършени при спазване принципите на добро финансово управление, ефективно и икономично използване на предоставения бюджетен ресурс с ясно дефинирани приоритети. Изпълнението на бюджета е съобразено с утвърдените допустими максимални размери на новите задължения за разходи, които могат да бъдат натрупани през 202</w:t>
      </w:r>
      <w:r w:rsidR="00F63925">
        <w:rPr>
          <w:rFonts w:ascii="Times New Roman" w:eastAsia="Times New Roman" w:hAnsi="Times New Roman" w:cs="Times New Roman"/>
          <w:sz w:val="24"/>
        </w:rPr>
        <w:t>3</w:t>
      </w:r>
      <w:r>
        <w:rPr>
          <w:rFonts w:ascii="Times New Roman" w:eastAsia="Times New Roman" w:hAnsi="Times New Roman" w:cs="Times New Roman"/>
          <w:sz w:val="24"/>
        </w:rPr>
        <w:t xml:space="preserve"> година и ангажиментите за разходи, които могат да бъдат поети през 202</w:t>
      </w:r>
      <w:r w:rsidR="00F63925">
        <w:rPr>
          <w:rFonts w:ascii="Times New Roman" w:eastAsia="Times New Roman" w:hAnsi="Times New Roman" w:cs="Times New Roman"/>
          <w:sz w:val="24"/>
        </w:rPr>
        <w:t>3</w:t>
      </w:r>
      <w:r>
        <w:rPr>
          <w:rFonts w:ascii="Times New Roman" w:eastAsia="Times New Roman" w:hAnsi="Times New Roman" w:cs="Times New Roman"/>
          <w:sz w:val="24"/>
        </w:rPr>
        <w:t xml:space="preserve"> година.</w:t>
      </w:r>
    </w:p>
    <w:p w:rsidR="000C09AB" w:rsidRDefault="000C09AB">
      <w:pPr>
        <w:spacing w:after="0"/>
        <w:ind w:firstLine="709"/>
        <w:jc w:val="both"/>
        <w:rPr>
          <w:rFonts w:ascii="Times New Roman" w:eastAsia="Times New Roman" w:hAnsi="Times New Roman" w:cs="Times New Roman"/>
          <w:sz w:val="24"/>
        </w:rPr>
      </w:pPr>
    </w:p>
    <w:p w:rsidR="00AB1FA7" w:rsidRDefault="00AB1FA7">
      <w:pPr>
        <w:spacing w:after="0" w:line="240" w:lineRule="auto"/>
        <w:ind w:firstLine="709"/>
        <w:jc w:val="both"/>
        <w:rPr>
          <w:rFonts w:ascii="Times New Roman" w:eastAsia="Times New Roman" w:hAnsi="Times New Roman" w:cs="Times New Roman"/>
          <w:sz w:val="24"/>
        </w:rPr>
      </w:pPr>
    </w:p>
    <w:p w:rsidR="00AB1FA7" w:rsidRDefault="00861F34">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8. ЧУЖДИ СРЕДСТВА, ПОСТЪПВАЩИ ПО СМЕТКА НА ОБЛАСТНА ДИРЕКЦИЯ  „ЗЕМЕДЕЛИЕ“ - КЮСТЕНДИЛ</w:t>
      </w:r>
    </w:p>
    <w:p w:rsidR="00AB1FA7" w:rsidRDefault="00AB1FA7">
      <w:pPr>
        <w:suppressAutoHyphens/>
        <w:spacing w:after="0" w:line="240" w:lineRule="auto"/>
        <w:ind w:firstLine="709"/>
        <w:jc w:val="both"/>
        <w:rPr>
          <w:rFonts w:ascii="Times New Roman" w:eastAsia="Times New Roman" w:hAnsi="Times New Roman" w:cs="Times New Roman"/>
          <w:b/>
          <w:sz w:val="24"/>
        </w:rPr>
      </w:pPr>
    </w:p>
    <w:p w:rsidR="00AB1FA7" w:rsidRDefault="00861F34">
      <w:pPr>
        <w:suppressAutoHyphens/>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С изменение на чл. 37в, ал. 7 от ЗСПЗЗ от 2015 г., по сметката за чужди средства на ОД „Земеделие“ – Кюстендил, са постъпили суми от ползватели на земеделски земи, представляващи средногодишно рентно плащане за имоти, които попадат в масивите за ползване на основание издадени заповеди на директора на ОД „Земеделие” – Кюстендил </w:t>
      </w:r>
      <w:r>
        <w:rPr>
          <w:rFonts w:ascii="Times New Roman" w:eastAsia="Times New Roman" w:hAnsi="Times New Roman" w:cs="Times New Roman"/>
          <w:sz w:val="24"/>
        </w:rPr>
        <w:lastRenderedPageBreak/>
        <w:t>по реда на чл. 37в, ал. 4 от ЗСПЗЗ. – т.нар. „бели петна“. Сумите са налични в набирателната сметка  и се възстановяват от ОД „Земеделие“ – Кюстендил на правоимащите лица (собственик, съсобственик, наследник на земеделски земи) в 10 годишен срок.</w:t>
      </w:r>
    </w:p>
    <w:p w:rsidR="00AB1FA7" w:rsidRDefault="00861F34">
      <w:pPr>
        <w:suppressAutoHyphens/>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тази връзка по сметката за чужди средства са постъпили суми от ползватели и възстановени на правоимащите лица по стопански години, както следва:</w:t>
      </w:r>
    </w:p>
    <w:p w:rsidR="00AB1FA7" w:rsidRDefault="00AB1FA7">
      <w:pPr>
        <w:suppressAutoHyphens/>
        <w:spacing w:after="0" w:line="240" w:lineRule="auto"/>
        <w:ind w:firstLine="709"/>
        <w:jc w:val="both"/>
        <w:rPr>
          <w:rFonts w:ascii="Times New Roman" w:eastAsia="Times New Roman" w:hAnsi="Times New Roman" w:cs="Times New Roman"/>
          <w:sz w:val="24"/>
        </w:rPr>
      </w:pPr>
    </w:p>
    <w:p w:rsidR="00AB1FA7" w:rsidRDefault="00AB1FA7">
      <w:pPr>
        <w:suppressAutoHyphens/>
        <w:spacing w:after="0" w:line="240" w:lineRule="auto"/>
        <w:ind w:firstLine="709"/>
        <w:jc w:val="both"/>
        <w:rPr>
          <w:rFonts w:ascii="Times New Roman" w:eastAsia="Times New Roman" w:hAnsi="Times New Roman" w:cs="Times New Roman"/>
          <w:sz w:val="24"/>
        </w:rPr>
      </w:pPr>
    </w:p>
    <w:tbl>
      <w:tblPr>
        <w:tblW w:w="0" w:type="auto"/>
        <w:jc w:val="center"/>
        <w:tblCellMar>
          <w:left w:w="10" w:type="dxa"/>
          <w:right w:w="10" w:type="dxa"/>
        </w:tblCellMar>
        <w:tblLook w:val="0000" w:firstRow="0" w:lastRow="0" w:firstColumn="0" w:lastColumn="0" w:noHBand="0" w:noVBand="0"/>
      </w:tblPr>
      <w:tblGrid>
        <w:gridCol w:w="1495"/>
        <w:gridCol w:w="1984"/>
        <w:gridCol w:w="2016"/>
        <w:gridCol w:w="1843"/>
        <w:gridCol w:w="1950"/>
      </w:tblGrid>
      <w:tr w:rsidR="00AB1FA7">
        <w:trPr>
          <w:trHeight w:val="1"/>
          <w:jc w:val="center"/>
        </w:trPr>
        <w:tc>
          <w:tcPr>
            <w:tcW w:w="9288" w:type="dxa"/>
            <w:gridSpan w:val="5"/>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tcPr>
          <w:p w:rsidR="00AB1FA7" w:rsidRDefault="00861F34">
            <w:pPr>
              <w:suppressAutoHyphens/>
              <w:spacing w:after="0" w:line="259" w:lineRule="auto"/>
              <w:ind w:firstLine="709"/>
              <w:jc w:val="center"/>
            </w:pPr>
            <w:r>
              <w:rPr>
                <w:rFonts w:ascii="Times New Roman" w:eastAsia="Times New Roman" w:hAnsi="Times New Roman" w:cs="Times New Roman"/>
                <w:b/>
                <w:i/>
                <w:sz w:val="24"/>
              </w:rPr>
              <w:t xml:space="preserve">Данните обхващат периода от 2015г. </w:t>
            </w:r>
          </w:p>
        </w:tc>
      </w:tr>
      <w:tr w:rsidR="00AB1FA7">
        <w:trPr>
          <w:trHeight w:val="1"/>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rsidR="00AB1FA7" w:rsidRDefault="00861F34">
            <w:pPr>
              <w:suppressAutoHyphens/>
              <w:spacing w:after="0" w:line="240" w:lineRule="auto"/>
              <w:rPr>
                <w:rFonts w:ascii="Calibri" w:eastAsia="Calibri" w:hAnsi="Calibri" w:cs="Calibri"/>
              </w:rPr>
            </w:pPr>
            <w:r>
              <w:rPr>
                <w:rFonts w:ascii="Calibri" w:eastAsia="Calibri" w:hAnsi="Calibri" w:cs="Calibri"/>
                <w:b/>
                <w:sz w:val="20"/>
              </w:rPr>
              <w:t>Стопанска година</w:t>
            </w:r>
          </w:p>
        </w:tc>
        <w:tc>
          <w:tcPr>
            <w:tcW w:w="1984"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rsidR="00AB1FA7" w:rsidRDefault="00861F34">
            <w:pPr>
              <w:suppressAutoHyphens/>
              <w:spacing w:after="0" w:line="240" w:lineRule="auto"/>
              <w:rPr>
                <w:rFonts w:ascii="Calibri" w:eastAsia="Calibri" w:hAnsi="Calibri" w:cs="Calibri"/>
              </w:rPr>
            </w:pPr>
            <w:r>
              <w:rPr>
                <w:rFonts w:ascii="Calibri" w:eastAsia="Calibri" w:hAnsi="Calibri" w:cs="Calibri"/>
                <w:b/>
                <w:sz w:val="20"/>
              </w:rPr>
              <w:t>Дължими суми от ползватели/лв.</w:t>
            </w:r>
          </w:p>
        </w:tc>
        <w:tc>
          <w:tcPr>
            <w:tcW w:w="2016"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rsidR="00AB1FA7" w:rsidRDefault="00861F34">
            <w:pPr>
              <w:suppressAutoHyphens/>
              <w:spacing w:after="0" w:line="240" w:lineRule="auto"/>
              <w:rPr>
                <w:rFonts w:ascii="Calibri" w:eastAsia="Calibri" w:hAnsi="Calibri" w:cs="Calibri"/>
              </w:rPr>
            </w:pPr>
            <w:r>
              <w:rPr>
                <w:rFonts w:ascii="Calibri" w:eastAsia="Calibri" w:hAnsi="Calibri" w:cs="Calibri"/>
                <w:b/>
                <w:sz w:val="20"/>
              </w:rPr>
              <w:t>Платени суми от ползватели/ лв.</w:t>
            </w:r>
          </w:p>
        </w:tc>
        <w:tc>
          <w:tcPr>
            <w:tcW w:w="1843"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rsidR="00AB1FA7" w:rsidRDefault="00861F34" w:rsidP="00F63925">
            <w:pPr>
              <w:suppressAutoHyphens/>
              <w:spacing w:after="0" w:line="240" w:lineRule="auto"/>
              <w:rPr>
                <w:rFonts w:ascii="Calibri" w:eastAsia="Calibri" w:hAnsi="Calibri" w:cs="Calibri"/>
              </w:rPr>
            </w:pPr>
            <w:r>
              <w:rPr>
                <w:rFonts w:ascii="Calibri" w:eastAsia="Calibri" w:hAnsi="Calibri" w:cs="Calibri"/>
                <w:b/>
                <w:sz w:val="20"/>
              </w:rPr>
              <w:t>Възстановени суми на собственици от 2015 г. до 202</w:t>
            </w:r>
            <w:r w:rsidR="00F63925">
              <w:rPr>
                <w:rFonts w:ascii="Calibri" w:eastAsia="Calibri" w:hAnsi="Calibri" w:cs="Calibri"/>
                <w:b/>
                <w:sz w:val="20"/>
              </w:rPr>
              <w:t>3</w:t>
            </w:r>
            <w:r>
              <w:rPr>
                <w:rFonts w:ascii="Calibri" w:eastAsia="Calibri" w:hAnsi="Calibri" w:cs="Calibri"/>
                <w:b/>
                <w:sz w:val="20"/>
              </w:rPr>
              <w:t>г./лв.</w:t>
            </w:r>
          </w:p>
        </w:tc>
        <w:tc>
          <w:tcPr>
            <w:tcW w:w="1950"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rsidR="00AB1FA7" w:rsidRDefault="00861F34" w:rsidP="00F63925">
            <w:pPr>
              <w:suppressAutoHyphens/>
              <w:spacing w:after="0" w:line="240" w:lineRule="auto"/>
              <w:rPr>
                <w:rFonts w:ascii="Calibri" w:eastAsia="Calibri" w:hAnsi="Calibri" w:cs="Calibri"/>
              </w:rPr>
            </w:pPr>
            <w:r>
              <w:rPr>
                <w:rFonts w:ascii="Calibri" w:eastAsia="Calibri" w:hAnsi="Calibri" w:cs="Calibri"/>
                <w:b/>
                <w:sz w:val="20"/>
              </w:rPr>
              <w:t>Налична сума по сметка за чужди средства към 202</w:t>
            </w:r>
            <w:r w:rsidR="00F63925">
              <w:rPr>
                <w:rFonts w:ascii="Calibri" w:eastAsia="Calibri" w:hAnsi="Calibri" w:cs="Calibri"/>
                <w:b/>
                <w:sz w:val="20"/>
              </w:rPr>
              <w:t>3</w:t>
            </w:r>
            <w:r>
              <w:rPr>
                <w:rFonts w:ascii="Calibri" w:eastAsia="Calibri" w:hAnsi="Calibri" w:cs="Calibri"/>
                <w:b/>
                <w:sz w:val="20"/>
              </w:rPr>
              <w:t>г./лв.</w:t>
            </w:r>
          </w:p>
        </w:tc>
      </w:tr>
      <w:tr w:rsidR="00AB1FA7">
        <w:trPr>
          <w:trHeight w:val="1"/>
          <w:jc w:val="center"/>
        </w:trPr>
        <w:tc>
          <w:tcPr>
            <w:tcW w:w="1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ind w:firstLine="709"/>
              <w:jc w:val="both"/>
              <w:rPr>
                <w:rFonts w:ascii="Calibri" w:eastAsia="Calibri" w:hAnsi="Calibri" w:cs="Calibri"/>
              </w:rPr>
            </w:pPr>
            <w:r>
              <w:rPr>
                <w:rFonts w:ascii="Calibri" w:eastAsia="Calibri" w:hAnsi="Calibri" w:cs="Calibri"/>
                <w:i/>
                <w:sz w:val="20"/>
              </w:rPr>
              <w:t>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ind w:firstLine="709"/>
              <w:jc w:val="center"/>
              <w:rPr>
                <w:rFonts w:ascii="Calibri" w:eastAsia="Calibri" w:hAnsi="Calibri" w:cs="Calibri"/>
              </w:rPr>
            </w:pPr>
            <w:r>
              <w:rPr>
                <w:rFonts w:ascii="Calibri" w:eastAsia="Calibri" w:hAnsi="Calibri" w:cs="Calibri"/>
                <w:i/>
                <w:sz w:val="20"/>
              </w:rPr>
              <w:t>лева</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ind w:firstLine="709"/>
              <w:jc w:val="center"/>
              <w:rPr>
                <w:rFonts w:ascii="Calibri" w:eastAsia="Calibri" w:hAnsi="Calibri" w:cs="Calibri"/>
              </w:rPr>
            </w:pPr>
            <w:r>
              <w:rPr>
                <w:rFonts w:ascii="Calibri" w:eastAsia="Calibri" w:hAnsi="Calibri" w:cs="Calibri"/>
                <w:i/>
                <w:sz w:val="20"/>
              </w:rPr>
              <w:t>лева</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ind w:firstLine="709"/>
              <w:jc w:val="center"/>
              <w:rPr>
                <w:rFonts w:ascii="Calibri" w:eastAsia="Calibri" w:hAnsi="Calibri" w:cs="Calibri"/>
              </w:rPr>
            </w:pPr>
            <w:r>
              <w:rPr>
                <w:rFonts w:ascii="Calibri" w:eastAsia="Calibri" w:hAnsi="Calibri" w:cs="Calibri"/>
                <w:i/>
                <w:sz w:val="20"/>
              </w:rPr>
              <w:t>лева</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ind w:firstLine="709"/>
              <w:jc w:val="center"/>
              <w:rPr>
                <w:rFonts w:ascii="Calibri" w:eastAsia="Calibri" w:hAnsi="Calibri" w:cs="Calibri"/>
              </w:rPr>
            </w:pPr>
            <w:r>
              <w:rPr>
                <w:rFonts w:ascii="Calibri" w:eastAsia="Calibri" w:hAnsi="Calibri" w:cs="Calibri"/>
                <w:i/>
                <w:sz w:val="20"/>
              </w:rPr>
              <w:t>лева</w:t>
            </w:r>
          </w:p>
        </w:tc>
      </w:tr>
      <w:tr w:rsidR="00AB1FA7" w:rsidRPr="006172C5">
        <w:trPr>
          <w:trHeight w:val="1"/>
          <w:jc w:val="center"/>
        </w:trPr>
        <w:tc>
          <w:tcPr>
            <w:tcW w:w="1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rPr>
                <w:rFonts w:ascii="Calibri" w:eastAsia="Calibri" w:hAnsi="Calibri" w:cs="Calibri"/>
              </w:rPr>
            </w:pPr>
            <w:r>
              <w:rPr>
                <w:rFonts w:ascii="Calibri" w:eastAsia="Calibri" w:hAnsi="Calibri" w:cs="Calibri"/>
                <w:sz w:val="20"/>
              </w:rPr>
              <w:t>2015/2016 г.</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ind w:firstLine="709"/>
              <w:jc w:val="right"/>
              <w:rPr>
                <w:rFonts w:ascii="Calibri" w:eastAsia="Calibri" w:hAnsi="Calibri" w:cs="Calibri"/>
              </w:rPr>
            </w:pPr>
            <w:r>
              <w:rPr>
                <w:rFonts w:ascii="Calibri" w:eastAsia="Calibri" w:hAnsi="Calibri" w:cs="Calibri"/>
                <w:sz w:val="20"/>
              </w:rPr>
              <w:t>718 674</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ind w:firstLine="709"/>
              <w:jc w:val="right"/>
              <w:rPr>
                <w:rFonts w:ascii="Calibri" w:eastAsia="Calibri" w:hAnsi="Calibri" w:cs="Calibri"/>
              </w:rPr>
            </w:pPr>
            <w:r>
              <w:rPr>
                <w:rFonts w:ascii="Calibri" w:eastAsia="Calibri" w:hAnsi="Calibri" w:cs="Calibri"/>
                <w:sz w:val="20"/>
              </w:rPr>
              <w:t>715 160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3D7558">
            <w:pPr>
              <w:suppressAutoHyphens/>
              <w:spacing w:after="0" w:line="259" w:lineRule="auto"/>
              <w:ind w:firstLine="709"/>
              <w:jc w:val="right"/>
              <w:rPr>
                <w:rFonts w:ascii="Calibri" w:eastAsia="Calibri" w:hAnsi="Calibri" w:cs="Calibri"/>
              </w:rPr>
            </w:pPr>
            <w:r w:rsidRPr="003D7558">
              <w:rPr>
                <w:rFonts w:ascii="Calibri" w:eastAsia="Calibri" w:hAnsi="Calibri" w:cs="Calibri"/>
              </w:rPr>
              <w:t>267921</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Pr="006172C5" w:rsidRDefault="006172C5">
            <w:pPr>
              <w:suppressAutoHyphens/>
              <w:spacing w:after="0" w:line="259" w:lineRule="auto"/>
              <w:ind w:firstLine="709"/>
              <w:jc w:val="right"/>
              <w:rPr>
                <w:rFonts w:ascii="Calibri" w:eastAsia="Calibri" w:hAnsi="Calibri" w:cs="Calibri"/>
                <w:sz w:val="20"/>
                <w:szCs w:val="20"/>
              </w:rPr>
            </w:pPr>
            <w:r w:rsidRPr="006172C5">
              <w:rPr>
                <w:rFonts w:ascii="Calibri" w:eastAsia="Calibri" w:hAnsi="Calibri" w:cs="Calibri"/>
                <w:sz w:val="20"/>
                <w:szCs w:val="20"/>
              </w:rPr>
              <w:t>447239</w:t>
            </w:r>
          </w:p>
        </w:tc>
      </w:tr>
      <w:tr w:rsidR="00AB1FA7">
        <w:trPr>
          <w:trHeight w:val="1"/>
          <w:jc w:val="center"/>
        </w:trPr>
        <w:tc>
          <w:tcPr>
            <w:tcW w:w="1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rPr>
                <w:rFonts w:ascii="Calibri" w:eastAsia="Calibri" w:hAnsi="Calibri" w:cs="Calibri"/>
              </w:rPr>
            </w:pPr>
            <w:r>
              <w:rPr>
                <w:rFonts w:ascii="Calibri" w:eastAsia="Calibri" w:hAnsi="Calibri" w:cs="Calibri"/>
                <w:sz w:val="20"/>
              </w:rPr>
              <w:t>2016/2017 г.</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ind w:firstLine="709"/>
              <w:jc w:val="right"/>
              <w:rPr>
                <w:rFonts w:ascii="Calibri" w:eastAsia="Calibri" w:hAnsi="Calibri" w:cs="Calibri"/>
              </w:rPr>
            </w:pPr>
            <w:r>
              <w:rPr>
                <w:rFonts w:ascii="Calibri" w:eastAsia="Calibri" w:hAnsi="Calibri" w:cs="Calibri"/>
                <w:sz w:val="20"/>
              </w:rPr>
              <w:t>733 700</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ind w:firstLine="709"/>
              <w:jc w:val="right"/>
              <w:rPr>
                <w:rFonts w:ascii="Calibri" w:eastAsia="Calibri" w:hAnsi="Calibri" w:cs="Calibri"/>
              </w:rPr>
            </w:pPr>
            <w:r>
              <w:rPr>
                <w:rFonts w:ascii="Calibri" w:eastAsia="Calibri" w:hAnsi="Calibri" w:cs="Calibri"/>
                <w:sz w:val="20"/>
              </w:rPr>
              <w:t>724 826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3D7558">
            <w:pPr>
              <w:suppressAutoHyphens/>
              <w:spacing w:after="0" w:line="259" w:lineRule="auto"/>
              <w:ind w:firstLine="709"/>
              <w:jc w:val="right"/>
              <w:rPr>
                <w:rFonts w:ascii="Calibri" w:eastAsia="Calibri" w:hAnsi="Calibri" w:cs="Calibri"/>
              </w:rPr>
            </w:pPr>
            <w:r w:rsidRPr="003D7558">
              <w:rPr>
                <w:rFonts w:ascii="Calibri" w:eastAsia="Calibri" w:hAnsi="Calibri" w:cs="Calibri"/>
              </w:rPr>
              <w:t>244564</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6172C5">
            <w:pPr>
              <w:suppressAutoHyphens/>
              <w:spacing w:after="0" w:line="259" w:lineRule="auto"/>
              <w:ind w:firstLine="709"/>
              <w:jc w:val="right"/>
              <w:rPr>
                <w:rFonts w:ascii="Calibri" w:eastAsia="Calibri" w:hAnsi="Calibri" w:cs="Calibri"/>
              </w:rPr>
            </w:pPr>
            <w:r>
              <w:rPr>
                <w:rFonts w:ascii="Calibri" w:eastAsia="Calibri" w:hAnsi="Calibri" w:cs="Calibri"/>
              </w:rPr>
              <w:t>480262</w:t>
            </w:r>
          </w:p>
        </w:tc>
      </w:tr>
      <w:tr w:rsidR="00AB1FA7">
        <w:trPr>
          <w:trHeight w:val="1"/>
          <w:jc w:val="center"/>
        </w:trPr>
        <w:tc>
          <w:tcPr>
            <w:tcW w:w="1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rPr>
                <w:rFonts w:ascii="Calibri" w:eastAsia="Calibri" w:hAnsi="Calibri" w:cs="Calibri"/>
              </w:rPr>
            </w:pPr>
            <w:r>
              <w:rPr>
                <w:rFonts w:ascii="Calibri" w:eastAsia="Calibri" w:hAnsi="Calibri" w:cs="Calibri"/>
                <w:sz w:val="20"/>
              </w:rPr>
              <w:t>2017/2018 г.</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ind w:firstLine="709"/>
              <w:jc w:val="right"/>
              <w:rPr>
                <w:rFonts w:ascii="Calibri" w:eastAsia="Calibri" w:hAnsi="Calibri" w:cs="Calibri"/>
              </w:rPr>
            </w:pPr>
            <w:r>
              <w:rPr>
                <w:rFonts w:ascii="Calibri" w:eastAsia="Calibri" w:hAnsi="Calibri" w:cs="Calibri"/>
                <w:sz w:val="20"/>
              </w:rPr>
              <w:t>737 270</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ind w:firstLine="709"/>
              <w:jc w:val="right"/>
              <w:rPr>
                <w:rFonts w:ascii="Calibri" w:eastAsia="Calibri" w:hAnsi="Calibri" w:cs="Calibri"/>
              </w:rPr>
            </w:pPr>
            <w:r>
              <w:rPr>
                <w:rFonts w:ascii="Calibri" w:eastAsia="Calibri" w:hAnsi="Calibri" w:cs="Calibri"/>
                <w:sz w:val="20"/>
              </w:rPr>
              <w:t>734 155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3D7558">
            <w:pPr>
              <w:suppressAutoHyphens/>
              <w:spacing w:after="0" w:line="259" w:lineRule="auto"/>
              <w:ind w:firstLine="709"/>
              <w:jc w:val="right"/>
              <w:rPr>
                <w:rFonts w:ascii="Calibri" w:eastAsia="Calibri" w:hAnsi="Calibri" w:cs="Calibri"/>
              </w:rPr>
            </w:pPr>
            <w:r w:rsidRPr="003D7558">
              <w:rPr>
                <w:rFonts w:ascii="Calibri" w:eastAsia="Calibri" w:hAnsi="Calibri" w:cs="Calibri"/>
              </w:rPr>
              <w:t>222105</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6172C5">
            <w:pPr>
              <w:suppressAutoHyphens/>
              <w:spacing w:after="0" w:line="259" w:lineRule="auto"/>
              <w:ind w:firstLine="709"/>
              <w:jc w:val="right"/>
              <w:rPr>
                <w:rFonts w:ascii="Calibri" w:eastAsia="Calibri" w:hAnsi="Calibri" w:cs="Calibri"/>
              </w:rPr>
            </w:pPr>
            <w:r>
              <w:rPr>
                <w:rFonts w:ascii="Calibri" w:eastAsia="Calibri" w:hAnsi="Calibri" w:cs="Calibri"/>
              </w:rPr>
              <w:t>512050</w:t>
            </w:r>
          </w:p>
        </w:tc>
      </w:tr>
      <w:tr w:rsidR="00AB1FA7">
        <w:trPr>
          <w:trHeight w:val="1"/>
          <w:jc w:val="center"/>
        </w:trPr>
        <w:tc>
          <w:tcPr>
            <w:tcW w:w="1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rPr>
                <w:rFonts w:ascii="Calibri" w:eastAsia="Calibri" w:hAnsi="Calibri" w:cs="Calibri"/>
              </w:rPr>
            </w:pPr>
            <w:r>
              <w:rPr>
                <w:rFonts w:ascii="Calibri" w:eastAsia="Calibri" w:hAnsi="Calibri" w:cs="Calibri"/>
                <w:sz w:val="20"/>
              </w:rPr>
              <w:t>2018/2019 г.</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ind w:firstLine="709"/>
              <w:jc w:val="right"/>
              <w:rPr>
                <w:rFonts w:ascii="Calibri" w:eastAsia="Calibri" w:hAnsi="Calibri" w:cs="Calibri"/>
              </w:rPr>
            </w:pPr>
            <w:r>
              <w:rPr>
                <w:rFonts w:ascii="Calibri" w:eastAsia="Calibri" w:hAnsi="Calibri" w:cs="Calibri"/>
                <w:sz w:val="20"/>
              </w:rPr>
              <w:t>727 930</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ind w:firstLine="709"/>
              <w:jc w:val="right"/>
              <w:rPr>
                <w:rFonts w:ascii="Calibri" w:eastAsia="Calibri" w:hAnsi="Calibri" w:cs="Calibri"/>
              </w:rPr>
            </w:pPr>
            <w:r>
              <w:rPr>
                <w:rFonts w:ascii="Calibri" w:eastAsia="Calibri" w:hAnsi="Calibri" w:cs="Calibri"/>
                <w:sz w:val="20"/>
              </w:rPr>
              <w:t>727 907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3D7558">
            <w:pPr>
              <w:suppressAutoHyphens/>
              <w:spacing w:after="0" w:line="259" w:lineRule="auto"/>
              <w:ind w:firstLine="709"/>
              <w:jc w:val="right"/>
              <w:rPr>
                <w:rFonts w:ascii="Calibri" w:eastAsia="Calibri" w:hAnsi="Calibri" w:cs="Calibri"/>
              </w:rPr>
            </w:pPr>
            <w:r w:rsidRPr="003D7558">
              <w:rPr>
                <w:rFonts w:ascii="Calibri" w:eastAsia="Calibri" w:hAnsi="Calibri" w:cs="Calibri"/>
              </w:rPr>
              <w:t>188236</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6172C5">
            <w:pPr>
              <w:suppressAutoHyphens/>
              <w:spacing w:after="0" w:line="259" w:lineRule="auto"/>
              <w:ind w:firstLine="709"/>
              <w:jc w:val="right"/>
              <w:rPr>
                <w:rFonts w:ascii="Calibri" w:eastAsia="Calibri" w:hAnsi="Calibri" w:cs="Calibri"/>
              </w:rPr>
            </w:pPr>
            <w:r>
              <w:rPr>
                <w:rFonts w:ascii="Calibri" w:eastAsia="Calibri" w:hAnsi="Calibri" w:cs="Calibri"/>
              </w:rPr>
              <w:t>539671</w:t>
            </w:r>
          </w:p>
        </w:tc>
      </w:tr>
      <w:tr w:rsidR="00AB1FA7">
        <w:trPr>
          <w:trHeight w:val="1"/>
          <w:jc w:val="center"/>
        </w:trPr>
        <w:tc>
          <w:tcPr>
            <w:tcW w:w="1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rPr>
                <w:rFonts w:ascii="Calibri" w:eastAsia="Calibri" w:hAnsi="Calibri" w:cs="Calibri"/>
              </w:rPr>
            </w:pPr>
            <w:r>
              <w:rPr>
                <w:rFonts w:ascii="Calibri" w:eastAsia="Calibri" w:hAnsi="Calibri" w:cs="Calibri"/>
                <w:sz w:val="20"/>
              </w:rPr>
              <w:t>2019/2020 г.</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ind w:firstLine="709"/>
              <w:jc w:val="right"/>
              <w:rPr>
                <w:rFonts w:ascii="Calibri" w:eastAsia="Calibri" w:hAnsi="Calibri" w:cs="Calibri"/>
              </w:rPr>
            </w:pPr>
            <w:r>
              <w:rPr>
                <w:rFonts w:ascii="Calibri" w:eastAsia="Calibri" w:hAnsi="Calibri" w:cs="Calibri"/>
                <w:sz w:val="20"/>
              </w:rPr>
              <w:t>799 622</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ind w:firstLine="709"/>
              <w:jc w:val="right"/>
              <w:rPr>
                <w:rFonts w:ascii="Calibri" w:eastAsia="Calibri" w:hAnsi="Calibri" w:cs="Calibri"/>
              </w:rPr>
            </w:pPr>
            <w:r>
              <w:rPr>
                <w:rFonts w:ascii="Calibri" w:eastAsia="Calibri" w:hAnsi="Calibri" w:cs="Calibri"/>
                <w:sz w:val="20"/>
              </w:rPr>
              <w:t>797 928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3D7558">
            <w:pPr>
              <w:suppressAutoHyphens/>
              <w:spacing w:after="0" w:line="259" w:lineRule="auto"/>
              <w:ind w:firstLine="709"/>
              <w:jc w:val="right"/>
              <w:rPr>
                <w:rFonts w:ascii="Calibri" w:eastAsia="Calibri" w:hAnsi="Calibri" w:cs="Calibri"/>
              </w:rPr>
            </w:pPr>
            <w:r w:rsidRPr="003D7558">
              <w:rPr>
                <w:rFonts w:ascii="Calibri" w:eastAsia="Calibri" w:hAnsi="Calibri" w:cs="Calibri"/>
              </w:rPr>
              <w:t>176752</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6172C5">
            <w:pPr>
              <w:suppressAutoHyphens/>
              <w:spacing w:after="0" w:line="259" w:lineRule="auto"/>
              <w:ind w:firstLine="709"/>
              <w:jc w:val="right"/>
              <w:rPr>
                <w:rFonts w:ascii="Calibri" w:eastAsia="Calibri" w:hAnsi="Calibri" w:cs="Calibri"/>
              </w:rPr>
            </w:pPr>
            <w:r>
              <w:rPr>
                <w:rFonts w:ascii="Calibri" w:eastAsia="Calibri" w:hAnsi="Calibri" w:cs="Calibri"/>
              </w:rPr>
              <w:t>621176</w:t>
            </w:r>
          </w:p>
        </w:tc>
      </w:tr>
      <w:tr w:rsidR="00AB1FA7">
        <w:trPr>
          <w:trHeight w:val="1"/>
          <w:jc w:val="center"/>
        </w:trPr>
        <w:tc>
          <w:tcPr>
            <w:tcW w:w="1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rPr>
                <w:rFonts w:ascii="Calibri" w:eastAsia="Calibri" w:hAnsi="Calibri" w:cs="Calibri"/>
              </w:rPr>
            </w:pPr>
            <w:r>
              <w:rPr>
                <w:rFonts w:ascii="Calibri" w:eastAsia="Calibri" w:hAnsi="Calibri" w:cs="Calibri"/>
                <w:sz w:val="20"/>
              </w:rPr>
              <w:t>2020/2021 г.</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ind w:firstLine="709"/>
              <w:jc w:val="right"/>
              <w:rPr>
                <w:rFonts w:ascii="Calibri" w:eastAsia="Calibri" w:hAnsi="Calibri" w:cs="Calibri"/>
              </w:rPr>
            </w:pPr>
            <w:r>
              <w:rPr>
                <w:rFonts w:ascii="Calibri" w:eastAsia="Calibri" w:hAnsi="Calibri" w:cs="Calibri"/>
                <w:sz w:val="20"/>
              </w:rPr>
              <w:t>821 612</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ind w:firstLine="709"/>
              <w:jc w:val="right"/>
              <w:rPr>
                <w:rFonts w:ascii="Calibri" w:eastAsia="Calibri" w:hAnsi="Calibri" w:cs="Calibri"/>
              </w:rPr>
            </w:pPr>
            <w:r>
              <w:rPr>
                <w:rFonts w:ascii="Calibri" w:eastAsia="Calibri" w:hAnsi="Calibri" w:cs="Calibri"/>
                <w:sz w:val="20"/>
              </w:rPr>
              <w:t>819 897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3D7558">
            <w:pPr>
              <w:suppressAutoHyphens/>
              <w:spacing w:after="0" w:line="259" w:lineRule="auto"/>
              <w:ind w:firstLine="709"/>
              <w:jc w:val="right"/>
              <w:rPr>
                <w:rFonts w:ascii="Calibri" w:eastAsia="Calibri" w:hAnsi="Calibri" w:cs="Calibri"/>
              </w:rPr>
            </w:pPr>
            <w:r w:rsidRPr="003D7558">
              <w:rPr>
                <w:rFonts w:ascii="Calibri" w:eastAsia="Calibri" w:hAnsi="Calibri" w:cs="Calibri"/>
              </w:rPr>
              <w:t>160208</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6172C5">
            <w:pPr>
              <w:suppressAutoHyphens/>
              <w:spacing w:after="0" w:line="259" w:lineRule="auto"/>
              <w:ind w:firstLine="709"/>
              <w:jc w:val="right"/>
              <w:rPr>
                <w:rFonts w:ascii="Calibri" w:eastAsia="Calibri" w:hAnsi="Calibri" w:cs="Calibri"/>
              </w:rPr>
            </w:pPr>
            <w:r>
              <w:rPr>
                <w:rFonts w:ascii="Calibri" w:eastAsia="Calibri" w:hAnsi="Calibri" w:cs="Calibri"/>
              </w:rPr>
              <w:t>659689</w:t>
            </w:r>
          </w:p>
        </w:tc>
      </w:tr>
      <w:tr w:rsidR="00AB1FA7">
        <w:trPr>
          <w:trHeight w:val="1"/>
          <w:jc w:val="center"/>
        </w:trPr>
        <w:tc>
          <w:tcPr>
            <w:tcW w:w="1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rPr>
                <w:rFonts w:ascii="Calibri" w:eastAsia="Calibri" w:hAnsi="Calibri" w:cs="Calibri"/>
              </w:rPr>
            </w:pPr>
            <w:r>
              <w:rPr>
                <w:rFonts w:ascii="Calibri" w:eastAsia="Calibri" w:hAnsi="Calibri" w:cs="Calibri"/>
                <w:sz w:val="20"/>
              </w:rPr>
              <w:t xml:space="preserve">2021/2022 г.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ind w:firstLine="709"/>
              <w:jc w:val="right"/>
              <w:rPr>
                <w:rFonts w:ascii="Calibri" w:eastAsia="Calibri" w:hAnsi="Calibri" w:cs="Calibri"/>
              </w:rPr>
            </w:pPr>
            <w:r>
              <w:rPr>
                <w:rFonts w:ascii="Calibri" w:eastAsia="Calibri" w:hAnsi="Calibri" w:cs="Calibri"/>
                <w:sz w:val="20"/>
              </w:rPr>
              <w:t>837 588</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861F34">
            <w:pPr>
              <w:suppressAutoHyphens/>
              <w:spacing w:after="0" w:line="259" w:lineRule="auto"/>
              <w:ind w:firstLine="709"/>
              <w:jc w:val="right"/>
              <w:rPr>
                <w:rFonts w:ascii="Calibri" w:eastAsia="Calibri" w:hAnsi="Calibri" w:cs="Calibri"/>
              </w:rPr>
            </w:pPr>
            <w:r>
              <w:rPr>
                <w:rFonts w:ascii="Calibri" w:eastAsia="Calibri" w:hAnsi="Calibri" w:cs="Calibri"/>
                <w:sz w:val="20"/>
              </w:rPr>
              <w:t>835 873</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3D7558">
            <w:pPr>
              <w:suppressAutoHyphens/>
              <w:spacing w:after="0" w:line="259" w:lineRule="auto"/>
              <w:ind w:firstLine="709"/>
              <w:jc w:val="right"/>
              <w:rPr>
                <w:rFonts w:ascii="Calibri" w:eastAsia="Calibri" w:hAnsi="Calibri" w:cs="Calibri"/>
              </w:rPr>
            </w:pPr>
            <w:r w:rsidRPr="003D7558">
              <w:rPr>
                <w:rFonts w:ascii="Calibri" w:eastAsia="Calibri" w:hAnsi="Calibri" w:cs="Calibri"/>
              </w:rPr>
              <w:t>117097</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B1FA7" w:rsidRDefault="006172C5">
            <w:pPr>
              <w:suppressAutoHyphens/>
              <w:spacing w:after="0" w:line="259" w:lineRule="auto"/>
              <w:ind w:firstLine="709"/>
              <w:jc w:val="right"/>
              <w:rPr>
                <w:rFonts w:ascii="Calibri" w:eastAsia="Calibri" w:hAnsi="Calibri" w:cs="Calibri"/>
              </w:rPr>
            </w:pPr>
            <w:r>
              <w:rPr>
                <w:rFonts w:ascii="Calibri" w:eastAsia="Calibri" w:hAnsi="Calibri" w:cs="Calibri"/>
              </w:rPr>
              <w:t>718776</w:t>
            </w:r>
          </w:p>
        </w:tc>
      </w:tr>
      <w:tr w:rsidR="003D7558">
        <w:trPr>
          <w:trHeight w:val="1"/>
          <w:jc w:val="center"/>
        </w:trPr>
        <w:tc>
          <w:tcPr>
            <w:tcW w:w="1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7558" w:rsidRPr="00B82E48" w:rsidRDefault="003D7558">
            <w:pPr>
              <w:suppressAutoHyphens/>
              <w:spacing w:after="0" w:line="259" w:lineRule="auto"/>
              <w:rPr>
                <w:rFonts w:ascii="Calibri" w:eastAsia="Calibri" w:hAnsi="Calibri" w:cs="Calibri"/>
                <w:sz w:val="20"/>
              </w:rPr>
            </w:pPr>
            <w:r>
              <w:rPr>
                <w:rFonts w:ascii="Calibri" w:eastAsia="Calibri" w:hAnsi="Calibri" w:cs="Calibri"/>
                <w:sz w:val="20"/>
                <w:lang w:val="en-US"/>
              </w:rPr>
              <w:t>2022/2023</w:t>
            </w:r>
            <w:r w:rsidR="00B82E48">
              <w:rPr>
                <w:rFonts w:ascii="Calibri" w:eastAsia="Calibri" w:hAnsi="Calibri" w:cs="Calibri"/>
                <w:sz w:val="20"/>
                <w:lang w:val="en-US"/>
              </w:rPr>
              <w:t xml:space="preserve"> </w:t>
            </w:r>
            <w:r w:rsidR="00B82E48">
              <w:rPr>
                <w:rFonts w:ascii="Calibri" w:eastAsia="Calibri" w:hAnsi="Calibri" w:cs="Calibri"/>
                <w:sz w:val="20"/>
              </w:rPr>
              <w:t>г.</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7558" w:rsidRDefault="00E27B99">
            <w:pPr>
              <w:suppressAutoHyphens/>
              <w:spacing w:after="0" w:line="259" w:lineRule="auto"/>
              <w:ind w:firstLine="709"/>
              <w:jc w:val="right"/>
              <w:rPr>
                <w:rFonts w:ascii="Calibri" w:eastAsia="Calibri" w:hAnsi="Calibri" w:cs="Calibri"/>
                <w:sz w:val="20"/>
              </w:rPr>
            </w:pPr>
            <w:r w:rsidRPr="00E27B99">
              <w:rPr>
                <w:rFonts w:ascii="Calibri" w:eastAsia="Calibri" w:hAnsi="Calibri" w:cs="Calibri"/>
                <w:sz w:val="20"/>
              </w:rPr>
              <w:t>918 940</w:t>
            </w:r>
          </w:p>
        </w:tc>
        <w:tc>
          <w:tcPr>
            <w:tcW w:w="2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7558" w:rsidRDefault="003D7558">
            <w:pPr>
              <w:suppressAutoHyphens/>
              <w:spacing w:after="0" w:line="259" w:lineRule="auto"/>
              <w:ind w:firstLine="709"/>
              <w:jc w:val="right"/>
              <w:rPr>
                <w:rFonts w:ascii="Calibri" w:eastAsia="Calibri" w:hAnsi="Calibri" w:cs="Calibri"/>
                <w:sz w:val="20"/>
              </w:rPr>
            </w:pPr>
            <w:r w:rsidRPr="003D7558">
              <w:rPr>
                <w:rFonts w:ascii="Calibri" w:eastAsia="Calibri" w:hAnsi="Calibri" w:cs="Calibri"/>
                <w:sz w:val="20"/>
              </w:rPr>
              <w:t>918940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7558" w:rsidRDefault="00E27B99">
            <w:pPr>
              <w:suppressAutoHyphens/>
              <w:spacing w:after="0" w:line="259" w:lineRule="auto"/>
              <w:ind w:firstLine="709"/>
              <w:jc w:val="right"/>
              <w:rPr>
                <w:rFonts w:ascii="Calibri" w:eastAsia="Calibri" w:hAnsi="Calibri" w:cs="Calibri"/>
                <w:sz w:val="20"/>
              </w:rPr>
            </w:pPr>
            <w:r w:rsidRPr="00E27B99">
              <w:rPr>
                <w:rFonts w:ascii="Calibri" w:eastAsia="Calibri" w:hAnsi="Calibri" w:cs="Calibri"/>
                <w:sz w:val="20"/>
              </w:rPr>
              <w:t>85092</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7558" w:rsidRPr="006172C5" w:rsidRDefault="006172C5">
            <w:pPr>
              <w:suppressAutoHyphens/>
              <w:spacing w:after="0" w:line="259" w:lineRule="auto"/>
              <w:ind w:firstLine="709"/>
              <w:jc w:val="right"/>
              <w:rPr>
                <w:rFonts w:ascii="Calibri" w:eastAsia="Calibri" w:hAnsi="Calibri" w:cs="Calibri"/>
                <w:sz w:val="20"/>
              </w:rPr>
            </w:pPr>
            <w:r>
              <w:rPr>
                <w:rFonts w:ascii="Calibri" w:eastAsia="Calibri" w:hAnsi="Calibri" w:cs="Calibri"/>
                <w:sz w:val="20"/>
              </w:rPr>
              <w:t>833848</w:t>
            </w:r>
          </w:p>
        </w:tc>
      </w:tr>
      <w:tr w:rsidR="00AB1FA7">
        <w:trPr>
          <w:trHeight w:val="1"/>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F7CAAC"/>
            <w:tcMar>
              <w:left w:w="108" w:type="dxa"/>
              <w:right w:w="108" w:type="dxa"/>
            </w:tcMar>
          </w:tcPr>
          <w:p w:rsidR="00AB1FA7" w:rsidRDefault="00861F34">
            <w:pPr>
              <w:suppressAutoHyphens/>
              <w:spacing w:after="0" w:line="259" w:lineRule="auto"/>
              <w:rPr>
                <w:rFonts w:ascii="Calibri" w:eastAsia="Calibri" w:hAnsi="Calibri" w:cs="Calibri"/>
              </w:rPr>
            </w:pPr>
            <w:r>
              <w:rPr>
                <w:rFonts w:ascii="Calibri" w:eastAsia="Calibri" w:hAnsi="Calibri" w:cs="Calibri"/>
                <w:b/>
                <w:sz w:val="20"/>
              </w:rPr>
              <w:t>Общо:</w:t>
            </w:r>
          </w:p>
        </w:tc>
        <w:tc>
          <w:tcPr>
            <w:tcW w:w="1984" w:type="dxa"/>
            <w:tcBorders>
              <w:top w:val="single" w:sz="4" w:space="0" w:color="000000"/>
              <w:left w:val="single" w:sz="4" w:space="0" w:color="000000"/>
              <w:bottom w:val="single" w:sz="4" w:space="0" w:color="000000"/>
              <w:right w:val="single" w:sz="4" w:space="0" w:color="000000"/>
            </w:tcBorders>
            <w:shd w:val="clear" w:color="auto" w:fill="F7CAAC"/>
            <w:tcMar>
              <w:left w:w="108" w:type="dxa"/>
              <w:right w:w="108" w:type="dxa"/>
            </w:tcMar>
          </w:tcPr>
          <w:p w:rsidR="00AB1FA7" w:rsidRPr="00E27B99" w:rsidRDefault="00E27B99">
            <w:pPr>
              <w:suppressAutoHyphens/>
              <w:spacing w:after="0" w:line="259" w:lineRule="auto"/>
              <w:ind w:firstLine="709"/>
              <w:jc w:val="right"/>
              <w:rPr>
                <w:rFonts w:ascii="Calibri" w:eastAsia="Calibri" w:hAnsi="Calibri" w:cs="Calibri"/>
                <w:b/>
                <w:lang w:val="en-US"/>
              </w:rPr>
            </w:pPr>
            <w:r w:rsidRPr="00E27B99">
              <w:rPr>
                <w:rFonts w:ascii="Calibri" w:eastAsia="Calibri" w:hAnsi="Calibri" w:cs="Calibri"/>
                <w:b/>
                <w:lang w:val="en-US"/>
              </w:rPr>
              <w:t>6295336</w:t>
            </w:r>
          </w:p>
        </w:tc>
        <w:tc>
          <w:tcPr>
            <w:tcW w:w="2016" w:type="dxa"/>
            <w:tcBorders>
              <w:top w:val="single" w:sz="4" w:space="0" w:color="000000"/>
              <w:left w:val="single" w:sz="4" w:space="0" w:color="000000"/>
              <w:bottom w:val="single" w:sz="4" w:space="0" w:color="000000"/>
              <w:right w:val="single" w:sz="4" w:space="0" w:color="000000"/>
            </w:tcBorders>
            <w:shd w:val="clear" w:color="auto" w:fill="F7CAAC"/>
            <w:tcMar>
              <w:left w:w="108" w:type="dxa"/>
              <w:right w:w="108" w:type="dxa"/>
            </w:tcMar>
          </w:tcPr>
          <w:p w:rsidR="00AB1FA7" w:rsidRPr="00E27B99" w:rsidRDefault="00E27B99">
            <w:pPr>
              <w:suppressAutoHyphens/>
              <w:spacing w:after="0" w:line="259" w:lineRule="auto"/>
              <w:ind w:firstLine="709"/>
              <w:jc w:val="right"/>
              <w:rPr>
                <w:rFonts w:ascii="Calibri" w:eastAsia="Calibri" w:hAnsi="Calibri" w:cs="Calibri"/>
                <w:lang w:val="en-US"/>
              </w:rPr>
            </w:pPr>
            <w:r>
              <w:rPr>
                <w:rFonts w:ascii="Calibri" w:eastAsia="Calibri" w:hAnsi="Calibri" w:cs="Calibri"/>
                <w:b/>
                <w:sz w:val="20"/>
                <w:lang w:val="en-US"/>
              </w:rPr>
              <w:t>6274686</w:t>
            </w:r>
          </w:p>
        </w:tc>
        <w:tc>
          <w:tcPr>
            <w:tcW w:w="1843" w:type="dxa"/>
            <w:tcBorders>
              <w:top w:val="single" w:sz="4" w:space="0" w:color="000000"/>
              <w:left w:val="single" w:sz="4" w:space="0" w:color="000000"/>
              <w:bottom w:val="single" w:sz="4" w:space="0" w:color="000000"/>
              <w:right w:val="single" w:sz="4" w:space="0" w:color="000000"/>
            </w:tcBorders>
            <w:shd w:val="clear" w:color="auto" w:fill="F7CAAC"/>
            <w:tcMar>
              <w:left w:w="108" w:type="dxa"/>
              <w:right w:w="108" w:type="dxa"/>
            </w:tcMar>
          </w:tcPr>
          <w:p w:rsidR="00AB1FA7" w:rsidRPr="00E27B99" w:rsidRDefault="00E27B99">
            <w:pPr>
              <w:suppressAutoHyphens/>
              <w:spacing w:after="0" w:line="259" w:lineRule="auto"/>
              <w:ind w:firstLine="709"/>
              <w:jc w:val="right"/>
              <w:rPr>
                <w:rFonts w:ascii="Calibri" w:eastAsia="Calibri" w:hAnsi="Calibri" w:cs="Calibri"/>
                <w:lang w:val="en-US"/>
              </w:rPr>
            </w:pPr>
            <w:r>
              <w:rPr>
                <w:rFonts w:ascii="Calibri" w:eastAsia="Calibri" w:hAnsi="Calibri" w:cs="Calibri"/>
                <w:b/>
                <w:sz w:val="20"/>
                <w:lang w:val="en-US"/>
              </w:rPr>
              <w:t>1461975</w:t>
            </w:r>
          </w:p>
        </w:tc>
        <w:tc>
          <w:tcPr>
            <w:tcW w:w="1950" w:type="dxa"/>
            <w:tcBorders>
              <w:top w:val="single" w:sz="4" w:space="0" w:color="000000"/>
              <w:left w:val="single" w:sz="4" w:space="0" w:color="000000"/>
              <w:bottom w:val="single" w:sz="4" w:space="0" w:color="000000"/>
              <w:right w:val="single" w:sz="4" w:space="0" w:color="000000"/>
            </w:tcBorders>
            <w:shd w:val="clear" w:color="auto" w:fill="F7CAAC"/>
            <w:tcMar>
              <w:left w:w="108" w:type="dxa"/>
              <w:right w:w="108" w:type="dxa"/>
            </w:tcMar>
          </w:tcPr>
          <w:p w:rsidR="00AB1FA7" w:rsidRPr="006172C5" w:rsidRDefault="006172C5">
            <w:pPr>
              <w:suppressAutoHyphens/>
              <w:spacing w:after="0" w:line="259" w:lineRule="auto"/>
              <w:ind w:firstLine="709"/>
              <w:jc w:val="right"/>
              <w:rPr>
                <w:rFonts w:ascii="Calibri" w:eastAsia="Calibri" w:hAnsi="Calibri" w:cs="Calibri"/>
              </w:rPr>
            </w:pPr>
            <w:r>
              <w:rPr>
                <w:rFonts w:ascii="Calibri" w:eastAsia="Calibri" w:hAnsi="Calibri" w:cs="Calibri"/>
              </w:rPr>
              <w:t>4812711</w:t>
            </w:r>
          </w:p>
        </w:tc>
      </w:tr>
    </w:tbl>
    <w:p w:rsidR="00AB1FA7" w:rsidRDefault="00AB1FA7">
      <w:pPr>
        <w:suppressAutoHyphens/>
        <w:spacing w:after="0" w:line="240" w:lineRule="auto"/>
        <w:ind w:firstLine="709"/>
        <w:jc w:val="both"/>
        <w:rPr>
          <w:rFonts w:ascii="Times New Roman" w:eastAsia="Times New Roman" w:hAnsi="Times New Roman" w:cs="Times New Roman"/>
          <w:sz w:val="24"/>
        </w:rPr>
      </w:pPr>
    </w:p>
    <w:p w:rsidR="00AB1FA7" w:rsidRDefault="00861F34">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Входирани,</w:t>
      </w:r>
      <w:r w:rsidR="00274418">
        <w:rPr>
          <w:rFonts w:ascii="Times New Roman" w:eastAsia="Times New Roman" w:hAnsi="Times New Roman" w:cs="Times New Roman"/>
          <w:sz w:val="24"/>
        </w:rPr>
        <w:t xml:space="preserve"> проверени и изплатени през 2023</w:t>
      </w:r>
      <w:r>
        <w:rPr>
          <w:rFonts w:ascii="Times New Roman" w:eastAsia="Times New Roman" w:hAnsi="Times New Roman" w:cs="Times New Roman"/>
          <w:sz w:val="24"/>
        </w:rPr>
        <w:t xml:space="preserve">г. общо </w:t>
      </w:r>
      <w:r w:rsidR="00274418">
        <w:rPr>
          <w:rFonts w:ascii="Times New Roman" w:eastAsia="Times New Roman" w:hAnsi="Times New Roman" w:cs="Times New Roman"/>
          <w:b/>
          <w:sz w:val="24"/>
        </w:rPr>
        <w:t>3796</w:t>
      </w:r>
      <w:r>
        <w:rPr>
          <w:rFonts w:ascii="Times New Roman" w:eastAsia="Times New Roman" w:hAnsi="Times New Roman" w:cs="Times New Roman"/>
          <w:b/>
          <w:sz w:val="24"/>
        </w:rPr>
        <w:t xml:space="preserve"> броя</w:t>
      </w:r>
      <w:r>
        <w:rPr>
          <w:rFonts w:ascii="Times New Roman" w:eastAsia="Times New Roman" w:hAnsi="Times New Roman" w:cs="Times New Roman"/>
          <w:sz w:val="24"/>
        </w:rPr>
        <w:t xml:space="preserve"> извлечения от заповеди за възстановяване на т.нар. „бели петна“ на правоимащите лица. През последните три го</w:t>
      </w:r>
      <w:r w:rsidR="004C5E26">
        <w:rPr>
          <w:rFonts w:ascii="Times New Roman" w:eastAsia="Times New Roman" w:hAnsi="Times New Roman" w:cs="Times New Roman"/>
          <w:sz w:val="24"/>
        </w:rPr>
        <w:t>дини, преди текущата, т.е.  2020, 2021 и 2022</w:t>
      </w:r>
      <w:r>
        <w:rPr>
          <w:rFonts w:ascii="Times New Roman" w:eastAsia="Times New Roman" w:hAnsi="Times New Roman" w:cs="Times New Roman"/>
          <w:sz w:val="24"/>
        </w:rPr>
        <w:t xml:space="preserve"> г.</w:t>
      </w:r>
      <w:r w:rsidR="004C5E26">
        <w:rPr>
          <w:rFonts w:ascii="Times New Roman" w:eastAsia="Times New Roman" w:hAnsi="Times New Roman" w:cs="Times New Roman"/>
          <w:sz w:val="24"/>
        </w:rPr>
        <w:t xml:space="preserve"> са обработени и изплатени 8 259</w:t>
      </w:r>
      <w:r>
        <w:rPr>
          <w:rFonts w:ascii="Times New Roman" w:eastAsia="Times New Roman" w:hAnsi="Times New Roman" w:cs="Times New Roman"/>
          <w:sz w:val="24"/>
        </w:rPr>
        <w:t xml:space="preserve"> броя заявления, подадени от собствениците.</w:t>
      </w:r>
    </w:p>
    <w:p w:rsidR="00AB1FA7" w:rsidRDefault="00861F34">
      <w:pPr>
        <w:tabs>
          <w:tab w:val="left" w:pos="1134"/>
          <w:tab w:val="left" w:pos="1701"/>
          <w:tab w:val="left" w:pos="2160"/>
        </w:tabs>
        <w:spacing w:after="0"/>
        <w:ind w:firstLine="709"/>
        <w:jc w:val="both"/>
        <w:rPr>
          <w:rFonts w:ascii="Times New Roman" w:eastAsia="Times New Roman" w:hAnsi="Times New Roman" w:cs="Times New Roman"/>
          <w:sz w:val="24"/>
        </w:rPr>
      </w:pPr>
      <w:r>
        <w:rPr>
          <w:rFonts w:ascii="Times New Roman" w:eastAsia="Times New Roman" w:hAnsi="Times New Roman" w:cs="Times New Roman"/>
          <w:sz w:val="24"/>
        </w:rPr>
        <w:t>Отчитайки факта, че движението и оборотът от документи, както и финансовите средства са значителни по обем, от 2018 г. е в действие нов софтуерен онлайн базиран програмен продукт, с който работят както служителите на дирекцията, така и на общинските служби по земеделие, с който се постига много добра отчетност и контрол. Същия системно се  актуализира и се внедряват нови функционалности.</w:t>
      </w:r>
    </w:p>
    <w:p w:rsidR="00AB1FA7" w:rsidRDefault="00AB1FA7">
      <w:pPr>
        <w:tabs>
          <w:tab w:val="left" w:pos="1134"/>
          <w:tab w:val="left" w:pos="1701"/>
          <w:tab w:val="left" w:pos="2160"/>
        </w:tabs>
        <w:spacing w:after="0"/>
        <w:ind w:firstLine="709"/>
        <w:jc w:val="both"/>
        <w:rPr>
          <w:rFonts w:ascii="Times New Roman" w:eastAsia="Times New Roman" w:hAnsi="Times New Roman" w:cs="Times New Roman"/>
          <w:sz w:val="24"/>
        </w:rPr>
      </w:pPr>
    </w:p>
    <w:p w:rsidR="000C09AB" w:rsidRDefault="000C09AB">
      <w:pPr>
        <w:tabs>
          <w:tab w:val="left" w:pos="1134"/>
          <w:tab w:val="left" w:pos="1701"/>
          <w:tab w:val="left" w:pos="2160"/>
        </w:tabs>
        <w:spacing w:after="0"/>
        <w:ind w:firstLine="709"/>
        <w:jc w:val="both"/>
        <w:rPr>
          <w:rFonts w:ascii="Times New Roman" w:eastAsia="Times New Roman" w:hAnsi="Times New Roman" w:cs="Times New Roman"/>
          <w:sz w:val="24"/>
        </w:rPr>
      </w:pPr>
    </w:p>
    <w:p w:rsidR="004C0B89" w:rsidRPr="0077377D" w:rsidRDefault="00861F34" w:rsidP="000C09AB">
      <w:pPr>
        <w:spacing w:after="0"/>
        <w:ind w:firstLine="720"/>
        <w:jc w:val="both"/>
        <w:rPr>
          <w:rFonts w:ascii="Times New Roman" w:eastAsia="Times New Roman" w:hAnsi="Times New Roman" w:cs="Times New Roman"/>
          <w:b/>
          <w:sz w:val="24"/>
        </w:rPr>
      </w:pPr>
      <w:r w:rsidRPr="0077377D">
        <w:rPr>
          <w:rFonts w:ascii="Times New Roman" w:eastAsia="Times New Roman" w:hAnsi="Times New Roman" w:cs="Times New Roman"/>
          <w:b/>
          <w:sz w:val="24"/>
        </w:rPr>
        <w:t xml:space="preserve">9. АДМИНИСТРАТИВНИ УСЛУГИ </w:t>
      </w:r>
    </w:p>
    <w:p w:rsidR="004C0B89" w:rsidRDefault="004C0B89">
      <w:pPr>
        <w:spacing w:after="0"/>
        <w:ind w:firstLine="720"/>
        <w:jc w:val="both"/>
        <w:rPr>
          <w:rFonts w:ascii="Times New Roman" w:eastAsia="Times New Roman" w:hAnsi="Times New Roman" w:cs="Times New Roman"/>
          <w:b/>
          <w:sz w:val="24"/>
        </w:rPr>
      </w:pPr>
    </w:p>
    <w:tbl>
      <w:tblPr>
        <w:tblW w:w="11199" w:type="dxa"/>
        <w:tblInd w:w="-781" w:type="dxa"/>
        <w:tblLayout w:type="fixed"/>
        <w:tblCellMar>
          <w:left w:w="10" w:type="dxa"/>
          <w:right w:w="10" w:type="dxa"/>
        </w:tblCellMar>
        <w:tblLook w:val="0000" w:firstRow="0" w:lastRow="0" w:firstColumn="0" w:lastColumn="0" w:noHBand="0" w:noVBand="0"/>
      </w:tblPr>
      <w:tblGrid>
        <w:gridCol w:w="3364"/>
        <w:gridCol w:w="700"/>
        <w:gridCol w:w="560"/>
        <w:gridCol w:w="699"/>
        <w:gridCol w:w="700"/>
        <w:gridCol w:w="700"/>
        <w:gridCol w:w="700"/>
        <w:gridCol w:w="699"/>
        <w:gridCol w:w="700"/>
        <w:gridCol w:w="704"/>
        <w:gridCol w:w="840"/>
        <w:gridCol w:w="833"/>
      </w:tblGrid>
      <w:tr w:rsidR="00EE4AD3" w:rsidRPr="00EE4AD3" w:rsidTr="00EE4AD3">
        <w:trPr>
          <w:trHeight w:val="270"/>
        </w:trPr>
        <w:tc>
          <w:tcPr>
            <w:tcW w:w="11199" w:type="dxa"/>
            <w:gridSpan w:val="12"/>
            <w:vMerge w:val="restart"/>
            <w:tcBorders>
              <w:top w:val="single" w:sz="8" w:space="0" w:color="000000"/>
              <w:left w:val="single" w:sz="8" w:space="0" w:color="000000"/>
              <w:bottom w:val="single" w:sz="8"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b/>
                <w:i/>
                <w:color w:val="000000"/>
                <w:sz w:val="16"/>
              </w:rPr>
              <w:t>АДМИНИСТНАТИВНИ УСЛУГИ ПРЕДОСТАВЕНИ ОТ ОБЩИНСКИТЕ СЛУЖБИ ПО ЗЕМЕДЕЛИЕ И ОБЛАСТНА ДИРЕКЦИЯ "ЗЕМЕДЕЛИЕ" - КЮСТЕНДИЛ</w:t>
            </w:r>
          </w:p>
        </w:tc>
      </w:tr>
      <w:tr w:rsidR="00EE4AD3" w:rsidRPr="00EE4AD3" w:rsidTr="00EE4AD3">
        <w:trPr>
          <w:trHeight w:val="510"/>
        </w:trPr>
        <w:tc>
          <w:tcPr>
            <w:tcW w:w="11199" w:type="dxa"/>
            <w:gridSpan w:val="12"/>
            <w:vMerge/>
            <w:tcBorders>
              <w:top w:val="single" w:sz="8" w:space="0" w:color="000000"/>
              <w:left w:val="single" w:sz="8" w:space="0" w:color="000000"/>
              <w:bottom w:val="single" w:sz="8"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160" w:line="259" w:lineRule="auto"/>
              <w:rPr>
                <w:rFonts w:ascii="Calibri" w:eastAsia="Calibri" w:hAnsi="Calibri" w:cs="Calibri"/>
                <w:i/>
              </w:rPr>
            </w:pPr>
          </w:p>
        </w:tc>
      </w:tr>
      <w:tr w:rsidR="00EE4AD3" w:rsidRPr="00EE4AD3" w:rsidTr="00EE4AD3">
        <w:trPr>
          <w:trHeight w:val="144"/>
        </w:trPr>
        <w:tc>
          <w:tcPr>
            <w:tcW w:w="3364" w:type="dxa"/>
            <w:vMerge w:val="restart"/>
            <w:tcBorders>
              <w:top w:val="single" w:sz="0" w:space="0" w:color="000000"/>
              <w:left w:val="single" w:sz="8" w:space="0" w:color="000000"/>
              <w:bottom w:val="single" w:sz="0"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0" w:line="240" w:lineRule="auto"/>
              <w:rPr>
                <w:i/>
              </w:rPr>
            </w:pPr>
            <w:r w:rsidRPr="00EE4AD3">
              <w:rPr>
                <w:rFonts w:ascii="Verdana" w:eastAsia="Verdana" w:hAnsi="Verdana" w:cs="Verdana"/>
                <w:b/>
                <w:i/>
                <w:color w:val="000000"/>
                <w:sz w:val="19"/>
              </w:rPr>
              <w:t>Административни  услуги за период от 01.01.2023 г. до 31.12.2023 г.</w:t>
            </w:r>
          </w:p>
        </w:tc>
        <w:tc>
          <w:tcPr>
            <w:tcW w:w="6162" w:type="dxa"/>
            <w:gridSpan w:val="9"/>
            <w:tcBorders>
              <w:top w:val="single" w:sz="8" w:space="0" w:color="000000"/>
              <w:left w:val="single" w:sz="0" w:space="0" w:color="000000"/>
              <w:bottom w:val="single" w:sz="8" w:space="0" w:color="000000"/>
              <w:right w:val="single" w:sz="0"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b/>
                <w:i/>
                <w:color w:val="000000"/>
                <w:sz w:val="16"/>
              </w:rPr>
              <w:t>ОСЗ</w:t>
            </w:r>
          </w:p>
        </w:tc>
        <w:tc>
          <w:tcPr>
            <w:tcW w:w="840" w:type="dxa"/>
            <w:tcBorders>
              <w:top w:val="single" w:sz="0" w:space="0" w:color="000000"/>
              <w:left w:val="single" w:sz="0" w:space="0" w:color="000000"/>
              <w:bottom w:val="single" w:sz="0" w:space="0" w:color="000000"/>
              <w:right w:val="single" w:sz="0"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b/>
                <w:i/>
                <w:color w:val="000000"/>
                <w:sz w:val="16"/>
              </w:rPr>
              <w:t> </w:t>
            </w:r>
          </w:p>
        </w:tc>
        <w:tc>
          <w:tcPr>
            <w:tcW w:w="833" w:type="dxa"/>
            <w:vMerge w:val="restart"/>
            <w:tcBorders>
              <w:top w:val="single" w:sz="0" w:space="0" w:color="000000"/>
              <w:left w:val="single" w:sz="8" w:space="0" w:color="000000"/>
              <w:bottom w:val="single" w:sz="0"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b/>
                <w:i/>
                <w:color w:val="000000"/>
                <w:sz w:val="20"/>
              </w:rPr>
              <w:t>ОБЩО /БРОЙ/</w:t>
            </w:r>
          </w:p>
        </w:tc>
      </w:tr>
      <w:tr w:rsidR="00EE4AD3" w:rsidRPr="00EE4AD3" w:rsidTr="00EE4AD3">
        <w:trPr>
          <w:trHeight w:val="510"/>
        </w:trPr>
        <w:tc>
          <w:tcPr>
            <w:tcW w:w="3364" w:type="dxa"/>
            <w:vMerge/>
            <w:tcBorders>
              <w:top w:val="single" w:sz="0" w:space="0" w:color="000000"/>
              <w:left w:val="single" w:sz="8" w:space="0" w:color="000000"/>
              <w:bottom w:val="single" w:sz="0"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160" w:line="259" w:lineRule="auto"/>
              <w:rPr>
                <w:rFonts w:ascii="Calibri" w:eastAsia="Calibri" w:hAnsi="Calibri" w:cs="Calibri"/>
                <w:i/>
              </w:rPr>
            </w:pPr>
          </w:p>
        </w:tc>
        <w:tc>
          <w:tcPr>
            <w:tcW w:w="700" w:type="dxa"/>
            <w:vMerge w:val="restart"/>
            <w:tcBorders>
              <w:top w:val="single" w:sz="0" w:space="0" w:color="000000"/>
              <w:left w:val="single" w:sz="8" w:space="0" w:color="000000"/>
              <w:bottom w:val="single" w:sz="0"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b/>
                <w:i/>
                <w:color w:val="000000"/>
                <w:sz w:val="16"/>
              </w:rPr>
              <w:t>ОСЗ Кюстендил</w:t>
            </w:r>
          </w:p>
        </w:tc>
        <w:tc>
          <w:tcPr>
            <w:tcW w:w="560" w:type="dxa"/>
            <w:vMerge w:val="restart"/>
            <w:tcBorders>
              <w:top w:val="single" w:sz="0" w:space="0" w:color="000000"/>
              <w:left w:val="single" w:sz="8" w:space="0" w:color="000000"/>
              <w:bottom w:val="single" w:sz="0"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b/>
                <w:i/>
                <w:color w:val="000000"/>
                <w:sz w:val="16"/>
              </w:rPr>
              <w:t>Офис Трекляно</w:t>
            </w:r>
          </w:p>
        </w:tc>
        <w:tc>
          <w:tcPr>
            <w:tcW w:w="699" w:type="dxa"/>
            <w:vMerge w:val="restart"/>
            <w:tcBorders>
              <w:top w:val="single" w:sz="0" w:space="0" w:color="000000"/>
              <w:left w:val="single" w:sz="8" w:space="0" w:color="000000"/>
              <w:bottom w:val="single" w:sz="0" w:space="0" w:color="000000"/>
              <w:right w:val="single" w:sz="0"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b/>
                <w:i/>
                <w:color w:val="000000"/>
                <w:sz w:val="16"/>
              </w:rPr>
              <w:t>ОСЗ Невестино</w:t>
            </w:r>
          </w:p>
        </w:tc>
        <w:tc>
          <w:tcPr>
            <w:tcW w:w="700" w:type="dxa"/>
            <w:vMerge w:val="restart"/>
            <w:tcBorders>
              <w:top w:val="single" w:sz="0" w:space="0" w:color="000000"/>
              <w:left w:val="single" w:sz="8" w:space="0" w:color="000000"/>
              <w:bottom w:val="single" w:sz="8" w:space="0" w:color="000000"/>
              <w:right w:val="single" w:sz="0"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b/>
                <w:i/>
                <w:color w:val="000000"/>
                <w:sz w:val="16"/>
              </w:rPr>
              <w:t>ОСЗ Бобов дол</w:t>
            </w:r>
          </w:p>
        </w:tc>
        <w:tc>
          <w:tcPr>
            <w:tcW w:w="700" w:type="dxa"/>
            <w:vMerge w:val="restart"/>
            <w:tcBorders>
              <w:top w:val="single" w:sz="0" w:space="0" w:color="000000"/>
              <w:left w:val="single" w:sz="8" w:space="0" w:color="000000"/>
              <w:bottom w:val="single" w:sz="8"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b/>
                <w:i/>
                <w:color w:val="000000"/>
                <w:sz w:val="16"/>
              </w:rPr>
              <w:t xml:space="preserve">ОСЗ Дупница </w:t>
            </w:r>
          </w:p>
        </w:tc>
        <w:tc>
          <w:tcPr>
            <w:tcW w:w="700" w:type="dxa"/>
            <w:vMerge w:val="restart"/>
            <w:tcBorders>
              <w:top w:val="single" w:sz="0" w:space="0" w:color="000000"/>
              <w:left w:val="single" w:sz="0" w:space="0" w:color="000000"/>
              <w:bottom w:val="single" w:sz="8"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b/>
                <w:i/>
                <w:color w:val="000000"/>
                <w:sz w:val="16"/>
              </w:rPr>
              <w:t>Офис Сапарева баня</w:t>
            </w:r>
          </w:p>
        </w:tc>
        <w:tc>
          <w:tcPr>
            <w:tcW w:w="699" w:type="dxa"/>
            <w:vMerge w:val="restart"/>
            <w:tcBorders>
              <w:top w:val="single" w:sz="0" w:space="0" w:color="000000"/>
              <w:left w:val="single" w:sz="8" w:space="0" w:color="000000"/>
              <w:bottom w:val="single" w:sz="4"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b/>
                <w:i/>
                <w:color w:val="000000"/>
                <w:sz w:val="16"/>
              </w:rPr>
              <w:t>ОСЗ Кочериново</w:t>
            </w:r>
          </w:p>
        </w:tc>
        <w:tc>
          <w:tcPr>
            <w:tcW w:w="700" w:type="dxa"/>
            <w:vMerge w:val="restart"/>
            <w:tcBorders>
              <w:top w:val="single" w:sz="0" w:space="0" w:color="000000"/>
              <w:left w:val="single" w:sz="0" w:space="0" w:color="000000"/>
              <w:bottom w:val="single" w:sz="0"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b/>
                <w:i/>
                <w:color w:val="000000"/>
                <w:sz w:val="16"/>
              </w:rPr>
              <w:t xml:space="preserve">Офис Бобошево </w:t>
            </w:r>
          </w:p>
        </w:tc>
        <w:tc>
          <w:tcPr>
            <w:tcW w:w="704" w:type="dxa"/>
            <w:vMerge w:val="restart"/>
            <w:tcBorders>
              <w:top w:val="single" w:sz="0" w:space="0" w:color="000000"/>
              <w:left w:val="single" w:sz="8" w:space="0" w:color="000000"/>
              <w:bottom w:val="single" w:sz="0"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b/>
                <w:i/>
                <w:color w:val="000000"/>
                <w:sz w:val="16"/>
              </w:rPr>
              <w:t>Офис  Рила</w:t>
            </w:r>
          </w:p>
        </w:tc>
        <w:tc>
          <w:tcPr>
            <w:tcW w:w="840" w:type="dxa"/>
            <w:vMerge w:val="restart"/>
            <w:tcBorders>
              <w:top w:val="single" w:sz="8" w:space="0" w:color="000000"/>
              <w:left w:val="single" w:sz="8" w:space="0" w:color="000000"/>
              <w:bottom w:val="single" w:sz="0" w:space="0" w:color="000000"/>
              <w:right w:val="single" w:sz="0"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b/>
                <w:i/>
                <w:color w:val="000000"/>
                <w:sz w:val="16"/>
              </w:rPr>
              <w:t>ОДЗ - Кюстендил</w:t>
            </w:r>
          </w:p>
        </w:tc>
        <w:tc>
          <w:tcPr>
            <w:tcW w:w="833" w:type="dxa"/>
            <w:vMerge/>
            <w:tcBorders>
              <w:top w:val="single" w:sz="0" w:space="0" w:color="000000"/>
              <w:left w:val="single" w:sz="8" w:space="0" w:color="000000"/>
              <w:bottom w:val="single" w:sz="0"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160" w:line="259" w:lineRule="auto"/>
              <w:rPr>
                <w:i/>
              </w:rPr>
            </w:pPr>
          </w:p>
        </w:tc>
      </w:tr>
      <w:tr w:rsidR="00EE4AD3" w:rsidRPr="00EE4AD3" w:rsidTr="00EE4AD3">
        <w:trPr>
          <w:trHeight w:val="510"/>
        </w:trPr>
        <w:tc>
          <w:tcPr>
            <w:tcW w:w="3364" w:type="dxa"/>
            <w:vMerge/>
            <w:tcBorders>
              <w:top w:val="single" w:sz="0" w:space="0" w:color="000000"/>
              <w:left w:val="single" w:sz="8" w:space="0" w:color="000000"/>
              <w:bottom w:val="single" w:sz="0"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160" w:line="259" w:lineRule="auto"/>
              <w:rPr>
                <w:rFonts w:ascii="Calibri" w:eastAsia="Calibri" w:hAnsi="Calibri" w:cs="Calibri"/>
                <w:i/>
              </w:rPr>
            </w:pPr>
          </w:p>
        </w:tc>
        <w:tc>
          <w:tcPr>
            <w:tcW w:w="700" w:type="dxa"/>
            <w:vMerge/>
            <w:tcBorders>
              <w:top w:val="single" w:sz="0" w:space="0" w:color="000000"/>
              <w:left w:val="single" w:sz="8" w:space="0" w:color="000000"/>
              <w:bottom w:val="single" w:sz="0"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160" w:line="259" w:lineRule="auto"/>
              <w:rPr>
                <w:rFonts w:ascii="Calibri" w:eastAsia="Calibri" w:hAnsi="Calibri" w:cs="Calibri"/>
                <w:i/>
              </w:rPr>
            </w:pPr>
          </w:p>
        </w:tc>
        <w:tc>
          <w:tcPr>
            <w:tcW w:w="560" w:type="dxa"/>
            <w:vMerge/>
            <w:tcBorders>
              <w:top w:val="single" w:sz="0" w:space="0" w:color="000000"/>
              <w:left w:val="single" w:sz="8" w:space="0" w:color="000000"/>
              <w:bottom w:val="single" w:sz="0"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160" w:line="259" w:lineRule="auto"/>
              <w:rPr>
                <w:rFonts w:ascii="Calibri" w:eastAsia="Calibri" w:hAnsi="Calibri" w:cs="Calibri"/>
                <w:i/>
              </w:rPr>
            </w:pPr>
          </w:p>
        </w:tc>
        <w:tc>
          <w:tcPr>
            <w:tcW w:w="699" w:type="dxa"/>
            <w:vMerge/>
            <w:tcBorders>
              <w:top w:val="single" w:sz="0" w:space="0" w:color="000000"/>
              <w:left w:val="single" w:sz="8" w:space="0" w:color="000000"/>
              <w:bottom w:val="single" w:sz="0" w:space="0" w:color="000000"/>
              <w:right w:val="single" w:sz="0" w:space="0" w:color="000000"/>
            </w:tcBorders>
            <w:shd w:val="clear" w:color="auto" w:fill="FFE599"/>
            <w:tcMar>
              <w:left w:w="70" w:type="dxa"/>
              <w:right w:w="70" w:type="dxa"/>
            </w:tcMar>
            <w:vAlign w:val="center"/>
          </w:tcPr>
          <w:p w:rsidR="00EE4AD3" w:rsidRPr="00EE4AD3" w:rsidRDefault="00EE4AD3" w:rsidP="00EE4AD3">
            <w:pPr>
              <w:spacing w:after="160" w:line="259" w:lineRule="auto"/>
              <w:rPr>
                <w:rFonts w:ascii="Calibri" w:eastAsia="Calibri" w:hAnsi="Calibri" w:cs="Calibri"/>
                <w:i/>
              </w:rPr>
            </w:pPr>
          </w:p>
        </w:tc>
        <w:tc>
          <w:tcPr>
            <w:tcW w:w="700" w:type="dxa"/>
            <w:vMerge/>
            <w:tcBorders>
              <w:top w:val="single" w:sz="0" w:space="0" w:color="000000"/>
              <w:left w:val="single" w:sz="8" w:space="0" w:color="000000"/>
              <w:bottom w:val="single" w:sz="8" w:space="0" w:color="000000"/>
              <w:right w:val="single" w:sz="0" w:space="0" w:color="000000"/>
            </w:tcBorders>
            <w:shd w:val="clear" w:color="auto" w:fill="FFE599"/>
            <w:tcMar>
              <w:left w:w="70" w:type="dxa"/>
              <w:right w:w="70" w:type="dxa"/>
            </w:tcMar>
            <w:vAlign w:val="center"/>
          </w:tcPr>
          <w:p w:rsidR="00EE4AD3" w:rsidRPr="00EE4AD3" w:rsidRDefault="00EE4AD3" w:rsidP="00EE4AD3">
            <w:pPr>
              <w:spacing w:after="160" w:line="259" w:lineRule="auto"/>
              <w:rPr>
                <w:rFonts w:ascii="Calibri" w:eastAsia="Calibri" w:hAnsi="Calibri" w:cs="Calibri"/>
                <w:i/>
              </w:rPr>
            </w:pPr>
          </w:p>
        </w:tc>
        <w:tc>
          <w:tcPr>
            <w:tcW w:w="700" w:type="dxa"/>
            <w:vMerge/>
            <w:tcBorders>
              <w:top w:val="single" w:sz="0" w:space="0" w:color="000000"/>
              <w:left w:val="single" w:sz="8" w:space="0" w:color="000000"/>
              <w:bottom w:val="single" w:sz="8"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160" w:line="259" w:lineRule="auto"/>
              <w:rPr>
                <w:rFonts w:ascii="Calibri" w:eastAsia="Calibri" w:hAnsi="Calibri" w:cs="Calibri"/>
                <w:i/>
              </w:rPr>
            </w:pPr>
          </w:p>
        </w:tc>
        <w:tc>
          <w:tcPr>
            <w:tcW w:w="700" w:type="dxa"/>
            <w:vMerge/>
            <w:tcBorders>
              <w:top w:val="single" w:sz="0" w:space="0" w:color="000000"/>
              <w:left w:val="single" w:sz="0" w:space="0" w:color="000000"/>
              <w:bottom w:val="single" w:sz="8"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160" w:line="259" w:lineRule="auto"/>
              <w:rPr>
                <w:rFonts w:ascii="Calibri" w:eastAsia="Calibri" w:hAnsi="Calibri" w:cs="Calibri"/>
                <w:i/>
              </w:rPr>
            </w:pPr>
          </w:p>
        </w:tc>
        <w:tc>
          <w:tcPr>
            <w:tcW w:w="699" w:type="dxa"/>
            <w:vMerge/>
            <w:tcBorders>
              <w:top w:val="single" w:sz="0" w:space="0" w:color="000000"/>
              <w:left w:val="single" w:sz="8" w:space="0" w:color="000000"/>
              <w:bottom w:val="single" w:sz="4"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160" w:line="259" w:lineRule="auto"/>
              <w:rPr>
                <w:rFonts w:ascii="Calibri" w:eastAsia="Calibri" w:hAnsi="Calibri" w:cs="Calibri"/>
                <w:i/>
              </w:rPr>
            </w:pPr>
          </w:p>
        </w:tc>
        <w:tc>
          <w:tcPr>
            <w:tcW w:w="700" w:type="dxa"/>
            <w:vMerge/>
            <w:tcBorders>
              <w:top w:val="single" w:sz="0" w:space="0" w:color="000000"/>
              <w:left w:val="single" w:sz="0" w:space="0" w:color="000000"/>
              <w:bottom w:val="single" w:sz="0"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160" w:line="259" w:lineRule="auto"/>
              <w:rPr>
                <w:rFonts w:ascii="Calibri" w:eastAsia="Calibri" w:hAnsi="Calibri" w:cs="Calibri"/>
                <w:i/>
              </w:rPr>
            </w:pPr>
          </w:p>
        </w:tc>
        <w:tc>
          <w:tcPr>
            <w:tcW w:w="704" w:type="dxa"/>
            <w:vMerge/>
            <w:tcBorders>
              <w:top w:val="single" w:sz="0" w:space="0" w:color="000000"/>
              <w:left w:val="single" w:sz="8" w:space="0" w:color="000000"/>
              <w:bottom w:val="single" w:sz="0"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160" w:line="259" w:lineRule="auto"/>
              <w:rPr>
                <w:rFonts w:ascii="Calibri" w:eastAsia="Calibri" w:hAnsi="Calibri" w:cs="Calibri"/>
                <w:i/>
              </w:rPr>
            </w:pPr>
          </w:p>
        </w:tc>
        <w:tc>
          <w:tcPr>
            <w:tcW w:w="840" w:type="dxa"/>
            <w:vMerge/>
            <w:tcBorders>
              <w:top w:val="single" w:sz="8" w:space="0" w:color="000000"/>
              <w:left w:val="single" w:sz="8" w:space="0" w:color="000000"/>
              <w:bottom w:val="single" w:sz="0" w:space="0" w:color="000000"/>
              <w:right w:val="single" w:sz="0" w:space="0" w:color="000000"/>
            </w:tcBorders>
            <w:shd w:val="clear" w:color="auto" w:fill="FFE599"/>
            <w:tcMar>
              <w:left w:w="70" w:type="dxa"/>
              <w:right w:w="70" w:type="dxa"/>
            </w:tcMar>
            <w:vAlign w:val="center"/>
          </w:tcPr>
          <w:p w:rsidR="00EE4AD3" w:rsidRPr="00EE4AD3" w:rsidRDefault="00EE4AD3" w:rsidP="00EE4AD3">
            <w:pPr>
              <w:spacing w:after="160" w:line="259" w:lineRule="auto"/>
              <w:rPr>
                <w:rFonts w:ascii="Calibri" w:eastAsia="Calibri" w:hAnsi="Calibri" w:cs="Calibri"/>
                <w:i/>
              </w:rPr>
            </w:pPr>
          </w:p>
        </w:tc>
        <w:tc>
          <w:tcPr>
            <w:tcW w:w="833" w:type="dxa"/>
            <w:vMerge/>
            <w:tcBorders>
              <w:top w:val="single" w:sz="0" w:space="0" w:color="000000"/>
              <w:left w:val="single" w:sz="8" w:space="0" w:color="000000"/>
              <w:bottom w:val="single" w:sz="0"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160" w:line="259" w:lineRule="auto"/>
              <w:rPr>
                <w:rFonts w:ascii="Calibri" w:eastAsia="Calibri" w:hAnsi="Calibri" w:cs="Calibri"/>
                <w:i/>
              </w:rPr>
            </w:pPr>
          </w:p>
        </w:tc>
      </w:tr>
      <w:tr w:rsidR="00EE4AD3" w:rsidRPr="00EE4AD3" w:rsidTr="00EE4AD3">
        <w:trPr>
          <w:trHeight w:val="144"/>
        </w:trPr>
        <w:tc>
          <w:tcPr>
            <w:tcW w:w="3364" w:type="dxa"/>
            <w:tcBorders>
              <w:top w:val="single" w:sz="8" w:space="0" w:color="000000"/>
              <w:left w:val="single" w:sz="8" w:space="0" w:color="000000"/>
              <w:bottom w:val="single" w:sz="8" w:space="0" w:color="000000"/>
              <w:right w:val="single" w:sz="4" w:space="0" w:color="000000"/>
            </w:tcBorders>
            <w:shd w:val="clear" w:color="auto" w:fill="FFE599"/>
            <w:tcMar>
              <w:left w:w="70" w:type="dxa"/>
              <w:right w:w="70" w:type="dxa"/>
            </w:tcMar>
            <w:vAlign w:val="center"/>
          </w:tcPr>
          <w:p w:rsidR="00EE4AD3" w:rsidRPr="00EE4AD3" w:rsidRDefault="00EE4AD3" w:rsidP="00EE4AD3">
            <w:pPr>
              <w:tabs>
                <w:tab w:val="left" w:pos="1744"/>
              </w:tabs>
              <w:spacing w:after="0" w:line="240" w:lineRule="auto"/>
              <w:jc w:val="center"/>
              <w:rPr>
                <w:i/>
              </w:rPr>
            </w:pPr>
            <w:r w:rsidRPr="00EE4AD3">
              <w:rPr>
                <w:rFonts w:ascii="Verdana" w:eastAsia="Verdana" w:hAnsi="Verdana" w:cs="Verdana"/>
                <w:i/>
                <w:color w:val="000000"/>
                <w:sz w:val="16"/>
              </w:rPr>
              <w:t>1</w:t>
            </w:r>
          </w:p>
        </w:tc>
        <w:tc>
          <w:tcPr>
            <w:tcW w:w="700" w:type="dxa"/>
            <w:tcBorders>
              <w:top w:val="single" w:sz="8" w:space="0" w:color="000000"/>
              <w:left w:val="single" w:sz="0" w:space="0" w:color="000000"/>
              <w:bottom w:val="single" w:sz="8" w:space="0" w:color="000000"/>
              <w:right w:val="single" w:sz="4"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i/>
                <w:color w:val="000000"/>
                <w:sz w:val="19"/>
              </w:rPr>
              <w:t>2</w:t>
            </w:r>
          </w:p>
        </w:tc>
        <w:tc>
          <w:tcPr>
            <w:tcW w:w="560" w:type="dxa"/>
            <w:tcBorders>
              <w:top w:val="single" w:sz="8" w:space="0" w:color="000000"/>
              <w:left w:val="single" w:sz="0" w:space="0" w:color="000000"/>
              <w:bottom w:val="single" w:sz="8" w:space="0" w:color="000000"/>
              <w:right w:val="single" w:sz="4"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i/>
                <w:color w:val="000000"/>
                <w:sz w:val="19"/>
              </w:rPr>
              <w:t>3</w:t>
            </w:r>
          </w:p>
        </w:tc>
        <w:tc>
          <w:tcPr>
            <w:tcW w:w="699" w:type="dxa"/>
            <w:tcBorders>
              <w:top w:val="single" w:sz="8" w:space="0" w:color="000000"/>
              <w:left w:val="single" w:sz="0" w:space="0" w:color="000000"/>
              <w:bottom w:val="single" w:sz="8" w:space="0" w:color="000000"/>
              <w:right w:val="single" w:sz="0"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i/>
                <w:color w:val="000000"/>
                <w:sz w:val="19"/>
              </w:rPr>
              <w:t>4</w:t>
            </w:r>
          </w:p>
        </w:tc>
        <w:tc>
          <w:tcPr>
            <w:tcW w:w="700" w:type="dxa"/>
            <w:tcBorders>
              <w:top w:val="single" w:sz="0" w:space="0" w:color="000000"/>
              <w:left w:val="single" w:sz="4" w:space="0" w:color="000000"/>
              <w:bottom w:val="single" w:sz="8" w:space="0" w:color="000000"/>
              <w:right w:val="single" w:sz="4"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i/>
                <w:color w:val="000000"/>
                <w:sz w:val="19"/>
              </w:rPr>
              <w:t>5</w:t>
            </w:r>
          </w:p>
        </w:tc>
        <w:tc>
          <w:tcPr>
            <w:tcW w:w="700" w:type="dxa"/>
            <w:tcBorders>
              <w:top w:val="single" w:sz="0" w:space="0" w:color="000000"/>
              <w:left w:val="single" w:sz="0" w:space="0" w:color="000000"/>
              <w:bottom w:val="single" w:sz="8" w:space="0" w:color="000000"/>
              <w:right w:val="single" w:sz="4"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i/>
                <w:color w:val="000000"/>
                <w:sz w:val="19"/>
              </w:rPr>
              <w:t>6</w:t>
            </w:r>
          </w:p>
        </w:tc>
        <w:tc>
          <w:tcPr>
            <w:tcW w:w="700" w:type="dxa"/>
            <w:tcBorders>
              <w:top w:val="single" w:sz="0" w:space="0" w:color="000000"/>
              <w:left w:val="single" w:sz="0" w:space="0" w:color="000000"/>
              <w:bottom w:val="single" w:sz="8" w:space="0" w:color="000000"/>
              <w:right w:val="single" w:sz="0"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i/>
                <w:color w:val="000000"/>
                <w:sz w:val="19"/>
              </w:rPr>
              <w:t>7</w:t>
            </w:r>
          </w:p>
        </w:tc>
        <w:tc>
          <w:tcPr>
            <w:tcW w:w="699" w:type="dxa"/>
            <w:tcBorders>
              <w:top w:val="single" w:sz="8" w:space="0" w:color="000000"/>
              <w:left w:val="single" w:sz="8" w:space="0" w:color="000000"/>
              <w:bottom w:val="single" w:sz="8"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i/>
                <w:color w:val="000000"/>
                <w:sz w:val="19"/>
              </w:rPr>
              <w:t>8</w:t>
            </w:r>
          </w:p>
        </w:tc>
        <w:tc>
          <w:tcPr>
            <w:tcW w:w="700" w:type="dxa"/>
            <w:tcBorders>
              <w:top w:val="single" w:sz="8" w:space="0" w:color="000000"/>
              <w:left w:val="single" w:sz="0" w:space="0" w:color="000000"/>
              <w:bottom w:val="single" w:sz="8" w:space="0" w:color="000000"/>
              <w:right w:val="single" w:sz="4"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i/>
                <w:color w:val="000000"/>
                <w:sz w:val="19"/>
              </w:rPr>
              <w:t>9</w:t>
            </w:r>
          </w:p>
        </w:tc>
        <w:tc>
          <w:tcPr>
            <w:tcW w:w="704" w:type="dxa"/>
            <w:tcBorders>
              <w:top w:val="single" w:sz="8" w:space="0" w:color="000000"/>
              <w:left w:val="single" w:sz="0" w:space="0" w:color="000000"/>
              <w:bottom w:val="single" w:sz="8" w:space="0" w:color="000000"/>
              <w:right w:val="single" w:sz="4"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i/>
                <w:color w:val="000000"/>
                <w:sz w:val="19"/>
              </w:rPr>
              <w:t>10</w:t>
            </w:r>
          </w:p>
        </w:tc>
        <w:tc>
          <w:tcPr>
            <w:tcW w:w="840" w:type="dxa"/>
            <w:tcBorders>
              <w:top w:val="single" w:sz="8" w:space="0" w:color="000000"/>
              <w:left w:val="single" w:sz="0" w:space="0" w:color="000000"/>
              <w:bottom w:val="single" w:sz="8" w:space="0" w:color="000000"/>
              <w:right w:val="single" w:sz="0"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i/>
                <w:color w:val="000000"/>
                <w:sz w:val="19"/>
              </w:rPr>
              <w:t>11</w:t>
            </w:r>
          </w:p>
        </w:tc>
        <w:tc>
          <w:tcPr>
            <w:tcW w:w="833" w:type="dxa"/>
            <w:tcBorders>
              <w:top w:val="single" w:sz="8" w:space="0" w:color="000000"/>
              <w:left w:val="single" w:sz="8" w:space="0" w:color="000000"/>
              <w:bottom w:val="single" w:sz="8" w:space="0" w:color="000000"/>
              <w:right w:val="single" w:sz="8" w:space="0" w:color="000000"/>
            </w:tcBorders>
            <w:shd w:val="clear" w:color="auto" w:fill="FFE599"/>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i/>
                <w:color w:val="000000"/>
                <w:sz w:val="19"/>
              </w:rPr>
              <w:t>12</w:t>
            </w:r>
          </w:p>
        </w:tc>
      </w:tr>
      <w:tr w:rsidR="00EE4AD3" w:rsidRPr="00EE4AD3" w:rsidTr="00EE4AD3">
        <w:trPr>
          <w:trHeight w:val="144"/>
        </w:trPr>
        <w:tc>
          <w:tcPr>
            <w:tcW w:w="3364" w:type="dxa"/>
            <w:tcBorders>
              <w:top w:val="single" w:sz="0" w:space="0" w:color="000000"/>
              <w:left w:val="single" w:sz="8"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rPr>
                <w:rFonts w:ascii="Calibri" w:eastAsia="Calibri" w:hAnsi="Calibri" w:cs="Calibri"/>
                <w:i/>
              </w:rPr>
            </w:pPr>
            <w:r w:rsidRPr="00EE4AD3">
              <w:rPr>
                <w:rFonts w:ascii="Calibri" w:eastAsia="Calibri" w:hAnsi="Calibri" w:cs="Calibri"/>
                <w:i/>
                <w:color w:val="0000FF"/>
              </w:rPr>
              <w:t>2 Предоставяне на достъп до обществена информация</w:t>
            </w:r>
          </w:p>
        </w:tc>
        <w:tc>
          <w:tcPr>
            <w:tcW w:w="700" w:type="dxa"/>
            <w:tcBorders>
              <w:top w:val="single" w:sz="0" w:space="0" w:color="000000"/>
              <w:left w:val="single" w:sz="8"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i/>
                <w:color w:val="000000"/>
                <w:sz w:val="18"/>
              </w:rPr>
              <w:t> </w:t>
            </w:r>
          </w:p>
        </w:tc>
        <w:tc>
          <w:tcPr>
            <w:tcW w:w="56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i/>
                <w:color w:val="000000"/>
                <w:sz w:val="18"/>
              </w:rPr>
              <w:t> </w:t>
            </w:r>
          </w:p>
        </w:tc>
        <w:tc>
          <w:tcPr>
            <w:tcW w:w="6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i/>
                <w:color w:val="000000"/>
                <w:sz w:val="18"/>
              </w:rPr>
              <w:t> </w:t>
            </w:r>
          </w:p>
        </w:tc>
        <w:tc>
          <w:tcPr>
            <w:tcW w:w="700"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i/>
                <w:color w:val="000000"/>
                <w:sz w:val="18"/>
              </w:rPr>
              <w:t> </w:t>
            </w:r>
          </w:p>
        </w:tc>
        <w:tc>
          <w:tcPr>
            <w:tcW w:w="7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699"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i/>
                <w:color w:val="000000"/>
                <w:sz w:val="18"/>
              </w:rPr>
              <w:t> </w:t>
            </w:r>
          </w:p>
        </w:tc>
        <w:tc>
          <w:tcPr>
            <w:tcW w:w="700"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i/>
                <w:color w:val="000000"/>
                <w:sz w:val="18"/>
              </w:rPr>
              <w:t> </w:t>
            </w:r>
          </w:p>
        </w:tc>
        <w:tc>
          <w:tcPr>
            <w:tcW w:w="70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84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i/>
                <w:color w:val="000000"/>
                <w:sz w:val="18"/>
              </w:rPr>
              <w:t>1</w:t>
            </w:r>
          </w:p>
        </w:tc>
        <w:tc>
          <w:tcPr>
            <w:tcW w:w="833"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rFonts w:ascii="Verdana" w:eastAsia="Verdana" w:hAnsi="Verdana" w:cs="Verdana"/>
                <w:i/>
                <w:color w:val="000000"/>
                <w:sz w:val="18"/>
              </w:rPr>
              <w:t>1</w:t>
            </w:r>
          </w:p>
        </w:tc>
      </w:tr>
      <w:tr w:rsidR="00EE4AD3" w:rsidRPr="00EE4AD3" w:rsidTr="00EE4AD3">
        <w:trPr>
          <w:trHeight w:val="144"/>
        </w:trPr>
        <w:tc>
          <w:tcPr>
            <w:tcW w:w="3364"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rPr>
                <w:rFonts w:ascii="Calibri" w:eastAsia="Calibri" w:hAnsi="Calibri" w:cs="Calibri"/>
                <w:i/>
              </w:rPr>
            </w:pPr>
            <w:r w:rsidRPr="00EE4AD3">
              <w:rPr>
                <w:rFonts w:ascii="Calibri" w:eastAsia="Calibri" w:hAnsi="Calibri" w:cs="Calibri"/>
                <w:i/>
                <w:color w:val="0000FF"/>
              </w:rPr>
              <w:t xml:space="preserve">475 Регистрация на </w:t>
            </w:r>
            <w:r w:rsidRPr="00EE4AD3">
              <w:rPr>
                <w:rFonts w:ascii="Calibri" w:eastAsia="Calibri" w:hAnsi="Calibri" w:cs="Calibri"/>
                <w:i/>
                <w:color w:val="0000FF"/>
              </w:rPr>
              <w:lastRenderedPageBreak/>
              <w:t>производителите на бубено семе</w:t>
            </w:r>
          </w:p>
        </w:tc>
        <w:tc>
          <w:tcPr>
            <w:tcW w:w="700" w:type="dxa"/>
            <w:tcBorders>
              <w:top w:val="single" w:sz="8" w:space="0" w:color="000000"/>
              <w:left w:val="single" w:sz="8"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56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4" w:type="dxa"/>
            <w:tcBorders>
              <w:top w:val="single" w:sz="8"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33"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0</w:t>
            </w:r>
          </w:p>
        </w:tc>
      </w:tr>
      <w:tr w:rsidR="00EE4AD3" w:rsidRPr="00EE4AD3" w:rsidTr="00EE4AD3">
        <w:trPr>
          <w:trHeight w:val="144"/>
        </w:trPr>
        <w:tc>
          <w:tcPr>
            <w:tcW w:w="3364" w:type="dxa"/>
            <w:tcBorders>
              <w:top w:val="single" w:sz="0"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7A2173" w:rsidP="00EE4AD3">
            <w:pPr>
              <w:spacing w:after="0" w:line="240" w:lineRule="auto"/>
              <w:rPr>
                <w:rFonts w:ascii="Calibri" w:eastAsia="Calibri" w:hAnsi="Calibri" w:cs="Calibri"/>
                <w:i/>
              </w:rPr>
            </w:pPr>
            <w:hyperlink r:id="rId19">
              <w:r w:rsidR="00EE4AD3" w:rsidRPr="00EE4AD3">
                <w:rPr>
                  <w:rFonts w:ascii="Calibri" w:eastAsia="Calibri" w:hAnsi="Calibri" w:cs="Calibri"/>
                  <w:i/>
                  <w:color w:val="0000FF"/>
                </w:rPr>
                <w:t xml:space="preserve">703  Издаване на удостоверение за реституционни претенции </w:t>
              </w:r>
            </w:hyperlink>
          </w:p>
        </w:tc>
        <w:tc>
          <w:tcPr>
            <w:tcW w:w="700"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29</w:t>
            </w:r>
          </w:p>
        </w:tc>
        <w:tc>
          <w:tcPr>
            <w:tcW w:w="56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w:t>
            </w:r>
          </w:p>
        </w:tc>
        <w:tc>
          <w:tcPr>
            <w:tcW w:w="70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28</w:t>
            </w:r>
          </w:p>
        </w:tc>
        <w:tc>
          <w:tcPr>
            <w:tcW w:w="700"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18</w:t>
            </w:r>
          </w:p>
        </w:tc>
        <w:tc>
          <w:tcPr>
            <w:tcW w:w="700"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5</w:t>
            </w:r>
          </w:p>
        </w:tc>
        <w:tc>
          <w:tcPr>
            <w:tcW w:w="699"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6</w:t>
            </w:r>
          </w:p>
        </w:tc>
        <w:tc>
          <w:tcPr>
            <w:tcW w:w="700"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12</w:t>
            </w:r>
          </w:p>
        </w:tc>
        <w:tc>
          <w:tcPr>
            <w:tcW w:w="704"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0</w:t>
            </w:r>
          </w:p>
        </w:tc>
        <w:tc>
          <w:tcPr>
            <w:tcW w:w="84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3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100</w:t>
            </w:r>
          </w:p>
        </w:tc>
      </w:tr>
      <w:tr w:rsidR="00EE4AD3" w:rsidRPr="00EE4AD3" w:rsidTr="00EE4AD3">
        <w:trPr>
          <w:trHeight w:val="144"/>
        </w:trPr>
        <w:tc>
          <w:tcPr>
            <w:tcW w:w="3364" w:type="dxa"/>
            <w:tcBorders>
              <w:top w:val="single" w:sz="0"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7A2173" w:rsidP="00EE4AD3">
            <w:pPr>
              <w:spacing w:after="0" w:line="240" w:lineRule="auto"/>
              <w:rPr>
                <w:rFonts w:ascii="Calibri" w:eastAsia="Calibri" w:hAnsi="Calibri" w:cs="Calibri"/>
                <w:i/>
              </w:rPr>
            </w:pPr>
            <w:hyperlink r:id="rId20">
              <w:r w:rsidR="00EE4AD3" w:rsidRPr="00EE4AD3">
                <w:rPr>
                  <w:rFonts w:ascii="Calibri" w:eastAsia="Calibri" w:hAnsi="Calibri" w:cs="Calibri"/>
                  <w:i/>
                  <w:color w:val="0000FF"/>
                </w:rPr>
                <w:t>904  Издаване на решение за промяна предназначението на земеделски земи за неземеделски нужди с площ до 50 дка</w:t>
              </w:r>
            </w:hyperlink>
          </w:p>
        </w:tc>
        <w:tc>
          <w:tcPr>
            <w:tcW w:w="700" w:type="dxa"/>
            <w:tcBorders>
              <w:top w:val="single" w:sz="0" w:space="0" w:color="000000"/>
              <w:left w:val="single" w:sz="8"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56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699"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84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64</w:t>
            </w:r>
          </w:p>
        </w:tc>
        <w:tc>
          <w:tcPr>
            <w:tcW w:w="833"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64</w:t>
            </w:r>
          </w:p>
        </w:tc>
      </w:tr>
      <w:tr w:rsidR="00EE4AD3" w:rsidRPr="00EE4AD3" w:rsidTr="00EE4AD3">
        <w:trPr>
          <w:trHeight w:val="144"/>
        </w:trPr>
        <w:tc>
          <w:tcPr>
            <w:tcW w:w="3364" w:type="dxa"/>
            <w:tcBorders>
              <w:top w:val="single" w:sz="0" w:space="0" w:color="000000"/>
              <w:left w:val="single" w:sz="4"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7A2173" w:rsidP="00EE4AD3">
            <w:pPr>
              <w:spacing w:after="0" w:line="240" w:lineRule="auto"/>
              <w:rPr>
                <w:rFonts w:ascii="Calibri" w:eastAsia="Calibri" w:hAnsi="Calibri" w:cs="Calibri"/>
                <w:i/>
              </w:rPr>
            </w:pPr>
            <w:hyperlink r:id="rId21">
              <w:r w:rsidR="00EE4AD3" w:rsidRPr="00EE4AD3">
                <w:rPr>
                  <w:rFonts w:ascii="Calibri" w:eastAsia="Calibri" w:hAnsi="Calibri" w:cs="Calibri"/>
                  <w:i/>
                  <w:color w:val="0000FF"/>
                </w:rPr>
                <w:t xml:space="preserve">905  Издаване на разрешение за бракуване на трайни насаждения с неизтекъл/изтекъл срок на амортизация </w:t>
              </w:r>
            </w:hyperlink>
          </w:p>
        </w:tc>
        <w:tc>
          <w:tcPr>
            <w:tcW w:w="700"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56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4"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33"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0</w:t>
            </w:r>
          </w:p>
        </w:tc>
      </w:tr>
      <w:tr w:rsidR="00EE4AD3" w:rsidRPr="00EE4AD3" w:rsidTr="00EE4AD3">
        <w:trPr>
          <w:trHeight w:val="144"/>
        </w:trPr>
        <w:tc>
          <w:tcPr>
            <w:tcW w:w="3364"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rPr>
                <w:rFonts w:ascii="Calibri" w:eastAsia="Calibri" w:hAnsi="Calibri" w:cs="Calibri"/>
                <w:i/>
              </w:rPr>
            </w:pPr>
            <w:r w:rsidRPr="00EE4AD3">
              <w:rPr>
                <w:rFonts w:ascii="Calibri" w:eastAsia="Calibri" w:hAnsi="Calibri" w:cs="Calibri"/>
                <w:i/>
                <w:color w:val="0000FF"/>
              </w:rPr>
              <w:t>907 Съгласуване на подробни устройствени планове на инфраструктурни обекти</w:t>
            </w:r>
          </w:p>
        </w:tc>
        <w:tc>
          <w:tcPr>
            <w:tcW w:w="700" w:type="dxa"/>
            <w:tcBorders>
              <w:top w:val="single" w:sz="0"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56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4"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4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15</w:t>
            </w:r>
          </w:p>
        </w:tc>
        <w:tc>
          <w:tcPr>
            <w:tcW w:w="83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15</w:t>
            </w:r>
          </w:p>
        </w:tc>
      </w:tr>
      <w:tr w:rsidR="00EE4AD3" w:rsidRPr="00EE4AD3" w:rsidTr="00EE4AD3">
        <w:trPr>
          <w:trHeight w:val="144"/>
        </w:trPr>
        <w:tc>
          <w:tcPr>
            <w:tcW w:w="3364" w:type="dxa"/>
            <w:tcBorders>
              <w:top w:val="single" w:sz="0" w:space="0" w:color="000000"/>
              <w:left w:val="single" w:sz="4"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7A2173" w:rsidP="00EE4AD3">
            <w:pPr>
              <w:spacing w:after="0" w:line="240" w:lineRule="auto"/>
              <w:rPr>
                <w:rFonts w:ascii="Calibri" w:eastAsia="Calibri" w:hAnsi="Calibri" w:cs="Calibri"/>
                <w:i/>
              </w:rPr>
            </w:pPr>
            <w:hyperlink r:id="rId22">
              <w:r w:rsidR="00EE4AD3" w:rsidRPr="00EE4AD3">
                <w:rPr>
                  <w:rFonts w:ascii="Calibri" w:eastAsia="Calibri" w:hAnsi="Calibri" w:cs="Calibri"/>
                  <w:i/>
                  <w:color w:val="0000FF"/>
                </w:rPr>
                <w:t>989  Регистриране на договор за аренда или наем и издаване на талон за аренда и наем</w:t>
              </w:r>
            </w:hyperlink>
          </w:p>
        </w:tc>
        <w:tc>
          <w:tcPr>
            <w:tcW w:w="700" w:type="dxa"/>
            <w:tcBorders>
              <w:top w:val="single" w:sz="0" w:space="0" w:color="000000"/>
              <w:left w:val="single" w:sz="8"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11425/99</w:t>
            </w:r>
          </w:p>
        </w:tc>
        <w:tc>
          <w:tcPr>
            <w:tcW w:w="56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160/14</w:t>
            </w:r>
          </w:p>
        </w:tc>
        <w:tc>
          <w:tcPr>
            <w:tcW w:w="6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2157/3</w:t>
            </w: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4628/14</w:t>
            </w:r>
          </w:p>
        </w:tc>
        <w:tc>
          <w:tcPr>
            <w:tcW w:w="7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5612/12</w:t>
            </w: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5717/ 11</w:t>
            </w:r>
          </w:p>
        </w:tc>
        <w:tc>
          <w:tcPr>
            <w:tcW w:w="699"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4468/28</w:t>
            </w:r>
          </w:p>
        </w:tc>
        <w:tc>
          <w:tcPr>
            <w:tcW w:w="700"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2284/3</w:t>
            </w:r>
          </w:p>
        </w:tc>
        <w:tc>
          <w:tcPr>
            <w:tcW w:w="70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1418/27</w:t>
            </w:r>
          </w:p>
        </w:tc>
        <w:tc>
          <w:tcPr>
            <w:tcW w:w="84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33"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37869/211</w:t>
            </w:r>
          </w:p>
        </w:tc>
      </w:tr>
      <w:tr w:rsidR="00EE4AD3" w:rsidRPr="00EE4AD3" w:rsidTr="00EE4AD3">
        <w:trPr>
          <w:trHeight w:val="144"/>
        </w:trPr>
        <w:tc>
          <w:tcPr>
            <w:tcW w:w="3364"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rPr>
                <w:rFonts w:ascii="Calibri" w:eastAsia="Calibri" w:hAnsi="Calibri" w:cs="Calibri"/>
                <w:i/>
              </w:rPr>
            </w:pPr>
            <w:r w:rsidRPr="00EE4AD3">
              <w:rPr>
                <w:rFonts w:ascii="Calibri" w:eastAsia="Calibri" w:hAnsi="Calibri" w:cs="Calibri"/>
                <w:i/>
                <w:color w:val="0000FF"/>
              </w:rPr>
              <w:t>1101 Регистрация на племенни и репродуктивни пчелини за производство на елитни и племенни пчелни майки и отводки (рояци)</w:t>
            </w:r>
          </w:p>
        </w:tc>
        <w:tc>
          <w:tcPr>
            <w:tcW w:w="700"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56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4"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33"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0</w:t>
            </w:r>
          </w:p>
        </w:tc>
      </w:tr>
      <w:tr w:rsidR="00EE4AD3" w:rsidRPr="00EE4AD3" w:rsidTr="00EE4AD3">
        <w:trPr>
          <w:trHeight w:val="144"/>
        </w:trPr>
        <w:tc>
          <w:tcPr>
            <w:tcW w:w="3364" w:type="dxa"/>
            <w:tcBorders>
              <w:top w:val="single" w:sz="0" w:space="0" w:color="000000"/>
              <w:left w:val="single" w:sz="4"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7A2173" w:rsidP="00EE4AD3">
            <w:pPr>
              <w:spacing w:after="0" w:line="240" w:lineRule="auto"/>
              <w:rPr>
                <w:rFonts w:ascii="Calibri" w:eastAsia="Calibri" w:hAnsi="Calibri" w:cs="Calibri"/>
                <w:i/>
              </w:rPr>
            </w:pPr>
            <w:hyperlink r:id="rId23">
              <w:r w:rsidR="00EE4AD3" w:rsidRPr="00EE4AD3">
                <w:rPr>
                  <w:rFonts w:ascii="Calibri" w:eastAsia="Calibri" w:hAnsi="Calibri" w:cs="Calibri"/>
                  <w:i/>
                  <w:color w:val="0000FF"/>
                </w:rPr>
                <w:t>1115 Регистрация на развъдни ферми и стопанства за чистопороден и хибриден разплоден материал при свине и птици</w:t>
              </w:r>
            </w:hyperlink>
          </w:p>
        </w:tc>
        <w:tc>
          <w:tcPr>
            <w:tcW w:w="700" w:type="dxa"/>
            <w:tcBorders>
              <w:top w:val="single" w:sz="0" w:space="0" w:color="000000"/>
              <w:left w:val="single" w:sz="8"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56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84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0</w:t>
            </w:r>
          </w:p>
        </w:tc>
        <w:tc>
          <w:tcPr>
            <w:tcW w:w="833"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0</w:t>
            </w:r>
          </w:p>
        </w:tc>
      </w:tr>
      <w:tr w:rsidR="00EE4AD3" w:rsidRPr="00EE4AD3" w:rsidTr="00EE4AD3">
        <w:trPr>
          <w:trHeight w:val="144"/>
        </w:trPr>
        <w:tc>
          <w:tcPr>
            <w:tcW w:w="3364"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7A2173" w:rsidP="00EE4AD3">
            <w:pPr>
              <w:spacing w:after="0" w:line="240" w:lineRule="auto"/>
              <w:rPr>
                <w:rFonts w:ascii="Calibri" w:eastAsia="Calibri" w:hAnsi="Calibri" w:cs="Calibri"/>
                <w:i/>
              </w:rPr>
            </w:pPr>
            <w:hyperlink r:id="rId24">
              <w:r w:rsidR="00EE4AD3" w:rsidRPr="00EE4AD3">
                <w:rPr>
                  <w:rFonts w:ascii="Calibri" w:eastAsia="Calibri" w:hAnsi="Calibri" w:cs="Calibri"/>
                  <w:i/>
                  <w:color w:val="0000FF"/>
                </w:rPr>
                <w:t>1117 Регистриране на заявления за подпомагане на земеделски стопани</w:t>
              </w:r>
            </w:hyperlink>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1173</w:t>
            </w:r>
          </w:p>
        </w:tc>
        <w:tc>
          <w:tcPr>
            <w:tcW w:w="5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4AD3" w:rsidRPr="00EE4AD3" w:rsidRDefault="00EE4AD3" w:rsidP="00EE4AD3">
            <w:pPr>
              <w:spacing w:after="0" w:line="240" w:lineRule="auto"/>
              <w:jc w:val="center"/>
              <w:rPr>
                <w:i/>
              </w:rPr>
            </w:pPr>
            <w:r w:rsidRPr="00EE4AD3">
              <w:rPr>
                <w:i/>
              </w:rPr>
              <w:t>31</w:t>
            </w:r>
          </w:p>
        </w:tc>
        <w:tc>
          <w:tcPr>
            <w:tcW w:w="699"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140</w:t>
            </w: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127</w:t>
            </w:r>
          </w:p>
        </w:tc>
        <w:tc>
          <w:tcPr>
            <w:tcW w:w="700"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125</w:t>
            </w: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116</w:t>
            </w:r>
          </w:p>
        </w:tc>
        <w:tc>
          <w:tcPr>
            <w:tcW w:w="699"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100</w:t>
            </w:r>
          </w:p>
        </w:tc>
        <w:tc>
          <w:tcPr>
            <w:tcW w:w="700"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54</w:t>
            </w:r>
          </w:p>
        </w:tc>
        <w:tc>
          <w:tcPr>
            <w:tcW w:w="704"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47</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33"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1913</w:t>
            </w:r>
          </w:p>
        </w:tc>
      </w:tr>
      <w:tr w:rsidR="00EE4AD3" w:rsidRPr="00EE4AD3" w:rsidTr="00EE4AD3">
        <w:trPr>
          <w:trHeight w:val="144"/>
        </w:trPr>
        <w:tc>
          <w:tcPr>
            <w:tcW w:w="3364"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7A2173" w:rsidP="00EE4AD3">
            <w:pPr>
              <w:spacing w:after="0" w:line="240" w:lineRule="auto"/>
              <w:rPr>
                <w:rFonts w:ascii="Calibri" w:eastAsia="Calibri" w:hAnsi="Calibri" w:cs="Calibri"/>
                <w:i/>
              </w:rPr>
            </w:pPr>
            <w:hyperlink r:id="rId25">
              <w:r w:rsidR="00EE4AD3" w:rsidRPr="00EE4AD3">
                <w:rPr>
                  <w:rFonts w:ascii="Calibri" w:eastAsia="Calibri" w:hAnsi="Calibri" w:cs="Calibri"/>
                  <w:i/>
                  <w:color w:val="0000FF"/>
                </w:rPr>
                <w:t>1164 Издаване на удостоверение за идентичност на имот</w:t>
              </w:r>
            </w:hyperlink>
          </w:p>
        </w:tc>
        <w:tc>
          <w:tcPr>
            <w:tcW w:w="700" w:type="dxa"/>
            <w:tcBorders>
              <w:top w:val="single" w:sz="0" w:space="0" w:color="000000"/>
              <w:left w:val="single" w:sz="8"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5</w:t>
            </w:r>
          </w:p>
        </w:tc>
        <w:tc>
          <w:tcPr>
            <w:tcW w:w="56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28</w:t>
            </w:r>
          </w:p>
        </w:tc>
        <w:tc>
          <w:tcPr>
            <w:tcW w:w="7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21</w:t>
            </w: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5</w:t>
            </w:r>
          </w:p>
        </w:tc>
        <w:tc>
          <w:tcPr>
            <w:tcW w:w="700"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4</w:t>
            </w:r>
          </w:p>
        </w:tc>
        <w:tc>
          <w:tcPr>
            <w:tcW w:w="70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0</w:t>
            </w:r>
          </w:p>
        </w:tc>
        <w:tc>
          <w:tcPr>
            <w:tcW w:w="84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33"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63</w:t>
            </w:r>
          </w:p>
        </w:tc>
      </w:tr>
      <w:tr w:rsidR="00EE4AD3" w:rsidRPr="00EE4AD3" w:rsidTr="00EE4AD3">
        <w:trPr>
          <w:trHeight w:val="144"/>
        </w:trPr>
        <w:tc>
          <w:tcPr>
            <w:tcW w:w="3364" w:type="dxa"/>
            <w:tcBorders>
              <w:top w:val="single" w:sz="0" w:space="0" w:color="000000"/>
              <w:left w:val="single" w:sz="4"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7A2173" w:rsidP="00EE4AD3">
            <w:pPr>
              <w:spacing w:after="0" w:line="240" w:lineRule="auto"/>
              <w:rPr>
                <w:rFonts w:ascii="Calibri" w:eastAsia="Calibri" w:hAnsi="Calibri" w:cs="Calibri"/>
                <w:i/>
              </w:rPr>
            </w:pPr>
            <w:hyperlink r:id="rId26">
              <w:r w:rsidR="00EE4AD3" w:rsidRPr="00EE4AD3">
                <w:rPr>
                  <w:rFonts w:ascii="Calibri" w:eastAsia="Calibri" w:hAnsi="Calibri" w:cs="Calibri"/>
                  <w:i/>
                  <w:color w:val="0000FF"/>
                </w:rPr>
                <w:t xml:space="preserve">1360  Издаване на акт за категоризация на земеделски земи </w:t>
              </w:r>
            </w:hyperlink>
          </w:p>
        </w:tc>
        <w:tc>
          <w:tcPr>
            <w:tcW w:w="700"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56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4"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120</w:t>
            </w:r>
          </w:p>
        </w:tc>
        <w:tc>
          <w:tcPr>
            <w:tcW w:w="833"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120</w:t>
            </w:r>
          </w:p>
        </w:tc>
      </w:tr>
      <w:tr w:rsidR="00EE4AD3" w:rsidRPr="00EE4AD3" w:rsidTr="00EE4AD3">
        <w:trPr>
          <w:trHeight w:val="144"/>
        </w:trPr>
        <w:tc>
          <w:tcPr>
            <w:tcW w:w="3364"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7A2173" w:rsidP="00EE4AD3">
            <w:pPr>
              <w:spacing w:after="0" w:line="240" w:lineRule="auto"/>
              <w:rPr>
                <w:rFonts w:ascii="Calibri" w:eastAsia="Calibri" w:hAnsi="Calibri" w:cs="Calibri"/>
                <w:i/>
              </w:rPr>
            </w:pPr>
            <w:hyperlink r:id="rId27">
              <w:r w:rsidR="00EE4AD3" w:rsidRPr="00EE4AD3">
                <w:rPr>
                  <w:rFonts w:ascii="Calibri" w:eastAsia="Calibri" w:hAnsi="Calibri" w:cs="Calibri"/>
                  <w:i/>
                  <w:color w:val="0000FF"/>
                </w:rPr>
                <w:t>1679  Установяване на промяна в начина на трайно ползване на имот</w:t>
              </w:r>
            </w:hyperlink>
          </w:p>
        </w:tc>
        <w:tc>
          <w:tcPr>
            <w:tcW w:w="700"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36</w:t>
            </w:r>
          </w:p>
        </w:tc>
        <w:tc>
          <w:tcPr>
            <w:tcW w:w="56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5</w:t>
            </w: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6</w:t>
            </w:r>
          </w:p>
        </w:tc>
        <w:tc>
          <w:tcPr>
            <w:tcW w:w="700"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27</w:t>
            </w: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4</w:t>
            </w:r>
          </w:p>
        </w:tc>
        <w:tc>
          <w:tcPr>
            <w:tcW w:w="699"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4</w:t>
            </w:r>
          </w:p>
        </w:tc>
        <w:tc>
          <w:tcPr>
            <w:tcW w:w="700"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20</w:t>
            </w:r>
          </w:p>
        </w:tc>
        <w:tc>
          <w:tcPr>
            <w:tcW w:w="704"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32</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33"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134</w:t>
            </w:r>
          </w:p>
        </w:tc>
      </w:tr>
      <w:tr w:rsidR="00EE4AD3" w:rsidRPr="00EE4AD3" w:rsidTr="00EE4AD3">
        <w:trPr>
          <w:trHeight w:val="526"/>
        </w:trPr>
        <w:tc>
          <w:tcPr>
            <w:tcW w:w="3364" w:type="dxa"/>
            <w:tcBorders>
              <w:top w:val="single" w:sz="0" w:space="0" w:color="000000"/>
              <w:left w:val="single" w:sz="4"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7A2173" w:rsidP="00EE4AD3">
            <w:pPr>
              <w:spacing w:after="0" w:line="240" w:lineRule="auto"/>
              <w:rPr>
                <w:rFonts w:ascii="Calibri" w:eastAsia="Calibri" w:hAnsi="Calibri" w:cs="Calibri"/>
                <w:i/>
              </w:rPr>
            </w:pPr>
            <w:hyperlink r:id="rId28">
              <w:r w:rsidR="00EE4AD3" w:rsidRPr="00EE4AD3">
                <w:rPr>
                  <w:rFonts w:ascii="Calibri" w:eastAsia="Calibri" w:hAnsi="Calibri" w:cs="Calibri"/>
                  <w:i/>
                  <w:color w:val="0000FF"/>
                </w:rPr>
                <w:t>1822 Регистриране на земеделски производители</w:t>
              </w:r>
            </w:hyperlink>
          </w:p>
        </w:tc>
        <w:tc>
          <w:tcPr>
            <w:tcW w:w="700" w:type="dxa"/>
            <w:tcBorders>
              <w:top w:val="single" w:sz="0" w:space="0" w:color="000000"/>
              <w:left w:val="single" w:sz="8"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579</w:t>
            </w:r>
          </w:p>
        </w:tc>
        <w:tc>
          <w:tcPr>
            <w:tcW w:w="56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48</w:t>
            </w:r>
          </w:p>
        </w:tc>
        <w:tc>
          <w:tcPr>
            <w:tcW w:w="6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283</w:t>
            </w: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144</w:t>
            </w:r>
          </w:p>
        </w:tc>
        <w:tc>
          <w:tcPr>
            <w:tcW w:w="7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173</w:t>
            </w: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118</w:t>
            </w:r>
          </w:p>
        </w:tc>
        <w:tc>
          <w:tcPr>
            <w:tcW w:w="699"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129</w:t>
            </w:r>
          </w:p>
        </w:tc>
        <w:tc>
          <w:tcPr>
            <w:tcW w:w="700"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76</w:t>
            </w:r>
          </w:p>
        </w:tc>
        <w:tc>
          <w:tcPr>
            <w:tcW w:w="70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79</w:t>
            </w:r>
          </w:p>
        </w:tc>
        <w:tc>
          <w:tcPr>
            <w:tcW w:w="84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014975" w:rsidRDefault="00EE4AD3" w:rsidP="00EE4AD3">
            <w:pPr>
              <w:spacing w:after="0" w:line="240" w:lineRule="auto"/>
              <w:jc w:val="center"/>
              <w:rPr>
                <w:i/>
              </w:rPr>
            </w:pPr>
            <w:r w:rsidRPr="00014975">
              <w:rPr>
                <w:i/>
              </w:rPr>
              <w:t>1352</w:t>
            </w:r>
          </w:p>
        </w:tc>
        <w:tc>
          <w:tcPr>
            <w:tcW w:w="833"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1629</w:t>
            </w:r>
          </w:p>
        </w:tc>
      </w:tr>
      <w:tr w:rsidR="00EE4AD3" w:rsidRPr="00EE4AD3" w:rsidTr="00EE4AD3">
        <w:trPr>
          <w:trHeight w:val="1082"/>
        </w:trPr>
        <w:tc>
          <w:tcPr>
            <w:tcW w:w="3364"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7A2173" w:rsidP="00EE4AD3">
            <w:pPr>
              <w:spacing w:after="0" w:line="240" w:lineRule="auto"/>
              <w:rPr>
                <w:rFonts w:ascii="Calibri" w:eastAsia="Calibri" w:hAnsi="Calibri" w:cs="Calibri"/>
                <w:i/>
              </w:rPr>
            </w:pPr>
            <w:hyperlink r:id="rId29">
              <w:r w:rsidR="00EE4AD3" w:rsidRPr="00EE4AD3">
                <w:rPr>
                  <w:rFonts w:ascii="Calibri" w:eastAsia="Calibri" w:hAnsi="Calibri" w:cs="Calibri"/>
                  <w:i/>
                  <w:color w:val="0000FF"/>
                </w:rPr>
                <w:t>1824 Издаване на препис от решение на поземлена комисия или Общинска служба по земеделие</w:t>
              </w:r>
            </w:hyperlink>
          </w:p>
        </w:tc>
        <w:tc>
          <w:tcPr>
            <w:tcW w:w="700"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396</w:t>
            </w:r>
          </w:p>
        </w:tc>
        <w:tc>
          <w:tcPr>
            <w:tcW w:w="56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65</w:t>
            </w:r>
          </w:p>
        </w:tc>
        <w:tc>
          <w:tcPr>
            <w:tcW w:w="699"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131</w:t>
            </w: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140</w:t>
            </w:r>
          </w:p>
        </w:tc>
        <w:tc>
          <w:tcPr>
            <w:tcW w:w="700"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014975" w:rsidRDefault="00EE4AD3" w:rsidP="00EE4AD3">
            <w:pPr>
              <w:spacing w:after="0" w:line="240" w:lineRule="auto"/>
              <w:jc w:val="center"/>
              <w:rPr>
                <w:i/>
              </w:rPr>
            </w:pPr>
            <w:r w:rsidRPr="00014975">
              <w:rPr>
                <w:i/>
              </w:rPr>
              <w:t>1363</w:t>
            </w: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256</w:t>
            </w:r>
          </w:p>
        </w:tc>
        <w:tc>
          <w:tcPr>
            <w:tcW w:w="699"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92</w:t>
            </w:r>
          </w:p>
        </w:tc>
        <w:tc>
          <w:tcPr>
            <w:tcW w:w="700"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63</w:t>
            </w:r>
          </w:p>
        </w:tc>
        <w:tc>
          <w:tcPr>
            <w:tcW w:w="704"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70</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33"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2576</w:t>
            </w:r>
          </w:p>
        </w:tc>
      </w:tr>
      <w:tr w:rsidR="00EE4AD3" w:rsidRPr="00EE4AD3" w:rsidTr="00EE4AD3">
        <w:trPr>
          <w:trHeight w:val="1352"/>
        </w:trPr>
        <w:tc>
          <w:tcPr>
            <w:tcW w:w="3364" w:type="dxa"/>
            <w:tcBorders>
              <w:top w:val="single" w:sz="0" w:space="0" w:color="000000"/>
              <w:left w:val="single" w:sz="4"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7A2173" w:rsidP="00EE4AD3">
            <w:pPr>
              <w:spacing w:after="0" w:line="240" w:lineRule="auto"/>
              <w:rPr>
                <w:rFonts w:ascii="Calibri" w:eastAsia="Calibri" w:hAnsi="Calibri" w:cs="Calibri"/>
                <w:i/>
              </w:rPr>
            </w:pPr>
            <w:hyperlink r:id="rId30">
              <w:r w:rsidR="00EE4AD3" w:rsidRPr="00EE4AD3">
                <w:rPr>
                  <w:rFonts w:ascii="Calibri" w:eastAsia="Calibri" w:hAnsi="Calibri" w:cs="Calibri"/>
                  <w:i/>
                  <w:color w:val="0000FF"/>
                </w:rPr>
                <w:t>1828  Заверяване на оценки на земеделски земи, извършени по реда на Наредбата за реда за определяне на цени на земеделски земи</w:t>
              </w:r>
            </w:hyperlink>
          </w:p>
        </w:tc>
        <w:tc>
          <w:tcPr>
            <w:tcW w:w="700" w:type="dxa"/>
            <w:tcBorders>
              <w:top w:val="single" w:sz="0" w:space="0" w:color="000000"/>
              <w:left w:val="single" w:sz="8"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56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84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33"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r>
      <w:tr w:rsidR="00EE4AD3" w:rsidRPr="00EE4AD3" w:rsidTr="00EE4AD3">
        <w:trPr>
          <w:trHeight w:val="1352"/>
        </w:trPr>
        <w:tc>
          <w:tcPr>
            <w:tcW w:w="3364"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rPr>
                <w:rFonts w:ascii="Calibri" w:eastAsia="Calibri" w:hAnsi="Calibri" w:cs="Calibri"/>
                <w:i/>
              </w:rPr>
            </w:pPr>
            <w:r w:rsidRPr="00EE4AD3">
              <w:rPr>
                <w:rFonts w:ascii="Calibri" w:eastAsia="Calibri" w:hAnsi="Calibri" w:cs="Calibri"/>
                <w:i/>
                <w:color w:val="0000FF"/>
              </w:rPr>
              <w:lastRenderedPageBreak/>
              <w:t>2520 Извършване на технически прегледи на земеделската и горска техника, превозните средства и машините за земни работи</w:t>
            </w:r>
          </w:p>
        </w:tc>
        <w:tc>
          <w:tcPr>
            <w:tcW w:w="700"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56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4"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2633</w:t>
            </w:r>
          </w:p>
        </w:tc>
        <w:tc>
          <w:tcPr>
            <w:tcW w:w="833"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2633</w:t>
            </w:r>
          </w:p>
        </w:tc>
      </w:tr>
      <w:tr w:rsidR="00EE4AD3" w:rsidRPr="00EE4AD3" w:rsidTr="00EE4AD3">
        <w:trPr>
          <w:trHeight w:val="1082"/>
        </w:trPr>
        <w:tc>
          <w:tcPr>
            <w:tcW w:w="3364" w:type="dxa"/>
            <w:tcBorders>
              <w:top w:val="single" w:sz="0" w:space="0" w:color="000000"/>
              <w:left w:val="single" w:sz="4"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rPr>
                <w:rFonts w:ascii="Calibri" w:eastAsia="Calibri" w:hAnsi="Calibri" w:cs="Calibri"/>
                <w:i/>
              </w:rPr>
            </w:pPr>
            <w:r w:rsidRPr="00EE4AD3">
              <w:rPr>
                <w:rFonts w:ascii="Calibri" w:eastAsia="Calibri" w:hAnsi="Calibri" w:cs="Calibri"/>
                <w:i/>
                <w:color w:val="0000FF"/>
              </w:rPr>
              <w:t>2521 Регистрация на земеделската и горска техника, превозните средства и машините за земни работи</w:t>
            </w:r>
          </w:p>
        </w:tc>
        <w:tc>
          <w:tcPr>
            <w:tcW w:w="700" w:type="dxa"/>
            <w:tcBorders>
              <w:top w:val="single" w:sz="0" w:space="0" w:color="000000"/>
              <w:left w:val="single" w:sz="8"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56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84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496</w:t>
            </w:r>
          </w:p>
        </w:tc>
        <w:tc>
          <w:tcPr>
            <w:tcW w:w="833"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496</w:t>
            </w:r>
          </w:p>
        </w:tc>
      </w:tr>
      <w:tr w:rsidR="00EE4AD3" w:rsidRPr="00EE4AD3" w:rsidTr="00EE4AD3">
        <w:trPr>
          <w:trHeight w:val="1082"/>
        </w:trPr>
        <w:tc>
          <w:tcPr>
            <w:tcW w:w="3364"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rPr>
                <w:rFonts w:ascii="Calibri" w:eastAsia="Calibri" w:hAnsi="Calibri" w:cs="Calibri"/>
                <w:i/>
              </w:rPr>
            </w:pPr>
            <w:r w:rsidRPr="00EE4AD3">
              <w:rPr>
                <w:rFonts w:ascii="Calibri" w:eastAsia="Calibri" w:hAnsi="Calibri" w:cs="Calibri"/>
                <w:i/>
                <w:color w:val="0000FF"/>
              </w:rPr>
              <w:t>2567 Издаване на удостоверение за вписване в базата данни на нов обект за съхранение на зърно</w:t>
            </w:r>
          </w:p>
        </w:tc>
        <w:tc>
          <w:tcPr>
            <w:tcW w:w="700"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56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4"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w:t>
            </w:r>
          </w:p>
        </w:tc>
        <w:tc>
          <w:tcPr>
            <w:tcW w:w="833"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w:t>
            </w:r>
          </w:p>
        </w:tc>
      </w:tr>
      <w:tr w:rsidR="00EE4AD3" w:rsidRPr="00EE4AD3" w:rsidTr="00EE4AD3">
        <w:trPr>
          <w:trHeight w:val="1082"/>
        </w:trPr>
        <w:tc>
          <w:tcPr>
            <w:tcW w:w="3364" w:type="dxa"/>
            <w:tcBorders>
              <w:top w:val="single" w:sz="0" w:space="0" w:color="000000"/>
              <w:left w:val="single" w:sz="4"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rPr>
                <w:rFonts w:ascii="Calibri" w:eastAsia="Calibri" w:hAnsi="Calibri" w:cs="Calibri"/>
                <w:i/>
              </w:rPr>
            </w:pPr>
            <w:r w:rsidRPr="00EE4AD3">
              <w:rPr>
                <w:rFonts w:ascii="Calibri" w:eastAsia="Calibri" w:hAnsi="Calibri" w:cs="Calibri"/>
                <w:i/>
                <w:color w:val="0000FF"/>
              </w:rPr>
              <w:t>2572 Издаване на становище за строителство в земеделските земи без промяна на предназначението им</w:t>
            </w:r>
          </w:p>
        </w:tc>
        <w:tc>
          <w:tcPr>
            <w:tcW w:w="700" w:type="dxa"/>
            <w:tcBorders>
              <w:top w:val="single" w:sz="0" w:space="0" w:color="000000"/>
              <w:left w:val="single" w:sz="8"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56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84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56</w:t>
            </w:r>
          </w:p>
        </w:tc>
        <w:tc>
          <w:tcPr>
            <w:tcW w:w="833"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56</w:t>
            </w:r>
          </w:p>
        </w:tc>
      </w:tr>
      <w:tr w:rsidR="00EE4AD3" w:rsidRPr="00EE4AD3" w:rsidTr="00EE4AD3">
        <w:trPr>
          <w:trHeight w:val="541"/>
        </w:trPr>
        <w:tc>
          <w:tcPr>
            <w:tcW w:w="3364"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rPr>
                <w:rFonts w:ascii="Calibri" w:eastAsia="Calibri" w:hAnsi="Calibri" w:cs="Calibri"/>
                <w:i/>
              </w:rPr>
            </w:pPr>
            <w:r w:rsidRPr="00EE4AD3">
              <w:rPr>
                <w:rFonts w:ascii="Calibri" w:eastAsia="Calibri" w:hAnsi="Calibri" w:cs="Calibri"/>
                <w:i/>
                <w:color w:val="0000FF"/>
              </w:rPr>
              <w:t>2647 Издаване на разрешение за изкупуване на суров тютюн</w:t>
            </w:r>
          </w:p>
        </w:tc>
        <w:tc>
          <w:tcPr>
            <w:tcW w:w="700"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56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4"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0</w:t>
            </w:r>
          </w:p>
        </w:tc>
        <w:tc>
          <w:tcPr>
            <w:tcW w:w="833"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0</w:t>
            </w:r>
          </w:p>
        </w:tc>
      </w:tr>
      <w:tr w:rsidR="00EE4AD3" w:rsidRPr="00EE4AD3" w:rsidTr="00EE4AD3">
        <w:trPr>
          <w:trHeight w:val="541"/>
        </w:trPr>
        <w:tc>
          <w:tcPr>
            <w:tcW w:w="3364" w:type="dxa"/>
            <w:tcBorders>
              <w:top w:val="single" w:sz="0" w:space="0" w:color="000000"/>
              <w:left w:val="single" w:sz="4"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rPr>
                <w:rFonts w:ascii="Calibri" w:eastAsia="Calibri" w:hAnsi="Calibri" w:cs="Calibri"/>
                <w:i/>
              </w:rPr>
            </w:pPr>
            <w:r w:rsidRPr="00EE4AD3">
              <w:rPr>
                <w:rFonts w:ascii="Calibri" w:eastAsia="Calibri" w:hAnsi="Calibri" w:cs="Calibri"/>
                <w:i/>
                <w:color w:val="0000FF"/>
              </w:rPr>
              <w:t>2652 Регистрация на тютюнопроизводители</w:t>
            </w:r>
          </w:p>
        </w:tc>
        <w:tc>
          <w:tcPr>
            <w:tcW w:w="700" w:type="dxa"/>
            <w:tcBorders>
              <w:top w:val="single" w:sz="0" w:space="0" w:color="000000"/>
              <w:left w:val="single" w:sz="8"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56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3</w:t>
            </w:r>
          </w:p>
        </w:tc>
        <w:tc>
          <w:tcPr>
            <w:tcW w:w="700"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0</w:t>
            </w:r>
          </w:p>
        </w:tc>
        <w:tc>
          <w:tcPr>
            <w:tcW w:w="70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4</w:t>
            </w:r>
          </w:p>
        </w:tc>
        <w:tc>
          <w:tcPr>
            <w:tcW w:w="84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33"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7</w:t>
            </w:r>
          </w:p>
        </w:tc>
      </w:tr>
      <w:tr w:rsidR="00EE4AD3" w:rsidRPr="00EE4AD3" w:rsidTr="00EE4AD3">
        <w:trPr>
          <w:trHeight w:val="811"/>
        </w:trPr>
        <w:tc>
          <w:tcPr>
            <w:tcW w:w="3364"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rPr>
                <w:rFonts w:ascii="Calibri" w:eastAsia="Calibri" w:hAnsi="Calibri" w:cs="Calibri"/>
                <w:i/>
                <w:color w:val="548DD4" w:themeColor="text2" w:themeTint="99"/>
              </w:rPr>
            </w:pPr>
            <w:r w:rsidRPr="00EE4AD3">
              <w:rPr>
                <w:rFonts w:ascii="Calibri" w:eastAsia="Calibri" w:hAnsi="Calibri" w:cs="Calibri"/>
                <w:i/>
                <w:color w:val="548DD4" w:themeColor="text2" w:themeTint="99"/>
              </w:rPr>
              <w:t>3346 Предоставяне на цифрова информация в SHP и/или DBF формат</w:t>
            </w:r>
          </w:p>
        </w:tc>
        <w:tc>
          <w:tcPr>
            <w:tcW w:w="700"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8</w:t>
            </w:r>
          </w:p>
        </w:tc>
        <w:tc>
          <w:tcPr>
            <w:tcW w:w="56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23</w:t>
            </w: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4"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33"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31</w:t>
            </w:r>
          </w:p>
        </w:tc>
      </w:tr>
      <w:tr w:rsidR="00EE4AD3" w:rsidRPr="00EE4AD3" w:rsidTr="00EE4AD3">
        <w:trPr>
          <w:trHeight w:val="541"/>
        </w:trPr>
        <w:tc>
          <w:tcPr>
            <w:tcW w:w="3364" w:type="dxa"/>
            <w:tcBorders>
              <w:top w:val="single" w:sz="0" w:space="0" w:color="000000"/>
              <w:left w:val="single" w:sz="4"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rPr>
                <w:rFonts w:ascii="Calibri" w:eastAsia="Calibri" w:hAnsi="Calibri" w:cs="Calibri"/>
                <w:i/>
              </w:rPr>
            </w:pPr>
            <w:r w:rsidRPr="00EE4AD3">
              <w:rPr>
                <w:rFonts w:ascii="Calibri" w:eastAsia="Calibri" w:hAnsi="Calibri" w:cs="Calibri"/>
                <w:i/>
                <w:color w:val="0000FF"/>
              </w:rPr>
              <w:t>2133 Издаване на удостоверение –УП-3</w:t>
            </w:r>
          </w:p>
        </w:tc>
        <w:tc>
          <w:tcPr>
            <w:tcW w:w="700" w:type="dxa"/>
            <w:tcBorders>
              <w:top w:val="single" w:sz="0" w:space="0" w:color="000000"/>
              <w:left w:val="single" w:sz="8"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56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84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0</w:t>
            </w:r>
          </w:p>
        </w:tc>
        <w:tc>
          <w:tcPr>
            <w:tcW w:w="833"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0</w:t>
            </w:r>
          </w:p>
        </w:tc>
      </w:tr>
      <w:tr w:rsidR="00EE4AD3" w:rsidRPr="00EE4AD3" w:rsidTr="00EE4AD3">
        <w:trPr>
          <w:trHeight w:val="541"/>
        </w:trPr>
        <w:tc>
          <w:tcPr>
            <w:tcW w:w="3364"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rPr>
                <w:rFonts w:ascii="Calibri" w:eastAsia="Calibri" w:hAnsi="Calibri" w:cs="Calibri"/>
                <w:i/>
              </w:rPr>
            </w:pPr>
            <w:r w:rsidRPr="00EE4AD3">
              <w:rPr>
                <w:rFonts w:ascii="Calibri" w:eastAsia="Calibri" w:hAnsi="Calibri" w:cs="Calibri"/>
                <w:i/>
                <w:color w:val="0000FF"/>
              </w:rPr>
              <w:t>2134 Издаване на удостоверение –УП-2</w:t>
            </w:r>
          </w:p>
        </w:tc>
        <w:tc>
          <w:tcPr>
            <w:tcW w:w="700"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56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4"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0</w:t>
            </w:r>
          </w:p>
        </w:tc>
        <w:tc>
          <w:tcPr>
            <w:tcW w:w="833"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0</w:t>
            </w:r>
          </w:p>
        </w:tc>
      </w:tr>
      <w:tr w:rsidR="00EE4AD3" w:rsidRPr="00EE4AD3" w:rsidTr="00EE4AD3">
        <w:trPr>
          <w:trHeight w:val="1352"/>
        </w:trPr>
        <w:tc>
          <w:tcPr>
            <w:tcW w:w="3364" w:type="dxa"/>
            <w:tcBorders>
              <w:top w:val="single" w:sz="0" w:space="0" w:color="000000"/>
              <w:left w:val="single" w:sz="4"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rPr>
                <w:rFonts w:ascii="Calibri" w:eastAsia="Calibri" w:hAnsi="Calibri" w:cs="Calibri"/>
                <w:i/>
              </w:rPr>
            </w:pPr>
            <w:r w:rsidRPr="00EE4AD3">
              <w:rPr>
                <w:rFonts w:ascii="Calibri" w:eastAsia="Calibri" w:hAnsi="Calibri" w:cs="Calibri"/>
                <w:i/>
                <w:color w:val="0000FF"/>
              </w:rPr>
              <w:t>3116 Регистрация на розопроизводители, розопреработватели и обекти за производство на продукти от цвят на маслодайна роза</w:t>
            </w:r>
          </w:p>
        </w:tc>
        <w:tc>
          <w:tcPr>
            <w:tcW w:w="700" w:type="dxa"/>
            <w:tcBorders>
              <w:top w:val="single" w:sz="0" w:space="0" w:color="000000"/>
              <w:left w:val="single" w:sz="8"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56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84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w:t>
            </w:r>
          </w:p>
        </w:tc>
        <w:tc>
          <w:tcPr>
            <w:tcW w:w="833"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w:t>
            </w:r>
          </w:p>
        </w:tc>
      </w:tr>
      <w:tr w:rsidR="00EE4AD3" w:rsidRPr="00EE4AD3" w:rsidTr="00EE4AD3">
        <w:trPr>
          <w:trHeight w:val="1337"/>
        </w:trPr>
        <w:tc>
          <w:tcPr>
            <w:tcW w:w="3364" w:type="dxa"/>
            <w:tcBorders>
              <w:top w:val="single" w:sz="0" w:space="0" w:color="000000"/>
              <w:left w:val="single" w:sz="4"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rPr>
                <w:rFonts w:ascii="Calibri" w:eastAsia="Calibri" w:hAnsi="Calibri" w:cs="Calibri"/>
                <w:i/>
              </w:rPr>
            </w:pPr>
            <w:r w:rsidRPr="00EE4AD3">
              <w:rPr>
                <w:rFonts w:ascii="Calibri" w:eastAsia="Calibri" w:hAnsi="Calibri" w:cs="Calibri"/>
                <w:i/>
                <w:color w:val="0000FF"/>
                <w:lang w:val="en-US"/>
              </w:rPr>
              <w:t>3</w:t>
            </w:r>
            <w:r w:rsidRPr="00EE4AD3">
              <w:rPr>
                <w:rFonts w:ascii="Calibri" w:eastAsia="Calibri" w:hAnsi="Calibri" w:cs="Calibri"/>
                <w:i/>
                <w:color w:val="0000FF"/>
              </w:rPr>
              <w:t>3</w:t>
            </w:r>
            <w:r w:rsidRPr="00EE4AD3">
              <w:rPr>
                <w:rFonts w:ascii="Calibri" w:eastAsia="Calibri" w:hAnsi="Calibri" w:cs="Calibri"/>
                <w:i/>
                <w:color w:val="0000FF"/>
                <w:lang w:val="en-US"/>
              </w:rPr>
              <w:t xml:space="preserve">45 </w:t>
            </w:r>
            <w:r w:rsidRPr="00EE4AD3">
              <w:rPr>
                <w:rFonts w:ascii="Calibri" w:eastAsia="Calibri" w:hAnsi="Calibri" w:cs="Calibri"/>
                <w:i/>
                <w:color w:val="0000FF"/>
              </w:rPr>
              <w:t>Издаване на протоколи за установяване на щети, вследствие на природни бедствия или неблагоприятни климатични условия</w:t>
            </w:r>
          </w:p>
        </w:tc>
        <w:tc>
          <w:tcPr>
            <w:tcW w:w="700" w:type="dxa"/>
            <w:tcBorders>
              <w:top w:val="single" w:sz="0" w:space="0" w:color="000000"/>
              <w:left w:val="single" w:sz="8"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56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70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699"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0"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704" w:type="dxa"/>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rFonts w:ascii="Calibri" w:eastAsia="Calibri" w:hAnsi="Calibri" w:cs="Calibri"/>
                <w:i/>
              </w:rPr>
            </w:pPr>
          </w:p>
        </w:tc>
        <w:tc>
          <w:tcPr>
            <w:tcW w:w="840"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3</w:t>
            </w:r>
          </w:p>
        </w:tc>
        <w:tc>
          <w:tcPr>
            <w:tcW w:w="833" w:type="dxa"/>
            <w:tcBorders>
              <w:top w:val="single" w:sz="0" w:space="0" w:color="000000"/>
              <w:left w:val="single" w:sz="0" w:space="0" w:color="000000"/>
              <w:bottom w:val="single" w:sz="0"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3</w:t>
            </w:r>
          </w:p>
        </w:tc>
      </w:tr>
      <w:tr w:rsidR="00EE4AD3" w:rsidRPr="00EE4AD3" w:rsidTr="00EE4AD3">
        <w:trPr>
          <w:trHeight w:val="541"/>
        </w:trPr>
        <w:tc>
          <w:tcPr>
            <w:tcW w:w="3364" w:type="dxa"/>
            <w:tcBorders>
              <w:top w:val="single" w:sz="8" w:space="0" w:color="000000"/>
              <w:left w:val="single" w:sz="8" w:space="0" w:color="000000"/>
              <w:bottom w:val="single" w:sz="0"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rPr>
                <w:rFonts w:ascii="Calibri" w:eastAsia="Calibri" w:hAnsi="Calibri" w:cs="Calibri"/>
                <w:i/>
              </w:rPr>
            </w:pPr>
            <w:r w:rsidRPr="00EE4AD3">
              <w:rPr>
                <w:rFonts w:ascii="Calibri" w:eastAsia="Calibri" w:hAnsi="Calibri" w:cs="Calibri"/>
                <w:i/>
                <w:color w:val="0000FF"/>
              </w:rPr>
              <w:t>9604 Подаване на заявление по чл. 37в, ал. 7 от ЗСПЗЗ</w:t>
            </w: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283</w:t>
            </w:r>
          </w:p>
        </w:tc>
        <w:tc>
          <w:tcPr>
            <w:tcW w:w="5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4AD3" w:rsidRPr="00EE4AD3" w:rsidRDefault="00EE4AD3" w:rsidP="00EE4AD3">
            <w:pPr>
              <w:spacing w:after="0" w:line="240" w:lineRule="auto"/>
              <w:jc w:val="center"/>
              <w:rPr>
                <w:i/>
              </w:rPr>
            </w:pPr>
            <w:r w:rsidRPr="00EE4AD3">
              <w:rPr>
                <w:i/>
              </w:rPr>
              <w:t>13</w:t>
            </w:r>
          </w:p>
        </w:tc>
        <w:tc>
          <w:tcPr>
            <w:tcW w:w="699"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444</w:t>
            </w: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352</w:t>
            </w:r>
          </w:p>
        </w:tc>
        <w:tc>
          <w:tcPr>
            <w:tcW w:w="700"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667</w:t>
            </w:r>
          </w:p>
        </w:tc>
        <w:tc>
          <w:tcPr>
            <w:tcW w:w="70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360</w:t>
            </w:r>
          </w:p>
        </w:tc>
        <w:tc>
          <w:tcPr>
            <w:tcW w:w="699"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78</w:t>
            </w:r>
          </w:p>
        </w:tc>
        <w:tc>
          <w:tcPr>
            <w:tcW w:w="700"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184</w:t>
            </w:r>
          </w:p>
        </w:tc>
        <w:tc>
          <w:tcPr>
            <w:tcW w:w="704" w:type="dxa"/>
            <w:tcBorders>
              <w:top w:val="single" w:sz="8"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112</w:t>
            </w:r>
          </w:p>
        </w:tc>
        <w:tc>
          <w:tcPr>
            <w:tcW w:w="840" w:type="dxa"/>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33" w:type="dxa"/>
            <w:tcBorders>
              <w:top w:val="single" w:sz="8"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2493</w:t>
            </w:r>
          </w:p>
        </w:tc>
      </w:tr>
      <w:tr w:rsidR="00EE4AD3" w:rsidRPr="00EE4AD3" w:rsidTr="00EE4AD3">
        <w:trPr>
          <w:trHeight w:val="612"/>
        </w:trPr>
        <w:tc>
          <w:tcPr>
            <w:tcW w:w="3364" w:type="dxa"/>
            <w:tcBorders>
              <w:top w:val="single" w:sz="8" w:space="0" w:color="000000"/>
              <w:left w:val="single" w:sz="8"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rPr>
                <w:rFonts w:ascii="Calibri" w:eastAsia="Calibri" w:hAnsi="Calibri" w:cs="Calibri"/>
                <w:i/>
              </w:rPr>
            </w:pPr>
            <w:r w:rsidRPr="00EE4AD3">
              <w:rPr>
                <w:rFonts w:ascii="Calibri" w:eastAsia="Calibri" w:hAnsi="Calibri" w:cs="Calibri"/>
                <w:i/>
                <w:color w:val="0000FF"/>
              </w:rPr>
              <w:t>9605 Подаване на заявление по чл. 37ж, ал. 12 от ЗСПЗЗ</w:t>
            </w:r>
          </w:p>
        </w:tc>
        <w:tc>
          <w:tcPr>
            <w:tcW w:w="700" w:type="dxa"/>
            <w:tcBorders>
              <w:top w:val="single" w:sz="0" w:space="0" w:color="000000"/>
              <w:left w:val="single" w:sz="8" w:space="0" w:color="000000"/>
              <w:bottom w:val="single" w:sz="8" w:space="0" w:color="000000"/>
              <w:right w:val="single" w:sz="4"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30</w:t>
            </w:r>
          </w:p>
        </w:tc>
        <w:tc>
          <w:tcPr>
            <w:tcW w:w="560"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3</w:t>
            </w:r>
          </w:p>
        </w:tc>
        <w:tc>
          <w:tcPr>
            <w:tcW w:w="699"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7</w:t>
            </w:r>
          </w:p>
        </w:tc>
        <w:tc>
          <w:tcPr>
            <w:tcW w:w="70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1</w:t>
            </w:r>
          </w:p>
        </w:tc>
        <w:tc>
          <w:tcPr>
            <w:tcW w:w="700"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80</w:t>
            </w:r>
          </w:p>
        </w:tc>
        <w:tc>
          <w:tcPr>
            <w:tcW w:w="70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89</w:t>
            </w:r>
          </w:p>
        </w:tc>
        <w:tc>
          <w:tcPr>
            <w:tcW w:w="699"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w:t>
            </w:r>
          </w:p>
        </w:tc>
        <w:tc>
          <w:tcPr>
            <w:tcW w:w="700"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0</w:t>
            </w:r>
          </w:p>
        </w:tc>
        <w:tc>
          <w:tcPr>
            <w:tcW w:w="704"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54</w:t>
            </w:r>
          </w:p>
        </w:tc>
        <w:tc>
          <w:tcPr>
            <w:tcW w:w="840"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p>
        </w:tc>
        <w:tc>
          <w:tcPr>
            <w:tcW w:w="83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center"/>
          </w:tcPr>
          <w:p w:rsidR="00EE4AD3" w:rsidRPr="00EE4AD3" w:rsidRDefault="00EE4AD3" w:rsidP="00EE4AD3">
            <w:pPr>
              <w:spacing w:after="0" w:line="240" w:lineRule="auto"/>
              <w:jc w:val="center"/>
              <w:rPr>
                <w:i/>
              </w:rPr>
            </w:pPr>
            <w:r w:rsidRPr="00EE4AD3">
              <w:rPr>
                <w:i/>
              </w:rPr>
              <w:t>266</w:t>
            </w:r>
          </w:p>
        </w:tc>
      </w:tr>
    </w:tbl>
    <w:p w:rsidR="004C0B89" w:rsidRDefault="004C0B89" w:rsidP="000C09AB">
      <w:pPr>
        <w:spacing w:after="0"/>
        <w:jc w:val="both"/>
        <w:rPr>
          <w:rFonts w:ascii="Times New Roman" w:eastAsia="Times New Roman" w:hAnsi="Times New Roman" w:cs="Times New Roman"/>
          <w:b/>
          <w:sz w:val="24"/>
        </w:rPr>
      </w:pPr>
    </w:p>
    <w:p w:rsidR="004C0B89" w:rsidRDefault="004C0B89">
      <w:pPr>
        <w:spacing w:after="0"/>
        <w:ind w:firstLine="720"/>
        <w:jc w:val="both"/>
        <w:rPr>
          <w:rFonts w:ascii="Times New Roman" w:eastAsia="Times New Roman" w:hAnsi="Times New Roman" w:cs="Times New Roman"/>
          <w:b/>
          <w:sz w:val="24"/>
        </w:rPr>
      </w:pPr>
    </w:p>
    <w:p w:rsidR="00AB1FA7" w:rsidRDefault="00AB1FA7">
      <w:pPr>
        <w:spacing w:after="0" w:line="240" w:lineRule="auto"/>
        <w:ind w:firstLine="720"/>
        <w:jc w:val="both"/>
        <w:rPr>
          <w:rFonts w:ascii="Calibri" w:eastAsia="Calibri" w:hAnsi="Calibri" w:cs="Calibri"/>
        </w:rPr>
      </w:pPr>
    </w:p>
    <w:p w:rsidR="00AB1FA7" w:rsidRDefault="00861F34">
      <w:pPr>
        <w:suppressAutoHyphens/>
        <w:spacing w:after="0"/>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ІV.ОСНОВНИ ЦЕЛИ И ДЕЙНОСТИ ПРЕЗ 202</w:t>
      </w:r>
      <w:r w:rsidR="0077377D">
        <w:rPr>
          <w:rFonts w:ascii="Times New Roman" w:eastAsia="Times New Roman" w:hAnsi="Times New Roman" w:cs="Times New Roman"/>
          <w:b/>
          <w:sz w:val="24"/>
          <w:u w:val="single"/>
        </w:rPr>
        <w:t>3</w:t>
      </w:r>
      <w:r>
        <w:rPr>
          <w:rFonts w:ascii="Times New Roman" w:eastAsia="Times New Roman" w:hAnsi="Times New Roman" w:cs="Times New Roman"/>
          <w:b/>
          <w:sz w:val="24"/>
          <w:u w:val="single"/>
        </w:rPr>
        <w:t>г.</w:t>
      </w:r>
    </w:p>
    <w:p w:rsidR="00AB1FA7" w:rsidRDefault="00AB1FA7">
      <w:pPr>
        <w:suppressAutoHyphens/>
        <w:spacing w:after="0"/>
        <w:jc w:val="both"/>
        <w:rPr>
          <w:rFonts w:ascii="Times New Roman" w:eastAsia="Times New Roman" w:hAnsi="Times New Roman" w:cs="Times New Roman"/>
          <w:b/>
          <w:sz w:val="24"/>
          <w:u w:val="single"/>
        </w:rPr>
      </w:pP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Основните цели и дейности на дирекцията са да подпомага министъра на земеделието, при провеждането на държавната политика в областта на земеделието и горите, както и при прилагането на Общата селскостопанска политика на Европейския съюз (ОСП на ЕС) на територията на област Кюстендил.</w:t>
      </w:r>
    </w:p>
    <w:p w:rsidR="00AB1FA7" w:rsidRDefault="00AB1FA7">
      <w:pPr>
        <w:suppressAutoHyphens/>
        <w:spacing w:after="0"/>
        <w:jc w:val="both"/>
        <w:rPr>
          <w:rFonts w:ascii="Times New Roman" w:eastAsia="Times New Roman" w:hAnsi="Times New Roman" w:cs="Times New Roman"/>
          <w:sz w:val="24"/>
        </w:rPr>
      </w:pPr>
    </w:p>
    <w:p w:rsidR="00AB1FA7" w:rsidRDefault="00861F34">
      <w:pPr>
        <w:suppressAutoHyphens/>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СТРАТЕГИЧЕСКИ ЦЕЛИ:</w:t>
      </w:r>
    </w:p>
    <w:p w:rsidR="00AB1FA7" w:rsidRDefault="00861F34">
      <w:pPr>
        <w:spacing w:after="0"/>
        <w:ind w:left="10" w:right="57" w:hanging="10"/>
        <w:jc w:val="both"/>
        <w:rPr>
          <w:rFonts w:ascii="Times New Roman" w:eastAsia="Times New Roman" w:hAnsi="Times New Roman" w:cs="Times New Roman"/>
          <w:sz w:val="24"/>
        </w:rPr>
      </w:pPr>
      <w:r>
        <w:rPr>
          <w:rFonts w:ascii="Times New Roman" w:eastAsia="Times New Roman" w:hAnsi="Times New Roman" w:cs="Times New Roman"/>
          <w:color w:val="000000"/>
          <w:sz w:val="24"/>
        </w:rPr>
        <w:t>1.</w:t>
      </w:r>
      <w:r>
        <w:rPr>
          <w:rFonts w:ascii="Times New Roman" w:eastAsia="Times New Roman" w:hAnsi="Times New Roman" w:cs="Times New Roman"/>
          <w:sz w:val="24"/>
        </w:rPr>
        <w:t>Устойчиво, конкурентноспособно и пазарно ориентирано селско стопанство;</w:t>
      </w:r>
    </w:p>
    <w:p w:rsidR="00AB1FA7" w:rsidRDefault="00861F34">
      <w:pPr>
        <w:spacing w:after="0"/>
        <w:ind w:left="10" w:right="57"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Осигуряване на институционална подкрепа и електронизация на администрирането в отрасъла за облекчаване на административните процедури и осигуряване на прозрачно, достъпно, обективно и ефективно управление на административните процеси</w:t>
      </w:r>
    </w:p>
    <w:p w:rsidR="00AB1FA7" w:rsidRDefault="00861F34">
      <w:pPr>
        <w:spacing w:after="0"/>
        <w:ind w:left="10" w:right="57"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Оптимизиране на поземлените отношения за гарантиране ефективността на земеползването и увеличаване на доходите от земеделска дейност</w:t>
      </w:r>
    </w:p>
    <w:p w:rsidR="00AB1FA7" w:rsidRDefault="00861F34">
      <w:pPr>
        <w:spacing w:after="0"/>
        <w:ind w:left="10" w:right="57"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Създаване на оптимални условия за развитие на ефективно поливно земеделие и превенция на риска от наводнения, бедствия и аварии на територията на област кюстендил</w:t>
      </w:r>
    </w:p>
    <w:p w:rsidR="00AB1FA7" w:rsidRDefault="00AB1FA7">
      <w:pPr>
        <w:spacing w:after="0"/>
        <w:ind w:left="10" w:right="57" w:hanging="10"/>
        <w:jc w:val="both"/>
        <w:rPr>
          <w:rFonts w:ascii="Times New Roman" w:eastAsia="Times New Roman" w:hAnsi="Times New Roman" w:cs="Times New Roman"/>
          <w:b/>
          <w:color w:val="000000"/>
          <w:sz w:val="24"/>
        </w:rPr>
      </w:pPr>
    </w:p>
    <w:p w:rsidR="00AB1FA7" w:rsidRDefault="00861F34">
      <w:pPr>
        <w:tabs>
          <w:tab w:val="left" w:pos="426"/>
        </w:tabs>
        <w:spacing w:after="0"/>
        <w:ind w:right="-54"/>
        <w:jc w:val="both"/>
        <w:rPr>
          <w:rFonts w:ascii="Times New Roman" w:eastAsia="Times New Roman" w:hAnsi="Times New Roman" w:cs="Times New Roman"/>
          <w:b/>
          <w:sz w:val="24"/>
        </w:rPr>
      </w:pPr>
      <w:r>
        <w:rPr>
          <w:rFonts w:ascii="Times New Roman" w:eastAsia="Times New Roman" w:hAnsi="Times New Roman" w:cs="Times New Roman"/>
          <w:b/>
          <w:sz w:val="24"/>
        </w:rPr>
        <w:t>ОПЕРАТИВНИ ЦЕЛИ:</w:t>
      </w:r>
    </w:p>
    <w:p w:rsidR="00AB1FA7" w:rsidRDefault="00861F34">
      <w:pPr>
        <w:tabs>
          <w:tab w:val="left" w:pos="426"/>
        </w:tabs>
        <w:spacing w:after="0"/>
        <w:ind w:right="-54"/>
        <w:jc w:val="both"/>
        <w:rPr>
          <w:rFonts w:ascii="Times New Roman" w:eastAsia="Times New Roman" w:hAnsi="Times New Roman" w:cs="Times New Roman"/>
          <w:sz w:val="24"/>
        </w:rPr>
      </w:pPr>
      <w:r>
        <w:rPr>
          <w:rFonts w:ascii="Times New Roman" w:eastAsia="Times New Roman" w:hAnsi="Times New Roman" w:cs="Times New Roman"/>
          <w:sz w:val="24"/>
        </w:rPr>
        <w:t xml:space="preserve">1. Насърчаване на пазарната ориентация и стабилизиране на пазарните позиции на земеделските </w:t>
      </w:r>
      <w:r w:rsidR="0077377D">
        <w:rPr>
          <w:rFonts w:ascii="Times New Roman" w:eastAsia="Times New Roman" w:hAnsi="Times New Roman" w:cs="Times New Roman"/>
          <w:sz w:val="24"/>
        </w:rPr>
        <w:t>стопани</w:t>
      </w:r>
      <w:r>
        <w:rPr>
          <w:rFonts w:ascii="Times New Roman" w:eastAsia="Times New Roman" w:hAnsi="Times New Roman" w:cs="Times New Roman"/>
          <w:sz w:val="24"/>
        </w:rPr>
        <w:t>;</w:t>
      </w:r>
    </w:p>
    <w:p w:rsidR="00AB1FA7" w:rsidRDefault="00861F34">
      <w:pPr>
        <w:tabs>
          <w:tab w:val="left" w:pos="426"/>
        </w:tabs>
        <w:spacing w:after="0"/>
        <w:ind w:right="-54"/>
        <w:jc w:val="both"/>
        <w:rPr>
          <w:rFonts w:ascii="Times New Roman" w:eastAsia="Times New Roman" w:hAnsi="Times New Roman" w:cs="Times New Roman"/>
          <w:sz w:val="24"/>
        </w:rPr>
      </w:pPr>
      <w:r>
        <w:rPr>
          <w:rFonts w:ascii="Times New Roman" w:eastAsia="Times New Roman" w:hAnsi="Times New Roman" w:cs="Times New Roman"/>
          <w:sz w:val="24"/>
        </w:rPr>
        <w:t>2.</w:t>
      </w:r>
      <w:r w:rsidR="0077377D">
        <w:rPr>
          <w:rFonts w:ascii="Times New Roman" w:eastAsia="Times New Roman" w:hAnsi="Times New Roman" w:cs="Times New Roman"/>
          <w:sz w:val="24"/>
        </w:rPr>
        <w:t xml:space="preserve"> </w:t>
      </w:r>
      <w:r>
        <w:rPr>
          <w:rFonts w:ascii="Times New Roman" w:eastAsia="Times New Roman" w:hAnsi="Times New Roman" w:cs="Times New Roman"/>
          <w:sz w:val="24"/>
        </w:rPr>
        <w:t>Развитие на балансирано, конкурентоспособно, устойчиво и адаптирано към климатичните промени селско стопанство;</w:t>
      </w:r>
    </w:p>
    <w:p w:rsidR="00AB1FA7" w:rsidRDefault="00861F34">
      <w:pPr>
        <w:tabs>
          <w:tab w:val="left" w:pos="426"/>
          <w:tab w:val="left" w:pos="1620"/>
        </w:tabs>
        <w:spacing w:after="0"/>
        <w:ind w:right="-54"/>
        <w:jc w:val="both"/>
        <w:rPr>
          <w:rFonts w:ascii="Times New Roman" w:eastAsia="Times New Roman" w:hAnsi="Times New Roman" w:cs="Times New Roman"/>
          <w:sz w:val="24"/>
        </w:rPr>
      </w:pPr>
      <w:r>
        <w:rPr>
          <w:rFonts w:ascii="Times New Roman" w:eastAsia="Times New Roman" w:hAnsi="Times New Roman" w:cs="Times New Roman"/>
          <w:sz w:val="24"/>
        </w:rPr>
        <w:t>3. Насърчаване на приемствеността между поколенията в селското стопанство, развитието на дребните стопанства и стопанствата, създаващи по-висока добавена стойност;</w:t>
      </w:r>
    </w:p>
    <w:p w:rsidR="00AB1FA7" w:rsidRDefault="00861F34">
      <w:pPr>
        <w:tabs>
          <w:tab w:val="left" w:pos="426"/>
          <w:tab w:val="left" w:pos="1620"/>
        </w:tabs>
        <w:spacing w:after="0"/>
        <w:ind w:right="-54"/>
        <w:jc w:val="both"/>
        <w:rPr>
          <w:rFonts w:ascii="Times New Roman" w:eastAsia="Times New Roman" w:hAnsi="Times New Roman" w:cs="Times New Roman"/>
          <w:sz w:val="24"/>
        </w:rPr>
      </w:pPr>
      <w:r>
        <w:rPr>
          <w:rFonts w:ascii="Times New Roman" w:eastAsia="Times New Roman" w:hAnsi="Times New Roman" w:cs="Times New Roman"/>
          <w:sz w:val="24"/>
        </w:rPr>
        <w:t>4. Уреждане на поземлените отношения, гарантиращи устойчивост и защита правата на собствениците и на ползвателите на земеделски земи и стимулиране окрупняването на земеделските площи;</w:t>
      </w:r>
    </w:p>
    <w:p w:rsidR="00AB1FA7" w:rsidRDefault="00861F34">
      <w:pPr>
        <w:tabs>
          <w:tab w:val="left" w:pos="426"/>
          <w:tab w:val="left" w:pos="1620"/>
        </w:tabs>
        <w:spacing w:after="0"/>
        <w:ind w:right="-54"/>
        <w:jc w:val="both"/>
        <w:rPr>
          <w:rFonts w:ascii="Times New Roman" w:eastAsia="Times New Roman" w:hAnsi="Times New Roman" w:cs="Times New Roman"/>
          <w:sz w:val="24"/>
        </w:rPr>
      </w:pPr>
      <w:r>
        <w:rPr>
          <w:rFonts w:ascii="Times New Roman" w:eastAsia="Times New Roman" w:hAnsi="Times New Roman" w:cs="Times New Roman"/>
          <w:sz w:val="24"/>
        </w:rPr>
        <w:t>5.</w:t>
      </w:r>
      <w:r w:rsidR="0077377D">
        <w:rPr>
          <w:rFonts w:ascii="Times New Roman" w:eastAsia="Times New Roman" w:hAnsi="Times New Roman" w:cs="Times New Roman"/>
          <w:sz w:val="24"/>
        </w:rPr>
        <w:t xml:space="preserve"> </w:t>
      </w:r>
      <w:r>
        <w:rPr>
          <w:rFonts w:ascii="Times New Roman" w:eastAsia="Times New Roman" w:hAnsi="Times New Roman" w:cs="Times New Roman"/>
          <w:sz w:val="24"/>
        </w:rPr>
        <w:t>Осигуряване</w:t>
      </w:r>
      <w:r w:rsidR="00DC1580">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на</w:t>
      </w:r>
      <w:r w:rsidR="00DC1580">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по-висока професионална квалификация и информираност на земеделските производители;</w:t>
      </w:r>
    </w:p>
    <w:p w:rsidR="00AB1FA7" w:rsidRDefault="00861F34">
      <w:pPr>
        <w:spacing w:after="0"/>
        <w:ind w:right="-54"/>
        <w:jc w:val="both"/>
        <w:rPr>
          <w:rFonts w:ascii="Times New Roman" w:eastAsia="Times New Roman" w:hAnsi="Times New Roman" w:cs="Times New Roman"/>
          <w:sz w:val="24"/>
        </w:rPr>
      </w:pPr>
      <w:r>
        <w:rPr>
          <w:rFonts w:ascii="Times New Roman" w:eastAsia="Times New Roman" w:hAnsi="Times New Roman" w:cs="Times New Roman"/>
          <w:sz w:val="24"/>
        </w:rPr>
        <w:t>6. Предоставяне на качествени административни услуги в аграрния сектор;</w:t>
      </w:r>
    </w:p>
    <w:p w:rsidR="00AB1FA7" w:rsidRDefault="00AB1FA7">
      <w:pPr>
        <w:suppressAutoHyphens/>
        <w:spacing w:after="0"/>
        <w:jc w:val="both"/>
        <w:rPr>
          <w:rFonts w:ascii="Times New Roman" w:eastAsia="Times New Roman" w:hAnsi="Times New Roman" w:cs="Times New Roman"/>
          <w:sz w:val="24"/>
        </w:rPr>
      </w:pP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Съдействие на земеделските стопани за включване и усвояване в максимална степен на предлаганите държавни помощи и европейски средства за финансиране на земеделието, като инструмент за решаване на проблемни и приоритетни насоки в земеделската политика. </w:t>
      </w: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Стимулиране на инвестиционния процес в земеделието за техническа и технологична модернизация на сектора. </w:t>
      </w: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 Засилване подкрепата на земеделски стопани за увеличаване на производството и преработката на суровини за налагането им като важен фактор за икономическо развитие и социална стабилност.</w:t>
      </w: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Съдействие на стопаните за създаване на условия за изграждане на малки и средни предприятия за дейности, създаващи доходи извън земеделското производство.</w:t>
      </w: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Ориентиране на стопаните към съхраняване на генетичните ресурси, местните породи животни и въвеждане на нови сортове растения, адаптирани към специфичните природни условия на региона.</w:t>
      </w: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Насърчаване прилагането на екологосъобразни практики чрез подкрепа по мярка „Агроекологични плащания” от ПРСР.</w:t>
      </w: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Насърчаване на производителите за дейности към модернизиране и възстановяване на хидромелиоративната инфраструктура за ефективно използване на водните ресурси.</w:t>
      </w: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Актуализиране на подхода с нови преференции към земеделските стопани, включени в обхвата от стопанства, подаващи агростатистическа и счетоводна информация  </w:t>
      </w:r>
      <w:r>
        <w:rPr>
          <w:rFonts w:ascii="Times New Roman" w:eastAsia="Times New Roman" w:hAnsi="Times New Roman" w:cs="Times New Roman"/>
          <w:sz w:val="24"/>
        </w:rPr>
        <w:lastRenderedPageBreak/>
        <w:t>по различните форми на обследване в земеделието от страна на дирекция „Агростатистика” на МЗм.</w:t>
      </w: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Съдействие и консултиране на стопаните за осигуряване на съвременно професионално образование в аграрния сектор. </w:t>
      </w: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Ускоряване въвеждането на нови научни знания и иновации за стабилизиране и развитие на земеделското производство в региона.</w:t>
      </w: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Оптимизиране използването на земеделските земи чрез ускоряване процеса на комасация, насърчаване прилагането на екологосъобразни практики с оглед опазване на земеделските земи и подобряване на продуктивните им качества.</w:t>
      </w:r>
    </w:p>
    <w:p w:rsidR="00AB1FA7" w:rsidRDefault="00861F34">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Подобряване качеството на предлаганите административни услуги от страна на работещите експерти в ОД ”Земеделие” – Кюстендил и ОСЗ. </w:t>
      </w:r>
    </w:p>
    <w:p w:rsidR="00AB1FA7" w:rsidRDefault="00861F34">
      <w:pPr>
        <w:suppressAutoHyphens/>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Можем да отбележим, че заложените цели на Областна дирекция „Земеделие“ – Кюстендил, са постигнати и изпълнени в определените срокове, видно от представените в настоящия доклад дейности.</w:t>
      </w:r>
    </w:p>
    <w:p w:rsidR="00AB1FA7" w:rsidRDefault="00861F34">
      <w:pPr>
        <w:spacing w:after="120"/>
        <w:ind w:left="2" w:firstLine="706"/>
        <w:jc w:val="both"/>
        <w:rPr>
          <w:rFonts w:ascii="Times New Roman" w:eastAsia="Times New Roman" w:hAnsi="Times New Roman" w:cs="Times New Roman"/>
          <w:color w:val="FF0000"/>
          <w:sz w:val="24"/>
        </w:rPr>
      </w:pPr>
      <w:r>
        <w:rPr>
          <w:rFonts w:ascii="Times New Roman" w:eastAsia="Times New Roman" w:hAnsi="Times New Roman" w:cs="Times New Roman"/>
          <w:sz w:val="24"/>
        </w:rPr>
        <w:t>През 202</w:t>
      </w:r>
      <w:r w:rsidR="0077377D">
        <w:rPr>
          <w:rFonts w:ascii="Times New Roman" w:eastAsia="Times New Roman" w:hAnsi="Times New Roman" w:cs="Times New Roman"/>
          <w:sz w:val="24"/>
        </w:rPr>
        <w:t>4</w:t>
      </w:r>
      <w:r>
        <w:rPr>
          <w:rFonts w:ascii="Times New Roman" w:eastAsia="Times New Roman" w:hAnsi="Times New Roman" w:cs="Times New Roman"/>
          <w:sz w:val="24"/>
        </w:rPr>
        <w:t xml:space="preserve"> г., ще продължи последователната политика за постигане на целите на Национална програма за развитие на България 2030 и Стратегическия план за развитие на земеделието и селските райони на Република България за периода 2023-2027 г. които извеждат развитието на селското стопанство като основен фактор за общото икономическо развитие на страната. </w:t>
      </w:r>
    </w:p>
    <w:p w:rsidR="00AB1FA7" w:rsidRDefault="00AB1FA7">
      <w:pPr>
        <w:suppressAutoHyphens/>
        <w:spacing w:after="0" w:line="240" w:lineRule="auto"/>
        <w:jc w:val="both"/>
        <w:rPr>
          <w:rFonts w:ascii="Times New Roman" w:eastAsia="Times New Roman" w:hAnsi="Times New Roman" w:cs="Times New Roman"/>
          <w:color w:val="FF0000"/>
          <w:sz w:val="24"/>
        </w:rPr>
      </w:pPr>
    </w:p>
    <w:p w:rsidR="00AB1FA7" w:rsidRDefault="00861F34">
      <w:pPr>
        <w:tabs>
          <w:tab w:val="left" w:pos="284"/>
        </w:tabs>
        <w:suppressAutoHyphen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ЙОРДАН ДОМОЗЕТОВ /П/</w:t>
      </w:r>
    </w:p>
    <w:p w:rsidR="00AB1FA7" w:rsidRDefault="00861F34">
      <w:pPr>
        <w:tabs>
          <w:tab w:val="left" w:pos="284"/>
        </w:tabs>
        <w:suppressAutoHyphens/>
        <w:spacing w:after="0" w:line="240" w:lineRule="auto"/>
        <w:ind w:left="3544" w:hanging="3544"/>
        <w:jc w:val="both"/>
        <w:rPr>
          <w:rFonts w:ascii="Times New Roman" w:eastAsia="Times New Roman" w:hAnsi="Times New Roman" w:cs="Times New Roman"/>
          <w:b/>
          <w:i/>
          <w:sz w:val="24"/>
        </w:rPr>
      </w:pPr>
      <w:r>
        <w:rPr>
          <w:rFonts w:ascii="Times New Roman" w:eastAsia="Times New Roman" w:hAnsi="Times New Roman" w:cs="Times New Roman"/>
          <w:b/>
          <w:i/>
          <w:sz w:val="24"/>
        </w:rPr>
        <w:t>ДИРЕКТОР НА ОД „ЗЕМЕДЕЛИЕ“–КЮСТЕНДИЛ</w:t>
      </w:r>
    </w:p>
    <w:sectPr w:rsidR="00AB1FA7" w:rsidSect="000C09A2">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Journal">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MS Minngs">
    <w:altName w:val="MS Gothic"/>
    <w:panose1 w:val="00000000000000000000"/>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414D"/>
    <w:multiLevelType w:val="multilevel"/>
    <w:tmpl w:val="D2F49C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DB6757"/>
    <w:multiLevelType w:val="multilevel"/>
    <w:tmpl w:val="A614C3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D8016E"/>
    <w:multiLevelType w:val="multilevel"/>
    <w:tmpl w:val="F0F2F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7A3EDC"/>
    <w:multiLevelType w:val="multilevel"/>
    <w:tmpl w:val="65BC49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0256E6"/>
    <w:multiLevelType w:val="multilevel"/>
    <w:tmpl w:val="F64EA4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D96F7E"/>
    <w:multiLevelType w:val="multilevel"/>
    <w:tmpl w:val="188403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FB216C"/>
    <w:multiLevelType w:val="multilevel"/>
    <w:tmpl w:val="A31E37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FF1804"/>
    <w:multiLevelType w:val="multilevel"/>
    <w:tmpl w:val="E88ABB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AD4471"/>
    <w:multiLevelType w:val="multilevel"/>
    <w:tmpl w:val="B9929B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881522"/>
    <w:multiLevelType w:val="hybridMultilevel"/>
    <w:tmpl w:val="ED6CCFC2"/>
    <w:lvl w:ilvl="0" w:tplc="2A78CA2E">
      <w:start w:val="4"/>
      <w:numFmt w:val="decimal"/>
      <w:lvlText w:val="%1."/>
      <w:lvlJc w:val="left"/>
      <w:pPr>
        <w:ind w:left="360"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nsid w:val="4CD95B06"/>
    <w:multiLevelType w:val="multilevel"/>
    <w:tmpl w:val="6E484A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06780C"/>
    <w:multiLevelType w:val="multilevel"/>
    <w:tmpl w:val="6958EA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7931DE"/>
    <w:multiLevelType w:val="multilevel"/>
    <w:tmpl w:val="B6705B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AD2798"/>
    <w:multiLevelType w:val="multilevel"/>
    <w:tmpl w:val="44C481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D539B3"/>
    <w:multiLevelType w:val="multilevel"/>
    <w:tmpl w:val="7F4C0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7"/>
  </w:num>
  <w:num w:numId="4">
    <w:abstractNumId w:val="10"/>
  </w:num>
  <w:num w:numId="5">
    <w:abstractNumId w:val="3"/>
  </w:num>
  <w:num w:numId="6">
    <w:abstractNumId w:val="6"/>
  </w:num>
  <w:num w:numId="7">
    <w:abstractNumId w:val="13"/>
  </w:num>
  <w:num w:numId="8">
    <w:abstractNumId w:val="5"/>
  </w:num>
  <w:num w:numId="9">
    <w:abstractNumId w:val="2"/>
  </w:num>
  <w:num w:numId="10">
    <w:abstractNumId w:val="11"/>
  </w:num>
  <w:num w:numId="11">
    <w:abstractNumId w:val="8"/>
  </w:num>
  <w:num w:numId="12">
    <w:abstractNumId w:val="1"/>
  </w:num>
  <w:num w:numId="13">
    <w:abstractNumId w:val="14"/>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2"/>
  </w:compat>
  <w:rsids>
    <w:rsidRoot w:val="00AB1FA7"/>
    <w:rsid w:val="00014975"/>
    <w:rsid w:val="00026185"/>
    <w:rsid w:val="00041C18"/>
    <w:rsid w:val="00051C75"/>
    <w:rsid w:val="000521D9"/>
    <w:rsid w:val="00091716"/>
    <w:rsid w:val="000A3279"/>
    <w:rsid w:val="000A434F"/>
    <w:rsid w:val="000C09A2"/>
    <w:rsid w:val="000C09AB"/>
    <w:rsid w:val="000E4499"/>
    <w:rsid w:val="001041A5"/>
    <w:rsid w:val="001157AD"/>
    <w:rsid w:val="00117F40"/>
    <w:rsid w:val="00162ECA"/>
    <w:rsid w:val="001B2047"/>
    <w:rsid w:val="001B5432"/>
    <w:rsid w:val="001B56D3"/>
    <w:rsid w:val="001D1153"/>
    <w:rsid w:val="00214443"/>
    <w:rsid w:val="0022199E"/>
    <w:rsid w:val="00232164"/>
    <w:rsid w:val="00234679"/>
    <w:rsid w:val="0025110D"/>
    <w:rsid w:val="00260A47"/>
    <w:rsid w:val="00262869"/>
    <w:rsid w:val="002629E6"/>
    <w:rsid w:val="00274418"/>
    <w:rsid w:val="00284AAF"/>
    <w:rsid w:val="002933EE"/>
    <w:rsid w:val="002962E6"/>
    <w:rsid w:val="002A688B"/>
    <w:rsid w:val="002B3033"/>
    <w:rsid w:val="002B6FB4"/>
    <w:rsid w:val="002C4C50"/>
    <w:rsid w:val="002D0FCC"/>
    <w:rsid w:val="002D52C5"/>
    <w:rsid w:val="002D6EFD"/>
    <w:rsid w:val="00300126"/>
    <w:rsid w:val="00307A63"/>
    <w:rsid w:val="00320804"/>
    <w:rsid w:val="003446AA"/>
    <w:rsid w:val="00370289"/>
    <w:rsid w:val="0037042C"/>
    <w:rsid w:val="00380818"/>
    <w:rsid w:val="003A281C"/>
    <w:rsid w:val="003B172C"/>
    <w:rsid w:val="003D7558"/>
    <w:rsid w:val="003F2A4C"/>
    <w:rsid w:val="004463ED"/>
    <w:rsid w:val="00462655"/>
    <w:rsid w:val="00467C83"/>
    <w:rsid w:val="00471A8C"/>
    <w:rsid w:val="00475A05"/>
    <w:rsid w:val="00475C77"/>
    <w:rsid w:val="00495565"/>
    <w:rsid w:val="004A67C0"/>
    <w:rsid w:val="004A6CD7"/>
    <w:rsid w:val="004B0F7D"/>
    <w:rsid w:val="004B4BDF"/>
    <w:rsid w:val="004C0B89"/>
    <w:rsid w:val="004C2226"/>
    <w:rsid w:val="004C5E26"/>
    <w:rsid w:val="005505E4"/>
    <w:rsid w:val="00551039"/>
    <w:rsid w:val="00561A88"/>
    <w:rsid w:val="0057035B"/>
    <w:rsid w:val="00574A63"/>
    <w:rsid w:val="0058643F"/>
    <w:rsid w:val="005A2461"/>
    <w:rsid w:val="005B00B7"/>
    <w:rsid w:val="005B2A3C"/>
    <w:rsid w:val="005C1771"/>
    <w:rsid w:val="005C3036"/>
    <w:rsid w:val="006139B5"/>
    <w:rsid w:val="006172C5"/>
    <w:rsid w:val="0062095D"/>
    <w:rsid w:val="00640CD6"/>
    <w:rsid w:val="00660C89"/>
    <w:rsid w:val="00665527"/>
    <w:rsid w:val="00680E8D"/>
    <w:rsid w:val="006835C3"/>
    <w:rsid w:val="006A2A29"/>
    <w:rsid w:val="006B6561"/>
    <w:rsid w:val="006C2A26"/>
    <w:rsid w:val="006D313A"/>
    <w:rsid w:val="006D4513"/>
    <w:rsid w:val="006D5FF0"/>
    <w:rsid w:val="006D709C"/>
    <w:rsid w:val="007041ED"/>
    <w:rsid w:val="0076240B"/>
    <w:rsid w:val="0077377D"/>
    <w:rsid w:val="00781D24"/>
    <w:rsid w:val="00784748"/>
    <w:rsid w:val="007925E6"/>
    <w:rsid w:val="00792AFF"/>
    <w:rsid w:val="007941FA"/>
    <w:rsid w:val="00795F36"/>
    <w:rsid w:val="007A2173"/>
    <w:rsid w:val="007A4570"/>
    <w:rsid w:val="007A6200"/>
    <w:rsid w:val="007A7844"/>
    <w:rsid w:val="007D50D6"/>
    <w:rsid w:val="007E5CC9"/>
    <w:rsid w:val="007F2BAD"/>
    <w:rsid w:val="007F51B6"/>
    <w:rsid w:val="007F71C1"/>
    <w:rsid w:val="00820FEB"/>
    <w:rsid w:val="00832971"/>
    <w:rsid w:val="0084247A"/>
    <w:rsid w:val="00844F88"/>
    <w:rsid w:val="00860F51"/>
    <w:rsid w:val="00861F34"/>
    <w:rsid w:val="0086283E"/>
    <w:rsid w:val="00864BAD"/>
    <w:rsid w:val="0087213F"/>
    <w:rsid w:val="00877AFD"/>
    <w:rsid w:val="00881469"/>
    <w:rsid w:val="00884714"/>
    <w:rsid w:val="008A542E"/>
    <w:rsid w:val="008C7AB0"/>
    <w:rsid w:val="0091033C"/>
    <w:rsid w:val="0091239B"/>
    <w:rsid w:val="009354F4"/>
    <w:rsid w:val="00943C17"/>
    <w:rsid w:val="00965EBD"/>
    <w:rsid w:val="00985C73"/>
    <w:rsid w:val="009A03B2"/>
    <w:rsid w:val="009B1ED1"/>
    <w:rsid w:val="009E7DCF"/>
    <w:rsid w:val="009F6326"/>
    <w:rsid w:val="00A115CA"/>
    <w:rsid w:val="00A11D42"/>
    <w:rsid w:val="00A243A2"/>
    <w:rsid w:val="00A26AB1"/>
    <w:rsid w:val="00A325D3"/>
    <w:rsid w:val="00A47694"/>
    <w:rsid w:val="00A50EBB"/>
    <w:rsid w:val="00A52074"/>
    <w:rsid w:val="00A62797"/>
    <w:rsid w:val="00A649C7"/>
    <w:rsid w:val="00A94196"/>
    <w:rsid w:val="00AB1665"/>
    <w:rsid w:val="00AB1FA7"/>
    <w:rsid w:val="00AB6830"/>
    <w:rsid w:val="00AD12E3"/>
    <w:rsid w:val="00B213A0"/>
    <w:rsid w:val="00B41039"/>
    <w:rsid w:val="00B47527"/>
    <w:rsid w:val="00B5274D"/>
    <w:rsid w:val="00B67750"/>
    <w:rsid w:val="00B7174C"/>
    <w:rsid w:val="00B818A7"/>
    <w:rsid w:val="00B82E48"/>
    <w:rsid w:val="00B92391"/>
    <w:rsid w:val="00B92B9E"/>
    <w:rsid w:val="00B93E14"/>
    <w:rsid w:val="00BB0D47"/>
    <w:rsid w:val="00BC2AAF"/>
    <w:rsid w:val="00BE088B"/>
    <w:rsid w:val="00BF059F"/>
    <w:rsid w:val="00BF1744"/>
    <w:rsid w:val="00C06864"/>
    <w:rsid w:val="00C17DED"/>
    <w:rsid w:val="00C22EE6"/>
    <w:rsid w:val="00C26598"/>
    <w:rsid w:val="00C35D42"/>
    <w:rsid w:val="00C431F8"/>
    <w:rsid w:val="00C53487"/>
    <w:rsid w:val="00C56E7E"/>
    <w:rsid w:val="00C74F44"/>
    <w:rsid w:val="00C857D8"/>
    <w:rsid w:val="00C873B6"/>
    <w:rsid w:val="00C931F5"/>
    <w:rsid w:val="00CB45BF"/>
    <w:rsid w:val="00CB6B1E"/>
    <w:rsid w:val="00CC3E2B"/>
    <w:rsid w:val="00CE0C93"/>
    <w:rsid w:val="00CE47D1"/>
    <w:rsid w:val="00CE632E"/>
    <w:rsid w:val="00D1465E"/>
    <w:rsid w:val="00D430D7"/>
    <w:rsid w:val="00D51DEF"/>
    <w:rsid w:val="00D53C31"/>
    <w:rsid w:val="00D54987"/>
    <w:rsid w:val="00D55E29"/>
    <w:rsid w:val="00DA639F"/>
    <w:rsid w:val="00DC07C9"/>
    <w:rsid w:val="00DC1580"/>
    <w:rsid w:val="00DC21D3"/>
    <w:rsid w:val="00DD1923"/>
    <w:rsid w:val="00DD4394"/>
    <w:rsid w:val="00DE2AC2"/>
    <w:rsid w:val="00DF0008"/>
    <w:rsid w:val="00DF3399"/>
    <w:rsid w:val="00E02EEF"/>
    <w:rsid w:val="00E0451B"/>
    <w:rsid w:val="00E1678C"/>
    <w:rsid w:val="00E27B99"/>
    <w:rsid w:val="00E333EB"/>
    <w:rsid w:val="00E36AAD"/>
    <w:rsid w:val="00E55BDA"/>
    <w:rsid w:val="00E61662"/>
    <w:rsid w:val="00E753AE"/>
    <w:rsid w:val="00E86FE8"/>
    <w:rsid w:val="00EA3B19"/>
    <w:rsid w:val="00EE3D6A"/>
    <w:rsid w:val="00EE4AD3"/>
    <w:rsid w:val="00F418D5"/>
    <w:rsid w:val="00F46F35"/>
    <w:rsid w:val="00F63925"/>
    <w:rsid w:val="00FB7BB0"/>
    <w:rsid w:val="00FD27D9"/>
    <w:rsid w:val="00FE2A5D"/>
    <w:rsid w:val="00FE666B"/>
    <w:rsid w:val="00FE7D08"/>
    <w:rsid w:val="00FF221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Съединител &quot;права стрелка&quot;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1039"/>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551039"/>
    <w:rPr>
      <w:rFonts w:ascii="Tahoma" w:hAnsi="Tahoma" w:cs="Tahoma"/>
      <w:sz w:val="16"/>
      <w:szCs w:val="16"/>
    </w:rPr>
  </w:style>
  <w:style w:type="table" w:styleId="a5">
    <w:name w:val="Table Grid"/>
    <w:basedOn w:val="a1"/>
    <w:uiPriority w:val="59"/>
    <w:rsid w:val="002A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7925E6"/>
    <w:pPr>
      <w:tabs>
        <w:tab w:val="center" w:pos="4320"/>
        <w:tab w:val="right" w:pos="8640"/>
      </w:tabs>
      <w:overflowPunct w:val="0"/>
      <w:autoSpaceDE w:val="0"/>
      <w:autoSpaceDN w:val="0"/>
      <w:adjustRightInd w:val="0"/>
      <w:spacing w:after="0" w:line="240" w:lineRule="auto"/>
      <w:textAlignment w:val="baseline"/>
    </w:pPr>
    <w:rPr>
      <w:rFonts w:ascii="Arial" w:eastAsia="Times New Roman" w:hAnsi="Arial" w:cs="Times New Roman"/>
      <w:sz w:val="20"/>
      <w:szCs w:val="20"/>
      <w:lang w:eastAsia="en-US"/>
    </w:rPr>
  </w:style>
  <w:style w:type="character" w:customStyle="1" w:styleId="a7">
    <w:name w:val="Горен колонтитул Знак"/>
    <w:basedOn w:val="a0"/>
    <w:link w:val="a6"/>
    <w:rsid w:val="007925E6"/>
    <w:rPr>
      <w:rFonts w:ascii="Arial" w:eastAsia="Times New Roman" w:hAnsi="Arial" w:cs="Times New Roman"/>
      <w:sz w:val="20"/>
      <w:szCs w:val="20"/>
      <w:lang w:eastAsia="en-US"/>
    </w:rPr>
  </w:style>
  <w:style w:type="character" w:styleId="a8">
    <w:name w:val="Strong"/>
    <w:basedOn w:val="a0"/>
    <w:uiPriority w:val="22"/>
    <w:qFormat/>
    <w:rsid w:val="00D55E29"/>
    <w:rPr>
      <w:b/>
      <w:bCs/>
    </w:rPr>
  </w:style>
  <w:style w:type="paragraph" w:styleId="a9">
    <w:name w:val="List Paragraph"/>
    <w:basedOn w:val="a"/>
    <w:uiPriority w:val="34"/>
    <w:qFormat/>
    <w:rsid w:val="0022199E"/>
    <w:pPr>
      <w:overflowPunct w:val="0"/>
      <w:autoSpaceDE w:val="0"/>
      <w:autoSpaceDN w:val="0"/>
      <w:adjustRightInd w:val="0"/>
      <w:spacing w:after="0" w:line="240" w:lineRule="auto"/>
      <w:ind w:left="720"/>
      <w:textAlignment w:val="baseline"/>
    </w:pPr>
    <w:rPr>
      <w:rFonts w:ascii="Arial" w:eastAsia="Times New Roman" w:hAnsi="Arial"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74552">
      <w:bodyDiv w:val="1"/>
      <w:marLeft w:val="0"/>
      <w:marRight w:val="0"/>
      <w:marTop w:val="0"/>
      <w:marBottom w:val="0"/>
      <w:divBdr>
        <w:top w:val="none" w:sz="0" w:space="0" w:color="auto"/>
        <w:left w:val="none" w:sz="0" w:space="0" w:color="auto"/>
        <w:bottom w:val="none" w:sz="0" w:space="0" w:color="auto"/>
        <w:right w:val="none" w:sz="0" w:space="0" w:color="auto"/>
      </w:divBdr>
    </w:div>
    <w:div w:id="191306986">
      <w:bodyDiv w:val="1"/>
      <w:marLeft w:val="0"/>
      <w:marRight w:val="0"/>
      <w:marTop w:val="0"/>
      <w:marBottom w:val="0"/>
      <w:divBdr>
        <w:top w:val="none" w:sz="0" w:space="0" w:color="auto"/>
        <w:left w:val="none" w:sz="0" w:space="0" w:color="auto"/>
        <w:bottom w:val="none" w:sz="0" w:space="0" w:color="auto"/>
        <w:right w:val="none" w:sz="0" w:space="0" w:color="auto"/>
      </w:divBdr>
    </w:div>
    <w:div w:id="291208775">
      <w:bodyDiv w:val="1"/>
      <w:marLeft w:val="0"/>
      <w:marRight w:val="0"/>
      <w:marTop w:val="0"/>
      <w:marBottom w:val="0"/>
      <w:divBdr>
        <w:top w:val="none" w:sz="0" w:space="0" w:color="auto"/>
        <w:left w:val="none" w:sz="0" w:space="0" w:color="auto"/>
        <w:bottom w:val="none" w:sz="0" w:space="0" w:color="auto"/>
        <w:right w:val="none" w:sz="0" w:space="0" w:color="auto"/>
      </w:divBdr>
    </w:div>
    <w:div w:id="326717472">
      <w:bodyDiv w:val="1"/>
      <w:marLeft w:val="0"/>
      <w:marRight w:val="0"/>
      <w:marTop w:val="0"/>
      <w:marBottom w:val="0"/>
      <w:divBdr>
        <w:top w:val="none" w:sz="0" w:space="0" w:color="auto"/>
        <w:left w:val="none" w:sz="0" w:space="0" w:color="auto"/>
        <w:bottom w:val="none" w:sz="0" w:space="0" w:color="auto"/>
        <w:right w:val="none" w:sz="0" w:space="0" w:color="auto"/>
      </w:divBdr>
    </w:div>
    <w:div w:id="365717092">
      <w:bodyDiv w:val="1"/>
      <w:marLeft w:val="0"/>
      <w:marRight w:val="0"/>
      <w:marTop w:val="0"/>
      <w:marBottom w:val="0"/>
      <w:divBdr>
        <w:top w:val="none" w:sz="0" w:space="0" w:color="auto"/>
        <w:left w:val="none" w:sz="0" w:space="0" w:color="auto"/>
        <w:bottom w:val="none" w:sz="0" w:space="0" w:color="auto"/>
        <w:right w:val="none" w:sz="0" w:space="0" w:color="auto"/>
      </w:divBdr>
    </w:div>
    <w:div w:id="466701018">
      <w:bodyDiv w:val="1"/>
      <w:marLeft w:val="0"/>
      <w:marRight w:val="0"/>
      <w:marTop w:val="0"/>
      <w:marBottom w:val="0"/>
      <w:divBdr>
        <w:top w:val="none" w:sz="0" w:space="0" w:color="auto"/>
        <w:left w:val="none" w:sz="0" w:space="0" w:color="auto"/>
        <w:bottom w:val="none" w:sz="0" w:space="0" w:color="auto"/>
        <w:right w:val="none" w:sz="0" w:space="0" w:color="auto"/>
      </w:divBdr>
    </w:div>
    <w:div w:id="566304585">
      <w:bodyDiv w:val="1"/>
      <w:marLeft w:val="0"/>
      <w:marRight w:val="0"/>
      <w:marTop w:val="0"/>
      <w:marBottom w:val="0"/>
      <w:divBdr>
        <w:top w:val="none" w:sz="0" w:space="0" w:color="auto"/>
        <w:left w:val="none" w:sz="0" w:space="0" w:color="auto"/>
        <w:bottom w:val="none" w:sz="0" w:space="0" w:color="auto"/>
        <w:right w:val="none" w:sz="0" w:space="0" w:color="auto"/>
      </w:divBdr>
    </w:div>
    <w:div w:id="801195782">
      <w:bodyDiv w:val="1"/>
      <w:marLeft w:val="0"/>
      <w:marRight w:val="0"/>
      <w:marTop w:val="0"/>
      <w:marBottom w:val="0"/>
      <w:divBdr>
        <w:top w:val="none" w:sz="0" w:space="0" w:color="auto"/>
        <w:left w:val="none" w:sz="0" w:space="0" w:color="auto"/>
        <w:bottom w:val="none" w:sz="0" w:space="0" w:color="auto"/>
        <w:right w:val="none" w:sz="0" w:space="0" w:color="auto"/>
      </w:divBdr>
    </w:div>
    <w:div w:id="1079058061">
      <w:bodyDiv w:val="1"/>
      <w:marLeft w:val="0"/>
      <w:marRight w:val="0"/>
      <w:marTop w:val="0"/>
      <w:marBottom w:val="0"/>
      <w:divBdr>
        <w:top w:val="none" w:sz="0" w:space="0" w:color="auto"/>
        <w:left w:val="none" w:sz="0" w:space="0" w:color="auto"/>
        <w:bottom w:val="none" w:sz="0" w:space="0" w:color="auto"/>
        <w:right w:val="none" w:sz="0" w:space="0" w:color="auto"/>
      </w:divBdr>
    </w:div>
    <w:div w:id="1152214682">
      <w:bodyDiv w:val="1"/>
      <w:marLeft w:val="0"/>
      <w:marRight w:val="0"/>
      <w:marTop w:val="0"/>
      <w:marBottom w:val="0"/>
      <w:divBdr>
        <w:top w:val="none" w:sz="0" w:space="0" w:color="auto"/>
        <w:left w:val="none" w:sz="0" w:space="0" w:color="auto"/>
        <w:bottom w:val="none" w:sz="0" w:space="0" w:color="auto"/>
        <w:right w:val="none" w:sz="0" w:space="0" w:color="auto"/>
      </w:divBdr>
    </w:div>
    <w:div w:id="1255280724">
      <w:bodyDiv w:val="1"/>
      <w:marLeft w:val="0"/>
      <w:marRight w:val="0"/>
      <w:marTop w:val="0"/>
      <w:marBottom w:val="0"/>
      <w:divBdr>
        <w:top w:val="none" w:sz="0" w:space="0" w:color="auto"/>
        <w:left w:val="none" w:sz="0" w:space="0" w:color="auto"/>
        <w:bottom w:val="none" w:sz="0" w:space="0" w:color="auto"/>
        <w:right w:val="none" w:sz="0" w:space="0" w:color="auto"/>
      </w:divBdr>
    </w:div>
    <w:div w:id="1538159245">
      <w:bodyDiv w:val="1"/>
      <w:marLeft w:val="0"/>
      <w:marRight w:val="0"/>
      <w:marTop w:val="0"/>
      <w:marBottom w:val="0"/>
      <w:divBdr>
        <w:top w:val="none" w:sz="0" w:space="0" w:color="auto"/>
        <w:left w:val="none" w:sz="0" w:space="0" w:color="auto"/>
        <w:bottom w:val="none" w:sz="0" w:space="0" w:color="auto"/>
        <w:right w:val="none" w:sz="0" w:space="0" w:color="auto"/>
      </w:divBdr>
    </w:div>
    <w:div w:id="1562133502">
      <w:bodyDiv w:val="1"/>
      <w:marLeft w:val="0"/>
      <w:marRight w:val="0"/>
      <w:marTop w:val="0"/>
      <w:marBottom w:val="0"/>
      <w:divBdr>
        <w:top w:val="none" w:sz="0" w:space="0" w:color="auto"/>
        <w:left w:val="none" w:sz="0" w:space="0" w:color="auto"/>
        <w:bottom w:val="none" w:sz="0" w:space="0" w:color="auto"/>
        <w:right w:val="none" w:sz="0" w:space="0" w:color="auto"/>
      </w:divBdr>
    </w:div>
    <w:div w:id="1567641560">
      <w:bodyDiv w:val="1"/>
      <w:marLeft w:val="0"/>
      <w:marRight w:val="0"/>
      <w:marTop w:val="0"/>
      <w:marBottom w:val="0"/>
      <w:divBdr>
        <w:top w:val="none" w:sz="0" w:space="0" w:color="auto"/>
        <w:left w:val="none" w:sz="0" w:space="0" w:color="auto"/>
        <w:bottom w:val="none" w:sz="0" w:space="0" w:color="auto"/>
        <w:right w:val="none" w:sz="0" w:space="0" w:color="auto"/>
      </w:divBdr>
    </w:div>
    <w:div w:id="1888296053">
      <w:bodyDiv w:val="1"/>
      <w:marLeft w:val="0"/>
      <w:marRight w:val="0"/>
      <w:marTop w:val="0"/>
      <w:marBottom w:val="0"/>
      <w:divBdr>
        <w:top w:val="none" w:sz="0" w:space="0" w:color="auto"/>
        <w:left w:val="none" w:sz="0" w:space="0" w:color="auto"/>
        <w:bottom w:val="none" w:sz="0" w:space="0" w:color="auto"/>
        <w:right w:val="none" w:sz="0" w:space="0" w:color="auto"/>
      </w:divBdr>
    </w:div>
    <w:div w:id="1906837556">
      <w:bodyDiv w:val="1"/>
      <w:marLeft w:val="0"/>
      <w:marRight w:val="0"/>
      <w:marTop w:val="0"/>
      <w:marBottom w:val="0"/>
      <w:divBdr>
        <w:top w:val="none" w:sz="0" w:space="0" w:color="auto"/>
        <w:left w:val="none" w:sz="0" w:space="0" w:color="auto"/>
        <w:bottom w:val="none" w:sz="0" w:space="0" w:color="auto"/>
        <w:right w:val="none" w:sz="0" w:space="0" w:color="auto"/>
      </w:divBdr>
    </w:div>
    <w:div w:id="2135901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eb.apis.bg/p.php?i=300040" TargetMode="External"/><Relationship Id="rId18" Type="http://schemas.openxmlformats.org/officeDocument/2006/relationships/hyperlink" Target="https://pay.egov.bg/" TargetMode="External"/><Relationship Id="rId26" Type="http://schemas.openxmlformats.org/officeDocument/2006/relationships/hyperlink" Target="http://iisda.government.bg/adm_services/services/service/1360" TargetMode="External"/><Relationship Id="rId3" Type="http://schemas.microsoft.com/office/2007/relationships/stylesWithEffects" Target="stylesWithEffects.xml"/><Relationship Id="rId21" Type="http://schemas.openxmlformats.org/officeDocument/2006/relationships/hyperlink" Target="http://iisda.government.bg/adm_services/services/service/905" TargetMode="External"/><Relationship Id="rId7" Type="http://schemas.openxmlformats.org/officeDocument/2006/relationships/image" Target="media/image2.png"/><Relationship Id="rId12" Type="http://schemas.openxmlformats.org/officeDocument/2006/relationships/chart" Target="charts/chart3.xml"/><Relationship Id="rId17" Type="http://schemas.openxmlformats.org/officeDocument/2006/relationships/image" Target="media/image3.jpg"/><Relationship Id="rId25" Type="http://schemas.openxmlformats.org/officeDocument/2006/relationships/hyperlink" Target="http://iisda.government.bg/adm_services/services/service/1164" TargetMode="Externa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iisda.government.bg/adm_services/services/service/904" TargetMode="External"/><Relationship Id="rId29" Type="http://schemas.openxmlformats.org/officeDocument/2006/relationships/hyperlink" Target="http://iisda.government.bg/adm_services/services/service/1824"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hart" Target="charts/chart2.xml"/><Relationship Id="rId24" Type="http://schemas.openxmlformats.org/officeDocument/2006/relationships/hyperlink" Target="http://iisda.government.bg/adm_services/services/service/111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iisda.government.bg/adm_services/services/service/1115" TargetMode="External"/><Relationship Id="rId28" Type="http://schemas.openxmlformats.org/officeDocument/2006/relationships/hyperlink" Target="http://iisda.government.bg/adm_services/services/service/1822" TargetMode="External"/><Relationship Id="rId10" Type="http://schemas.openxmlformats.org/officeDocument/2006/relationships/chart" Target="charts/chart1.xml"/><Relationship Id="rId19" Type="http://schemas.openxmlformats.org/officeDocument/2006/relationships/hyperlink" Target="http://iisda.government.bg/adm_services/services/service/70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zh.government.bg/ODZG_Kyustendil" TargetMode="External"/><Relationship Id="rId14" Type="http://schemas.openxmlformats.org/officeDocument/2006/relationships/chart" Target="charts/chart4.xml"/><Relationship Id="rId22" Type="http://schemas.openxmlformats.org/officeDocument/2006/relationships/hyperlink" Target="http://iisda.government.bg/adm_services/services/service/989" TargetMode="External"/><Relationship Id="rId27" Type="http://schemas.openxmlformats.org/officeDocument/2006/relationships/hyperlink" Target="http://iisda.government.bg/adm_services/services/service/1679" TargetMode="External"/><Relationship Id="rId30" Type="http://schemas.openxmlformats.org/officeDocument/2006/relationships/hyperlink" Target="http://iisda.government.bg/adm_services/services/service/1828"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Лист3!$C$5:$F$5</c:f>
              <c:strCache>
                <c:ptCount val="4"/>
                <c:pt idx="0">
                  <c:v>2019/2020</c:v>
                </c:pt>
                <c:pt idx="1">
                  <c:v>2020/2021</c:v>
                </c:pt>
                <c:pt idx="2">
                  <c:v>2021/2022</c:v>
                </c:pt>
                <c:pt idx="3">
                  <c:v>2022/2023</c:v>
                </c:pt>
              </c:strCache>
            </c:strRef>
          </c:cat>
          <c:val>
            <c:numRef>
              <c:f>Лист3!$C$6:$F$6</c:f>
              <c:numCache>
                <c:formatCode>General</c:formatCode>
                <c:ptCount val="4"/>
                <c:pt idx="0">
                  <c:v>1499</c:v>
                </c:pt>
                <c:pt idx="1">
                  <c:v>1459</c:v>
                </c:pt>
                <c:pt idx="2">
                  <c:v>1396</c:v>
                </c:pt>
                <c:pt idx="3">
                  <c:v>1352</c:v>
                </c:pt>
              </c:numCache>
            </c:numRef>
          </c:val>
        </c:ser>
        <c:dLbls>
          <c:showLegendKey val="0"/>
          <c:showVal val="0"/>
          <c:showCatName val="0"/>
          <c:showSerName val="0"/>
          <c:showPercent val="0"/>
          <c:showBubbleSize val="0"/>
        </c:dLbls>
        <c:gapWidth val="150"/>
        <c:shape val="cone"/>
        <c:axId val="132418944"/>
        <c:axId val="132678784"/>
        <c:axId val="0"/>
      </c:bar3DChart>
      <c:catAx>
        <c:axId val="132418944"/>
        <c:scaling>
          <c:orientation val="minMax"/>
        </c:scaling>
        <c:delete val="0"/>
        <c:axPos val="b"/>
        <c:majorTickMark val="out"/>
        <c:minorTickMark val="none"/>
        <c:tickLblPos val="nextTo"/>
        <c:crossAx val="132678784"/>
        <c:crosses val="autoZero"/>
        <c:auto val="1"/>
        <c:lblAlgn val="ctr"/>
        <c:lblOffset val="100"/>
        <c:noMultiLvlLbl val="0"/>
      </c:catAx>
      <c:valAx>
        <c:axId val="132678784"/>
        <c:scaling>
          <c:orientation val="minMax"/>
        </c:scaling>
        <c:delete val="0"/>
        <c:axPos val="l"/>
        <c:majorGridlines/>
        <c:numFmt formatCode="General" sourceLinked="1"/>
        <c:majorTickMark val="out"/>
        <c:minorTickMark val="none"/>
        <c:tickLblPos val="nextTo"/>
        <c:crossAx val="13241894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Лист4!$A$5</c:f>
              <c:strCache>
                <c:ptCount val="1"/>
                <c:pt idx="0">
                  <c:v>Регистрирани ЗС</c:v>
                </c:pt>
              </c:strCache>
            </c:strRef>
          </c:tx>
          <c:invertIfNegative val="0"/>
          <c:cat>
            <c:strRef>
              <c:f>Лист4!$B$4:$E$4</c:f>
              <c:strCache>
                <c:ptCount val="4"/>
                <c:pt idx="0">
                  <c:v>2019/2020</c:v>
                </c:pt>
                <c:pt idx="1">
                  <c:v>2020/2021</c:v>
                </c:pt>
                <c:pt idx="2">
                  <c:v>2021/2022</c:v>
                </c:pt>
                <c:pt idx="3">
                  <c:v>2022/2023</c:v>
                </c:pt>
              </c:strCache>
            </c:strRef>
          </c:cat>
          <c:val>
            <c:numRef>
              <c:f>Лист4!$B$5:$E$5</c:f>
              <c:numCache>
                <c:formatCode>General</c:formatCode>
                <c:ptCount val="4"/>
                <c:pt idx="0">
                  <c:v>1499</c:v>
                </c:pt>
                <c:pt idx="1">
                  <c:v>1459</c:v>
                </c:pt>
                <c:pt idx="2">
                  <c:v>1396</c:v>
                </c:pt>
                <c:pt idx="3">
                  <c:v>1352</c:v>
                </c:pt>
              </c:numCache>
            </c:numRef>
          </c:val>
        </c:ser>
        <c:ser>
          <c:idx val="1"/>
          <c:order val="1"/>
          <c:tx>
            <c:strRef>
              <c:f>Лист4!$A$6</c:f>
              <c:strCache>
                <c:ptCount val="1"/>
                <c:pt idx="0">
                  <c:v>Пререгистрирани ЗС</c:v>
                </c:pt>
              </c:strCache>
            </c:strRef>
          </c:tx>
          <c:invertIfNegative val="0"/>
          <c:cat>
            <c:strRef>
              <c:f>Лист4!$B$4:$E$4</c:f>
              <c:strCache>
                <c:ptCount val="4"/>
                <c:pt idx="0">
                  <c:v>2019/2020</c:v>
                </c:pt>
                <c:pt idx="1">
                  <c:v>2020/2021</c:v>
                </c:pt>
                <c:pt idx="2">
                  <c:v>2021/2022</c:v>
                </c:pt>
                <c:pt idx="3">
                  <c:v>2022/2023</c:v>
                </c:pt>
              </c:strCache>
            </c:strRef>
          </c:cat>
          <c:val>
            <c:numRef>
              <c:f>Лист4!$B$6:$E$6</c:f>
              <c:numCache>
                <c:formatCode>General</c:formatCode>
                <c:ptCount val="4"/>
                <c:pt idx="0">
                  <c:v>1438</c:v>
                </c:pt>
                <c:pt idx="1">
                  <c:v>1378</c:v>
                </c:pt>
                <c:pt idx="2">
                  <c:v>1320</c:v>
                </c:pt>
                <c:pt idx="3">
                  <c:v>1271</c:v>
                </c:pt>
              </c:numCache>
            </c:numRef>
          </c:val>
        </c:ser>
        <c:ser>
          <c:idx val="2"/>
          <c:order val="2"/>
          <c:tx>
            <c:strRef>
              <c:f>Лист4!$A$7</c:f>
              <c:strCache>
                <c:ptCount val="1"/>
                <c:pt idx="0">
                  <c:v>Наворегистрирани ЗС</c:v>
                </c:pt>
              </c:strCache>
            </c:strRef>
          </c:tx>
          <c:invertIfNegative val="0"/>
          <c:cat>
            <c:strRef>
              <c:f>Лист4!$B$4:$E$4</c:f>
              <c:strCache>
                <c:ptCount val="4"/>
                <c:pt idx="0">
                  <c:v>2019/2020</c:v>
                </c:pt>
                <c:pt idx="1">
                  <c:v>2020/2021</c:v>
                </c:pt>
                <c:pt idx="2">
                  <c:v>2021/2022</c:v>
                </c:pt>
                <c:pt idx="3">
                  <c:v>2022/2023</c:v>
                </c:pt>
              </c:strCache>
            </c:strRef>
          </c:cat>
          <c:val>
            <c:numRef>
              <c:f>Лист4!$B$7:$E$7</c:f>
              <c:numCache>
                <c:formatCode>General</c:formatCode>
                <c:ptCount val="4"/>
                <c:pt idx="0">
                  <c:v>61</c:v>
                </c:pt>
                <c:pt idx="1">
                  <c:v>81</c:v>
                </c:pt>
                <c:pt idx="2">
                  <c:v>76</c:v>
                </c:pt>
                <c:pt idx="3">
                  <c:v>81</c:v>
                </c:pt>
              </c:numCache>
            </c:numRef>
          </c:val>
        </c:ser>
        <c:dLbls>
          <c:showLegendKey val="0"/>
          <c:showVal val="0"/>
          <c:showCatName val="0"/>
          <c:showSerName val="0"/>
          <c:showPercent val="0"/>
          <c:showBubbleSize val="0"/>
        </c:dLbls>
        <c:gapWidth val="150"/>
        <c:axId val="133040000"/>
        <c:axId val="133041536"/>
      </c:barChart>
      <c:catAx>
        <c:axId val="133040000"/>
        <c:scaling>
          <c:orientation val="minMax"/>
        </c:scaling>
        <c:delete val="0"/>
        <c:axPos val="b"/>
        <c:majorTickMark val="none"/>
        <c:minorTickMark val="none"/>
        <c:tickLblPos val="nextTo"/>
        <c:crossAx val="133041536"/>
        <c:crosses val="autoZero"/>
        <c:auto val="1"/>
        <c:lblAlgn val="ctr"/>
        <c:lblOffset val="100"/>
        <c:noMultiLvlLbl val="0"/>
      </c:catAx>
      <c:valAx>
        <c:axId val="133041536"/>
        <c:scaling>
          <c:orientation val="minMax"/>
        </c:scaling>
        <c:delete val="0"/>
        <c:axPos val="l"/>
        <c:majorGridlines/>
        <c:title>
          <c:tx>
            <c:rich>
              <a:bodyPr/>
              <a:lstStyle/>
              <a:p>
                <a:pPr>
                  <a:defRPr/>
                </a:pPr>
                <a:r>
                  <a:rPr lang="bg-BG"/>
                  <a:t>брои регистрации</a:t>
                </a:r>
              </a:p>
            </c:rich>
          </c:tx>
          <c:overlay val="0"/>
        </c:title>
        <c:numFmt formatCode="General" sourceLinked="1"/>
        <c:majorTickMark val="none"/>
        <c:minorTickMark val="none"/>
        <c:tickLblPos val="nextTo"/>
        <c:crossAx val="13304000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bg-BG" b="0"/>
              <a:t>РАЗМЕР НА ЗЕМИТЕ ОТ ДПФ ПО ОБЩИНИ /ДКА/</a:t>
            </a:r>
          </a:p>
        </c:rich>
      </c:tx>
      <c:layout>
        <c:manualLayout>
          <c:xMode val="edge"/>
          <c:yMode val="edge"/>
          <c:x val="0.20913931706837557"/>
          <c:y val="2.2535211267605635E-2"/>
        </c:manualLayout>
      </c:layout>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333535235842853E-2"/>
          <c:y val="0.18670156371298657"/>
          <c:w val="0.90766646476415713"/>
          <c:h val="0.64477438911685336"/>
        </c:manualLayout>
      </c:layout>
      <c:pie3DChart>
        <c:varyColors val="1"/>
        <c:ser>
          <c:idx val="0"/>
          <c:order val="0"/>
          <c:tx>
            <c:strRef>
              <c:f>Лист1!$B$1</c:f>
              <c:strCache>
                <c:ptCount val="1"/>
                <c:pt idx="0">
                  <c:v>Площ /дка/</c:v>
                </c:pt>
              </c:strCache>
            </c:strRef>
          </c:tx>
          <c:explosion val="17"/>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6399-42BA-B7E8-0422391E8D26}"/>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6399-42BA-B7E8-0422391E8D26}"/>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6399-42BA-B7E8-0422391E8D26}"/>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6399-42BA-B7E8-0422391E8D26}"/>
              </c:ext>
            </c:extLst>
          </c:dPt>
          <c:dPt>
            <c:idx val="4"/>
            <c:bubble3D val="0"/>
            <c:explosion val="37"/>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6399-42BA-B7E8-0422391E8D26}"/>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6399-42BA-B7E8-0422391E8D26}"/>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6399-42BA-B7E8-0422391E8D26}"/>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6399-42BA-B7E8-0422391E8D26}"/>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6399-42BA-B7E8-0422391E8D26}"/>
              </c:ext>
            </c:extLst>
          </c:dPt>
          <c:dLbls>
            <c:dLbl>
              <c:idx val="0"/>
              <c:layout>
                <c:manualLayout>
                  <c:x val="-7.2271912807027938E-2"/>
                  <c:y val="-8.0728697645188724E-2"/>
                </c:manualLayout>
              </c:layout>
              <c:tx>
                <c:rich>
                  <a:bodyPr/>
                  <a:lstStyle/>
                  <a:p>
                    <a:fld id="{EBEDD41E-1425-4735-B462-4E30E5DABBCD}" type="CATEGORYNAME">
                      <a:rPr lang="bg-BG"/>
                      <a:pPr/>
                      <a:t>[ИМЕ НА КАТЕГОРИЯТА]</a:t>
                    </a:fld>
                    <a:r>
                      <a:rPr lang="bg-BG" baseline="0"/>
                      <a:t> </a:t>
                    </a:r>
                    <a:fld id="{D1142911-7BAF-4945-96C2-295FF16FD662}" type="VALUE">
                      <a:rPr lang="bg-BG" baseline="0"/>
                      <a:pPr/>
                      <a:t>[СТОЙНОСТ]</a:t>
                    </a:fld>
                    <a:endParaRPr lang="bg-BG"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1-6399-42BA-B7E8-0422391E8D26}"/>
                </c:ext>
              </c:extLst>
            </c:dLbl>
            <c:dLbl>
              <c:idx val="1"/>
              <c:tx>
                <c:rich>
                  <a:bodyPr/>
                  <a:lstStyle/>
                  <a:p>
                    <a:fld id="{BD2FFC83-1676-47CA-93EA-0DCA2C5359CF}" type="CATEGORYNAME">
                      <a:rPr lang="bg-BG"/>
                      <a:pPr/>
                      <a:t>[ИМЕ НА КАТЕГОРИЯТА]</a:t>
                    </a:fld>
                    <a:r>
                      <a:rPr lang="bg-BG" baseline="0"/>
                      <a:t> </a:t>
                    </a:r>
                    <a:fld id="{DDC4F798-0E6D-4360-9B66-2EFBEED2D579}" type="VALUE">
                      <a:rPr lang="bg-BG" baseline="0"/>
                      <a:pPr/>
                      <a:t>[СТОЙНОСТ]</a:t>
                    </a:fld>
                    <a:endParaRPr lang="bg-BG"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3-6399-42BA-B7E8-0422391E8D26}"/>
                </c:ext>
              </c:extLst>
            </c:dLbl>
            <c:dLbl>
              <c:idx val="2"/>
              <c:layout>
                <c:manualLayout>
                  <c:x val="7.5764850315069188E-2"/>
                  <c:y val="-5.2653136667775685E-2"/>
                </c:manualLayout>
              </c:layout>
              <c:tx>
                <c:rich>
                  <a:bodyPr/>
                  <a:lstStyle/>
                  <a:p>
                    <a:fld id="{3D27BFD8-7799-42F9-9DBF-FBF9EA2C8E31}" type="CATEGORYNAME">
                      <a:rPr lang="bg-BG"/>
                      <a:pPr/>
                      <a:t>[ИМЕ НА КАТЕГОРИЯТА]</a:t>
                    </a:fld>
                    <a:r>
                      <a:rPr lang="bg-BG" baseline="0"/>
                      <a:t> </a:t>
                    </a:r>
                    <a:fld id="{1F793127-643E-4CA8-9C2D-236B424F7A75}" type="VALUE">
                      <a:rPr lang="bg-BG" baseline="0"/>
                      <a:pPr/>
                      <a:t>[СТОЙНОСТ]</a:t>
                    </a:fld>
                    <a:endParaRPr lang="bg-BG"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5-6399-42BA-B7E8-0422391E8D26}"/>
                </c:ext>
              </c:extLst>
            </c:dLbl>
            <c:dLbl>
              <c:idx val="3"/>
              <c:tx>
                <c:rich>
                  <a:bodyPr/>
                  <a:lstStyle/>
                  <a:p>
                    <a:fld id="{A113A4AC-B0DA-4F9B-8548-CED50DBC1A9B}" type="CATEGORYNAME">
                      <a:rPr lang="bg-BG"/>
                      <a:pPr/>
                      <a:t>[ИМЕ НА КАТЕГОРИЯТА]</a:t>
                    </a:fld>
                    <a:r>
                      <a:rPr lang="bg-BG" baseline="0"/>
                      <a:t> </a:t>
                    </a:r>
                    <a:fld id="{E1924206-A1EA-4A66-9B5E-949C77C776E9}" type="VALUE">
                      <a:rPr lang="bg-BG" baseline="0"/>
                      <a:pPr/>
                      <a:t>[СТОЙНОСТ]</a:t>
                    </a:fld>
                    <a:endParaRPr lang="bg-BG"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7-6399-42BA-B7E8-0422391E8D26}"/>
                </c:ext>
              </c:extLst>
            </c:dLbl>
            <c:dLbl>
              <c:idx val="4"/>
              <c:layout>
                <c:manualLayout>
                  <c:x val="4.4530770904023173E-2"/>
                  <c:y val="-0.24481640290013254"/>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25132739-4A87-4D10-A129-2D1AE77503E0}" type="CATEGORYNAME">
                      <a:rPr lang="bg-BG"/>
                      <a:pPr>
                        <a:defRPr sz="900" b="1" i="0" u="none" strike="noStrike" kern="1200" baseline="0">
                          <a:solidFill>
                            <a:schemeClr val="tx1">
                              <a:lumMod val="75000"/>
                              <a:lumOff val="25000"/>
                            </a:schemeClr>
                          </a:solidFill>
                          <a:latin typeface="+mn-lt"/>
                          <a:ea typeface="+mn-ea"/>
                          <a:cs typeface="+mn-cs"/>
                        </a:defRPr>
                      </a:pPr>
                      <a:t>[ИМЕ НА КАТЕГОРИЯТА]</a:t>
                    </a:fld>
                    <a:r>
                      <a:rPr lang="bg-BG" baseline="0"/>
                      <a:t> </a:t>
                    </a:r>
                    <a:fld id="{30CD3E99-4DE7-4E68-B130-927117F8BDFD}" type="VALUE">
                      <a:rPr lang="bg-BG" baseline="0"/>
                      <a:pPr>
                        <a:defRPr sz="900" b="1" i="0" u="none" strike="noStrike" kern="1200" baseline="0">
                          <a:solidFill>
                            <a:schemeClr val="tx1">
                              <a:lumMod val="75000"/>
                              <a:lumOff val="25000"/>
                            </a:schemeClr>
                          </a:solidFill>
                          <a:latin typeface="+mn-lt"/>
                          <a:ea typeface="+mn-ea"/>
                          <a:cs typeface="+mn-cs"/>
                        </a:defRPr>
                      </a:pPr>
                      <a:t>[СТОЙНОСТ]</a:t>
                    </a:fld>
                    <a:endParaRPr lang="bg-BG" baseline="0"/>
                  </a:p>
                </c:rich>
              </c:tx>
              <c:spPr>
                <a:noFill/>
                <a:ln>
                  <a:noFill/>
                </a:ln>
                <a:effectLst/>
              </c:sp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manualLayout>
                      <c:w val="0.18625430108310306"/>
                      <c:h val="8.5709570957095707E-2"/>
                    </c:manualLayout>
                  </c15:layout>
                  <c15:dlblFieldTable/>
                  <c15:showDataLabelsRange val="0"/>
                </c:ext>
                <c:ext xmlns:c16="http://schemas.microsoft.com/office/drawing/2014/chart" uri="{C3380CC4-5D6E-409C-BE32-E72D297353CC}">
                  <c16:uniqueId val="{00000009-6399-42BA-B7E8-0422391E8D26}"/>
                </c:ext>
              </c:extLst>
            </c:dLbl>
            <c:dLbl>
              <c:idx val="5"/>
              <c:tx>
                <c:rich>
                  <a:bodyPr/>
                  <a:lstStyle/>
                  <a:p>
                    <a:fld id="{021BF172-7E60-473A-B62E-D92CC61C36B6}" type="CATEGORYNAME">
                      <a:rPr lang="bg-BG"/>
                      <a:pPr/>
                      <a:t>[ИМЕ НА КАТЕГОРИЯТА]</a:t>
                    </a:fld>
                    <a:r>
                      <a:rPr lang="bg-BG" baseline="0"/>
                      <a:t> </a:t>
                    </a:r>
                    <a:fld id="{B2B7ABB6-7149-4740-8D77-5AFA61C476D9}" type="VALUE">
                      <a:rPr lang="bg-BG" baseline="0"/>
                      <a:pPr/>
                      <a:t>[СТОЙНОСТ]</a:t>
                    </a:fld>
                    <a:endParaRPr lang="bg-BG"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B-6399-42BA-B7E8-0422391E8D26}"/>
                </c:ext>
              </c:extLst>
            </c:dLbl>
            <c:dLbl>
              <c:idx val="6"/>
              <c:tx>
                <c:rich>
                  <a:bodyPr/>
                  <a:lstStyle/>
                  <a:p>
                    <a:fld id="{3742BA85-FD5D-488B-9F37-4098FE72C1E9}" type="CATEGORYNAME">
                      <a:rPr lang="bg-BG"/>
                      <a:pPr/>
                      <a:t>[ИМЕ НА КАТЕГОРИЯТА]</a:t>
                    </a:fld>
                    <a:r>
                      <a:rPr lang="bg-BG" baseline="0"/>
                      <a:t> </a:t>
                    </a:r>
                    <a:fld id="{EFAB841B-EC2D-4B2A-94BA-A9471DEADF4D}" type="VALUE">
                      <a:rPr lang="bg-BG" baseline="0"/>
                      <a:pPr/>
                      <a:t>[СТОЙНОСТ]</a:t>
                    </a:fld>
                    <a:endParaRPr lang="bg-BG"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D-6399-42BA-B7E8-0422391E8D26}"/>
                </c:ext>
              </c:extLst>
            </c:dLbl>
            <c:dLbl>
              <c:idx val="7"/>
              <c:tx>
                <c:rich>
                  <a:bodyPr/>
                  <a:lstStyle/>
                  <a:p>
                    <a:fld id="{01DB6A43-08F4-436C-9A09-B8B952A5AD9F}" type="CATEGORYNAME">
                      <a:rPr lang="bg-BG"/>
                      <a:pPr/>
                      <a:t>[ИМЕ НА КАТЕГОРИЯТА]</a:t>
                    </a:fld>
                    <a:r>
                      <a:rPr lang="bg-BG" baseline="0"/>
                      <a:t> </a:t>
                    </a:r>
                    <a:fld id="{5FC14BB7-6EC3-4255-ADF8-6129EF236102}" type="VALUE">
                      <a:rPr lang="bg-BG" baseline="0"/>
                      <a:pPr/>
                      <a:t>[СТОЙНОСТ]</a:t>
                    </a:fld>
                    <a:endParaRPr lang="bg-BG"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F-6399-42BA-B7E8-0422391E8D26}"/>
                </c:ext>
              </c:extLst>
            </c:dLbl>
            <c:dLbl>
              <c:idx val="8"/>
              <c:tx>
                <c:rich>
                  <a:bodyPr/>
                  <a:lstStyle/>
                  <a:p>
                    <a:fld id="{F7D650F6-5757-4E42-9AAF-78599FA2CD29}" type="CATEGORYNAME">
                      <a:rPr lang="bg-BG"/>
                      <a:pPr/>
                      <a:t>[ИМЕ НА КАТЕГОРИЯТА]</a:t>
                    </a:fld>
                    <a:r>
                      <a:rPr lang="bg-BG" baseline="0"/>
                      <a:t> </a:t>
                    </a:r>
                    <a:fld id="{7634ADD1-5CD3-4240-B752-DA1AED58BD6D}" type="VALUE">
                      <a:rPr lang="bg-BG" baseline="0"/>
                      <a:pPr/>
                      <a:t>[СТОЙНОСТ]</a:t>
                    </a:fld>
                    <a:endParaRPr lang="bg-BG"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11-6399-42BA-B7E8-0422391E8D2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bg-BG"/>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Лист1!$A$2:$A$10</c:f>
              <c:strCache>
                <c:ptCount val="9"/>
                <c:pt idx="0">
                  <c:v>Бобов дол</c:v>
                </c:pt>
                <c:pt idx="1">
                  <c:v>Бобошево</c:v>
                </c:pt>
                <c:pt idx="2">
                  <c:v>Дупница</c:v>
                </c:pt>
                <c:pt idx="3">
                  <c:v>Кочериново</c:v>
                </c:pt>
                <c:pt idx="4">
                  <c:v>Кюстендил</c:v>
                </c:pt>
                <c:pt idx="5">
                  <c:v>Невестино</c:v>
                </c:pt>
                <c:pt idx="6">
                  <c:v>Рила</c:v>
                </c:pt>
                <c:pt idx="7">
                  <c:v>Сапарева баня</c:v>
                </c:pt>
                <c:pt idx="8">
                  <c:v>Трекляно</c:v>
                </c:pt>
              </c:strCache>
            </c:strRef>
          </c:cat>
          <c:val>
            <c:numRef>
              <c:f>Лист1!$B$2:$B$10</c:f>
              <c:numCache>
                <c:formatCode>General</c:formatCode>
                <c:ptCount val="9"/>
                <c:pt idx="0">
                  <c:v>162.495</c:v>
                </c:pt>
                <c:pt idx="1">
                  <c:v>48.58</c:v>
                </c:pt>
                <c:pt idx="2">
                  <c:v>4753.701</c:v>
                </c:pt>
                <c:pt idx="3">
                  <c:v>370.61099999999999</c:v>
                </c:pt>
                <c:pt idx="4">
                  <c:v>44638.766000000003</c:v>
                </c:pt>
                <c:pt idx="5">
                  <c:v>328.60700000000003</c:v>
                </c:pt>
                <c:pt idx="6">
                  <c:v>634.49599999999998</c:v>
                </c:pt>
                <c:pt idx="7">
                  <c:v>295.07299999999998</c:v>
                </c:pt>
                <c:pt idx="8">
                  <c:v>2214.1149999999998</c:v>
                </c:pt>
              </c:numCache>
            </c:numRef>
          </c:val>
          <c:extLst xmlns:c16r2="http://schemas.microsoft.com/office/drawing/2015/06/chart">
            <c:ext xmlns:c16="http://schemas.microsoft.com/office/drawing/2014/chart" uri="{C3380CC4-5D6E-409C-BE32-E72D297353CC}">
              <c16:uniqueId val="{00000012-6399-42BA-B7E8-0422391E8D26}"/>
            </c:ext>
          </c:extLst>
        </c:ser>
        <c:dLbls>
          <c:showLegendKey val="0"/>
          <c:showVal val="1"/>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b="1"/>
              <a:t>ПРЕДОСТАВЕНИ ИМОТИ ЗА ПОЛЗВАНЕ ПО РЕДА НА ЧЛ. 24, АЛ. 2 И ЧЛ. 24б ОТ ЗСПЗЗ /ДКА/</a:t>
            </a:r>
          </a:p>
        </c:rich>
      </c:tx>
      <c:layout>
        <c:manualLayout>
          <c:xMode val="edge"/>
          <c:yMode val="edge"/>
          <c:x val="0.15653780230553382"/>
          <c:y val="1.4314759327650415E-2"/>
        </c:manualLayout>
      </c:layout>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8611414146470951E-2"/>
          <c:y val="0.26536439582220361"/>
          <c:w val="0.90766646476415713"/>
          <c:h val="0.64477438911685336"/>
        </c:manualLayout>
      </c:layout>
      <c:pie3DChart>
        <c:varyColors val="1"/>
        <c:ser>
          <c:idx val="0"/>
          <c:order val="0"/>
          <c:tx>
            <c:strRef>
              <c:f>Лист1!$B$1</c:f>
              <c:strCache>
                <c:ptCount val="1"/>
                <c:pt idx="0">
                  <c:v>Площ /дка/</c:v>
                </c:pt>
              </c:strCache>
            </c:strRef>
          </c:tx>
          <c:explosion val="18"/>
          <c:dPt>
            <c:idx val="0"/>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7AB9-4F56-849D-EDF1F9591D6C}"/>
              </c:ext>
            </c:extLst>
          </c:dPt>
          <c:dPt>
            <c:idx val="1"/>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7AB9-4F56-849D-EDF1F9591D6C}"/>
              </c:ext>
            </c:extLst>
          </c:dPt>
          <c:dPt>
            <c:idx val="2"/>
            <c:bubble3D val="0"/>
            <c:explosion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7AB9-4F56-849D-EDF1F9591D6C}"/>
              </c:ext>
            </c:extLst>
          </c:dPt>
          <c:dPt>
            <c:idx val="3"/>
            <c:bubble3D val="0"/>
            <c:spPr>
              <a:solidFill>
                <a:schemeClr val="accent6">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7AB9-4F56-849D-EDF1F9591D6C}"/>
              </c:ext>
            </c:extLst>
          </c:dPt>
          <c:dPt>
            <c:idx val="4"/>
            <c:bubble3D val="0"/>
            <c:spPr>
              <a:solidFill>
                <a:schemeClr val="accent5">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7AB9-4F56-849D-EDF1F9591D6C}"/>
              </c:ext>
            </c:extLst>
          </c:dPt>
          <c:dLbls>
            <c:dLbl>
              <c:idx val="0"/>
              <c:layout>
                <c:manualLayout>
                  <c:x val="-7.9132927095875188E-2"/>
                  <c:y val="-4.5330484131961384E-2"/>
                </c:manualLayout>
              </c:layout>
              <c:tx>
                <c:rich>
                  <a:bodyPr/>
                  <a:lstStyle/>
                  <a:p>
                    <a:fld id="{EEEC5F5F-FAF9-46D7-8605-74C041398530}" type="CATEGORYNAME">
                      <a:rPr lang="bg-BG"/>
                      <a:pPr/>
                      <a:t>[ИМЕ НА КАТЕГОРИЯТА]</a:t>
                    </a:fld>
                    <a:r>
                      <a:rPr lang="bg-BG" baseline="0"/>
                      <a:t> </a:t>
                    </a:r>
                    <a:fld id="{7F08CEB5-86AA-4704-93C7-2E5B3DC0C806}" type="VALUE">
                      <a:rPr lang="bg-BG" baseline="0"/>
                      <a:pPr/>
                      <a:t>[СТОЙНОСТ]</a:t>
                    </a:fld>
                    <a:endParaRPr lang="bg-BG"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1-7AB9-4F56-849D-EDF1F9591D6C}"/>
                </c:ext>
              </c:extLst>
            </c:dLbl>
            <c:dLbl>
              <c:idx val="1"/>
              <c:layout>
                <c:manualLayout>
                  <c:x val="7.5764850315069188E-2"/>
                  <c:y val="-5.2653136667775685E-2"/>
                </c:manualLayout>
              </c:layout>
              <c:tx>
                <c:rich>
                  <a:bodyPr/>
                  <a:lstStyle/>
                  <a:p>
                    <a:fld id="{2B62D949-C7C5-46A7-A986-D9CC42D1107A}" type="CATEGORYNAME">
                      <a:rPr lang="bg-BG"/>
                      <a:pPr/>
                      <a:t>[ИМЕ НА КАТЕГОРИЯТА]</a:t>
                    </a:fld>
                    <a:r>
                      <a:rPr lang="bg-BG" baseline="0"/>
                      <a:t> </a:t>
                    </a:r>
                    <a:fld id="{6EEEEBF5-3504-458A-B4B6-DB0E28834BEE}" type="VALUE">
                      <a:rPr lang="bg-BG" baseline="0"/>
                      <a:pPr/>
                      <a:t>[СТОЙНОСТ]</a:t>
                    </a:fld>
                    <a:endParaRPr lang="bg-BG"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3-7AB9-4F56-849D-EDF1F9591D6C}"/>
                </c:ext>
              </c:extLst>
            </c:dLbl>
            <c:dLbl>
              <c:idx val="2"/>
              <c:layout>
                <c:manualLayout>
                  <c:x val="-8.2254629245339925E-2"/>
                  <c:y val="-0.27845541614539171"/>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9EB323BE-C9C4-428C-9E18-2AC01D05809E}" type="CATEGORYNAME">
                      <a:rPr lang="bg-BG"/>
                      <a:pPr>
                        <a:defRPr sz="900" b="0" i="0" u="none" strike="noStrike" kern="1200" baseline="0">
                          <a:solidFill>
                            <a:schemeClr val="tx1">
                              <a:lumMod val="75000"/>
                              <a:lumOff val="25000"/>
                            </a:schemeClr>
                          </a:solidFill>
                          <a:latin typeface="+mn-lt"/>
                          <a:ea typeface="+mn-ea"/>
                          <a:cs typeface="+mn-cs"/>
                        </a:defRPr>
                      </a:pPr>
                      <a:t>[ИМЕ НА КАТЕГОРИЯТА]</a:t>
                    </a:fld>
                    <a:r>
                      <a:rPr lang="bg-BG" baseline="0"/>
                      <a:t> </a:t>
                    </a:r>
                    <a:fld id="{2407FE17-A989-48D5-8D23-E43198FEC594}" type="VALUE">
                      <a:rPr lang="bg-BG" baseline="0"/>
                      <a:pPr>
                        <a:defRPr sz="900" b="0" i="0" u="none" strike="noStrike" kern="1200" baseline="0">
                          <a:solidFill>
                            <a:schemeClr val="tx1">
                              <a:lumMod val="75000"/>
                              <a:lumOff val="25000"/>
                            </a:schemeClr>
                          </a:solidFill>
                          <a:latin typeface="+mn-lt"/>
                          <a:ea typeface="+mn-ea"/>
                          <a:cs typeface="+mn-cs"/>
                        </a:defRPr>
                      </a:pPr>
                      <a:t>[СТОЙНОСТ]</a:t>
                    </a:fld>
                    <a:endParaRPr lang="bg-BG" baseline="0"/>
                  </a:p>
                </c:rich>
              </c:tx>
              <c:spPr>
                <a:noFill/>
                <a:ln>
                  <a:noFill/>
                </a:ln>
                <a:effectLst/>
              </c:sp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manualLayout>
                      <c:w val="0.19340925655161925"/>
                      <c:h val="0.1014956279636316"/>
                    </c:manualLayout>
                  </c15:layout>
                  <c15:dlblFieldTable/>
                  <c15:showDataLabelsRange val="0"/>
                </c:ext>
                <c:ext xmlns:c16="http://schemas.microsoft.com/office/drawing/2014/chart" uri="{C3380CC4-5D6E-409C-BE32-E72D297353CC}">
                  <c16:uniqueId val="{00000005-7AB9-4F56-849D-EDF1F9591D6C}"/>
                </c:ext>
              </c:extLst>
            </c:dLbl>
            <c:dLbl>
              <c:idx val="3"/>
              <c:layout>
                <c:manualLayout>
                  <c:x val="-3.0607641821448806E-2"/>
                  <c:y val="-5.5402101286011814E-2"/>
                </c:manualLayout>
              </c:layout>
              <c:tx>
                <c:rich>
                  <a:bodyPr/>
                  <a:lstStyle/>
                  <a:p>
                    <a:fld id="{5066F7A5-6C54-46C1-BF82-275CD7201E21}" type="CATEGORYNAME">
                      <a:rPr lang="bg-BG"/>
                      <a:pPr/>
                      <a:t>[ИМЕ НА КАТЕГОРИЯТА]</a:t>
                    </a:fld>
                    <a:r>
                      <a:rPr lang="bg-BG" baseline="0"/>
                      <a:t> </a:t>
                    </a:r>
                    <a:fld id="{512F35C6-15AF-4A85-ACA5-111587A126DC}" type="VALUE">
                      <a:rPr lang="bg-BG" baseline="0"/>
                      <a:pPr/>
                      <a:t>[СТОЙНОСТ]</a:t>
                    </a:fld>
                    <a:endParaRPr lang="bg-BG"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7-7AB9-4F56-849D-EDF1F9591D6C}"/>
                </c:ext>
              </c:extLst>
            </c:dLbl>
            <c:dLbl>
              <c:idx val="4"/>
              <c:layout>
                <c:manualLayout>
                  <c:x val="4.3437202529625516E-3"/>
                  <c:y val="-4.2370721358945179E-2"/>
                </c:manualLayout>
              </c:layout>
              <c:tx>
                <c:rich>
                  <a:bodyPr/>
                  <a:lstStyle/>
                  <a:p>
                    <a:fld id="{0260BBED-A981-4780-BEA1-B74E5E60772D}" type="CATEGORYNAME">
                      <a:rPr lang="bg-BG"/>
                      <a:pPr/>
                      <a:t>[ИМЕ НА КАТЕГОРИЯТА]</a:t>
                    </a:fld>
                    <a:r>
                      <a:rPr lang="bg-BG" baseline="0"/>
                      <a:t> </a:t>
                    </a:r>
                    <a:fld id="{63BF8F92-788A-4281-A207-E2D2D95A2DF7}" type="VALUE">
                      <a:rPr lang="bg-BG" baseline="0"/>
                      <a:pPr/>
                      <a:t>[СТОЙНОСТ]</a:t>
                    </a:fld>
                    <a:endParaRPr lang="bg-BG"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9-7AB9-4F56-849D-EDF1F9591D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Лист1!$A$2:$A$6</c:f>
              <c:strCache>
                <c:ptCount val="5"/>
                <c:pt idx="0">
                  <c:v>Бобов дол</c:v>
                </c:pt>
                <c:pt idx="1">
                  <c:v>Дупница</c:v>
                </c:pt>
                <c:pt idx="2">
                  <c:v>Кюстендил</c:v>
                </c:pt>
                <c:pt idx="3">
                  <c:v>Невестино</c:v>
                </c:pt>
                <c:pt idx="4">
                  <c:v>Рила</c:v>
                </c:pt>
              </c:strCache>
            </c:strRef>
          </c:cat>
          <c:val>
            <c:numRef>
              <c:f>Лист1!$B$2:$B$6</c:f>
              <c:numCache>
                <c:formatCode>General</c:formatCode>
                <c:ptCount val="5"/>
                <c:pt idx="0">
                  <c:v>50.218000000000004</c:v>
                </c:pt>
                <c:pt idx="1">
                  <c:v>52.682000000000002</c:v>
                </c:pt>
                <c:pt idx="2">
                  <c:v>644.505</c:v>
                </c:pt>
                <c:pt idx="3">
                  <c:v>80.468000000000004</c:v>
                </c:pt>
                <c:pt idx="4">
                  <c:v>120.783</c:v>
                </c:pt>
              </c:numCache>
            </c:numRef>
          </c:val>
          <c:extLst xmlns:c16r2="http://schemas.microsoft.com/office/drawing/2015/06/chart">
            <c:ext xmlns:c16="http://schemas.microsoft.com/office/drawing/2014/chart" uri="{C3380CC4-5D6E-409C-BE32-E72D297353CC}">
              <c16:uniqueId val="{0000000A-7AB9-4F56-849D-EDF1F9591D6C}"/>
            </c:ext>
          </c:extLst>
        </c:ser>
        <c:dLbls>
          <c:showLegendKey val="0"/>
          <c:showVal val="1"/>
          <c:showCatName val="1"/>
          <c:showSerName val="0"/>
          <c:showPercent val="0"/>
          <c:showBubbleSize val="0"/>
          <c:showLeaderLines val="1"/>
        </c:dLbls>
      </c:pie3DChart>
      <c:spPr>
        <a:noFill/>
        <a:ln>
          <a:noFill/>
        </a:ln>
        <a:effectLst/>
      </c:spPr>
    </c:plotArea>
    <c:legend>
      <c:legendPos val="b"/>
      <c:layout>
        <c:manualLayout>
          <c:xMode val="edge"/>
          <c:yMode val="edge"/>
          <c:x val="9.9049476738904907E-2"/>
          <c:y val="0.85195842458101234"/>
          <c:w val="0.61088322222073177"/>
          <c:h val="6.215513116109106E-2"/>
        </c:manualLayout>
      </c:layout>
      <c:overlay val="0"/>
      <c:spPr>
        <a:noFill/>
        <a:ln>
          <a:noFill/>
        </a:ln>
        <a:effectLst>
          <a:glow rad="1701800">
            <a:schemeClr val="accent1">
              <a:alpha val="35000"/>
            </a:schemeClr>
          </a:glow>
          <a:softEdge rad="1270000"/>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bg-BG"/>
              <a:t>Постановени решения от ОСЗ</a:t>
            </a:r>
            <a:r>
              <a:rPr lang="bg-BG" baseline="0"/>
              <a:t> по общини</a:t>
            </a:r>
            <a:endParaRPr lang="bg-BG"/>
          </a:p>
        </c:rich>
      </c:tx>
      <c:overlay val="0"/>
      <c:spPr>
        <a:noFill/>
        <a:ln>
          <a:noFill/>
        </a:ln>
        <a:effectLst/>
      </c:spPr>
    </c:title>
    <c:autoTitleDeleted val="0"/>
    <c:plotArea>
      <c:layout/>
      <c:barChart>
        <c:barDir val="col"/>
        <c:grouping val="clustered"/>
        <c:varyColors val="0"/>
        <c:ser>
          <c:idx val="0"/>
          <c:order val="0"/>
          <c:tx>
            <c:strRef>
              <c:f>Лист1!$B$1</c:f>
              <c:strCache>
                <c:ptCount val="1"/>
                <c:pt idx="0">
                  <c:v>Постановени решения 2021г. /бр.</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bg-BG"/>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Лист1!$A$2:$A$10</c:f>
              <c:strCache>
                <c:ptCount val="9"/>
                <c:pt idx="0">
                  <c:v>Бобов дол</c:v>
                </c:pt>
                <c:pt idx="1">
                  <c:v>Бобошево</c:v>
                </c:pt>
                <c:pt idx="2">
                  <c:v>Дупница</c:v>
                </c:pt>
                <c:pt idx="3">
                  <c:v>Кочериново</c:v>
                </c:pt>
                <c:pt idx="4">
                  <c:v>Кюстендил</c:v>
                </c:pt>
                <c:pt idx="5">
                  <c:v>Невестино</c:v>
                </c:pt>
                <c:pt idx="6">
                  <c:v>Рила</c:v>
                </c:pt>
                <c:pt idx="7">
                  <c:v>Сапарева баня</c:v>
                </c:pt>
                <c:pt idx="8">
                  <c:v>Трекляно</c:v>
                </c:pt>
              </c:strCache>
            </c:strRef>
          </c:cat>
          <c:val>
            <c:numRef>
              <c:f>Лист1!$B$2:$B$10</c:f>
              <c:numCache>
                <c:formatCode>General</c:formatCode>
                <c:ptCount val="9"/>
                <c:pt idx="0">
                  <c:v>21</c:v>
                </c:pt>
                <c:pt idx="1">
                  <c:v>8</c:v>
                </c:pt>
                <c:pt idx="2">
                  <c:v>38</c:v>
                </c:pt>
                <c:pt idx="3">
                  <c:v>6</c:v>
                </c:pt>
                <c:pt idx="4">
                  <c:v>36</c:v>
                </c:pt>
                <c:pt idx="5">
                  <c:v>23</c:v>
                </c:pt>
                <c:pt idx="6">
                  <c:v>7</c:v>
                </c:pt>
                <c:pt idx="7">
                  <c:v>13</c:v>
                </c:pt>
                <c:pt idx="8">
                  <c:v>23</c:v>
                </c:pt>
              </c:numCache>
            </c:numRef>
          </c:val>
          <c:extLst xmlns:c16r2="http://schemas.microsoft.com/office/drawing/2015/06/chart">
            <c:ext xmlns:c16="http://schemas.microsoft.com/office/drawing/2014/chart" uri="{C3380CC4-5D6E-409C-BE32-E72D297353CC}">
              <c16:uniqueId val="{00000000-654A-44A9-8F26-3199683DD68B}"/>
            </c:ext>
          </c:extLst>
        </c:ser>
        <c:ser>
          <c:idx val="1"/>
          <c:order val="1"/>
          <c:tx>
            <c:strRef>
              <c:f>Лист1!$C$1</c:f>
              <c:strCache>
                <c:ptCount val="1"/>
                <c:pt idx="0">
                  <c:v>Постановени решения 2022г. /бр.</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bg-BG"/>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Лист1!$A$2:$A$10</c:f>
              <c:strCache>
                <c:ptCount val="9"/>
                <c:pt idx="0">
                  <c:v>Бобов дол</c:v>
                </c:pt>
                <c:pt idx="1">
                  <c:v>Бобошево</c:v>
                </c:pt>
                <c:pt idx="2">
                  <c:v>Дупница</c:v>
                </c:pt>
                <c:pt idx="3">
                  <c:v>Кочериново</c:v>
                </c:pt>
                <c:pt idx="4">
                  <c:v>Кюстендил</c:v>
                </c:pt>
                <c:pt idx="5">
                  <c:v>Невестино</c:v>
                </c:pt>
                <c:pt idx="6">
                  <c:v>Рила</c:v>
                </c:pt>
                <c:pt idx="7">
                  <c:v>Сапарева баня</c:v>
                </c:pt>
                <c:pt idx="8">
                  <c:v>Трекляно</c:v>
                </c:pt>
              </c:strCache>
            </c:strRef>
          </c:cat>
          <c:val>
            <c:numRef>
              <c:f>Лист1!$C$2:$C$10</c:f>
              <c:numCache>
                <c:formatCode>General</c:formatCode>
                <c:ptCount val="9"/>
                <c:pt idx="0">
                  <c:v>42</c:v>
                </c:pt>
                <c:pt idx="1">
                  <c:v>4</c:v>
                </c:pt>
                <c:pt idx="2">
                  <c:v>38</c:v>
                </c:pt>
                <c:pt idx="3">
                  <c:v>15</c:v>
                </c:pt>
                <c:pt idx="4">
                  <c:v>38</c:v>
                </c:pt>
                <c:pt idx="5">
                  <c:v>17</c:v>
                </c:pt>
                <c:pt idx="6">
                  <c:v>5</c:v>
                </c:pt>
                <c:pt idx="7">
                  <c:v>7</c:v>
                </c:pt>
                <c:pt idx="8">
                  <c:v>11</c:v>
                </c:pt>
              </c:numCache>
            </c:numRef>
          </c:val>
          <c:extLst xmlns:c16r2="http://schemas.microsoft.com/office/drawing/2015/06/chart">
            <c:ext xmlns:c16="http://schemas.microsoft.com/office/drawing/2014/chart" uri="{C3380CC4-5D6E-409C-BE32-E72D297353CC}">
              <c16:uniqueId val="{00000001-654A-44A9-8F26-3199683DD68B}"/>
            </c:ext>
          </c:extLst>
        </c:ser>
        <c:ser>
          <c:idx val="2"/>
          <c:order val="2"/>
          <c:tx>
            <c:strRef>
              <c:f>Лист1!$D$1</c:f>
              <c:strCache>
                <c:ptCount val="1"/>
                <c:pt idx="0">
                  <c:v>Постановени решения 2023г. /бр.</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bg-BG"/>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Лист1!$A$2:$A$10</c:f>
              <c:strCache>
                <c:ptCount val="9"/>
                <c:pt idx="0">
                  <c:v>Бобов дол</c:v>
                </c:pt>
                <c:pt idx="1">
                  <c:v>Бобошево</c:v>
                </c:pt>
                <c:pt idx="2">
                  <c:v>Дупница</c:v>
                </c:pt>
                <c:pt idx="3">
                  <c:v>Кочериново</c:v>
                </c:pt>
                <c:pt idx="4">
                  <c:v>Кюстендил</c:v>
                </c:pt>
                <c:pt idx="5">
                  <c:v>Невестино</c:v>
                </c:pt>
                <c:pt idx="6">
                  <c:v>Рила</c:v>
                </c:pt>
                <c:pt idx="7">
                  <c:v>Сапарева баня</c:v>
                </c:pt>
                <c:pt idx="8">
                  <c:v>Трекляно</c:v>
                </c:pt>
              </c:strCache>
            </c:strRef>
          </c:cat>
          <c:val>
            <c:numRef>
              <c:f>Лист1!$D$2:$D$10</c:f>
              <c:numCache>
                <c:formatCode>General</c:formatCode>
                <c:ptCount val="9"/>
                <c:pt idx="0">
                  <c:v>0</c:v>
                </c:pt>
                <c:pt idx="1">
                  <c:v>5</c:v>
                </c:pt>
                <c:pt idx="2">
                  <c:v>29</c:v>
                </c:pt>
                <c:pt idx="3">
                  <c:v>6</c:v>
                </c:pt>
                <c:pt idx="4">
                  <c:v>36</c:v>
                </c:pt>
                <c:pt idx="5">
                  <c:v>12</c:v>
                </c:pt>
                <c:pt idx="6">
                  <c:v>5</c:v>
                </c:pt>
                <c:pt idx="7">
                  <c:v>14</c:v>
                </c:pt>
                <c:pt idx="8">
                  <c:v>7</c:v>
                </c:pt>
              </c:numCache>
            </c:numRef>
          </c:val>
          <c:extLst xmlns:c16r2="http://schemas.microsoft.com/office/drawing/2015/06/chart">
            <c:ext xmlns:c16="http://schemas.microsoft.com/office/drawing/2014/chart" uri="{C3380CC4-5D6E-409C-BE32-E72D297353CC}">
              <c16:uniqueId val="{00000002-654A-44A9-8F26-3199683DD68B}"/>
            </c:ext>
          </c:extLst>
        </c:ser>
        <c:dLbls>
          <c:dLblPos val="outEnd"/>
          <c:showLegendKey val="0"/>
          <c:showVal val="1"/>
          <c:showCatName val="0"/>
          <c:showSerName val="0"/>
          <c:showPercent val="0"/>
          <c:showBubbleSize val="0"/>
        </c:dLbls>
        <c:gapWidth val="100"/>
        <c:overlap val="-24"/>
        <c:axId val="134439680"/>
        <c:axId val="134441216"/>
      </c:barChart>
      <c:catAx>
        <c:axId val="1344396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bg-BG"/>
          </a:p>
        </c:txPr>
        <c:crossAx val="134441216"/>
        <c:crosses val="autoZero"/>
        <c:auto val="1"/>
        <c:lblAlgn val="ctr"/>
        <c:lblOffset val="100"/>
        <c:noMultiLvlLbl val="0"/>
      </c:catAx>
      <c:valAx>
        <c:axId val="13444121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bg-BG"/>
          </a:p>
        </c:txPr>
        <c:crossAx val="134439680"/>
        <c:crosses val="autoZero"/>
        <c:crossBetween val="between"/>
      </c:valAx>
      <c:spPr>
        <a:noFill/>
        <a:ln>
          <a:noFill/>
        </a:ln>
        <a:effectLst>
          <a:softEdge rad="127000"/>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2">
          <a:lumMod val="15000"/>
          <a:lumOff val="85000"/>
        </a:schemeClr>
      </a:solidFill>
      <a:round/>
    </a:ln>
    <a:effectLst/>
    <a:scene3d>
      <a:camera prst="orthographicFront"/>
      <a:lightRig rig="threePt" dir="t"/>
    </a:scene3d>
    <a:sp3d>
      <a:bevelT/>
    </a:sp3d>
  </c:spPr>
  <c:txPr>
    <a:bodyPr/>
    <a:lstStyle/>
    <a:p>
      <a:pPr>
        <a:defRPr/>
      </a:pPr>
      <a:endParaRPr lang="bg-BG"/>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bg-BG"/>
              <a:t>Регистрирана земеделска и горска техника</a:t>
            </a:r>
          </a:p>
        </c:rich>
      </c:tx>
      <c:overlay val="0"/>
    </c:title>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12004801920768307"/>
          <c:y val="0.29284400870258459"/>
          <c:w val="0.80152060824329729"/>
          <c:h val="0.56302330596246375"/>
        </c:manualLayout>
      </c:layout>
      <c:bar3DChart>
        <c:barDir val="col"/>
        <c:grouping val="standard"/>
        <c:varyColors val="0"/>
        <c:ser>
          <c:idx val="0"/>
          <c:order val="0"/>
          <c:tx>
            <c:strRef>
              <c:f>Лист1!$B$5</c:f>
              <c:strCache>
                <c:ptCount val="1"/>
                <c:pt idx="0">
                  <c:v>Регистрирана ЗГТ</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Лист1!$C$4:$F$4</c:f>
              <c:strCache>
                <c:ptCount val="4"/>
                <c:pt idx="0">
                  <c:v>2023 г.</c:v>
                </c:pt>
                <c:pt idx="1">
                  <c:v>2022 г.</c:v>
                </c:pt>
                <c:pt idx="2">
                  <c:v>2021 г.</c:v>
                </c:pt>
                <c:pt idx="3">
                  <c:v>2020 г.</c:v>
                </c:pt>
              </c:strCache>
            </c:strRef>
          </c:cat>
          <c:val>
            <c:numRef>
              <c:f>Лист1!$C$5:$F$5</c:f>
              <c:numCache>
                <c:formatCode>General</c:formatCode>
                <c:ptCount val="4"/>
                <c:pt idx="0">
                  <c:v>496</c:v>
                </c:pt>
                <c:pt idx="1">
                  <c:v>378</c:v>
                </c:pt>
                <c:pt idx="2">
                  <c:v>355</c:v>
                </c:pt>
                <c:pt idx="3">
                  <c:v>283</c:v>
                </c:pt>
              </c:numCache>
            </c:numRef>
          </c:val>
          <c:extLst xmlns:c16r2="http://schemas.microsoft.com/office/drawing/2015/06/chart">
            <c:ext xmlns:c16="http://schemas.microsoft.com/office/drawing/2014/chart" uri="{C3380CC4-5D6E-409C-BE32-E72D297353CC}">
              <c16:uniqueId val="{00000000-9918-4017-80D1-D144486B166F}"/>
            </c:ext>
          </c:extLst>
        </c:ser>
        <c:ser>
          <c:idx val="1"/>
          <c:order val="1"/>
          <c:tx>
            <c:strRef>
              <c:f>Лист1!$B$6</c:f>
              <c:strCache>
                <c:ptCount val="1"/>
                <c:pt idx="0">
                  <c:v>в т.ч. нова техника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Лист1!$C$4:$F$4</c:f>
              <c:strCache>
                <c:ptCount val="4"/>
                <c:pt idx="0">
                  <c:v>2023 г.</c:v>
                </c:pt>
                <c:pt idx="1">
                  <c:v>2022 г.</c:v>
                </c:pt>
                <c:pt idx="2">
                  <c:v>2021 г.</c:v>
                </c:pt>
                <c:pt idx="3">
                  <c:v>2020 г.</c:v>
                </c:pt>
              </c:strCache>
            </c:strRef>
          </c:cat>
          <c:val>
            <c:numRef>
              <c:f>Лист1!$C$6:$F$6</c:f>
              <c:numCache>
                <c:formatCode>General</c:formatCode>
                <c:ptCount val="4"/>
                <c:pt idx="0">
                  <c:v>41</c:v>
                </c:pt>
                <c:pt idx="1">
                  <c:v>19</c:v>
                </c:pt>
                <c:pt idx="2">
                  <c:v>51</c:v>
                </c:pt>
                <c:pt idx="3">
                  <c:v>34</c:v>
                </c:pt>
              </c:numCache>
            </c:numRef>
          </c:val>
          <c:extLst xmlns:c16r2="http://schemas.microsoft.com/office/drawing/2015/06/chart">
            <c:ext xmlns:c16="http://schemas.microsoft.com/office/drawing/2014/chart" uri="{C3380CC4-5D6E-409C-BE32-E72D297353CC}">
              <c16:uniqueId val="{00000001-9918-4017-80D1-D144486B166F}"/>
            </c:ext>
          </c:extLst>
        </c:ser>
        <c:dLbls>
          <c:showLegendKey val="0"/>
          <c:showVal val="1"/>
          <c:showCatName val="0"/>
          <c:showSerName val="0"/>
          <c:showPercent val="0"/>
          <c:showBubbleSize val="0"/>
        </c:dLbls>
        <c:gapWidth val="150"/>
        <c:shape val="cylinder"/>
        <c:axId val="134477696"/>
        <c:axId val="134479232"/>
        <c:axId val="134555392"/>
      </c:bar3DChart>
      <c:catAx>
        <c:axId val="134477696"/>
        <c:scaling>
          <c:orientation val="minMax"/>
        </c:scaling>
        <c:delete val="0"/>
        <c:axPos val="b"/>
        <c:numFmt formatCode="General" sourceLinked="0"/>
        <c:majorTickMark val="none"/>
        <c:minorTickMark val="none"/>
        <c:tickLblPos val="nextTo"/>
        <c:crossAx val="134479232"/>
        <c:crosses val="autoZero"/>
        <c:auto val="1"/>
        <c:lblAlgn val="ctr"/>
        <c:lblOffset val="100"/>
        <c:noMultiLvlLbl val="0"/>
      </c:catAx>
      <c:valAx>
        <c:axId val="134479232"/>
        <c:scaling>
          <c:orientation val="minMax"/>
        </c:scaling>
        <c:delete val="1"/>
        <c:axPos val="l"/>
        <c:numFmt formatCode="General" sourceLinked="1"/>
        <c:majorTickMark val="none"/>
        <c:minorTickMark val="none"/>
        <c:tickLblPos val="nextTo"/>
        <c:crossAx val="134477696"/>
        <c:crosses val="autoZero"/>
        <c:crossBetween val="between"/>
      </c:valAx>
      <c:serAx>
        <c:axId val="134555392"/>
        <c:scaling>
          <c:orientation val="minMax"/>
        </c:scaling>
        <c:delete val="1"/>
        <c:axPos val="b"/>
        <c:majorTickMark val="none"/>
        <c:minorTickMark val="none"/>
        <c:tickLblPos val="nextTo"/>
        <c:crossAx val="134479232"/>
        <c:crosses val="autoZero"/>
      </c:ser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1247</TotalTime>
  <Pages>52</Pages>
  <Words>16684</Words>
  <Characters>95102</Characters>
  <Application>Microsoft Office Word</Application>
  <DocSecurity>0</DocSecurity>
  <Lines>792</Lines>
  <Paragraphs>223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182</cp:revision>
  <cp:lastPrinted>2025-01-15T14:33:00Z</cp:lastPrinted>
  <dcterms:created xsi:type="dcterms:W3CDTF">2024-04-17T12:14:00Z</dcterms:created>
  <dcterms:modified xsi:type="dcterms:W3CDTF">2025-01-15T14:44:00Z</dcterms:modified>
</cp:coreProperties>
</file>