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3.xml" ContentType="application/vnd.openxmlformats-officedocument.themeOverride+xml"/>
  <Override PartName="/word/charts/chart9.xml" ContentType="application/vnd.openxmlformats-officedocument.drawingml.chart+xml"/>
  <Override PartName="/word/theme/themeOverride4.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31" w:rsidRPr="00DC5C31" w:rsidRDefault="00DC5C31" w:rsidP="00DC5C31">
      <w:pPr>
        <w:spacing w:after="0" w:line="240" w:lineRule="auto"/>
        <w:rPr>
          <w:rFonts w:ascii="Times New Roman" w:eastAsia="Times New Roman" w:hAnsi="Times New Roman" w:cs="Times New Roman"/>
          <w:b/>
          <w:bCs/>
          <w:sz w:val="28"/>
          <w:szCs w:val="28"/>
          <w:lang w:val="en-US" w:eastAsia="en-US"/>
        </w:rPr>
      </w:pPr>
      <w:r w:rsidRPr="00DC5C31">
        <w:rPr>
          <w:rFonts w:ascii="Times New Roman" w:eastAsia="Times New Roman" w:hAnsi="Times New Roman" w:cs="Times New Roman"/>
          <w:b/>
          <w:bCs/>
          <w:noProof/>
          <w:sz w:val="24"/>
          <w:szCs w:val="24"/>
        </w:rPr>
        <w:drawing>
          <wp:anchor distT="0" distB="0" distL="114300" distR="114300" simplePos="0" relativeHeight="251662336" behindDoc="0" locked="0" layoutInCell="1" allowOverlap="1" wp14:anchorId="54CFFEBA" wp14:editId="4A6BF957">
            <wp:simplePos x="0" y="0"/>
            <wp:positionH relativeFrom="column">
              <wp:posOffset>-170815</wp:posOffset>
            </wp:positionH>
            <wp:positionV relativeFrom="paragraph">
              <wp:posOffset>-35560</wp:posOffset>
            </wp:positionV>
            <wp:extent cx="600710" cy="832485"/>
            <wp:effectExtent l="0" t="0" r="0" b="0"/>
            <wp:wrapSquare wrapText="bothSides"/>
            <wp:docPr id="3" name="Картина 3"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pic:spPr>
                </pic:pic>
              </a:graphicData>
            </a:graphic>
            <wp14:sizeRelH relativeFrom="page">
              <wp14:pctWidth>0</wp14:pctWidth>
            </wp14:sizeRelH>
            <wp14:sizeRelV relativeFrom="page">
              <wp14:pctHeight>0</wp14:pctHeight>
            </wp14:sizeRelV>
          </wp:anchor>
        </w:drawing>
      </w:r>
      <w:r w:rsidR="00D91A01">
        <w:rPr>
          <w:noProof/>
        </w:rPr>
        <mc:AlternateContent>
          <mc:Choice Requires="wps">
            <w:drawing>
              <wp:anchor distT="0" distB="0" distL="114299" distR="114299" simplePos="0" relativeHeight="251663360" behindDoc="0" locked="0" layoutInCell="1" allowOverlap="1">
                <wp:simplePos x="0" y="0"/>
                <wp:positionH relativeFrom="column">
                  <wp:posOffset>-105411</wp:posOffset>
                </wp:positionH>
                <wp:positionV relativeFrom="paragraph">
                  <wp:posOffset>0</wp:posOffset>
                </wp:positionV>
                <wp:extent cx="0" cy="800100"/>
                <wp:effectExtent l="0" t="0" r="0" b="0"/>
                <wp:wrapNone/>
                <wp:docPr id="12" name="Съединител &quot;права стрелка&quo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69F8353" id="_x0000_t32" coordsize="21600,21600" o:spt="32" o:oned="t" path="m,l21600,21600e" filled="f">
                <v:path arrowok="t" fillok="f" o:connecttype="none"/>
                <o:lock v:ext="edit" shapetype="t"/>
              </v:shapetype>
              <v:shape id="Съединител &quot;права стрелка&quot; 1" o:spid="_x0000_s1026" type="#_x0000_t32" style="position:absolute;margin-left:-8.3pt;margin-top:0;width:0;height:6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"/>
            </w:pict>
          </mc:Fallback>
        </mc:AlternateContent>
      </w:r>
      <w:r w:rsidRPr="00DC5C31">
        <w:rPr>
          <w:rFonts w:ascii="Times New Roman" w:eastAsia="Times New Roman" w:hAnsi="Times New Roman" w:cs="Times New Roman"/>
          <w:b/>
          <w:bCs/>
          <w:sz w:val="28"/>
          <w:szCs w:val="28"/>
          <w:lang w:eastAsia="en-US"/>
        </w:rPr>
        <w:t>РЕПУБЛИКА БЪЛГАРИЯ</w:t>
      </w:r>
    </w:p>
    <w:p w:rsidR="00DC5C31" w:rsidRPr="00DC5C31" w:rsidRDefault="00DC5C31" w:rsidP="00DC5C31">
      <w:pPr>
        <w:pBdr>
          <w:bottom w:val="double" w:sz="6" w:space="1" w:color="auto"/>
        </w:pBdr>
        <w:tabs>
          <w:tab w:val="right" w:pos="7826"/>
        </w:tabs>
        <w:spacing w:after="0" w:line="240" w:lineRule="auto"/>
        <w:rPr>
          <w:rFonts w:ascii="Calibri" w:eastAsia="Times New Roman" w:hAnsi="Calibri" w:cs="Times New Roman"/>
          <w:b/>
          <w:bCs/>
          <w:sz w:val="24"/>
          <w:szCs w:val="24"/>
          <w:lang w:val="en-GB" w:eastAsia="en-US"/>
        </w:rPr>
      </w:pPr>
      <w:r w:rsidRPr="00DC5C31">
        <w:rPr>
          <w:rFonts w:ascii="Journal" w:eastAsia="Times New Roman" w:hAnsi="Journal" w:cs="Times New Roman"/>
          <w:b/>
          <w:bCs/>
          <w:sz w:val="24"/>
          <w:szCs w:val="24"/>
          <w:lang w:eastAsia="en-US"/>
        </w:rPr>
        <w:t>МИНИСТЕРСТВО НА ЗЕМЕДЕЛИЕТО</w:t>
      </w:r>
      <w:r w:rsidRPr="00DC5C31">
        <w:rPr>
          <w:rFonts w:ascii="Calibri" w:eastAsia="Times New Roman" w:hAnsi="Calibri" w:cs="Times New Roman"/>
          <w:b/>
          <w:bCs/>
          <w:sz w:val="24"/>
          <w:szCs w:val="24"/>
          <w:lang w:eastAsia="en-US"/>
        </w:rPr>
        <w:t xml:space="preserve"> </w:t>
      </w:r>
    </w:p>
    <w:p w:rsidR="00DC5C31" w:rsidRPr="00DC5C31" w:rsidRDefault="00DC5C31" w:rsidP="00DC5C31">
      <w:pPr>
        <w:spacing w:after="0" w:line="240" w:lineRule="auto"/>
        <w:rPr>
          <w:rFonts w:ascii="Journal" w:eastAsia="Times New Roman" w:hAnsi="Journal" w:cs="Times New Roman"/>
          <w:b/>
          <w:lang w:val="en-US" w:eastAsia="en-US"/>
        </w:rPr>
      </w:pPr>
      <w:r w:rsidRPr="00DC5C31">
        <w:rPr>
          <w:rFonts w:ascii="Times New Roman" w:eastAsia="Times New Roman" w:hAnsi="Times New Roman" w:cs="Times New Roman"/>
          <w:b/>
          <w:bCs/>
          <w:lang w:eastAsia="en-US"/>
        </w:rPr>
        <w:t>ОБЛАСТНА</w:t>
      </w:r>
      <w:r w:rsidRPr="00DC5C31">
        <w:rPr>
          <w:rFonts w:ascii="Journal" w:eastAsia="Times New Roman" w:hAnsi="Journal" w:cs="Times New Roman"/>
          <w:b/>
          <w:lang w:eastAsia="en-US"/>
        </w:rPr>
        <w:t xml:space="preserve"> ДИРЕКЦИЯ “ЗЕМЕДЕЛИЕ”- КЮСТЕНДИЛ</w:t>
      </w:r>
    </w:p>
    <w:p w:rsidR="00DC5C31" w:rsidRPr="00DC5C31" w:rsidRDefault="00DC5C31" w:rsidP="00DC5C31">
      <w:pPr>
        <w:spacing w:after="0" w:line="240" w:lineRule="auto"/>
        <w:rPr>
          <w:rFonts w:ascii="Journal" w:eastAsia="Times New Roman" w:hAnsi="Journal" w:cs="Times New Roman"/>
          <w:b/>
          <w:sz w:val="16"/>
          <w:szCs w:val="16"/>
          <w:lang w:eastAsia="en-US"/>
        </w:rPr>
      </w:pPr>
      <w:r w:rsidRPr="00DC5C31">
        <w:rPr>
          <w:rFonts w:ascii="Journal" w:eastAsia="Times New Roman" w:hAnsi="Journal" w:cs="Times New Roman"/>
          <w:b/>
          <w:sz w:val="18"/>
          <w:szCs w:val="20"/>
          <w:lang w:val="en-US" w:eastAsia="en-US"/>
        </w:rPr>
        <w:t xml:space="preserve"> </w:t>
      </w:r>
      <w:r w:rsidRPr="00DC5C31">
        <w:rPr>
          <w:rFonts w:ascii="Journal" w:eastAsia="Times New Roman" w:hAnsi="Journal" w:cs="Times New Roman"/>
          <w:b/>
          <w:sz w:val="16"/>
          <w:szCs w:val="16"/>
          <w:lang w:eastAsia="en-US"/>
        </w:rPr>
        <w:t>2500, Кюстендил, ул. ”Демокрация” 44, тел.</w:t>
      </w:r>
      <w:r w:rsidRPr="00DC5C31">
        <w:rPr>
          <w:rFonts w:ascii="Journal" w:eastAsia="Times New Roman" w:hAnsi="Journal" w:cs="Times New Roman"/>
          <w:b/>
          <w:sz w:val="16"/>
          <w:szCs w:val="16"/>
          <w:lang w:val="en-US" w:eastAsia="en-US"/>
        </w:rPr>
        <w:t>-</w:t>
      </w:r>
      <w:r w:rsidRPr="00DC5C31">
        <w:rPr>
          <w:rFonts w:ascii="Journal" w:eastAsia="Times New Roman" w:hAnsi="Journal" w:cs="Times New Roman"/>
          <w:b/>
          <w:sz w:val="16"/>
          <w:szCs w:val="16"/>
          <w:lang w:eastAsia="en-US"/>
        </w:rPr>
        <w:t>факс 55-02-71,</w:t>
      </w:r>
      <w:r w:rsidRPr="00DC5C31">
        <w:rPr>
          <w:rFonts w:ascii="Journal" w:eastAsia="Times New Roman" w:hAnsi="Journal" w:cs="Times New Roman"/>
          <w:b/>
          <w:sz w:val="16"/>
          <w:szCs w:val="16"/>
          <w:lang w:val="en-US" w:eastAsia="en-US"/>
        </w:rPr>
        <w:t xml:space="preserve"> </w:t>
      </w:r>
      <w:r w:rsidRPr="00DC5C31">
        <w:rPr>
          <w:rFonts w:ascii="Journal" w:eastAsia="Times New Roman" w:hAnsi="Journal" w:cs="Times New Roman"/>
          <w:b/>
          <w:sz w:val="16"/>
          <w:szCs w:val="16"/>
          <w:lang w:eastAsia="en-US"/>
        </w:rPr>
        <w:t xml:space="preserve"> </w:t>
      </w:r>
      <w:r w:rsidRPr="00DC5C31">
        <w:rPr>
          <w:rFonts w:ascii="Journal" w:eastAsia="Times New Roman" w:hAnsi="Journal" w:cs="Times New Roman"/>
          <w:b/>
          <w:sz w:val="16"/>
          <w:szCs w:val="16"/>
          <w:lang w:val="en-GB" w:eastAsia="en-US"/>
        </w:rPr>
        <w:t>E</w:t>
      </w:r>
      <w:r w:rsidRPr="00DC5C31">
        <w:rPr>
          <w:rFonts w:ascii="Journal" w:eastAsia="Times New Roman" w:hAnsi="Journal" w:cs="Times New Roman"/>
          <w:b/>
          <w:sz w:val="16"/>
          <w:szCs w:val="16"/>
          <w:lang w:eastAsia="en-US"/>
        </w:rPr>
        <w:t>-</w:t>
      </w:r>
      <w:r w:rsidRPr="00DC5C31">
        <w:rPr>
          <w:rFonts w:ascii="Journal" w:eastAsia="Times New Roman" w:hAnsi="Journal" w:cs="Times New Roman"/>
          <w:b/>
          <w:sz w:val="16"/>
          <w:szCs w:val="16"/>
          <w:lang w:val="en-GB" w:eastAsia="en-US"/>
        </w:rPr>
        <w:t>mail</w:t>
      </w:r>
      <w:r w:rsidRPr="00DC5C31">
        <w:rPr>
          <w:rFonts w:ascii="Journal" w:eastAsia="Times New Roman" w:hAnsi="Journal" w:cs="Times New Roman"/>
          <w:b/>
          <w:sz w:val="16"/>
          <w:szCs w:val="16"/>
          <w:lang w:eastAsia="en-US"/>
        </w:rPr>
        <w:t xml:space="preserve"> </w:t>
      </w:r>
      <w:hyperlink r:id="rId10" w:history="1">
        <w:r w:rsidRPr="00DC5C31">
          <w:rPr>
            <w:rFonts w:ascii="Journal" w:eastAsia="Times New Roman" w:hAnsi="Journal" w:cs="Times New Roman"/>
            <w:b/>
            <w:color w:val="0000FF"/>
            <w:sz w:val="16"/>
            <w:szCs w:val="16"/>
            <w:u w:val="single"/>
            <w:lang w:val="en-GB" w:eastAsia="en-US"/>
          </w:rPr>
          <w:t>odzg_kyustendil@mzh.government.bg</w:t>
        </w:r>
      </w:hyperlink>
    </w:p>
    <w:p w:rsidR="00DC5C31" w:rsidRPr="00DC5C31" w:rsidRDefault="00DC5C31" w:rsidP="00DC5C31">
      <w:pPr>
        <w:widowControl w:val="0"/>
        <w:autoSpaceDE w:val="0"/>
        <w:autoSpaceDN w:val="0"/>
        <w:adjustRightInd w:val="0"/>
        <w:spacing w:before="240" w:after="120" w:line="240" w:lineRule="auto"/>
        <w:jc w:val="center"/>
        <w:rPr>
          <w:rFonts w:ascii="Times New Roman" w:eastAsia="Times New Roman" w:hAnsi="Times New Roman" w:cs="Times New Roman"/>
          <w:b/>
          <w:lang w:eastAsia="en-US"/>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b/>
          <w:sz w:val="28"/>
        </w:rPr>
      </w:pPr>
    </w:p>
    <w:p w:rsidR="00D87B02" w:rsidRDefault="00D87B02">
      <w:pPr>
        <w:suppressAutoHyphens/>
        <w:spacing w:after="0" w:line="240" w:lineRule="auto"/>
        <w:ind w:firstLine="708"/>
        <w:jc w:val="center"/>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7E4C31" w:rsidP="00CE4B33">
      <w:pPr>
        <w:suppressAutoHyphens/>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56"/>
        </w:rPr>
        <w:t>ГОДИШЕН ДОКЛАД</w:t>
      </w:r>
    </w:p>
    <w:p w:rsidR="00D87B02" w:rsidRDefault="00D87B02" w:rsidP="00CE4B33">
      <w:pPr>
        <w:suppressAutoHyphens/>
        <w:spacing w:after="0" w:line="240" w:lineRule="auto"/>
        <w:jc w:val="center"/>
        <w:rPr>
          <w:rFonts w:ascii="Times New Roman" w:eastAsia="Times New Roman" w:hAnsi="Times New Roman" w:cs="Times New Roman"/>
          <w:b/>
          <w:sz w:val="44"/>
        </w:rPr>
      </w:pPr>
    </w:p>
    <w:p w:rsidR="00CE245D" w:rsidRPr="00CE245D" w:rsidRDefault="007E4C31" w:rsidP="00CE4B33">
      <w:pPr>
        <w:suppressAutoHyphens/>
        <w:spacing w:after="0" w:line="240" w:lineRule="auto"/>
        <w:jc w:val="center"/>
        <w:rPr>
          <w:rFonts w:ascii="Times New Roman" w:eastAsia="Times New Roman" w:hAnsi="Times New Roman" w:cs="Times New Roman"/>
          <w:b/>
          <w:sz w:val="36"/>
          <w:szCs w:val="36"/>
        </w:rPr>
      </w:pPr>
      <w:r w:rsidRPr="00CE245D">
        <w:rPr>
          <w:rFonts w:ascii="Times New Roman" w:eastAsia="Times New Roman" w:hAnsi="Times New Roman" w:cs="Times New Roman"/>
          <w:b/>
          <w:sz w:val="36"/>
          <w:szCs w:val="36"/>
        </w:rPr>
        <w:t>ЗА</w:t>
      </w:r>
      <w:r w:rsidR="00CE245D" w:rsidRPr="00CE245D">
        <w:rPr>
          <w:rFonts w:ascii="Times New Roman" w:eastAsia="Times New Roman" w:hAnsi="Times New Roman" w:cs="Times New Roman"/>
          <w:b/>
          <w:sz w:val="36"/>
          <w:szCs w:val="36"/>
        </w:rPr>
        <w:t xml:space="preserve"> </w:t>
      </w:r>
      <w:r w:rsidRPr="00CE245D">
        <w:rPr>
          <w:rFonts w:ascii="Times New Roman" w:eastAsia="Times New Roman" w:hAnsi="Times New Roman" w:cs="Times New Roman"/>
          <w:b/>
          <w:sz w:val="36"/>
          <w:szCs w:val="36"/>
        </w:rPr>
        <w:t>ДЕЙНОСТТА НА</w:t>
      </w:r>
    </w:p>
    <w:p w:rsidR="00CE245D" w:rsidRDefault="00CE245D" w:rsidP="00CE4B33">
      <w:pPr>
        <w:suppressAutoHyphens/>
        <w:spacing w:after="0" w:line="240" w:lineRule="auto"/>
        <w:jc w:val="center"/>
        <w:rPr>
          <w:rFonts w:ascii="Times New Roman" w:eastAsia="Times New Roman" w:hAnsi="Times New Roman" w:cs="Times New Roman"/>
          <w:b/>
          <w:sz w:val="44"/>
        </w:rPr>
      </w:pPr>
    </w:p>
    <w:p w:rsidR="00D87B02" w:rsidRPr="00CE245D" w:rsidRDefault="007E4C31" w:rsidP="00CE4B33">
      <w:pPr>
        <w:suppressAutoHyphens/>
        <w:spacing w:after="0" w:line="240" w:lineRule="auto"/>
        <w:jc w:val="center"/>
        <w:rPr>
          <w:rFonts w:ascii="Times New Roman" w:eastAsia="Times New Roman" w:hAnsi="Times New Roman" w:cs="Times New Roman"/>
          <w:b/>
          <w:sz w:val="36"/>
          <w:szCs w:val="36"/>
        </w:rPr>
      </w:pPr>
      <w:r w:rsidRPr="00CE245D">
        <w:rPr>
          <w:rFonts w:ascii="Times New Roman" w:eastAsia="Times New Roman" w:hAnsi="Times New Roman" w:cs="Times New Roman"/>
          <w:b/>
          <w:sz w:val="36"/>
          <w:szCs w:val="36"/>
        </w:rPr>
        <w:t>ОБЛАСТНА ДИРЕКЦИЯ</w:t>
      </w:r>
      <w:r w:rsidR="00CE245D" w:rsidRPr="00CE245D">
        <w:rPr>
          <w:rFonts w:ascii="Times New Roman" w:eastAsia="Times New Roman" w:hAnsi="Times New Roman" w:cs="Times New Roman"/>
          <w:b/>
          <w:sz w:val="36"/>
          <w:szCs w:val="36"/>
        </w:rPr>
        <w:t xml:space="preserve"> </w:t>
      </w:r>
      <w:r w:rsidRPr="00CE245D">
        <w:rPr>
          <w:rFonts w:ascii="Times New Roman" w:eastAsia="Times New Roman" w:hAnsi="Times New Roman" w:cs="Times New Roman"/>
          <w:b/>
          <w:sz w:val="36"/>
          <w:szCs w:val="36"/>
        </w:rPr>
        <w:t>“ЗЕМЕДЕЛИЕ” - КЮСТЕНДИЛ</w:t>
      </w:r>
    </w:p>
    <w:p w:rsidR="00D87B02" w:rsidRDefault="00D87B02" w:rsidP="00CE4B33">
      <w:pPr>
        <w:suppressAutoHyphens/>
        <w:spacing w:after="0" w:line="240" w:lineRule="auto"/>
        <w:jc w:val="center"/>
        <w:rPr>
          <w:rFonts w:ascii="Times New Roman" w:eastAsia="Times New Roman" w:hAnsi="Times New Roman" w:cs="Times New Roman"/>
          <w:b/>
          <w:sz w:val="44"/>
        </w:rPr>
      </w:pPr>
    </w:p>
    <w:p w:rsidR="00D87B02" w:rsidRDefault="00FC3328" w:rsidP="00CE4B33">
      <w:pPr>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44"/>
        </w:rPr>
        <w:t>ЗА 20</w:t>
      </w:r>
      <w:r>
        <w:rPr>
          <w:rFonts w:ascii="Times New Roman" w:eastAsia="Times New Roman" w:hAnsi="Times New Roman" w:cs="Times New Roman"/>
          <w:b/>
          <w:sz w:val="44"/>
          <w:lang w:val="en-US"/>
        </w:rPr>
        <w:t>2</w:t>
      </w:r>
      <w:r w:rsidR="00C067B8">
        <w:rPr>
          <w:rFonts w:ascii="Times New Roman" w:eastAsia="Times New Roman" w:hAnsi="Times New Roman" w:cs="Times New Roman"/>
          <w:b/>
          <w:sz w:val="44"/>
          <w:lang w:val="en-US"/>
        </w:rPr>
        <w:t>2</w:t>
      </w:r>
      <w:r w:rsidR="007E4C31">
        <w:rPr>
          <w:rFonts w:ascii="Times New Roman" w:eastAsia="Times New Roman" w:hAnsi="Times New Roman" w:cs="Times New Roman"/>
          <w:b/>
          <w:sz w:val="44"/>
        </w:rPr>
        <w:t>г.</w:t>
      </w:r>
    </w:p>
    <w:p w:rsidR="00D87B02" w:rsidRDefault="00D87B02">
      <w:pPr>
        <w:suppressAutoHyphens/>
        <w:spacing w:after="0" w:line="240" w:lineRule="auto"/>
        <w:jc w:val="center"/>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1F6223">
      <w:pPr>
        <w:suppressAutoHyphens/>
        <w:spacing w:after="0" w:line="240" w:lineRule="auto"/>
        <w:ind w:firstLine="708"/>
        <w:jc w:val="center"/>
        <w:rPr>
          <w:rFonts w:ascii="Times New Roman" w:eastAsia="Times New Roman" w:hAnsi="Times New Roman" w:cs="Times New Roman"/>
          <w:sz w:val="24"/>
        </w:rPr>
      </w:pPr>
      <w:r>
        <w:object w:dxaOrig="1800" w:dyaOrig="1209">
          <v:rect id="_x0000_i1025" style="width:100.5pt;height:60.75pt" o:ole="" o:preferrelative="t" stroked="f">
            <v:imagedata r:id="rId11" o:title=""/>
          </v:rect>
          <o:OLEObject Type="Embed" ProgID="StaticMetafile" ShapeID="_x0000_i1025" DrawAspect="Content" ObjectID="_1749372725" r:id="rId12"/>
        </w:object>
      </w: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rPr>
      </w:pPr>
    </w:p>
    <w:p w:rsidR="00D87B02" w:rsidRDefault="00D87B02">
      <w:pPr>
        <w:suppressAutoHyphens/>
        <w:spacing w:after="0" w:line="240" w:lineRule="auto"/>
        <w:ind w:firstLine="708"/>
        <w:jc w:val="both"/>
        <w:rPr>
          <w:rFonts w:ascii="Times New Roman" w:eastAsia="Times New Roman" w:hAnsi="Times New Roman" w:cs="Times New Roman"/>
          <w:sz w:val="24"/>
          <w:lang w:val="en-US"/>
        </w:rPr>
      </w:pPr>
    </w:p>
    <w:p w:rsidR="00FC1CD2" w:rsidRDefault="00FC1CD2">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CE245D" w:rsidRDefault="00CE245D">
      <w:pPr>
        <w:suppressAutoHyphens/>
        <w:spacing w:after="0" w:line="240" w:lineRule="auto"/>
        <w:ind w:firstLine="708"/>
        <w:jc w:val="both"/>
        <w:rPr>
          <w:rFonts w:ascii="Times New Roman" w:eastAsia="Times New Roman" w:hAnsi="Times New Roman" w:cs="Times New Roman"/>
          <w:sz w:val="24"/>
        </w:rPr>
      </w:pPr>
    </w:p>
    <w:p w:rsidR="004A0334" w:rsidRDefault="004A0334">
      <w:pPr>
        <w:suppressAutoHyphens/>
        <w:spacing w:after="0" w:line="240" w:lineRule="auto"/>
        <w:ind w:firstLine="708"/>
        <w:jc w:val="both"/>
        <w:rPr>
          <w:rFonts w:ascii="Times New Roman" w:eastAsia="Times New Roman" w:hAnsi="Times New Roman" w:cs="Times New Roman"/>
          <w:sz w:val="24"/>
        </w:rPr>
      </w:pPr>
    </w:p>
    <w:p w:rsidR="004A0334" w:rsidRDefault="004A0334">
      <w:pPr>
        <w:suppressAutoHyphens/>
        <w:spacing w:after="0" w:line="240" w:lineRule="auto"/>
        <w:ind w:firstLine="708"/>
        <w:jc w:val="both"/>
        <w:rPr>
          <w:rFonts w:ascii="Times New Roman" w:eastAsia="Times New Roman" w:hAnsi="Times New Roman" w:cs="Times New Roman"/>
          <w:sz w:val="24"/>
        </w:rPr>
      </w:pPr>
    </w:p>
    <w:p w:rsidR="004A0334" w:rsidRDefault="00E44BAB" w:rsidP="00E44BAB">
      <w:pPr>
        <w:suppressAutoHyphens/>
        <w:spacing w:after="0" w:line="240" w:lineRule="auto"/>
        <w:ind w:firstLine="708"/>
        <w:jc w:val="center"/>
        <w:rPr>
          <w:rFonts w:ascii="Times New Roman" w:eastAsia="Times New Roman" w:hAnsi="Times New Roman" w:cs="Times New Roman"/>
          <w:b/>
          <w:sz w:val="32"/>
          <w:szCs w:val="32"/>
        </w:rPr>
      </w:pPr>
      <w:r w:rsidRPr="00E44BAB">
        <w:rPr>
          <w:rFonts w:ascii="Times New Roman" w:eastAsia="Times New Roman" w:hAnsi="Times New Roman" w:cs="Times New Roman"/>
          <w:b/>
          <w:sz w:val="32"/>
          <w:szCs w:val="32"/>
        </w:rPr>
        <w:t>КЮСТЕНДИЛ</w:t>
      </w:r>
    </w:p>
    <w:p w:rsidR="004665A6" w:rsidRPr="00E44BAB" w:rsidRDefault="004665A6" w:rsidP="00E44BAB">
      <w:pPr>
        <w:suppressAutoHyphens/>
        <w:spacing w:after="0" w:line="240" w:lineRule="auto"/>
        <w:ind w:firstLine="708"/>
        <w:jc w:val="center"/>
        <w:rPr>
          <w:rFonts w:ascii="Times New Roman" w:eastAsia="Times New Roman" w:hAnsi="Times New Roman" w:cs="Times New Roman"/>
          <w:b/>
          <w:sz w:val="32"/>
          <w:szCs w:val="32"/>
        </w:rPr>
      </w:pPr>
    </w:p>
    <w:p w:rsidR="00752841" w:rsidRDefault="00752841" w:rsidP="00E16BF7">
      <w:pPr>
        <w:suppressAutoHyphens/>
        <w:spacing w:after="0" w:line="240" w:lineRule="auto"/>
        <w:ind w:right="-992"/>
        <w:rPr>
          <w:rFonts w:ascii="Times New Roman" w:eastAsia="Times New Roman" w:hAnsi="Times New Roman" w:cs="Times New Roman"/>
          <w:b/>
          <w:sz w:val="24"/>
          <w:szCs w:val="24"/>
          <w:u w:val="single"/>
          <w:lang w:val="en-US"/>
        </w:rPr>
      </w:pPr>
    </w:p>
    <w:p w:rsidR="00CE245D" w:rsidRDefault="00CE245D" w:rsidP="005D07E2">
      <w:pPr>
        <w:suppressAutoHyphens/>
        <w:spacing w:after="0" w:line="240" w:lineRule="auto"/>
        <w:jc w:val="both"/>
        <w:rPr>
          <w:rFonts w:ascii="Times New Roman" w:eastAsia="Times New Roman" w:hAnsi="Times New Roman" w:cs="Times New Roman"/>
          <w:b/>
          <w:u w:val="single"/>
        </w:rPr>
      </w:pPr>
      <w:r w:rsidRPr="00DA21AA">
        <w:rPr>
          <w:rFonts w:ascii="Times New Roman" w:eastAsia="Times New Roman" w:hAnsi="Times New Roman" w:cs="Times New Roman"/>
          <w:b/>
          <w:u w:val="single"/>
        </w:rPr>
        <w:t>СЪДЪРЖАНИЕ:</w:t>
      </w:r>
    </w:p>
    <w:p w:rsidR="00D04531" w:rsidRPr="00DA21AA" w:rsidRDefault="00D04531" w:rsidP="005D07E2">
      <w:pPr>
        <w:suppressAutoHyphens/>
        <w:spacing w:after="0" w:line="240" w:lineRule="auto"/>
        <w:jc w:val="both"/>
        <w:rPr>
          <w:rFonts w:ascii="Times New Roman" w:eastAsia="Times New Roman" w:hAnsi="Times New Roman" w:cs="Times New Roman"/>
          <w:b/>
          <w:u w:val="single"/>
        </w:rPr>
      </w:pPr>
    </w:p>
    <w:p w:rsidR="00CE245D" w:rsidRDefault="00CE245D" w:rsidP="005D07E2">
      <w:pPr>
        <w:suppressAutoHyphens/>
        <w:spacing w:after="0" w:line="240" w:lineRule="auto"/>
        <w:jc w:val="both"/>
        <w:rPr>
          <w:rFonts w:ascii="Times New Roman" w:eastAsia="Times New Roman" w:hAnsi="Times New Roman" w:cs="Times New Roman"/>
          <w:b/>
          <w:sz w:val="18"/>
          <w:szCs w:val="18"/>
        </w:rPr>
      </w:pPr>
      <w:r w:rsidRPr="00E16BF7">
        <w:rPr>
          <w:rFonts w:ascii="Times New Roman" w:eastAsia="Times New Roman" w:hAnsi="Times New Roman" w:cs="Times New Roman"/>
          <w:b/>
          <w:sz w:val="18"/>
          <w:szCs w:val="18"/>
        </w:rPr>
        <w:t>ОБЩА АГРОХАРАКТЕРИСТИКА ЗА ОБЛАСТТА</w:t>
      </w:r>
    </w:p>
    <w:p w:rsidR="00D04531" w:rsidRPr="00E16BF7" w:rsidRDefault="00D04531" w:rsidP="005D07E2">
      <w:pPr>
        <w:suppressAutoHyphens/>
        <w:spacing w:after="0" w:line="240" w:lineRule="auto"/>
        <w:jc w:val="both"/>
        <w:rPr>
          <w:rFonts w:ascii="Times New Roman" w:eastAsia="Times New Roman" w:hAnsi="Times New Roman" w:cs="Times New Roman"/>
          <w:sz w:val="18"/>
          <w:szCs w:val="18"/>
        </w:rPr>
      </w:pPr>
    </w:p>
    <w:p w:rsidR="00CE245D" w:rsidRPr="00EE7BD4" w:rsidRDefault="00CE245D" w:rsidP="00C10323">
      <w:pPr>
        <w:suppressAutoHyphens/>
        <w:spacing w:after="0" w:line="240" w:lineRule="auto"/>
        <w:rPr>
          <w:rFonts w:ascii="Times New Roman" w:eastAsia="Times New Roman" w:hAnsi="Times New Roman" w:cs="Times New Roman"/>
          <w:sz w:val="18"/>
          <w:szCs w:val="18"/>
        </w:rPr>
      </w:pPr>
      <w:r w:rsidRPr="00E16BF7">
        <w:rPr>
          <w:rFonts w:ascii="Times New Roman" w:eastAsia="Times New Roman" w:hAnsi="Times New Roman" w:cs="Times New Roman"/>
          <w:b/>
          <w:sz w:val="18"/>
          <w:szCs w:val="18"/>
          <w:shd w:val="clear" w:color="auto" w:fill="FFFFFF"/>
        </w:rPr>
        <w:t>І. РАСТЕНИЕВЪДСТВО</w:t>
      </w:r>
      <w:r w:rsidR="00E759A6" w:rsidRPr="00E16BF7">
        <w:rPr>
          <w:rFonts w:ascii="Times New Roman" w:eastAsia="Times New Roman" w:hAnsi="Times New Roman" w:cs="Times New Roman"/>
          <w:b/>
          <w:sz w:val="18"/>
          <w:szCs w:val="18"/>
          <w:shd w:val="clear" w:color="auto" w:fill="FFFFFF"/>
        </w:rPr>
        <w:t xml:space="preserve"> - </w:t>
      </w:r>
      <w:r w:rsidR="00E10584" w:rsidRPr="00E16BF7">
        <w:rPr>
          <w:rFonts w:ascii="Times New Roman" w:eastAsia="Times New Roman" w:hAnsi="Times New Roman" w:cs="Times New Roman"/>
          <w:b/>
          <w:sz w:val="18"/>
          <w:szCs w:val="18"/>
          <w:shd w:val="clear" w:color="auto" w:fill="FFFFFF"/>
        </w:rPr>
        <w:t>…………………………………………………………………………</w:t>
      </w:r>
      <w:r w:rsidR="008876C4">
        <w:rPr>
          <w:rFonts w:ascii="Times New Roman" w:eastAsia="Times New Roman" w:hAnsi="Times New Roman" w:cs="Times New Roman"/>
          <w:b/>
          <w:sz w:val="18"/>
          <w:szCs w:val="18"/>
          <w:shd w:val="clear" w:color="auto" w:fill="FFFFFF"/>
        </w:rPr>
        <w:t>…………………………</w:t>
      </w:r>
      <w:r w:rsidR="00E10584" w:rsidRPr="00E16BF7">
        <w:rPr>
          <w:rFonts w:ascii="Times New Roman" w:eastAsia="Times New Roman" w:hAnsi="Times New Roman" w:cs="Times New Roman"/>
          <w:b/>
          <w:sz w:val="18"/>
          <w:szCs w:val="18"/>
          <w:shd w:val="clear" w:color="auto" w:fill="FFFFFF"/>
        </w:rPr>
        <w:t>…….</w:t>
      </w:r>
      <w:r w:rsidR="00EE7BD4">
        <w:rPr>
          <w:rFonts w:ascii="Times New Roman" w:eastAsia="Times New Roman" w:hAnsi="Times New Roman" w:cs="Times New Roman"/>
          <w:b/>
          <w:sz w:val="18"/>
          <w:szCs w:val="18"/>
          <w:shd w:val="clear" w:color="auto" w:fill="FFFFFF"/>
        </w:rPr>
        <w:t>4</w:t>
      </w:r>
    </w:p>
    <w:p w:rsidR="00D04531" w:rsidRPr="00E16BF7" w:rsidRDefault="00D04531" w:rsidP="00C10323">
      <w:pPr>
        <w:suppressAutoHyphens/>
        <w:spacing w:after="0" w:line="240" w:lineRule="auto"/>
        <w:rPr>
          <w:rFonts w:ascii="Times New Roman" w:eastAsia="Times New Roman" w:hAnsi="Times New Roman" w:cs="Times New Roman"/>
          <w:b/>
          <w:sz w:val="18"/>
          <w:szCs w:val="18"/>
          <w:shd w:val="clear" w:color="auto" w:fill="FFFFFF"/>
        </w:rPr>
      </w:pPr>
    </w:p>
    <w:p w:rsidR="00CE245D" w:rsidRPr="00E16BF7" w:rsidRDefault="00CE245D" w:rsidP="005D07E2">
      <w:pPr>
        <w:suppressAutoHyphens/>
        <w:spacing w:after="0" w:line="240" w:lineRule="auto"/>
        <w:jc w:val="both"/>
        <w:rPr>
          <w:rFonts w:ascii="Times New Roman" w:eastAsia="Times New Roman" w:hAnsi="Times New Roman" w:cs="Times New Roman"/>
          <w:sz w:val="18"/>
          <w:szCs w:val="18"/>
          <w:shd w:val="clear" w:color="auto" w:fill="FFFFFF"/>
        </w:rPr>
      </w:pPr>
      <w:r w:rsidRPr="00E16BF7">
        <w:rPr>
          <w:rFonts w:ascii="Times New Roman" w:eastAsia="Times New Roman" w:hAnsi="Times New Roman" w:cs="Times New Roman"/>
          <w:sz w:val="18"/>
          <w:szCs w:val="18"/>
          <w:shd w:val="clear" w:color="auto" w:fill="FFFFFF"/>
        </w:rPr>
        <w:t>1. ОПЕРАТИВНА ИНФОРМАЦИЯ В РАСТЕНИЕВЪДСТВОТО</w:t>
      </w:r>
      <w:r w:rsidR="00E759A6" w:rsidRPr="00E16BF7">
        <w:rPr>
          <w:rFonts w:ascii="Times New Roman" w:eastAsia="Times New Roman" w:hAnsi="Times New Roman" w:cs="Times New Roman"/>
          <w:sz w:val="18"/>
          <w:szCs w:val="18"/>
          <w:shd w:val="clear" w:color="auto" w:fill="FFFFFF"/>
        </w:rPr>
        <w:t xml:space="preserve"> - </w:t>
      </w:r>
      <w:r w:rsidR="000F4EBF" w:rsidRPr="00E16BF7">
        <w:rPr>
          <w:rFonts w:ascii="Times New Roman" w:eastAsia="Times New Roman" w:hAnsi="Times New Roman" w:cs="Times New Roman"/>
          <w:sz w:val="18"/>
          <w:szCs w:val="18"/>
          <w:shd w:val="clear" w:color="auto" w:fill="FFFFFF"/>
        </w:rPr>
        <w:t>………………</w:t>
      </w:r>
      <w:r w:rsidR="008876C4">
        <w:rPr>
          <w:rFonts w:ascii="Times New Roman" w:eastAsia="Times New Roman" w:hAnsi="Times New Roman" w:cs="Times New Roman"/>
          <w:sz w:val="18"/>
          <w:szCs w:val="18"/>
          <w:shd w:val="clear" w:color="auto" w:fill="FFFFFF"/>
        </w:rPr>
        <w:t>…………………………</w:t>
      </w:r>
      <w:r w:rsidR="000F4EBF" w:rsidRPr="00E16BF7">
        <w:rPr>
          <w:rFonts w:ascii="Times New Roman" w:eastAsia="Times New Roman" w:hAnsi="Times New Roman" w:cs="Times New Roman"/>
          <w:sz w:val="18"/>
          <w:szCs w:val="18"/>
          <w:shd w:val="clear" w:color="auto" w:fill="FFFFFF"/>
        </w:rPr>
        <w:t>……………………</w:t>
      </w:r>
      <w:r w:rsidR="00EE7BD4">
        <w:rPr>
          <w:rFonts w:ascii="Times New Roman" w:eastAsia="Times New Roman" w:hAnsi="Times New Roman" w:cs="Times New Roman"/>
          <w:sz w:val="18"/>
          <w:szCs w:val="18"/>
          <w:shd w:val="clear" w:color="auto" w:fill="FFFFFF"/>
        </w:rPr>
        <w:t>4</w:t>
      </w:r>
      <w:r w:rsidR="00DA5D6A" w:rsidRPr="00E16BF7">
        <w:rPr>
          <w:rFonts w:ascii="Times New Roman" w:eastAsia="Times New Roman" w:hAnsi="Times New Roman" w:cs="Times New Roman"/>
          <w:sz w:val="18"/>
          <w:szCs w:val="18"/>
        </w:rPr>
        <w:t xml:space="preserve"> </w:t>
      </w:r>
    </w:p>
    <w:p w:rsidR="002519FB" w:rsidRDefault="003E5702" w:rsidP="005D07E2">
      <w:pPr>
        <w:shd w:val="clear" w:color="auto" w:fill="FFFFFF" w:themeFill="background1"/>
        <w:tabs>
          <w:tab w:val="left" w:pos="567"/>
        </w:tabs>
        <w:spacing w:after="0"/>
        <w:jc w:val="both"/>
        <w:rPr>
          <w:rFonts w:ascii="Times New Roman" w:hAnsi="Times New Roman" w:cs="Times New Roman"/>
          <w:sz w:val="18"/>
          <w:szCs w:val="18"/>
        </w:rPr>
      </w:pPr>
      <w:r w:rsidRPr="00E16BF7">
        <w:rPr>
          <w:rFonts w:ascii="Times New Roman" w:hAnsi="Times New Roman" w:cs="Times New Roman"/>
          <w:sz w:val="18"/>
          <w:szCs w:val="18"/>
        </w:rPr>
        <w:t>2.</w:t>
      </w:r>
      <w:r w:rsidR="00CE245D" w:rsidRPr="00E16BF7">
        <w:rPr>
          <w:rFonts w:ascii="Times New Roman" w:hAnsi="Times New Roman" w:cs="Times New Roman"/>
          <w:sz w:val="18"/>
          <w:szCs w:val="18"/>
        </w:rPr>
        <w:t>ПОСТОЯННА ОБЛАСТНА ЕКСПЕРТНА КОМИСИЯ ЗА ПРОВ</w:t>
      </w:r>
      <w:r w:rsidR="00E16BF7">
        <w:rPr>
          <w:rFonts w:ascii="Times New Roman" w:hAnsi="Times New Roman" w:cs="Times New Roman"/>
          <w:sz w:val="18"/>
          <w:szCs w:val="18"/>
        </w:rPr>
        <w:t xml:space="preserve">ЕЖДАНЕ НА ОБСЛЕДВАНЕ НА ПЛОЩИТЕ </w:t>
      </w:r>
      <w:r w:rsidR="00CE245D" w:rsidRPr="00E16BF7">
        <w:rPr>
          <w:rFonts w:ascii="Times New Roman" w:hAnsi="Times New Roman" w:cs="Times New Roman"/>
          <w:sz w:val="18"/>
          <w:szCs w:val="18"/>
        </w:rPr>
        <w:t>СЪС ЗЕМЕДЕЛСКИ КУЛТУРИ</w:t>
      </w:r>
      <w:r w:rsidR="000F4EBF" w:rsidRPr="00E16BF7">
        <w:rPr>
          <w:rFonts w:ascii="Times New Roman" w:hAnsi="Times New Roman" w:cs="Times New Roman"/>
          <w:sz w:val="18"/>
          <w:szCs w:val="18"/>
        </w:rPr>
        <w:t xml:space="preserve"> - ………………………………………</w:t>
      </w:r>
      <w:r w:rsidR="00D556DD">
        <w:rPr>
          <w:rFonts w:ascii="Times New Roman" w:hAnsi="Times New Roman" w:cs="Times New Roman"/>
          <w:sz w:val="18"/>
          <w:szCs w:val="18"/>
        </w:rPr>
        <w:t>………………………………………………</w:t>
      </w:r>
      <w:r w:rsidR="000F4EBF" w:rsidRPr="00E16BF7">
        <w:rPr>
          <w:rFonts w:ascii="Times New Roman" w:hAnsi="Times New Roman" w:cs="Times New Roman"/>
          <w:sz w:val="18"/>
          <w:szCs w:val="18"/>
        </w:rPr>
        <w:t>…………………</w:t>
      </w:r>
      <w:r w:rsidR="00D556DD">
        <w:rPr>
          <w:rFonts w:ascii="Times New Roman" w:hAnsi="Times New Roman" w:cs="Times New Roman"/>
          <w:sz w:val="18"/>
          <w:szCs w:val="18"/>
        </w:rPr>
        <w:t>.6</w:t>
      </w:r>
    </w:p>
    <w:p w:rsidR="00D04531" w:rsidRPr="00E16BF7" w:rsidRDefault="00D04531" w:rsidP="005D07E2">
      <w:pPr>
        <w:shd w:val="clear" w:color="auto" w:fill="FFFFFF" w:themeFill="background1"/>
        <w:tabs>
          <w:tab w:val="left" w:pos="567"/>
        </w:tabs>
        <w:spacing w:after="0"/>
        <w:jc w:val="both"/>
        <w:rPr>
          <w:rFonts w:ascii="Times New Roman" w:hAnsi="Times New Roman" w:cs="Times New Roman"/>
          <w:sz w:val="18"/>
          <w:szCs w:val="18"/>
        </w:rPr>
      </w:pPr>
    </w:p>
    <w:p w:rsidR="002519FB" w:rsidRPr="008876C4" w:rsidRDefault="00820D11" w:rsidP="005D07E2">
      <w:pPr>
        <w:shd w:val="clear" w:color="auto" w:fill="FFFFFF" w:themeFill="background1"/>
        <w:tabs>
          <w:tab w:val="left" w:pos="567"/>
        </w:tabs>
        <w:spacing w:after="0"/>
        <w:jc w:val="both"/>
        <w:rPr>
          <w:rFonts w:ascii="Times New Roman" w:hAnsi="Times New Roman" w:cs="Times New Roman"/>
          <w:b/>
          <w:sz w:val="18"/>
          <w:szCs w:val="18"/>
        </w:rPr>
      </w:pPr>
      <w:r w:rsidRPr="008876C4">
        <w:rPr>
          <w:rFonts w:ascii="Times New Roman" w:hAnsi="Times New Roman" w:cs="Times New Roman"/>
          <w:b/>
          <w:sz w:val="18"/>
          <w:szCs w:val="18"/>
        </w:rPr>
        <w:t>ІІ. ЖИВОТНОВЪДСТВО</w:t>
      </w:r>
      <w:r w:rsidR="004665A6" w:rsidRPr="008876C4">
        <w:rPr>
          <w:rFonts w:ascii="Times New Roman" w:hAnsi="Times New Roman" w:cs="Times New Roman"/>
          <w:b/>
          <w:sz w:val="18"/>
          <w:szCs w:val="18"/>
        </w:rPr>
        <w:t xml:space="preserve"> - </w:t>
      </w:r>
      <w:r w:rsidR="000F4EBF" w:rsidRPr="008876C4">
        <w:rPr>
          <w:rFonts w:ascii="Times New Roman" w:hAnsi="Times New Roman" w:cs="Times New Roman"/>
          <w:b/>
          <w:sz w:val="18"/>
          <w:szCs w:val="18"/>
        </w:rPr>
        <w:t>…………………………………………………………………………</w:t>
      </w:r>
      <w:r w:rsidR="008876C4">
        <w:rPr>
          <w:rFonts w:ascii="Times New Roman" w:hAnsi="Times New Roman" w:cs="Times New Roman"/>
          <w:b/>
          <w:sz w:val="18"/>
          <w:szCs w:val="18"/>
        </w:rPr>
        <w:t>………………………..…</w:t>
      </w:r>
      <w:r w:rsidR="000F4EBF" w:rsidRPr="008876C4">
        <w:rPr>
          <w:rFonts w:ascii="Times New Roman" w:hAnsi="Times New Roman" w:cs="Times New Roman"/>
          <w:b/>
          <w:sz w:val="18"/>
          <w:szCs w:val="18"/>
        </w:rPr>
        <w:t>…..</w:t>
      </w:r>
      <w:r w:rsidR="008876C4" w:rsidRPr="008876C4">
        <w:rPr>
          <w:rFonts w:ascii="Times New Roman" w:hAnsi="Times New Roman" w:cs="Times New Roman"/>
          <w:b/>
          <w:sz w:val="18"/>
          <w:szCs w:val="18"/>
        </w:rPr>
        <w:t xml:space="preserve"> 6</w:t>
      </w:r>
    </w:p>
    <w:p w:rsidR="00D04531" w:rsidRPr="00E16BF7" w:rsidRDefault="00D04531" w:rsidP="005D07E2">
      <w:pPr>
        <w:shd w:val="clear" w:color="auto" w:fill="FFFFFF" w:themeFill="background1"/>
        <w:tabs>
          <w:tab w:val="left" w:pos="567"/>
        </w:tabs>
        <w:spacing w:after="0"/>
        <w:jc w:val="both"/>
        <w:rPr>
          <w:rFonts w:ascii="Times New Roman" w:hAnsi="Times New Roman" w:cs="Times New Roman"/>
          <w:b/>
          <w:sz w:val="18"/>
          <w:szCs w:val="18"/>
        </w:rPr>
      </w:pPr>
    </w:p>
    <w:p w:rsidR="00CE245D" w:rsidRDefault="00CE245D" w:rsidP="005D07E2">
      <w:pPr>
        <w:shd w:val="clear" w:color="auto" w:fill="FFFFFF" w:themeFill="background1"/>
        <w:tabs>
          <w:tab w:val="left" w:pos="567"/>
        </w:tabs>
        <w:spacing w:after="0"/>
        <w:jc w:val="both"/>
        <w:rPr>
          <w:rFonts w:ascii="Times New Roman" w:eastAsia="Times New Roman" w:hAnsi="Times New Roman" w:cs="Times New Roman"/>
          <w:sz w:val="18"/>
          <w:szCs w:val="18"/>
        </w:rPr>
      </w:pPr>
      <w:r w:rsidRPr="00E16BF7">
        <w:rPr>
          <w:rFonts w:ascii="Times New Roman" w:eastAsia="Times New Roman" w:hAnsi="Times New Roman" w:cs="Times New Roman"/>
          <w:b/>
          <w:sz w:val="18"/>
          <w:szCs w:val="18"/>
        </w:rPr>
        <w:t>ІІ. ДЕЙНОСТИ НА ГЛАВНА ДИРЕКЦИЯ „АГРАРНО РАЗВИТИЕ“</w:t>
      </w:r>
      <w:r w:rsidR="00E759A6" w:rsidRPr="00E16BF7">
        <w:rPr>
          <w:rFonts w:ascii="Times New Roman" w:eastAsia="Times New Roman" w:hAnsi="Times New Roman" w:cs="Times New Roman"/>
          <w:b/>
          <w:sz w:val="18"/>
          <w:szCs w:val="18"/>
        </w:rPr>
        <w:t xml:space="preserve"> - </w:t>
      </w:r>
      <w:r w:rsidR="00E16BF7" w:rsidRPr="00E16BF7">
        <w:rPr>
          <w:rFonts w:ascii="Times New Roman" w:eastAsia="Times New Roman" w:hAnsi="Times New Roman" w:cs="Times New Roman"/>
          <w:b/>
          <w:sz w:val="18"/>
          <w:szCs w:val="18"/>
        </w:rPr>
        <w:t>……………………</w:t>
      </w:r>
      <w:r w:rsidR="008876C4">
        <w:rPr>
          <w:rFonts w:ascii="Times New Roman" w:eastAsia="Times New Roman" w:hAnsi="Times New Roman" w:cs="Times New Roman"/>
          <w:b/>
          <w:sz w:val="18"/>
          <w:szCs w:val="18"/>
        </w:rPr>
        <w:t>…………………………..</w:t>
      </w:r>
      <w:r w:rsidR="00E16BF7" w:rsidRPr="00E16BF7">
        <w:rPr>
          <w:rFonts w:ascii="Times New Roman" w:eastAsia="Times New Roman" w:hAnsi="Times New Roman" w:cs="Times New Roman"/>
          <w:b/>
          <w:sz w:val="18"/>
          <w:szCs w:val="18"/>
        </w:rPr>
        <w:t>…….</w:t>
      </w:r>
      <w:r w:rsidR="008876C4">
        <w:rPr>
          <w:rFonts w:ascii="Times New Roman" w:eastAsia="Times New Roman" w:hAnsi="Times New Roman" w:cs="Times New Roman"/>
          <w:b/>
          <w:sz w:val="18"/>
          <w:szCs w:val="18"/>
        </w:rPr>
        <w:t>7</w:t>
      </w:r>
      <w:r w:rsidR="00DA5D6A" w:rsidRPr="00E16BF7">
        <w:rPr>
          <w:rFonts w:ascii="Times New Roman" w:eastAsia="Times New Roman" w:hAnsi="Times New Roman" w:cs="Times New Roman"/>
          <w:sz w:val="18"/>
          <w:szCs w:val="18"/>
        </w:rPr>
        <w:t xml:space="preserve"> </w:t>
      </w:r>
    </w:p>
    <w:p w:rsidR="00D04531" w:rsidRPr="00E16BF7" w:rsidRDefault="00D04531" w:rsidP="005D07E2">
      <w:pPr>
        <w:shd w:val="clear" w:color="auto" w:fill="FFFFFF" w:themeFill="background1"/>
        <w:tabs>
          <w:tab w:val="left" w:pos="567"/>
        </w:tabs>
        <w:spacing w:after="0"/>
        <w:jc w:val="both"/>
        <w:rPr>
          <w:rFonts w:ascii="Times New Roman" w:eastAsia="Times New Roman" w:hAnsi="Times New Roman" w:cs="Times New Roman"/>
          <w:b/>
          <w:sz w:val="18"/>
          <w:szCs w:val="18"/>
        </w:rPr>
      </w:pPr>
    </w:p>
    <w:p w:rsidR="00CE245D" w:rsidRPr="00E16BF7" w:rsidRDefault="00CE245D"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1.</w:t>
      </w:r>
      <w:r w:rsidR="00E16BF7" w:rsidRPr="00E16BF7">
        <w:rPr>
          <w:rFonts w:ascii="Times New Roman" w:eastAsia="Times New Roman" w:hAnsi="Times New Roman" w:cs="Times New Roman"/>
          <w:sz w:val="18"/>
          <w:szCs w:val="18"/>
        </w:rPr>
        <w:t>ДЕЙНОСТИ ПО КАМПАНИЯ НА МЗХГ ЗА ПОДАВАНЕ НА ВЪЗРАЖЕНИЯ, ОТНОСНО СПЕЦИАЛИЗИРАНИЯ СЛОЙ "ПЛОЩИ В ДОБРО ЗЕМЕДЕЛСКО СЪСТОЯНИЕ" -……………..</w:t>
      </w:r>
      <w:r w:rsidR="008876C4">
        <w:rPr>
          <w:rFonts w:ascii="Times New Roman" w:eastAsia="Times New Roman" w:hAnsi="Times New Roman" w:cs="Times New Roman"/>
          <w:sz w:val="18"/>
          <w:szCs w:val="18"/>
        </w:rPr>
        <w:t xml:space="preserve"> ……………………………………………………………….7</w:t>
      </w:r>
    </w:p>
    <w:p w:rsidR="00CE245D" w:rsidRPr="00E16BF7" w:rsidRDefault="00CE245D" w:rsidP="005D07E2">
      <w:pPr>
        <w:suppressAutoHyphens/>
        <w:spacing w:after="0" w:line="240" w:lineRule="auto"/>
        <w:jc w:val="both"/>
        <w:rPr>
          <w:rFonts w:ascii="Times New Roman" w:eastAsia="Times New Roman" w:hAnsi="Times New Roman" w:cs="Times New Roman"/>
          <w:sz w:val="18"/>
          <w:szCs w:val="18"/>
          <w:shd w:val="clear" w:color="auto" w:fill="FFFFFF"/>
        </w:rPr>
      </w:pPr>
      <w:r w:rsidRPr="00E16BF7">
        <w:rPr>
          <w:rFonts w:ascii="Times New Roman" w:eastAsia="Times New Roman" w:hAnsi="Times New Roman" w:cs="Times New Roman"/>
          <w:sz w:val="18"/>
          <w:szCs w:val="18"/>
          <w:shd w:val="clear" w:color="auto" w:fill="FFFFFF"/>
        </w:rPr>
        <w:t>2. ИНФОРМАЦИОННО - РАЗЯСНИТЕЛНИ КАМПАНИИ</w:t>
      </w:r>
      <w:r w:rsidR="008876C4">
        <w:rPr>
          <w:rFonts w:ascii="Times New Roman" w:eastAsia="Times New Roman" w:hAnsi="Times New Roman" w:cs="Times New Roman"/>
          <w:sz w:val="18"/>
          <w:szCs w:val="18"/>
          <w:shd w:val="clear" w:color="auto" w:fill="FFFFFF"/>
        </w:rPr>
        <w:t xml:space="preserve"> - ……………………………………………………………………..8</w:t>
      </w:r>
      <w:r w:rsidR="00DA5D6A" w:rsidRPr="00E16BF7">
        <w:rPr>
          <w:rFonts w:ascii="Times New Roman" w:eastAsia="Times New Roman" w:hAnsi="Times New Roman" w:cs="Times New Roman"/>
          <w:sz w:val="18"/>
          <w:szCs w:val="18"/>
        </w:rPr>
        <w:t>.</w:t>
      </w:r>
    </w:p>
    <w:p w:rsidR="00CE245D" w:rsidRPr="00E16BF7" w:rsidRDefault="008876C4" w:rsidP="005D07E2">
      <w:pPr>
        <w:suppressAutoHyphen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 ДЕЙ</w:t>
      </w:r>
      <w:r w:rsidR="00CE245D" w:rsidRPr="00E16BF7">
        <w:rPr>
          <w:rFonts w:ascii="Times New Roman" w:eastAsia="Times New Roman" w:hAnsi="Times New Roman" w:cs="Times New Roman"/>
          <w:sz w:val="18"/>
          <w:szCs w:val="18"/>
        </w:rPr>
        <w:t>НОСТ ПО НАРЕДБА 19 ОТ 25 ОКТОМВРИ 2012Г. ЗА СТРОИТЕЛСТВО В ЗЕМЕДЕЛСКИ ЗЕМИ БЕЗ ПРОМЯ</w:t>
      </w:r>
      <w:r w:rsidR="00E759A6" w:rsidRPr="00E16BF7">
        <w:rPr>
          <w:rFonts w:ascii="Times New Roman" w:eastAsia="Times New Roman" w:hAnsi="Times New Roman" w:cs="Times New Roman"/>
          <w:sz w:val="18"/>
          <w:szCs w:val="18"/>
        </w:rPr>
        <w:t xml:space="preserve">НА ПРЕДНАЗНАЧЕНИЕТО ИМ - </w:t>
      </w:r>
      <w:r>
        <w:rPr>
          <w:rFonts w:ascii="Times New Roman" w:eastAsia="Times New Roman" w:hAnsi="Times New Roman" w:cs="Times New Roman"/>
          <w:sz w:val="18"/>
          <w:szCs w:val="18"/>
        </w:rPr>
        <w:t>………………………………………………………………………………………………….…….8</w:t>
      </w:r>
    </w:p>
    <w:p w:rsidR="00CE245D" w:rsidRPr="00E16BF7" w:rsidRDefault="00CE245D"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4. ДЕЙНОСТ НА КОМИСИЯТА ПО ЧЛ.17, АЛ. 1, Т. 1 ОТ ЗАКОНА ЗА ОПАЗВАНЕ НА ЗЕМЕДЕЛСКИТЕ ЗЕМИ /ЗОЗЗ/</w:t>
      </w:r>
      <w:r w:rsidR="008876C4">
        <w:rPr>
          <w:rFonts w:ascii="Times New Roman" w:eastAsia="Times New Roman" w:hAnsi="Times New Roman" w:cs="Times New Roman"/>
          <w:sz w:val="18"/>
          <w:szCs w:val="18"/>
        </w:rPr>
        <w:t xml:space="preserve">  9</w:t>
      </w:r>
      <w:r w:rsidR="00E759A6" w:rsidRPr="00E16BF7">
        <w:rPr>
          <w:rFonts w:ascii="Times New Roman" w:eastAsia="Times New Roman" w:hAnsi="Times New Roman" w:cs="Times New Roman"/>
          <w:sz w:val="18"/>
          <w:szCs w:val="18"/>
        </w:rPr>
        <w:t xml:space="preserve"> </w:t>
      </w:r>
    </w:p>
    <w:p w:rsidR="001A7C81" w:rsidRPr="00E16BF7" w:rsidRDefault="001A7C81" w:rsidP="005D07E2">
      <w:pPr>
        <w:shd w:val="clear" w:color="auto" w:fill="FFFFFF" w:themeFill="background1"/>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5. РЕГИСТЪР НА ЗЕМЕДЕЛСКИТЕ СТОПАНИ НА ТЕРИТОРИЯТА НА ОБЛАСТТА, СЪГЛАСНО ИЗИСКВАНИЯТА НА НАРЕДБА </w:t>
      </w:r>
      <w:r w:rsidRPr="00E16BF7">
        <w:rPr>
          <w:rFonts w:ascii="Times New Roman" w:eastAsia="Segoe UI Symbol" w:hAnsi="Times New Roman" w:cs="Times New Roman"/>
          <w:sz w:val="18"/>
          <w:szCs w:val="18"/>
        </w:rPr>
        <w:t>№</w:t>
      </w:r>
      <w:r w:rsidRPr="00E16BF7">
        <w:rPr>
          <w:rFonts w:ascii="Times New Roman" w:eastAsia="Times New Roman" w:hAnsi="Times New Roman" w:cs="Times New Roman"/>
          <w:sz w:val="18"/>
          <w:szCs w:val="18"/>
        </w:rPr>
        <w:t xml:space="preserve"> 3/29.01.1999г. ЗА СЪЗДАВАНЕ И ПОДДЪРЖАНЕ НА РЕГИСТЪР НА ЗЕМЕДЕЛСКИТЕ СТОПАНИ</w:t>
      </w:r>
      <w:r w:rsidR="008876C4">
        <w:rPr>
          <w:rFonts w:ascii="Times New Roman" w:eastAsia="Times New Roman" w:hAnsi="Times New Roman" w:cs="Times New Roman"/>
          <w:sz w:val="18"/>
          <w:szCs w:val="18"/>
        </w:rPr>
        <w:t xml:space="preserve"> …….10</w:t>
      </w:r>
    </w:p>
    <w:p w:rsidR="001A7C81" w:rsidRPr="00E16BF7" w:rsidRDefault="001A7C81" w:rsidP="005D07E2">
      <w:pPr>
        <w:shd w:val="clear" w:color="auto" w:fill="FFFFFF" w:themeFill="background1"/>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6.  РЕГИСТЪР НА ПЛЕМЕННИ ПЧЕЛНИ МАЙКИ И ИЗКУСТВЕНИ РОЯЦИ/ОТВОДКИ</w:t>
      </w:r>
      <w:r w:rsidR="008876C4">
        <w:rPr>
          <w:rFonts w:ascii="Times New Roman" w:eastAsia="Times New Roman" w:hAnsi="Times New Roman" w:cs="Times New Roman"/>
          <w:sz w:val="18"/>
          <w:szCs w:val="18"/>
        </w:rPr>
        <w:t xml:space="preserve"> ………………………………….11</w:t>
      </w:r>
    </w:p>
    <w:p w:rsidR="001A7C81" w:rsidRPr="00E16BF7" w:rsidRDefault="001A7C81" w:rsidP="005D07E2">
      <w:pPr>
        <w:tabs>
          <w:tab w:val="center" w:pos="4703"/>
          <w:tab w:val="right" w:pos="9406"/>
        </w:tabs>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7. СЪСТОЯНИЕ И ПОЛЗВАНЕ НА ЗЕМИТЕ ОТ ДЪРЖАВНИЯ ПОЗЕМЛЕН ФОНД</w:t>
      </w:r>
      <w:r w:rsidR="008876C4">
        <w:rPr>
          <w:rFonts w:ascii="Times New Roman" w:eastAsia="Times New Roman" w:hAnsi="Times New Roman" w:cs="Times New Roman"/>
          <w:sz w:val="18"/>
          <w:szCs w:val="18"/>
        </w:rPr>
        <w:t xml:space="preserve"> ………………………………………..11</w:t>
      </w:r>
    </w:p>
    <w:p w:rsidR="001A7C81" w:rsidRPr="00E16BF7" w:rsidRDefault="001A7C81"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8. СПОРАЗУМЕНИЯ ПО РЕДА НА ЧЛ. 37В И ЧЛ. 37Ж ОТ ЗСПЗЗ </w:t>
      </w:r>
      <w:r w:rsidR="008876C4">
        <w:rPr>
          <w:rFonts w:ascii="Times New Roman" w:eastAsia="Times New Roman" w:hAnsi="Times New Roman" w:cs="Times New Roman"/>
          <w:sz w:val="18"/>
          <w:szCs w:val="18"/>
        </w:rPr>
        <w:t>…………………………………………………………….13</w:t>
      </w:r>
    </w:p>
    <w:p w:rsidR="001A7C81" w:rsidRPr="00E16BF7" w:rsidRDefault="001A7C81" w:rsidP="005D07E2">
      <w:pPr>
        <w:tabs>
          <w:tab w:val="center" w:pos="4320"/>
          <w:tab w:val="right" w:pos="8640"/>
        </w:tabs>
        <w:suppressAutoHyphens/>
        <w:spacing w:after="0" w:line="240" w:lineRule="auto"/>
        <w:jc w:val="both"/>
        <w:rPr>
          <w:rFonts w:ascii="Times New Roman" w:eastAsia="Times New Roman" w:hAnsi="Times New Roman" w:cs="Times New Roman"/>
          <w:color w:val="000000"/>
          <w:sz w:val="18"/>
          <w:szCs w:val="18"/>
        </w:rPr>
      </w:pPr>
      <w:r w:rsidRPr="00E16BF7">
        <w:rPr>
          <w:rFonts w:ascii="Times New Roman" w:eastAsia="Times New Roman" w:hAnsi="Times New Roman" w:cs="Times New Roman"/>
          <w:color w:val="000000"/>
          <w:sz w:val="18"/>
          <w:szCs w:val="18"/>
        </w:rPr>
        <w:t>9. ПРИДОБИВАНЕ НА СОБСТВЕНОСТ ВЪРХУ ЗЕМИ ПО РЕДА НА ЧЛ 27, АЛ.  6 ОТ ЗСПЗЗ ОТ СОБСТВЕНИЦИ НА СГРАДИ И/ИЛИ СЪОРЪЖЕНИЯ И ПО</w:t>
      </w:r>
      <w:r w:rsidR="00E759A6" w:rsidRPr="00E16BF7">
        <w:rPr>
          <w:rFonts w:ascii="Times New Roman" w:eastAsia="Times New Roman" w:hAnsi="Times New Roman" w:cs="Times New Roman"/>
          <w:color w:val="000000"/>
          <w:sz w:val="18"/>
          <w:szCs w:val="18"/>
        </w:rPr>
        <w:t xml:space="preserve"> РЕД</w:t>
      </w:r>
      <w:r w:rsidR="008876C4">
        <w:rPr>
          <w:rFonts w:ascii="Times New Roman" w:eastAsia="Times New Roman" w:hAnsi="Times New Roman" w:cs="Times New Roman"/>
          <w:color w:val="000000"/>
          <w:sz w:val="18"/>
          <w:szCs w:val="18"/>
        </w:rPr>
        <w:t>А НА ЧЛ. 27, АЛ. 8 ОТ ЗСПЗЗ …………………………………………………..15</w:t>
      </w:r>
    </w:p>
    <w:p w:rsidR="001A7C81" w:rsidRPr="00E16BF7" w:rsidRDefault="001A7C81" w:rsidP="005D07E2">
      <w:pPr>
        <w:suppressAutoHyphens/>
        <w:spacing w:after="0" w:line="240" w:lineRule="auto"/>
        <w:ind w:left="1" w:firstLine="1"/>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10.  ДЕЙНОСТИ ПО ВЪЗСТАНОВЯВАНЕ НА ЗЕМЕДЕЛСКИ ЗЕМИ</w:t>
      </w:r>
      <w:r w:rsidR="008876C4">
        <w:rPr>
          <w:rFonts w:ascii="Times New Roman" w:eastAsia="Times New Roman" w:hAnsi="Times New Roman" w:cs="Times New Roman"/>
          <w:sz w:val="18"/>
          <w:szCs w:val="18"/>
        </w:rPr>
        <w:t xml:space="preserve"> ………………………………………………………...16</w:t>
      </w:r>
    </w:p>
    <w:p w:rsidR="001A7C81" w:rsidRPr="00E16BF7" w:rsidRDefault="001A7C81" w:rsidP="005D07E2">
      <w:pPr>
        <w:spacing w:after="0"/>
        <w:jc w:val="both"/>
        <w:textAlignment w:val="center"/>
        <w:rPr>
          <w:rFonts w:ascii="Times New Roman" w:eastAsia="Times New Roman" w:hAnsi="Times New Roman" w:cs="Times New Roman"/>
          <w:sz w:val="18"/>
          <w:szCs w:val="18"/>
        </w:rPr>
      </w:pPr>
      <w:r w:rsidRPr="00E16BF7">
        <w:rPr>
          <w:rFonts w:ascii="Times New Roman" w:hAnsi="Times New Roman"/>
          <w:sz w:val="18"/>
          <w:szCs w:val="18"/>
        </w:rPr>
        <w:t xml:space="preserve">11.ДЕЙНОСТИ НА ОБЩИНСКИТЕ СЛУЖБИ „ЗЕМЕДЕЛИЕ” ПО ВЪЗСТАНОВЯВАНЕ НА СРЕДНО РЕНТНО ПЛАЩАНЕ, СЪГЛАСНО </w:t>
      </w:r>
      <w:r w:rsidRPr="00E16BF7">
        <w:rPr>
          <w:rFonts w:ascii="Times New Roman" w:hAnsi="Times New Roman"/>
          <w:sz w:val="18"/>
          <w:szCs w:val="18"/>
          <w:lang w:val="ru-RU"/>
        </w:rPr>
        <w:t>ЧЛ. 37В, АЛ. 7 ОТ ЗСПЗЗ НА ПРАВОИМАЩИТЕ СОБСТВЕН</w:t>
      </w:r>
      <w:r w:rsidR="008876C4">
        <w:rPr>
          <w:rFonts w:ascii="Times New Roman" w:hAnsi="Times New Roman"/>
          <w:sz w:val="18"/>
          <w:szCs w:val="18"/>
          <w:lang w:val="ru-RU"/>
        </w:rPr>
        <w:t>ИЦИ НА ЗЕМЕДЕЛСКИ ЗЕМИ ПРЕЗ 2022</w:t>
      </w:r>
      <w:r w:rsidRPr="00E16BF7">
        <w:rPr>
          <w:rFonts w:ascii="Times New Roman" w:hAnsi="Times New Roman"/>
          <w:sz w:val="18"/>
          <w:szCs w:val="18"/>
          <w:lang w:val="ru-RU"/>
        </w:rPr>
        <w:t xml:space="preserve"> Г.</w:t>
      </w:r>
      <w:r w:rsidR="008876C4">
        <w:rPr>
          <w:rFonts w:ascii="Times New Roman" w:hAnsi="Times New Roman"/>
          <w:sz w:val="18"/>
          <w:szCs w:val="18"/>
          <w:lang w:val="ru-RU"/>
        </w:rPr>
        <w:t xml:space="preserve"> ………………………………………………………………………………………………………………………….17</w:t>
      </w:r>
    </w:p>
    <w:p w:rsidR="004665A6" w:rsidRPr="00E16BF7" w:rsidRDefault="004665A6" w:rsidP="00266EF1">
      <w:pPr>
        <w:spacing w:after="0" w:line="240" w:lineRule="auto"/>
        <w:jc w:val="both"/>
        <w:textAlignment w:val="center"/>
        <w:rPr>
          <w:rFonts w:ascii="Times New Roman" w:hAnsi="Times New Roman"/>
          <w:sz w:val="18"/>
          <w:szCs w:val="18"/>
          <w:lang w:val="ru-RU"/>
        </w:rPr>
      </w:pPr>
      <w:r w:rsidRPr="00E16BF7">
        <w:rPr>
          <w:rFonts w:ascii="Times New Roman" w:hAnsi="Times New Roman"/>
          <w:sz w:val="18"/>
          <w:szCs w:val="18"/>
        </w:rPr>
        <w:t xml:space="preserve">12.ДЕЙНОСТИ НА ОБЩИНСКИТЕ СЛУЖБИ „ЗЕМЕДЕЛИЕ” ПО  ПРЕДОСТАВЯНА НА АДМИНИСТРАТИВНИ УСЛУГИ ЗА ПОДПОМАГАНЕ НА СЛУЖБИТЕ ПО ГЕОДЕЗИЯ, КАРТОГРАФИЯ И КАДАСТЪР ПРИ АДМИНИСТРАТИВНОТО ОБСЛУЖВАНЕ С КАДАСТРАЛНА ИНФОРМАЦИЯ </w:t>
      </w:r>
      <w:r w:rsidRPr="00E16BF7">
        <w:rPr>
          <w:rFonts w:ascii="Times New Roman" w:hAnsi="Times New Roman"/>
          <w:sz w:val="18"/>
          <w:szCs w:val="18"/>
          <w:lang w:val="ru-RU"/>
        </w:rPr>
        <w:t>ПРЕЗ 2022 Г</w:t>
      </w:r>
      <w:r w:rsidR="008876C4">
        <w:rPr>
          <w:rFonts w:ascii="Times New Roman" w:hAnsi="Times New Roman"/>
          <w:sz w:val="18"/>
          <w:szCs w:val="18"/>
          <w:lang w:val="ru-RU"/>
        </w:rPr>
        <w:t>…………………………….18</w:t>
      </w:r>
    </w:p>
    <w:p w:rsidR="001A7C81" w:rsidRPr="00E16BF7" w:rsidRDefault="001A7C81" w:rsidP="00266EF1">
      <w:pPr>
        <w:spacing w:after="0" w:line="240" w:lineRule="auto"/>
        <w:jc w:val="both"/>
        <w:textAlignment w:val="center"/>
        <w:rPr>
          <w:rFonts w:ascii="Times New Roman" w:eastAsia="Times New Roman" w:hAnsi="Times New Roman" w:cs="Times New Roman"/>
          <w:sz w:val="18"/>
          <w:szCs w:val="18"/>
        </w:rPr>
      </w:pPr>
      <w:r w:rsidRPr="00E16BF7">
        <w:rPr>
          <w:rFonts w:ascii="Times New Roman" w:hAnsi="Times New Roman" w:cs="Times New Roman"/>
          <w:sz w:val="18"/>
          <w:szCs w:val="18"/>
        </w:rPr>
        <w:t>1</w:t>
      </w:r>
      <w:r w:rsidR="004665A6" w:rsidRPr="00E16BF7">
        <w:rPr>
          <w:rFonts w:ascii="Times New Roman" w:hAnsi="Times New Roman" w:cs="Times New Roman"/>
          <w:sz w:val="18"/>
          <w:szCs w:val="18"/>
        </w:rPr>
        <w:t>3</w:t>
      </w:r>
      <w:r w:rsidRPr="00E16BF7">
        <w:rPr>
          <w:rFonts w:ascii="Times New Roman" w:hAnsi="Times New Roman" w:cs="Times New Roman"/>
          <w:sz w:val="18"/>
          <w:szCs w:val="18"/>
        </w:rPr>
        <w:t>. ДЪРЖАВНА ПОМОЩ ЗА КОМПЕНСИРАНЕ МАТЕРИАЛНИ ЩЕТИ ПО ЗАГИНАЛИ СЕЛСКОСТОПАНСКИ ЖИВОТНИ И УНИЩОЖЕНИ ПЧЕЛНИ КОШЕРИ В РЕЗУЛТАТ НА ПРИРОД</w:t>
      </w:r>
      <w:r w:rsidR="00D04531">
        <w:rPr>
          <w:rFonts w:ascii="Times New Roman" w:hAnsi="Times New Roman" w:cs="Times New Roman"/>
          <w:sz w:val="18"/>
          <w:szCs w:val="18"/>
        </w:rPr>
        <w:t>НИ БЕДСТВИЯ, НАСТЪПИЛИ ПРЕЗ 2022</w:t>
      </w:r>
      <w:r w:rsidRPr="00E16BF7">
        <w:rPr>
          <w:rFonts w:ascii="Times New Roman" w:hAnsi="Times New Roman" w:cs="Times New Roman"/>
          <w:sz w:val="18"/>
          <w:szCs w:val="18"/>
        </w:rPr>
        <w:t>Г.</w:t>
      </w:r>
      <w:r w:rsidR="008876C4">
        <w:rPr>
          <w:rFonts w:ascii="Times New Roman" w:hAnsi="Times New Roman" w:cs="Times New Roman"/>
          <w:sz w:val="18"/>
          <w:szCs w:val="18"/>
        </w:rPr>
        <w:t xml:space="preserve"> ………………………………………………………………………………………………………………………………………….20</w:t>
      </w:r>
    </w:p>
    <w:p w:rsidR="004665A6" w:rsidRPr="00E16BF7" w:rsidRDefault="004665A6" w:rsidP="00266EF1">
      <w:pPr>
        <w:spacing w:after="0" w:line="240" w:lineRule="auto"/>
        <w:jc w:val="both"/>
        <w:rPr>
          <w:rFonts w:ascii="Times New Roman" w:hAnsi="Times New Roman"/>
          <w:sz w:val="18"/>
          <w:szCs w:val="18"/>
        </w:rPr>
      </w:pPr>
      <w:r w:rsidRPr="00E16BF7">
        <w:rPr>
          <w:rFonts w:ascii="Times New Roman" w:hAnsi="Times New Roman"/>
          <w:sz w:val="18"/>
          <w:szCs w:val="18"/>
        </w:rPr>
        <w:t>14. СХЕМА ЗА ДЪРЖАВНА ПОМОЩ „</w:t>
      </w:r>
      <w:proofErr w:type="spellStart"/>
      <w:r w:rsidRPr="00E16BF7">
        <w:rPr>
          <w:rFonts w:ascii="Times New Roman" w:hAnsi="Times New Roman"/>
          <w:sz w:val="18"/>
          <w:szCs w:val="18"/>
        </w:rPr>
        <w:t>ПОМОЩ</w:t>
      </w:r>
      <w:proofErr w:type="spellEnd"/>
      <w:r w:rsidRPr="00E16BF7">
        <w:rPr>
          <w:rFonts w:ascii="Times New Roman" w:hAnsi="Times New Roman"/>
          <w:sz w:val="18"/>
          <w:szCs w:val="18"/>
        </w:rPr>
        <w:t xml:space="preserve"> ПОД ФОРМАТА НА ОТСТЪПКА ОТ СТОЙНОСТТА НА АКЦИЗА ВЪРХУ ГАЗЬОЛА, ИЗПОЛЗВАН В ПЪРВИЧНОТО СЕЛСКОСТОПАНСКО ПРОИЗВОДСТВО”- 2022 г</w:t>
      </w:r>
      <w:r w:rsidR="008876C4">
        <w:rPr>
          <w:rFonts w:ascii="Times New Roman" w:hAnsi="Times New Roman"/>
          <w:sz w:val="18"/>
          <w:szCs w:val="18"/>
        </w:rPr>
        <w:t>………………….20</w:t>
      </w:r>
    </w:p>
    <w:p w:rsidR="004665A6" w:rsidRPr="00E16BF7" w:rsidRDefault="004665A6" w:rsidP="00266EF1">
      <w:pPr>
        <w:spacing w:after="0" w:line="240" w:lineRule="auto"/>
        <w:jc w:val="both"/>
        <w:rPr>
          <w:rFonts w:ascii="Times New Roman" w:hAnsi="Times New Roman"/>
          <w:sz w:val="18"/>
          <w:szCs w:val="18"/>
        </w:rPr>
      </w:pPr>
      <w:r w:rsidRPr="00E16BF7">
        <w:rPr>
          <w:rFonts w:ascii="Times New Roman" w:hAnsi="Times New Roman"/>
          <w:sz w:val="18"/>
          <w:szCs w:val="18"/>
        </w:rPr>
        <w:t>15.</w:t>
      </w:r>
      <w:r w:rsidRPr="00E16BF7">
        <w:rPr>
          <w:rFonts w:ascii="Times New Roman" w:hAnsi="Times New Roman"/>
          <w:sz w:val="18"/>
          <w:szCs w:val="18"/>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2022 Г</w:t>
      </w:r>
      <w:r w:rsidRPr="00E16BF7">
        <w:rPr>
          <w:rFonts w:ascii="Times New Roman" w:hAnsi="Times New Roman"/>
          <w:sz w:val="18"/>
          <w:szCs w:val="18"/>
        </w:rPr>
        <w:t xml:space="preserve">. </w:t>
      </w:r>
      <w:r w:rsidR="008876C4">
        <w:rPr>
          <w:rFonts w:ascii="Times New Roman" w:hAnsi="Times New Roman"/>
          <w:sz w:val="18"/>
          <w:szCs w:val="18"/>
        </w:rPr>
        <w:t>…………………………………………………………………………………………. 21</w:t>
      </w:r>
    </w:p>
    <w:p w:rsidR="005C49DC" w:rsidRPr="00E16BF7" w:rsidRDefault="005C49DC" w:rsidP="00266EF1">
      <w:pPr>
        <w:spacing w:after="0" w:line="240" w:lineRule="auto"/>
        <w:jc w:val="both"/>
        <w:rPr>
          <w:rFonts w:ascii="Times New Roman" w:hAnsi="Times New Roman" w:cs="Times New Roman"/>
          <w:sz w:val="18"/>
          <w:szCs w:val="18"/>
        </w:rPr>
      </w:pPr>
      <w:r w:rsidRPr="00E16BF7">
        <w:rPr>
          <w:rFonts w:ascii="Times New Roman" w:hAnsi="Times New Roman" w:cs="Times New Roman"/>
          <w:sz w:val="18"/>
          <w:szCs w:val="18"/>
        </w:rPr>
        <w:t>16.ДЪРЖАВНА ПОМОЩ „</w:t>
      </w:r>
      <w:proofErr w:type="spellStart"/>
      <w:r w:rsidRPr="00E16BF7">
        <w:rPr>
          <w:rFonts w:ascii="Times New Roman" w:hAnsi="Times New Roman" w:cs="Times New Roman"/>
          <w:sz w:val="18"/>
          <w:szCs w:val="18"/>
        </w:rPr>
        <w:t>ПОМОЩ</w:t>
      </w:r>
      <w:proofErr w:type="spellEnd"/>
      <w:r w:rsidRPr="00E16BF7">
        <w:rPr>
          <w:rFonts w:ascii="Times New Roman" w:hAnsi="Times New Roman" w:cs="Times New Roman"/>
          <w:sz w:val="18"/>
          <w:szCs w:val="18"/>
        </w:rPr>
        <w:t xml:space="preserve"> В ПОДКРЕПА НА ЛИКВИДНОСТТА НА ЗЕМЕДЕЛСКИ СТОПАНИ ЗА ПРЕОДОЛЯВАНЕ НА НЕГАТИВНОТО ИКОНОМИЧЕСКО ВЪЗДЕЙСТВИЕ НА РУСКАТА АГРЕСИЯ СРЕЩУ </w:t>
      </w:r>
      <w:r w:rsidRPr="00E16BF7">
        <w:rPr>
          <w:rStyle w:val="highlight"/>
          <w:rFonts w:ascii="Times New Roman" w:hAnsi="Times New Roman" w:cs="Times New Roman"/>
          <w:sz w:val="18"/>
          <w:szCs w:val="18"/>
        </w:rPr>
        <w:t>УКРАЙНА</w:t>
      </w:r>
      <w:r w:rsidRPr="00E16BF7">
        <w:rPr>
          <w:rFonts w:ascii="Times New Roman" w:hAnsi="Times New Roman" w:cs="Times New Roman"/>
          <w:sz w:val="18"/>
          <w:szCs w:val="18"/>
        </w:rPr>
        <w:t>“</w:t>
      </w:r>
      <w:r w:rsidR="008876C4">
        <w:rPr>
          <w:rFonts w:ascii="Times New Roman" w:hAnsi="Times New Roman" w:cs="Times New Roman"/>
          <w:sz w:val="18"/>
          <w:szCs w:val="18"/>
        </w:rPr>
        <w:t xml:space="preserve"> ……………………………………………………………………………………………………………………………21</w:t>
      </w:r>
    </w:p>
    <w:p w:rsidR="005C49DC" w:rsidRPr="00E16BF7" w:rsidRDefault="005C49DC" w:rsidP="00266EF1">
      <w:pPr>
        <w:spacing w:after="0" w:line="240" w:lineRule="auto"/>
        <w:jc w:val="both"/>
        <w:rPr>
          <w:rFonts w:ascii="Times New Roman" w:hAnsi="Times New Roman"/>
          <w:bCs/>
          <w:sz w:val="18"/>
          <w:szCs w:val="18"/>
        </w:rPr>
      </w:pPr>
      <w:r w:rsidRPr="00E16BF7">
        <w:rPr>
          <w:rFonts w:ascii="Times New Roman" w:hAnsi="Times New Roman"/>
          <w:sz w:val="18"/>
          <w:szCs w:val="18"/>
        </w:rPr>
        <w:t xml:space="preserve">17. </w:t>
      </w:r>
      <w:r w:rsidRPr="00E16BF7">
        <w:rPr>
          <w:rFonts w:ascii="Times New Roman" w:hAnsi="Times New Roman"/>
          <w:sz w:val="18"/>
          <w:szCs w:val="18"/>
          <w:lang w:val="en-US"/>
        </w:rPr>
        <w:t xml:space="preserve">ДЪРЖАВНА ПОМОЩ </w:t>
      </w:r>
      <w:r w:rsidRPr="00E16BF7">
        <w:rPr>
          <w:rFonts w:ascii="Times New Roman" w:hAnsi="Times New Roman"/>
          <w:bCs/>
          <w:sz w:val="18"/>
          <w:szCs w:val="18"/>
        </w:rPr>
        <w:t>„ПОМОЩ В ПОДКРЕПА НА ЛИКВИДНОСТТА НА ЗЕМЕДЕЛСКИ СТОПАНИ ЗА ПРЕОДОЛЯВАНЕ НА НЕГАТИВНОТО ИКОНОМИЧЕСКО ВЪЗДЕЙСТВИЕ НА COVID-19“</w:t>
      </w:r>
      <w:r w:rsidR="008876C4">
        <w:rPr>
          <w:rFonts w:ascii="Times New Roman" w:hAnsi="Times New Roman"/>
          <w:bCs/>
          <w:sz w:val="18"/>
          <w:szCs w:val="18"/>
        </w:rPr>
        <w:t>………………………………22</w:t>
      </w:r>
    </w:p>
    <w:p w:rsidR="005C49DC" w:rsidRPr="00E16BF7" w:rsidRDefault="005C49DC" w:rsidP="00266EF1">
      <w:pPr>
        <w:spacing w:after="0" w:line="240" w:lineRule="auto"/>
        <w:jc w:val="both"/>
        <w:rPr>
          <w:rFonts w:ascii="Times New Roman" w:hAnsi="Times New Roman"/>
          <w:sz w:val="18"/>
          <w:szCs w:val="18"/>
        </w:rPr>
      </w:pPr>
      <w:r w:rsidRPr="00E16BF7">
        <w:rPr>
          <w:rFonts w:ascii="Times New Roman" w:hAnsi="Times New Roman"/>
          <w:sz w:val="18"/>
          <w:szCs w:val="18"/>
        </w:rPr>
        <w:t>18. ЕЛЕКТРОНЕН РЕГИСТЪР НА ЗЕМЕДЕЛСКИТЕ СТОПАНИ, ОТГЛЕЖДАЩИ ТЮТЮН - 202</w:t>
      </w:r>
      <w:r w:rsidRPr="00E16BF7">
        <w:rPr>
          <w:rFonts w:ascii="Times New Roman" w:hAnsi="Times New Roman"/>
          <w:sz w:val="18"/>
          <w:szCs w:val="18"/>
          <w:lang w:val="en-US"/>
        </w:rPr>
        <w:t>2</w:t>
      </w:r>
      <w:r w:rsidRPr="00E16BF7">
        <w:rPr>
          <w:rFonts w:ascii="Times New Roman" w:hAnsi="Times New Roman"/>
          <w:sz w:val="18"/>
          <w:szCs w:val="18"/>
        </w:rPr>
        <w:t xml:space="preserve"> г.</w:t>
      </w:r>
      <w:r w:rsidR="008876C4">
        <w:rPr>
          <w:rFonts w:ascii="Times New Roman" w:hAnsi="Times New Roman"/>
          <w:sz w:val="18"/>
          <w:szCs w:val="18"/>
        </w:rPr>
        <w:t xml:space="preserve"> …………………….23</w:t>
      </w:r>
    </w:p>
    <w:p w:rsidR="001A7C81" w:rsidRPr="00E16BF7" w:rsidRDefault="001A7C81" w:rsidP="00266EF1">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1</w:t>
      </w:r>
      <w:r w:rsidR="005C49DC" w:rsidRPr="00E16BF7">
        <w:rPr>
          <w:rFonts w:ascii="Times New Roman" w:eastAsia="Times New Roman" w:hAnsi="Times New Roman" w:cs="Times New Roman"/>
          <w:sz w:val="18"/>
          <w:szCs w:val="18"/>
        </w:rPr>
        <w:t>9</w:t>
      </w:r>
      <w:r w:rsidRPr="00E16BF7">
        <w:rPr>
          <w:rFonts w:ascii="Times New Roman" w:eastAsia="Times New Roman" w:hAnsi="Times New Roman" w:cs="Times New Roman"/>
          <w:sz w:val="18"/>
          <w:szCs w:val="18"/>
        </w:rPr>
        <w:t>. АГРОСТАТИСТИКА</w:t>
      </w:r>
      <w:r w:rsidR="00E759A6" w:rsidRPr="00E16BF7">
        <w:rPr>
          <w:rFonts w:ascii="Times New Roman" w:eastAsia="Times New Roman" w:hAnsi="Times New Roman" w:cs="Times New Roman"/>
          <w:sz w:val="18"/>
          <w:szCs w:val="18"/>
        </w:rPr>
        <w:t xml:space="preserve"> </w:t>
      </w:r>
      <w:r w:rsidR="008876C4">
        <w:rPr>
          <w:rFonts w:ascii="Times New Roman" w:eastAsia="Times New Roman" w:hAnsi="Times New Roman" w:cs="Times New Roman"/>
          <w:sz w:val="18"/>
          <w:szCs w:val="18"/>
        </w:rPr>
        <w:t>……………………………………………………………………………………………………………..24</w:t>
      </w:r>
    </w:p>
    <w:p w:rsidR="00CC7B02" w:rsidRPr="00E16BF7" w:rsidRDefault="00266EF1" w:rsidP="005D07E2">
      <w:pPr>
        <w:spacing w:after="0"/>
        <w:jc w:val="both"/>
        <w:rPr>
          <w:rFonts w:ascii="Times New Roman" w:hAnsi="Times New Roman" w:cs="Times New Roman"/>
          <w:bCs/>
          <w:sz w:val="18"/>
          <w:szCs w:val="18"/>
          <w:lang w:val="be-BY"/>
        </w:rPr>
      </w:pPr>
      <w:r w:rsidRPr="00E16BF7">
        <w:rPr>
          <w:rFonts w:ascii="Times New Roman" w:hAnsi="Times New Roman" w:cs="Times New Roman"/>
          <w:bCs/>
          <w:sz w:val="18"/>
          <w:szCs w:val="18"/>
        </w:rPr>
        <w:t>20</w:t>
      </w:r>
      <w:r w:rsidR="00CC7B02" w:rsidRPr="00E16BF7">
        <w:rPr>
          <w:rFonts w:ascii="Times New Roman" w:hAnsi="Times New Roman" w:cs="Times New Roman"/>
          <w:bCs/>
          <w:sz w:val="18"/>
          <w:szCs w:val="18"/>
          <w:lang w:val="be-BY"/>
        </w:rPr>
        <w:t>. МОНИТОРИНГ НА ПАЗАРА НА ЗЪРНО</w:t>
      </w:r>
      <w:r w:rsidR="008876C4">
        <w:rPr>
          <w:rFonts w:ascii="Times New Roman" w:hAnsi="Times New Roman" w:cs="Times New Roman"/>
          <w:bCs/>
          <w:sz w:val="18"/>
          <w:szCs w:val="18"/>
          <w:lang w:val="be-BY"/>
        </w:rPr>
        <w:t xml:space="preserve"> ...................................................................................................................................25</w:t>
      </w:r>
    </w:p>
    <w:p w:rsidR="00CC7B02" w:rsidRPr="00E16BF7" w:rsidRDefault="0091361F" w:rsidP="005D07E2">
      <w:pPr>
        <w:widowControl w:val="0"/>
        <w:spacing w:after="0" w:line="240" w:lineRule="auto"/>
        <w:jc w:val="both"/>
        <w:rPr>
          <w:rFonts w:ascii="Times New Roman" w:eastAsia="Calibri" w:hAnsi="Times New Roman" w:cs="Times New Roman"/>
          <w:bCs/>
          <w:i/>
          <w:sz w:val="18"/>
          <w:szCs w:val="18"/>
        </w:rPr>
      </w:pPr>
      <w:r w:rsidRPr="00E16BF7">
        <w:rPr>
          <w:rFonts w:ascii="Times New Roman" w:eastAsia="Calibri" w:hAnsi="Times New Roman" w:cs="Times New Roman"/>
          <w:bCs/>
          <w:i/>
          <w:sz w:val="18"/>
          <w:szCs w:val="18"/>
        </w:rPr>
        <w:t>Контрол на обекти за съхранение на зърно</w:t>
      </w:r>
      <w:r w:rsidR="008876C4">
        <w:rPr>
          <w:rFonts w:ascii="Times New Roman" w:eastAsia="Calibri" w:hAnsi="Times New Roman" w:cs="Times New Roman"/>
          <w:bCs/>
          <w:i/>
          <w:sz w:val="18"/>
          <w:szCs w:val="18"/>
        </w:rPr>
        <w:t xml:space="preserve"> </w:t>
      </w:r>
    </w:p>
    <w:p w:rsidR="00CC7B02" w:rsidRPr="00E16BF7" w:rsidRDefault="0091361F" w:rsidP="005D07E2">
      <w:pPr>
        <w:spacing w:after="0" w:line="240" w:lineRule="auto"/>
        <w:jc w:val="both"/>
        <w:rPr>
          <w:rFonts w:ascii="Times New Roman" w:hAnsi="Times New Roman" w:cs="Times New Roman"/>
          <w:bCs/>
          <w:i/>
          <w:sz w:val="18"/>
          <w:szCs w:val="18"/>
          <w:lang w:val="be-BY"/>
        </w:rPr>
      </w:pPr>
      <w:r w:rsidRPr="00E16BF7">
        <w:rPr>
          <w:rFonts w:ascii="Times New Roman" w:hAnsi="Times New Roman" w:cs="Times New Roman"/>
          <w:bCs/>
          <w:i/>
          <w:sz w:val="18"/>
          <w:szCs w:val="18"/>
          <w:lang w:val="be-BY"/>
        </w:rPr>
        <w:t>Контрол на земеделските стопани, произвеждащи зърно на обща площ от 5 или повече декара</w:t>
      </w:r>
      <w:r w:rsidR="00E759A6" w:rsidRPr="00E16BF7">
        <w:rPr>
          <w:rFonts w:ascii="Times New Roman" w:hAnsi="Times New Roman" w:cs="Times New Roman"/>
          <w:bCs/>
          <w:i/>
          <w:sz w:val="18"/>
          <w:szCs w:val="18"/>
          <w:lang w:val="be-BY"/>
        </w:rPr>
        <w:t xml:space="preserve"> </w:t>
      </w:r>
    </w:p>
    <w:p w:rsidR="0069038D" w:rsidRPr="00E16BF7" w:rsidRDefault="0091361F" w:rsidP="005D07E2">
      <w:pPr>
        <w:spacing w:after="0" w:line="240" w:lineRule="auto"/>
        <w:jc w:val="both"/>
        <w:rPr>
          <w:rFonts w:ascii="Times New Roman" w:hAnsi="Times New Roman" w:cs="Times New Roman"/>
          <w:bCs/>
          <w:i/>
          <w:sz w:val="18"/>
          <w:szCs w:val="18"/>
          <w:lang w:val="be-BY"/>
        </w:rPr>
      </w:pPr>
      <w:r w:rsidRPr="00E16BF7">
        <w:rPr>
          <w:rFonts w:ascii="Times New Roman" w:hAnsi="Times New Roman" w:cs="Times New Roman"/>
          <w:bCs/>
          <w:i/>
          <w:sz w:val="18"/>
          <w:szCs w:val="18"/>
          <w:lang w:val="be-BY"/>
        </w:rPr>
        <w:t xml:space="preserve">Контрол на предприятията за преработка на зърно </w:t>
      </w:r>
    </w:p>
    <w:p w:rsidR="0069038D" w:rsidRPr="00E16BF7" w:rsidRDefault="0091361F" w:rsidP="00437CA5">
      <w:pPr>
        <w:spacing w:after="0" w:line="240" w:lineRule="auto"/>
        <w:jc w:val="both"/>
        <w:rPr>
          <w:rFonts w:ascii="Times New Roman" w:hAnsi="Times New Roman" w:cs="Times New Roman"/>
          <w:bCs/>
          <w:i/>
          <w:sz w:val="18"/>
          <w:szCs w:val="18"/>
          <w:lang w:val="be-BY"/>
        </w:rPr>
      </w:pPr>
      <w:r w:rsidRPr="00E16BF7">
        <w:rPr>
          <w:rFonts w:ascii="Times New Roman" w:hAnsi="Times New Roman" w:cs="Times New Roman"/>
          <w:bCs/>
          <w:i/>
          <w:sz w:val="18"/>
          <w:szCs w:val="18"/>
          <w:lang w:val="be-BY"/>
        </w:rPr>
        <w:t>Провеждане на представително окачествяване на добитата реколта</w:t>
      </w:r>
      <w:r w:rsidR="00E759A6" w:rsidRPr="00E16BF7">
        <w:rPr>
          <w:rFonts w:ascii="Times New Roman" w:hAnsi="Times New Roman" w:cs="Times New Roman"/>
          <w:bCs/>
          <w:i/>
          <w:sz w:val="18"/>
          <w:szCs w:val="18"/>
          <w:lang w:val="be-BY"/>
        </w:rPr>
        <w:t xml:space="preserve"> </w:t>
      </w:r>
    </w:p>
    <w:p w:rsidR="004D7F4E" w:rsidRPr="00E16BF7" w:rsidRDefault="00266EF1" w:rsidP="00437CA5">
      <w:pPr>
        <w:tabs>
          <w:tab w:val="left" w:pos="3932"/>
        </w:tabs>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21</w:t>
      </w:r>
      <w:r w:rsidR="0069038D" w:rsidRPr="00E16BF7">
        <w:rPr>
          <w:rFonts w:ascii="Times New Roman" w:eastAsia="Times New Roman" w:hAnsi="Times New Roman" w:cs="Times New Roman"/>
          <w:sz w:val="18"/>
          <w:szCs w:val="18"/>
        </w:rPr>
        <w:t>. ХИДРОМЕЛИОРАЦИИ</w:t>
      </w:r>
      <w:r w:rsidR="00E759A6" w:rsidRPr="00E16BF7">
        <w:rPr>
          <w:rFonts w:ascii="Times New Roman" w:eastAsia="Times New Roman" w:hAnsi="Times New Roman" w:cs="Times New Roman"/>
          <w:sz w:val="18"/>
          <w:szCs w:val="18"/>
        </w:rPr>
        <w:t xml:space="preserve"> </w:t>
      </w:r>
      <w:r w:rsidR="008876C4">
        <w:rPr>
          <w:rFonts w:ascii="Times New Roman" w:eastAsia="Times New Roman" w:hAnsi="Times New Roman" w:cs="Times New Roman"/>
          <w:sz w:val="18"/>
          <w:szCs w:val="18"/>
        </w:rPr>
        <w:t>……………………………………………………………………………………………………</w:t>
      </w:r>
      <w:r w:rsidR="004D7F4E">
        <w:rPr>
          <w:rFonts w:ascii="Times New Roman" w:eastAsia="Times New Roman" w:hAnsi="Times New Roman" w:cs="Times New Roman"/>
          <w:sz w:val="18"/>
          <w:szCs w:val="18"/>
        </w:rPr>
        <w:t>……</w:t>
      </w:r>
      <w:r w:rsidR="008876C4">
        <w:rPr>
          <w:rFonts w:ascii="Times New Roman" w:eastAsia="Times New Roman" w:hAnsi="Times New Roman" w:cs="Times New Roman"/>
          <w:sz w:val="18"/>
          <w:szCs w:val="18"/>
        </w:rPr>
        <w:t>.</w:t>
      </w:r>
      <w:r w:rsidR="004D7F4E">
        <w:rPr>
          <w:rFonts w:ascii="Times New Roman" w:eastAsia="Times New Roman" w:hAnsi="Times New Roman" w:cs="Times New Roman"/>
          <w:sz w:val="18"/>
          <w:szCs w:val="18"/>
        </w:rPr>
        <w:t>28</w:t>
      </w:r>
    </w:p>
    <w:p w:rsidR="0069038D" w:rsidRPr="00E16BF7" w:rsidRDefault="00266EF1" w:rsidP="00437CA5">
      <w:pPr>
        <w:spacing w:after="0" w:line="240" w:lineRule="auto"/>
        <w:jc w:val="both"/>
        <w:rPr>
          <w:rFonts w:ascii="Times New Roman" w:hAnsi="Times New Roman" w:cs="Times New Roman"/>
          <w:sz w:val="18"/>
          <w:szCs w:val="18"/>
        </w:rPr>
      </w:pPr>
      <w:r w:rsidRPr="00E16BF7">
        <w:rPr>
          <w:rFonts w:ascii="Times New Roman" w:hAnsi="Times New Roman" w:cs="Times New Roman"/>
          <w:sz w:val="18"/>
          <w:szCs w:val="18"/>
        </w:rPr>
        <w:t>22</w:t>
      </w:r>
      <w:r w:rsidR="0069038D" w:rsidRPr="00E16BF7">
        <w:rPr>
          <w:rFonts w:ascii="Times New Roman" w:hAnsi="Times New Roman" w:cs="Times New Roman"/>
          <w:sz w:val="18"/>
          <w:szCs w:val="18"/>
        </w:rPr>
        <w:t>. ПРОВЕРКА НА ПЛОЩИ ВЪВ ВРЪЗКА С НАРЕДБА № 1 ОТ 12.03.2018 ГОД. ЗА УСЛОВИЯТА И РЕДА ЗА ИЗДАВАНЕ НА РАЗРЕШЕНИЕ ЗА ОТГЛЕЖДАНЕ НА РАСТЕНИЯ ОТ РОДА НА КОНОПА</w:t>
      </w:r>
      <w:r w:rsidR="004D7F4E">
        <w:rPr>
          <w:rFonts w:ascii="Times New Roman" w:hAnsi="Times New Roman" w:cs="Times New Roman"/>
          <w:sz w:val="18"/>
          <w:szCs w:val="18"/>
        </w:rPr>
        <w:t>…............................................29</w:t>
      </w:r>
      <w:r w:rsidR="00DA5D6A" w:rsidRPr="00E16BF7">
        <w:rPr>
          <w:rFonts w:ascii="Times New Roman" w:eastAsia="Times New Roman" w:hAnsi="Times New Roman" w:cs="Times New Roman"/>
          <w:sz w:val="18"/>
          <w:szCs w:val="18"/>
        </w:rPr>
        <w:t xml:space="preserve"> </w:t>
      </w:r>
    </w:p>
    <w:p w:rsidR="00CC4C4E" w:rsidRPr="00E16BF7" w:rsidRDefault="00266EF1" w:rsidP="00437CA5">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23</w:t>
      </w:r>
      <w:r w:rsidR="005541BE" w:rsidRPr="00E16BF7">
        <w:rPr>
          <w:rFonts w:ascii="Times New Roman" w:eastAsia="Times New Roman" w:hAnsi="Times New Roman" w:cs="Times New Roman"/>
          <w:sz w:val="18"/>
          <w:szCs w:val="18"/>
        </w:rPr>
        <w:t>. РЕГИСТРАЦИЯ И КОНТРОЛ НА ТЕХНИЧЕСКОТО СЪСТОЯНИЕ И БЕЗОПАСТНОСТ НА ГОРСКАТА И ЗЕМЕДЕЛСКАТА ТЕХНИКА</w:t>
      </w:r>
      <w:r w:rsidR="00FC4A88" w:rsidRPr="00E16BF7">
        <w:rPr>
          <w:rFonts w:ascii="Times New Roman" w:eastAsia="Times New Roman" w:hAnsi="Times New Roman" w:cs="Times New Roman"/>
          <w:sz w:val="18"/>
          <w:szCs w:val="18"/>
        </w:rPr>
        <w:t xml:space="preserve"> ………………………………………………………...</w:t>
      </w:r>
      <w:r w:rsidR="004D7F4E">
        <w:rPr>
          <w:rFonts w:ascii="Times New Roman" w:eastAsia="Times New Roman" w:hAnsi="Times New Roman" w:cs="Times New Roman"/>
          <w:sz w:val="18"/>
          <w:szCs w:val="18"/>
        </w:rPr>
        <w:t>.....................................................................</w:t>
      </w:r>
      <w:r w:rsidR="00E759A6" w:rsidRPr="00E16BF7">
        <w:rPr>
          <w:rFonts w:ascii="Times New Roman" w:eastAsia="Times New Roman" w:hAnsi="Times New Roman" w:cs="Times New Roman"/>
          <w:sz w:val="18"/>
          <w:szCs w:val="18"/>
        </w:rPr>
        <w:t xml:space="preserve"> 2</w:t>
      </w:r>
      <w:r w:rsidR="004D7F4E">
        <w:rPr>
          <w:rFonts w:ascii="Times New Roman" w:eastAsia="Times New Roman" w:hAnsi="Times New Roman" w:cs="Times New Roman"/>
          <w:sz w:val="18"/>
          <w:szCs w:val="18"/>
        </w:rPr>
        <w:t>9</w:t>
      </w:r>
      <w:r w:rsidR="00DA5D6A" w:rsidRPr="00E16BF7">
        <w:rPr>
          <w:rFonts w:ascii="Times New Roman" w:eastAsia="Times New Roman" w:hAnsi="Times New Roman" w:cs="Times New Roman"/>
          <w:sz w:val="18"/>
          <w:szCs w:val="18"/>
        </w:rPr>
        <w:t xml:space="preserve"> </w:t>
      </w:r>
    </w:p>
    <w:p w:rsidR="00437CA5" w:rsidRPr="00E16BF7" w:rsidRDefault="00437CA5" w:rsidP="00437CA5">
      <w:pPr>
        <w:suppressAutoHyphens/>
        <w:spacing w:after="0" w:line="240" w:lineRule="auto"/>
        <w:jc w:val="both"/>
        <w:rPr>
          <w:rFonts w:ascii="Times New Roman" w:eastAsia="Times New Roman" w:hAnsi="Times New Roman" w:cs="Times New Roman"/>
          <w:i/>
          <w:sz w:val="18"/>
          <w:szCs w:val="18"/>
        </w:rPr>
      </w:pPr>
      <w:r w:rsidRPr="00E16BF7">
        <w:rPr>
          <w:rFonts w:ascii="Times New Roman" w:eastAsia="Times New Roman" w:hAnsi="Times New Roman" w:cs="Times New Roman"/>
          <w:i/>
          <w:sz w:val="18"/>
          <w:szCs w:val="18"/>
        </w:rPr>
        <w:t>Регистрация на земеделска, горска техника и машини за земни работи</w:t>
      </w:r>
    </w:p>
    <w:p w:rsidR="00437CA5" w:rsidRPr="00E16BF7" w:rsidRDefault="00437CA5" w:rsidP="00437CA5">
      <w:pPr>
        <w:suppressAutoHyphens/>
        <w:spacing w:after="0" w:line="240" w:lineRule="auto"/>
        <w:jc w:val="both"/>
        <w:rPr>
          <w:rFonts w:ascii="Times New Roman" w:eastAsia="Times New Roman" w:hAnsi="Times New Roman" w:cs="Times New Roman"/>
          <w:i/>
          <w:sz w:val="18"/>
          <w:szCs w:val="18"/>
        </w:rPr>
      </w:pPr>
      <w:r w:rsidRPr="00E16BF7">
        <w:rPr>
          <w:rFonts w:ascii="Times New Roman" w:eastAsia="Times New Roman" w:hAnsi="Times New Roman" w:cs="Times New Roman"/>
          <w:i/>
          <w:sz w:val="18"/>
          <w:szCs w:val="18"/>
        </w:rPr>
        <w:t>Технически прегледи на техниката</w:t>
      </w:r>
      <w:r w:rsidRPr="00E16BF7">
        <w:rPr>
          <w:rFonts w:ascii="Times New Roman" w:eastAsia="Times New Roman" w:hAnsi="Times New Roman" w:cs="Times New Roman"/>
          <w:sz w:val="18"/>
          <w:szCs w:val="18"/>
        </w:rPr>
        <w:t xml:space="preserve"> </w:t>
      </w:r>
    </w:p>
    <w:p w:rsidR="00437CA5" w:rsidRPr="00E16BF7" w:rsidRDefault="00437CA5" w:rsidP="00437CA5">
      <w:pPr>
        <w:suppressAutoHyphens/>
        <w:spacing w:after="0" w:line="240" w:lineRule="auto"/>
        <w:jc w:val="both"/>
        <w:rPr>
          <w:rFonts w:ascii="Times New Roman" w:hAnsi="Times New Roman" w:cs="Times New Roman"/>
          <w:i/>
          <w:sz w:val="18"/>
          <w:szCs w:val="18"/>
        </w:rPr>
      </w:pPr>
      <w:r w:rsidRPr="00E16BF7">
        <w:rPr>
          <w:rFonts w:ascii="Times New Roman" w:eastAsia="Times New Roman" w:hAnsi="Times New Roman" w:cs="Times New Roman"/>
          <w:i/>
          <w:sz w:val="18"/>
          <w:szCs w:val="18"/>
        </w:rPr>
        <w:t>Правосп</w:t>
      </w:r>
      <w:r w:rsidRPr="00E16BF7">
        <w:rPr>
          <w:rFonts w:ascii="Times New Roman" w:hAnsi="Times New Roman" w:cs="Times New Roman"/>
          <w:i/>
          <w:sz w:val="18"/>
          <w:szCs w:val="18"/>
        </w:rPr>
        <w:t>особност за работа с техниката.</w:t>
      </w:r>
    </w:p>
    <w:p w:rsidR="00437CA5" w:rsidRPr="00E16BF7" w:rsidRDefault="00437CA5" w:rsidP="00437CA5">
      <w:pPr>
        <w:suppressAutoHyphens/>
        <w:spacing w:after="0" w:line="240" w:lineRule="auto"/>
        <w:jc w:val="both"/>
        <w:rPr>
          <w:rFonts w:ascii="Times New Roman" w:eastAsia="Times New Roman" w:hAnsi="Times New Roman" w:cs="Times New Roman"/>
          <w:i/>
          <w:sz w:val="18"/>
          <w:szCs w:val="18"/>
        </w:rPr>
      </w:pPr>
      <w:r w:rsidRPr="00E16BF7">
        <w:rPr>
          <w:rFonts w:ascii="Times New Roman" w:eastAsia="Times New Roman" w:hAnsi="Times New Roman" w:cs="Times New Roman"/>
          <w:i/>
          <w:sz w:val="18"/>
          <w:szCs w:val="18"/>
        </w:rPr>
        <w:t xml:space="preserve">Контрол на пазара </w:t>
      </w:r>
    </w:p>
    <w:p w:rsidR="00437CA5" w:rsidRDefault="00437CA5" w:rsidP="00437CA5">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i/>
          <w:sz w:val="18"/>
          <w:szCs w:val="18"/>
        </w:rPr>
        <w:t>Контрол по техническото състояние и безопасността на техниката</w:t>
      </w:r>
      <w:r w:rsidR="004D7F4E">
        <w:rPr>
          <w:rFonts w:ascii="Times New Roman" w:eastAsia="Times New Roman" w:hAnsi="Times New Roman" w:cs="Times New Roman"/>
          <w:sz w:val="18"/>
          <w:szCs w:val="18"/>
        </w:rPr>
        <w:t xml:space="preserve"> </w:t>
      </w:r>
    </w:p>
    <w:p w:rsidR="00D04531" w:rsidRPr="00E16BF7" w:rsidRDefault="00D04531" w:rsidP="00437CA5">
      <w:pPr>
        <w:suppressAutoHyphens/>
        <w:spacing w:after="0" w:line="240" w:lineRule="auto"/>
        <w:jc w:val="both"/>
        <w:rPr>
          <w:rFonts w:ascii="Times New Roman" w:eastAsia="Times New Roman" w:hAnsi="Times New Roman" w:cs="Times New Roman"/>
          <w:i/>
          <w:sz w:val="18"/>
          <w:szCs w:val="18"/>
        </w:rPr>
      </w:pPr>
    </w:p>
    <w:p w:rsidR="005541BE" w:rsidRPr="00E16BF7" w:rsidRDefault="005541BE" w:rsidP="005D07E2">
      <w:pPr>
        <w:suppressAutoHyphens/>
        <w:spacing w:after="0" w:line="240" w:lineRule="auto"/>
        <w:jc w:val="both"/>
        <w:rPr>
          <w:rFonts w:ascii="Times New Roman" w:eastAsia="Times New Roman" w:hAnsi="Times New Roman" w:cs="Times New Roman"/>
          <w:b/>
          <w:sz w:val="18"/>
          <w:szCs w:val="18"/>
        </w:rPr>
      </w:pPr>
      <w:r w:rsidRPr="00E16BF7">
        <w:rPr>
          <w:rFonts w:ascii="Times New Roman" w:eastAsia="Times New Roman" w:hAnsi="Times New Roman" w:cs="Times New Roman"/>
          <w:b/>
          <w:sz w:val="18"/>
          <w:szCs w:val="18"/>
        </w:rPr>
        <w:t>І</w:t>
      </w:r>
      <w:r w:rsidR="00886140" w:rsidRPr="00E16BF7">
        <w:rPr>
          <w:rFonts w:ascii="Times New Roman" w:eastAsia="Times New Roman" w:hAnsi="Times New Roman" w:cs="Times New Roman"/>
          <w:b/>
          <w:sz w:val="18"/>
          <w:szCs w:val="18"/>
        </w:rPr>
        <w:t>V</w:t>
      </w:r>
      <w:r w:rsidRPr="00E16BF7">
        <w:rPr>
          <w:rFonts w:ascii="Times New Roman" w:eastAsia="Times New Roman" w:hAnsi="Times New Roman" w:cs="Times New Roman"/>
          <w:b/>
          <w:sz w:val="18"/>
          <w:szCs w:val="18"/>
        </w:rPr>
        <w:t>. ДЕЙНОСТИ НА ДИРЕКЦИЯ „АДМИНИСТРАНИТИВНО-ПРАВНА, ФИНАНСОВО-СТОПАНСКА ДЕЙНОСТ И ЧОВЕШКИ РЕСУРСИ“</w:t>
      </w:r>
      <w:r w:rsidR="00E759A6" w:rsidRPr="00E16BF7">
        <w:rPr>
          <w:rFonts w:ascii="Times New Roman" w:eastAsia="Times New Roman" w:hAnsi="Times New Roman" w:cs="Times New Roman"/>
          <w:b/>
          <w:sz w:val="18"/>
          <w:szCs w:val="18"/>
        </w:rPr>
        <w:t xml:space="preserve"> </w:t>
      </w:r>
      <w:r w:rsidR="004D7F4E">
        <w:rPr>
          <w:rFonts w:ascii="Times New Roman" w:eastAsia="Times New Roman" w:hAnsi="Times New Roman" w:cs="Times New Roman"/>
          <w:b/>
          <w:sz w:val="18"/>
          <w:szCs w:val="18"/>
        </w:rPr>
        <w:t>……………………………………………………………………………………………………...….32</w:t>
      </w:r>
    </w:p>
    <w:p w:rsidR="005541BE" w:rsidRPr="00E16BF7" w:rsidRDefault="005541BE"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1.</w:t>
      </w:r>
      <w:r w:rsidR="00DA21AA" w:rsidRPr="00E16BF7">
        <w:rPr>
          <w:rFonts w:ascii="Times New Roman" w:eastAsia="Times New Roman" w:hAnsi="Times New Roman" w:cs="Times New Roman"/>
          <w:sz w:val="18"/>
          <w:szCs w:val="18"/>
        </w:rPr>
        <w:t xml:space="preserve"> </w:t>
      </w:r>
      <w:r w:rsidRPr="00E16BF7">
        <w:rPr>
          <w:rFonts w:ascii="Times New Roman" w:eastAsia="Times New Roman" w:hAnsi="Times New Roman" w:cs="Times New Roman"/>
          <w:sz w:val="18"/>
          <w:szCs w:val="18"/>
        </w:rPr>
        <w:t>СТРУ</w:t>
      </w:r>
      <w:r w:rsidR="00E759A6" w:rsidRPr="00E16BF7">
        <w:rPr>
          <w:rFonts w:ascii="Times New Roman" w:eastAsia="Times New Roman" w:hAnsi="Times New Roman" w:cs="Times New Roman"/>
          <w:sz w:val="18"/>
          <w:szCs w:val="18"/>
        </w:rPr>
        <w:t xml:space="preserve">КТУРА И ЧИСЛЕНОСТ НА ПЕРСОНАЛА </w:t>
      </w:r>
      <w:r w:rsidR="004D7F4E">
        <w:rPr>
          <w:rFonts w:ascii="Times New Roman" w:eastAsia="Times New Roman" w:hAnsi="Times New Roman" w:cs="Times New Roman"/>
          <w:sz w:val="18"/>
          <w:szCs w:val="18"/>
        </w:rPr>
        <w:t>………………………………………………………………………………32</w:t>
      </w:r>
    </w:p>
    <w:p w:rsidR="005541BE" w:rsidRPr="00E16BF7" w:rsidRDefault="005541BE"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2. УПРАВЛЕНИЕ НА ЧОВЕШКИ РЕСУРСИ</w:t>
      </w:r>
      <w:r w:rsidR="004D7F4E">
        <w:rPr>
          <w:rFonts w:ascii="Times New Roman" w:eastAsia="Times New Roman" w:hAnsi="Times New Roman" w:cs="Times New Roman"/>
          <w:sz w:val="18"/>
          <w:szCs w:val="18"/>
        </w:rPr>
        <w:t xml:space="preserve"> ……………………………………………………………………………………...35</w:t>
      </w:r>
    </w:p>
    <w:p w:rsidR="005541BE" w:rsidRPr="00E16BF7" w:rsidRDefault="00CC4C4E" w:rsidP="005D07E2">
      <w:pPr>
        <w:spacing w:after="0" w:line="240" w:lineRule="auto"/>
        <w:jc w:val="both"/>
        <w:rPr>
          <w:rFonts w:ascii="Times New Roman" w:eastAsia="Times New Roman" w:hAnsi="Times New Roman" w:cs="Times New Roman"/>
          <w:i/>
          <w:sz w:val="18"/>
          <w:szCs w:val="18"/>
        </w:rPr>
      </w:pPr>
      <w:r w:rsidRPr="00E16BF7">
        <w:rPr>
          <w:rFonts w:ascii="Times New Roman" w:eastAsia="Times New Roman" w:hAnsi="Times New Roman" w:cs="Times New Roman"/>
          <w:i/>
          <w:sz w:val="18"/>
          <w:szCs w:val="18"/>
        </w:rPr>
        <w:lastRenderedPageBreak/>
        <w:t>Обучения</w:t>
      </w:r>
      <w:r w:rsidR="005541BE" w:rsidRPr="00E16BF7">
        <w:rPr>
          <w:rFonts w:ascii="Times New Roman" w:eastAsia="Times New Roman" w:hAnsi="Times New Roman" w:cs="Times New Roman"/>
          <w:i/>
          <w:sz w:val="18"/>
          <w:szCs w:val="18"/>
        </w:rPr>
        <w:t xml:space="preserve"> през 202</w:t>
      </w:r>
      <w:r w:rsidR="00B945F2" w:rsidRPr="00E16BF7">
        <w:rPr>
          <w:rFonts w:ascii="Times New Roman" w:eastAsia="Times New Roman" w:hAnsi="Times New Roman" w:cs="Times New Roman"/>
          <w:i/>
          <w:sz w:val="18"/>
          <w:szCs w:val="18"/>
        </w:rPr>
        <w:t>2</w:t>
      </w:r>
      <w:r w:rsidR="005541BE" w:rsidRPr="00E16BF7">
        <w:rPr>
          <w:rFonts w:ascii="Times New Roman" w:eastAsia="Times New Roman" w:hAnsi="Times New Roman" w:cs="Times New Roman"/>
          <w:i/>
          <w:sz w:val="18"/>
          <w:szCs w:val="18"/>
        </w:rPr>
        <w:t>г</w:t>
      </w:r>
      <w:r w:rsidR="004D7F4E">
        <w:rPr>
          <w:rFonts w:ascii="Times New Roman" w:eastAsia="Times New Roman" w:hAnsi="Times New Roman" w:cs="Times New Roman"/>
          <w:i/>
          <w:sz w:val="18"/>
          <w:szCs w:val="18"/>
        </w:rPr>
        <w:t>.</w:t>
      </w:r>
    </w:p>
    <w:p w:rsidR="005541BE" w:rsidRPr="00E16BF7" w:rsidRDefault="005541BE"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3. ОРГАНОГРАМА НА ОБЛАСТНА ДИРЕКЦИЯ „ЗЕМЕДЕЛИЕ“ </w:t>
      </w:r>
      <w:r w:rsidR="00E759A6" w:rsidRPr="00E16BF7">
        <w:rPr>
          <w:rFonts w:ascii="Times New Roman" w:eastAsia="Times New Roman" w:hAnsi="Times New Roman" w:cs="Times New Roman"/>
          <w:sz w:val="18"/>
          <w:szCs w:val="18"/>
        </w:rPr>
        <w:t>–</w:t>
      </w:r>
      <w:r w:rsidRPr="00E16BF7">
        <w:rPr>
          <w:rFonts w:ascii="Times New Roman" w:eastAsia="Times New Roman" w:hAnsi="Times New Roman" w:cs="Times New Roman"/>
          <w:sz w:val="18"/>
          <w:szCs w:val="18"/>
        </w:rPr>
        <w:t xml:space="preserve"> КЮСТЕНДИЛ</w:t>
      </w:r>
      <w:r w:rsidR="00E759A6" w:rsidRPr="00E16BF7">
        <w:rPr>
          <w:rFonts w:ascii="Times New Roman" w:eastAsia="Times New Roman" w:hAnsi="Times New Roman" w:cs="Times New Roman"/>
          <w:sz w:val="18"/>
          <w:szCs w:val="18"/>
        </w:rPr>
        <w:t xml:space="preserve"> </w:t>
      </w:r>
      <w:r w:rsidR="004D7F4E">
        <w:rPr>
          <w:rFonts w:ascii="Times New Roman" w:eastAsia="Times New Roman" w:hAnsi="Times New Roman" w:cs="Times New Roman"/>
          <w:sz w:val="18"/>
          <w:szCs w:val="18"/>
        </w:rPr>
        <w:t>…………………………………………37</w:t>
      </w:r>
    </w:p>
    <w:p w:rsidR="005541BE" w:rsidRPr="00E16BF7" w:rsidRDefault="005541BE"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4. АДМИНИСТРАТИВНО-ПРАВНА ДЕЙНОСТ НА ОД „ЗЕМЕДЕЛИЕ”-КЮСТЕНДИЛ</w:t>
      </w:r>
      <w:r w:rsidR="00E759A6" w:rsidRPr="00E16BF7">
        <w:rPr>
          <w:rFonts w:ascii="Times New Roman" w:eastAsia="Times New Roman" w:hAnsi="Times New Roman" w:cs="Times New Roman"/>
          <w:sz w:val="18"/>
          <w:szCs w:val="18"/>
        </w:rPr>
        <w:t xml:space="preserve"> </w:t>
      </w:r>
      <w:r w:rsidR="004D7F4E">
        <w:rPr>
          <w:rFonts w:ascii="Times New Roman" w:eastAsia="Times New Roman" w:hAnsi="Times New Roman" w:cs="Times New Roman"/>
          <w:sz w:val="18"/>
          <w:szCs w:val="18"/>
        </w:rPr>
        <w:t>……………………………………37</w:t>
      </w:r>
    </w:p>
    <w:p w:rsidR="00DF3541" w:rsidRPr="00E16BF7" w:rsidRDefault="00DF3541"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5. ИЗПЪЛНЕНИЕ НА БЮДЖЕТ 202</w:t>
      </w:r>
      <w:r w:rsidR="00B945F2" w:rsidRPr="00E16BF7">
        <w:rPr>
          <w:rFonts w:ascii="Times New Roman" w:eastAsia="Times New Roman" w:hAnsi="Times New Roman" w:cs="Times New Roman"/>
          <w:sz w:val="18"/>
          <w:szCs w:val="18"/>
        </w:rPr>
        <w:t>2</w:t>
      </w:r>
      <w:r w:rsidR="004D7F4E">
        <w:rPr>
          <w:rFonts w:ascii="Times New Roman" w:eastAsia="Times New Roman" w:hAnsi="Times New Roman" w:cs="Times New Roman"/>
          <w:sz w:val="18"/>
          <w:szCs w:val="18"/>
        </w:rPr>
        <w:t>г. ……………………………………………………………………………………………40</w:t>
      </w:r>
    </w:p>
    <w:p w:rsidR="00DF3541" w:rsidRPr="00E16BF7" w:rsidRDefault="00DF3541"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6. ПРИХОДНА ЧАСТ </w:t>
      </w:r>
      <w:r w:rsidR="004D7F4E">
        <w:rPr>
          <w:rFonts w:ascii="Times New Roman" w:eastAsia="Times New Roman" w:hAnsi="Times New Roman" w:cs="Times New Roman"/>
          <w:sz w:val="18"/>
          <w:szCs w:val="18"/>
        </w:rPr>
        <w:t>………………………………………………………………………………………………………………..41</w:t>
      </w:r>
    </w:p>
    <w:p w:rsidR="00DF3541" w:rsidRPr="00E16BF7" w:rsidRDefault="00DF3541" w:rsidP="005D07E2">
      <w:pPr>
        <w:suppressAutoHyphens/>
        <w:spacing w:after="0" w:line="240" w:lineRule="auto"/>
        <w:jc w:val="both"/>
        <w:rPr>
          <w:rFonts w:ascii="Times New Roman" w:eastAsia="Times New Roman" w:hAnsi="Times New Roman" w:cs="Times New Roman"/>
          <w:i/>
          <w:sz w:val="18"/>
          <w:szCs w:val="18"/>
        </w:rPr>
      </w:pPr>
      <w:r w:rsidRPr="00E16BF7">
        <w:rPr>
          <w:rFonts w:ascii="Times New Roman" w:eastAsia="Times New Roman" w:hAnsi="Times New Roman" w:cs="Times New Roman"/>
          <w:i/>
          <w:sz w:val="18"/>
          <w:szCs w:val="18"/>
        </w:rPr>
        <w:t>6.1 Собствени приходи</w:t>
      </w:r>
      <w:r w:rsidR="004D7F4E">
        <w:rPr>
          <w:rFonts w:ascii="Times New Roman" w:eastAsia="Times New Roman" w:hAnsi="Times New Roman" w:cs="Times New Roman"/>
          <w:i/>
          <w:sz w:val="18"/>
          <w:szCs w:val="18"/>
        </w:rPr>
        <w:t xml:space="preserve"> </w:t>
      </w:r>
    </w:p>
    <w:p w:rsidR="005F7A0A" w:rsidRPr="00E16BF7" w:rsidRDefault="005F7A0A"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7. РАЗХОДНА ЧАСТ</w:t>
      </w:r>
      <w:r w:rsidR="004D7F4E">
        <w:rPr>
          <w:rFonts w:ascii="Times New Roman" w:eastAsia="Times New Roman" w:hAnsi="Times New Roman" w:cs="Times New Roman"/>
          <w:sz w:val="18"/>
          <w:szCs w:val="18"/>
        </w:rPr>
        <w:t xml:space="preserve">  ………………………………………………………………………………………………………………..44</w:t>
      </w:r>
    </w:p>
    <w:p w:rsidR="005F7A0A" w:rsidRPr="004D7F4E" w:rsidRDefault="005F7A0A" w:rsidP="005D07E2">
      <w:pPr>
        <w:spacing w:after="0" w:line="240" w:lineRule="auto"/>
        <w:jc w:val="both"/>
        <w:rPr>
          <w:rFonts w:ascii="Times New Roman" w:eastAsia="Times New Roman" w:hAnsi="Times New Roman" w:cs="Times New Roman"/>
          <w:i/>
          <w:sz w:val="18"/>
          <w:szCs w:val="18"/>
        </w:rPr>
      </w:pPr>
      <w:r w:rsidRPr="004D7F4E">
        <w:rPr>
          <w:rFonts w:ascii="Times New Roman" w:eastAsia="Times New Roman" w:hAnsi="Times New Roman" w:cs="Times New Roman"/>
          <w:i/>
          <w:sz w:val="18"/>
          <w:szCs w:val="18"/>
        </w:rPr>
        <w:t>7.1</w:t>
      </w:r>
      <w:r w:rsidR="00CA39E4" w:rsidRPr="004D7F4E">
        <w:rPr>
          <w:rFonts w:ascii="Times New Roman" w:eastAsia="Times New Roman" w:hAnsi="Times New Roman" w:cs="Times New Roman"/>
          <w:i/>
          <w:sz w:val="18"/>
          <w:szCs w:val="18"/>
        </w:rPr>
        <w:t xml:space="preserve">. </w:t>
      </w:r>
      <w:r w:rsidRPr="004D7F4E">
        <w:rPr>
          <w:rFonts w:ascii="Times New Roman" w:eastAsia="Times New Roman" w:hAnsi="Times New Roman" w:cs="Times New Roman"/>
          <w:i/>
          <w:sz w:val="18"/>
          <w:szCs w:val="18"/>
        </w:rPr>
        <w:t xml:space="preserve">Заплати, възнаграждения и социално осигурителни вноски </w:t>
      </w:r>
    </w:p>
    <w:p w:rsidR="005F7A0A" w:rsidRPr="004D7F4E" w:rsidRDefault="005F7A0A" w:rsidP="005D07E2">
      <w:pPr>
        <w:spacing w:after="0" w:line="240" w:lineRule="auto"/>
        <w:jc w:val="both"/>
        <w:rPr>
          <w:rFonts w:ascii="Times New Roman" w:eastAsia="Times New Roman" w:hAnsi="Times New Roman" w:cs="Times New Roman"/>
          <w:i/>
          <w:sz w:val="18"/>
          <w:szCs w:val="18"/>
        </w:rPr>
      </w:pPr>
      <w:r w:rsidRPr="004D7F4E">
        <w:rPr>
          <w:rFonts w:ascii="Times New Roman" w:eastAsia="Times New Roman" w:hAnsi="Times New Roman" w:cs="Times New Roman"/>
          <w:i/>
          <w:sz w:val="18"/>
          <w:szCs w:val="18"/>
        </w:rPr>
        <w:t>7.2. Издръжка за дейността н</w:t>
      </w:r>
      <w:r w:rsidR="004D7F4E" w:rsidRPr="004D7F4E">
        <w:rPr>
          <w:rFonts w:ascii="Times New Roman" w:eastAsia="Times New Roman" w:hAnsi="Times New Roman" w:cs="Times New Roman"/>
          <w:i/>
          <w:sz w:val="18"/>
          <w:szCs w:val="18"/>
        </w:rPr>
        <w:t xml:space="preserve">а ОД „Земеделие” – Кюстендил  </w:t>
      </w:r>
    </w:p>
    <w:p w:rsidR="005F7A0A" w:rsidRPr="004D7F4E" w:rsidRDefault="005F7A0A" w:rsidP="005D07E2">
      <w:pPr>
        <w:suppressAutoHyphens/>
        <w:spacing w:after="0" w:line="240" w:lineRule="auto"/>
        <w:jc w:val="both"/>
        <w:rPr>
          <w:rFonts w:ascii="Times New Roman" w:eastAsia="Times New Roman" w:hAnsi="Times New Roman" w:cs="Times New Roman"/>
          <w:i/>
          <w:sz w:val="18"/>
          <w:szCs w:val="18"/>
        </w:rPr>
      </w:pPr>
      <w:r w:rsidRPr="004D7F4E">
        <w:rPr>
          <w:rFonts w:ascii="Times New Roman" w:eastAsia="Times New Roman" w:hAnsi="Times New Roman" w:cs="Times New Roman"/>
          <w:i/>
          <w:sz w:val="18"/>
          <w:szCs w:val="18"/>
        </w:rPr>
        <w:t>7.</w:t>
      </w:r>
      <w:r w:rsidR="00CC4C4E" w:rsidRPr="004D7F4E">
        <w:rPr>
          <w:rFonts w:ascii="Times New Roman" w:eastAsia="Times New Roman" w:hAnsi="Times New Roman" w:cs="Times New Roman"/>
          <w:i/>
          <w:sz w:val="18"/>
          <w:szCs w:val="18"/>
        </w:rPr>
        <w:t>3. Капиталови разходи</w:t>
      </w:r>
      <w:r w:rsidR="004D7F4E" w:rsidRPr="004D7F4E">
        <w:rPr>
          <w:rFonts w:ascii="Times New Roman" w:eastAsia="Times New Roman" w:hAnsi="Times New Roman" w:cs="Times New Roman"/>
          <w:i/>
          <w:sz w:val="18"/>
          <w:szCs w:val="18"/>
        </w:rPr>
        <w:t xml:space="preserve"> </w:t>
      </w:r>
    </w:p>
    <w:p w:rsidR="005F7A0A" w:rsidRPr="00E16BF7" w:rsidRDefault="005F7A0A"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8. ЧУЖДИ СРЕДСТВА, ПОСТЪПВАЩИ ПО СМЕТКА НА ОБЛАСТНА ДИРЕКЦИЯ „ЗЕМЕДЕЛИЕ“ </w:t>
      </w:r>
      <w:r w:rsidR="00E759A6" w:rsidRPr="00E16BF7">
        <w:rPr>
          <w:rFonts w:ascii="Times New Roman" w:eastAsia="Times New Roman" w:hAnsi="Times New Roman" w:cs="Times New Roman"/>
          <w:sz w:val="18"/>
          <w:szCs w:val="18"/>
        </w:rPr>
        <w:t>–</w:t>
      </w:r>
      <w:r w:rsidRPr="00E16BF7">
        <w:rPr>
          <w:rFonts w:ascii="Times New Roman" w:eastAsia="Times New Roman" w:hAnsi="Times New Roman" w:cs="Times New Roman"/>
          <w:sz w:val="18"/>
          <w:szCs w:val="18"/>
        </w:rPr>
        <w:t xml:space="preserve"> КЮСТЕНДИЛ</w:t>
      </w:r>
      <w:r w:rsidR="004D7F4E">
        <w:rPr>
          <w:rFonts w:ascii="Times New Roman" w:eastAsia="Times New Roman" w:hAnsi="Times New Roman" w:cs="Times New Roman"/>
          <w:sz w:val="18"/>
          <w:szCs w:val="18"/>
        </w:rPr>
        <w:t xml:space="preserve"> ……………………………………………………………………………………………………………………………….…….…...46</w:t>
      </w:r>
    </w:p>
    <w:p w:rsidR="00707BC8" w:rsidRDefault="00266EF1"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sz w:val="18"/>
          <w:szCs w:val="18"/>
        </w:rPr>
        <w:t xml:space="preserve">9. АДМИНИСТРАТИВНИ УСЛУГИ </w:t>
      </w:r>
      <w:r w:rsidR="004D7F4E">
        <w:rPr>
          <w:rFonts w:ascii="Times New Roman" w:eastAsia="Times New Roman" w:hAnsi="Times New Roman" w:cs="Times New Roman"/>
          <w:sz w:val="18"/>
          <w:szCs w:val="18"/>
        </w:rPr>
        <w:t>……………………………………………………………………………………………….47</w:t>
      </w:r>
    </w:p>
    <w:p w:rsidR="00D04531" w:rsidRPr="00E16BF7" w:rsidRDefault="00D04531" w:rsidP="005D07E2">
      <w:pPr>
        <w:suppressAutoHyphens/>
        <w:spacing w:after="0" w:line="240" w:lineRule="auto"/>
        <w:jc w:val="both"/>
        <w:rPr>
          <w:rFonts w:ascii="Times New Roman" w:eastAsia="Times New Roman" w:hAnsi="Times New Roman" w:cs="Times New Roman"/>
          <w:sz w:val="18"/>
          <w:szCs w:val="18"/>
        </w:rPr>
      </w:pPr>
    </w:p>
    <w:p w:rsidR="00E856EC" w:rsidRPr="00E16BF7" w:rsidRDefault="00CD6D00" w:rsidP="005D07E2">
      <w:pPr>
        <w:suppressAutoHyphens/>
        <w:spacing w:after="0" w:line="240" w:lineRule="auto"/>
        <w:jc w:val="both"/>
        <w:rPr>
          <w:rFonts w:ascii="Times New Roman" w:eastAsia="Times New Roman" w:hAnsi="Times New Roman" w:cs="Times New Roman"/>
          <w:sz w:val="18"/>
          <w:szCs w:val="18"/>
        </w:rPr>
      </w:pPr>
      <w:r w:rsidRPr="00E16BF7">
        <w:rPr>
          <w:rFonts w:ascii="Times New Roman" w:eastAsia="Times New Roman" w:hAnsi="Times New Roman" w:cs="Times New Roman"/>
          <w:b/>
          <w:sz w:val="18"/>
          <w:szCs w:val="18"/>
        </w:rPr>
        <w:t>ІV.ОСНОВНИ ЦЕЛИ И ДЕЙНОСТИ ПРЕЗ 202</w:t>
      </w:r>
      <w:r w:rsidR="00E512DB" w:rsidRPr="00E16BF7">
        <w:rPr>
          <w:rFonts w:ascii="Times New Roman" w:eastAsia="Times New Roman" w:hAnsi="Times New Roman" w:cs="Times New Roman"/>
          <w:b/>
          <w:sz w:val="18"/>
          <w:szCs w:val="18"/>
          <w:lang w:val="en-US"/>
        </w:rPr>
        <w:t>2</w:t>
      </w:r>
      <w:r w:rsidRPr="00E16BF7">
        <w:rPr>
          <w:rFonts w:ascii="Times New Roman" w:eastAsia="Times New Roman" w:hAnsi="Times New Roman" w:cs="Times New Roman"/>
          <w:b/>
          <w:sz w:val="18"/>
          <w:szCs w:val="18"/>
        </w:rPr>
        <w:t>г.</w:t>
      </w:r>
      <w:r w:rsidR="005D07E2" w:rsidRPr="00E16BF7">
        <w:rPr>
          <w:rFonts w:ascii="Times New Roman" w:eastAsia="Times New Roman" w:hAnsi="Times New Roman" w:cs="Times New Roman"/>
          <w:b/>
          <w:sz w:val="18"/>
          <w:szCs w:val="18"/>
          <w:lang w:val="en-US"/>
        </w:rPr>
        <w:t xml:space="preserve"> </w:t>
      </w:r>
      <w:r w:rsidR="004D7F4E">
        <w:rPr>
          <w:rFonts w:ascii="Times New Roman" w:eastAsia="Times New Roman" w:hAnsi="Times New Roman" w:cs="Times New Roman"/>
          <w:b/>
          <w:sz w:val="18"/>
          <w:szCs w:val="18"/>
        </w:rPr>
        <w:t xml:space="preserve"> ………………………………………………………………………...…..50</w:t>
      </w:r>
    </w:p>
    <w:p w:rsidR="001B0778" w:rsidRPr="00E16BF7" w:rsidRDefault="001B0778" w:rsidP="005D07E2">
      <w:pPr>
        <w:suppressAutoHyphens/>
        <w:spacing w:after="0" w:line="240" w:lineRule="auto"/>
        <w:jc w:val="both"/>
        <w:rPr>
          <w:rFonts w:ascii="Times New Roman" w:eastAsia="Times New Roman" w:hAnsi="Times New Roman" w:cs="Times New Roman"/>
          <w:sz w:val="18"/>
          <w:szCs w:val="18"/>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4A19B4" w:rsidRDefault="004A19B4" w:rsidP="005D07E2">
      <w:pPr>
        <w:suppressAutoHyphens/>
        <w:spacing w:after="0" w:line="240" w:lineRule="auto"/>
        <w:jc w:val="both"/>
        <w:rPr>
          <w:rFonts w:ascii="Times New Roman" w:eastAsia="Times New Roman" w:hAnsi="Times New Roman" w:cs="Times New Roman"/>
        </w:rPr>
      </w:pPr>
    </w:p>
    <w:p w:rsidR="005154CB" w:rsidRDefault="005154CB" w:rsidP="005D07E2">
      <w:pPr>
        <w:suppressAutoHyphens/>
        <w:spacing w:after="0" w:line="240" w:lineRule="auto"/>
        <w:jc w:val="both"/>
        <w:rPr>
          <w:rFonts w:ascii="Times New Roman" w:eastAsia="Times New Roman" w:hAnsi="Times New Roman" w:cs="Times New Roman"/>
        </w:rPr>
      </w:pPr>
    </w:p>
    <w:p w:rsidR="005154CB" w:rsidRDefault="005154CB" w:rsidP="005D07E2">
      <w:pPr>
        <w:suppressAutoHyphens/>
        <w:spacing w:after="0" w:line="240" w:lineRule="auto"/>
        <w:jc w:val="both"/>
        <w:rPr>
          <w:rFonts w:ascii="Times New Roman" w:eastAsia="Times New Roman" w:hAnsi="Times New Roman" w:cs="Times New Roman"/>
        </w:rPr>
      </w:pPr>
    </w:p>
    <w:p w:rsidR="005154CB" w:rsidRDefault="005154CB"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1B0778" w:rsidRDefault="001B0778" w:rsidP="005D07E2">
      <w:pPr>
        <w:suppressAutoHyphens/>
        <w:spacing w:after="0" w:line="240" w:lineRule="auto"/>
        <w:jc w:val="both"/>
        <w:rPr>
          <w:rFonts w:ascii="Times New Roman" w:eastAsia="Times New Roman" w:hAnsi="Times New Roman" w:cs="Times New Roman"/>
        </w:rPr>
      </w:pPr>
    </w:p>
    <w:p w:rsidR="00D87B02" w:rsidRPr="00E2742A" w:rsidRDefault="007E4C31" w:rsidP="00E856EC">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sidRPr="00E2742A">
        <w:rPr>
          <w:rFonts w:ascii="Times New Roman" w:eastAsia="Times New Roman" w:hAnsi="Times New Roman" w:cs="Times New Roman"/>
          <w:b/>
          <w:sz w:val="28"/>
        </w:rPr>
        <w:t>ОБЩА АГРОХАРАКТЕРИСТИКА ЗА ОБЛАСТТА</w:t>
      </w:r>
    </w:p>
    <w:p w:rsidR="00D87B02" w:rsidRPr="00E2742A" w:rsidRDefault="00D87B02">
      <w:pPr>
        <w:suppressAutoHyphens/>
        <w:spacing w:after="0" w:line="240" w:lineRule="auto"/>
        <w:jc w:val="both"/>
        <w:rPr>
          <w:rFonts w:ascii="Times New Roman" w:eastAsia="Times New Roman" w:hAnsi="Times New Roman" w:cs="Times New Roman"/>
          <w:sz w:val="24"/>
        </w:rPr>
      </w:pPr>
    </w:p>
    <w:p w:rsidR="007B4DF5" w:rsidRPr="00E958F5" w:rsidRDefault="007E4C31" w:rsidP="00A8064A">
      <w:pPr>
        <w:suppressAutoHyphens/>
        <w:spacing w:after="0" w:line="276"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rPr>
        <w:tab/>
      </w:r>
      <w:r w:rsidR="007B4DF5" w:rsidRPr="00E958F5">
        <w:rPr>
          <w:rFonts w:ascii="Times New Roman" w:eastAsia="Times New Roman" w:hAnsi="Times New Roman" w:cs="Times New Roman"/>
          <w:sz w:val="24"/>
        </w:rPr>
        <w:t>Област Кюстендил е разположена в Югозападна България, на територия от 3084,3 кв. км.</w:t>
      </w:r>
      <w:r w:rsidR="007B4DF5" w:rsidRPr="00E958F5">
        <w:rPr>
          <w:rFonts w:ascii="Arial" w:hAnsi="Arial" w:cs="Arial"/>
          <w:sz w:val="21"/>
          <w:szCs w:val="21"/>
          <w:shd w:val="clear" w:color="auto" w:fill="FFFFFF"/>
        </w:rPr>
        <w:t xml:space="preserve"> </w:t>
      </w:r>
      <w:r w:rsidR="007B4DF5" w:rsidRPr="00E958F5">
        <w:rPr>
          <w:rFonts w:ascii="Times New Roman" w:hAnsi="Times New Roman" w:cs="Times New Roman"/>
          <w:sz w:val="24"/>
          <w:szCs w:val="24"/>
          <w:shd w:val="clear" w:color="auto" w:fill="FFFFFF"/>
        </w:rPr>
        <w:t>като площта ѝ е 2,7% от територията на страната.</w:t>
      </w:r>
    </w:p>
    <w:p w:rsidR="007B4DF5" w:rsidRPr="00E958F5" w:rsidRDefault="007B4DF5" w:rsidP="00A8064A">
      <w:pPr>
        <w:suppressAutoHyphens/>
        <w:spacing w:after="0" w:line="276" w:lineRule="auto"/>
        <w:ind w:firstLine="708"/>
        <w:jc w:val="both"/>
        <w:rPr>
          <w:rFonts w:ascii="Times New Roman" w:eastAsia="Times New Roman" w:hAnsi="Times New Roman" w:cs="Times New Roman"/>
          <w:sz w:val="24"/>
          <w:szCs w:val="24"/>
        </w:rPr>
      </w:pPr>
      <w:r w:rsidRPr="00E958F5">
        <w:rPr>
          <w:rFonts w:ascii="Times New Roman" w:hAnsi="Times New Roman" w:cs="Times New Roman"/>
          <w:sz w:val="24"/>
          <w:szCs w:val="24"/>
          <w:shd w:val="clear" w:color="auto" w:fill="FFFFFF"/>
        </w:rPr>
        <w:t>Р</w:t>
      </w:r>
      <w:r w:rsidR="00FD0DDB">
        <w:rPr>
          <w:rFonts w:ascii="Times New Roman" w:hAnsi="Times New Roman" w:cs="Times New Roman"/>
          <w:sz w:val="24"/>
          <w:szCs w:val="24"/>
          <w:shd w:val="clear" w:color="auto" w:fill="FFFFFF"/>
        </w:rPr>
        <w:t>елефът на областта е разнообразен</w:t>
      </w:r>
      <w:r w:rsidRPr="00E958F5">
        <w:rPr>
          <w:rFonts w:ascii="Times New Roman" w:hAnsi="Times New Roman" w:cs="Times New Roman"/>
          <w:sz w:val="24"/>
          <w:szCs w:val="24"/>
          <w:shd w:val="clear" w:color="auto" w:fill="FFFFFF"/>
        </w:rPr>
        <w:t xml:space="preserve"> – плодородна котловина и долини, разделени с хълмисти земи и планини. Климатът е </w:t>
      </w:r>
      <w:proofErr w:type="spellStart"/>
      <w:r w:rsidRPr="00E958F5">
        <w:rPr>
          <w:rFonts w:ascii="Times New Roman" w:hAnsi="Times New Roman" w:cs="Times New Roman"/>
          <w:sz w:val="24"/>
          <w:szCs w:val="24"/>
          <w:shd w:val="clear" w:color="auto" w:fill="FFFFFF"/>
        </w:rPr>
        <w:t>преходноконтинентален</w:t>
      </w:r>
      <w:proofErr w:type="spellEnd"/>
      <w:r w:rsidRPr="00E958F5">
        <w:rPr>
          <w:rFonts w:ascii="Times New Roman" w:hAnsi="Times New Roman" w:cs="Times New Roman"/>
          <w:sz w:val="24"/>
          <w:szCs w:val="24"/>
          <w:shd w:val="clear" w:color="auto" w:fill="FFFFFF"/>
        </w:rPr>
        <w:t>, а в районите с по-голяма надморска височина – планински. Главна отводнителна артерия е река Струма, в която се вливат реките Треклянска, Драговищица, Бистрица, Слокощица, Новоселска, Джерман и Рила. Подпочвените води са на сравнително високо ниво. Язовирите „Дяково“, „Берсин“, „</w:t>
      </w:r>
      <w:proofErr w:type="spellStart"/>
      <w:r w:rsidRPr="00E958F5">
        <w:rPr>
          <w:rFonts w:ascii="Times New Roman" w:hAnsi="Times New Roman" w:cs="Times New Roman"/>
          <w:sz w:val="24"/>
          <w:szCs w:val="24"/>
          <w:shd w:val="clear" w:color="auto" w:fill="FFFFFF"/>
        </w:rPr>
        <w:t>Дреновдол</w:t>
      </w:r>
      <w:proofErr w:type="spellEnd"/>
      <w:r w:rsidRPr="00E958F5">
        <w:rPr>
          <w:rFonts w:ascii="Times New Roman" w:hAnsi="Times New Roman" w:cs="Times New Roman"/>
          <w:sz w:val="24"/>
          <w:szCs w:val="24"/>
          <w:shd w:val="clear" w:color="auto" w:fill="FFFFFF"/>
        </w:rPr>
        <w:t xml:space="preserve">“ и „Багренци“ се използват главно за напояване. Почвената покривка е разнообразна – алувиални, канелени, хумусно-карбонатни, </w:t>
      </w:r>
      <w:proofErr w:type="spellStart"/>
      <w:r w:rsidRPr="00E958F5">
        <w:rPr>
          <w:rFonts w:ascii="Times New Roman" w:hAnsi="Times New Roman" w:cs="Times New Roman"/>
          <w:sz w:val="24"/>
          <w:szCs w:val="24"/>
          <w:shd w:val="clear" w:color="auto" w:fill="FFFFFF"/>
        </w:rPr>
        <w:t>планиско-ливадни</w:t>
      </w:r>
      <w:proofErr w:type="spellEnd"/>
      <w:r w:rsidRPr="00E958F5">
        <w:rPr>
          <w:rFonts w:ascii="Times New Roman" w:hAnsi="Times New Roman" w:cs="Times New Roman"/>
          <w:sz w:val="24"/>
          <w:szCs w:val="24"/>
          <w:shd w:val="clear" w:color="auto" w:fill="FFFFFF"/>
        </w:rPr>
        <w:t xml:space="preserve"> и </w:t>
      </w:r>
      <w:proofErr w:type="spellStart"/>
      <w:r w:rsidRPr="00E958F5">
        <w:rPr>
          <w:rFonts w:ascii="Times New Roman" w:hAnsi="Times New Roman" w:cs="Times New Roman"/>
          <w:sz w:val="24"/>
          <w:szCs w:val="24"/>
          <w:shd w:val="clear" w:color="auto" w:fill="FFFFFF"/>
        </w:rPr>
        <w:t>чернозем-смолници</w:t>
      </w:r>
      <w:proofErr w:type="spellEnd"/>
      <w:r w:rsidRPr="00E958F5">
        <w:rPr>
          <w:rFonts w:ascii="Times New Roman" w:hAnsi="Times New Roman" w:cs="Times New Roman"/>
          <w:sz w:val="24"/>
          <w:szCs w:val="24"/>
          <w:shd w:val="clear" w:color="auto" w:fill="FFFFFF"/>
        </w:rPr>
        <w:t>. Най-голямо значение за овощарството имат алувиалните почви.</w:t>
      </w:r>
    </w:p>
    <w:p w:rsidR="007B4DF5" w:rsidRPr="00E958F5" w:rsidRDefault="007B4DF5" w:rsidP="00A8064A">
      <w:pPr>
        <w:suppressAutoHyphens/>
        <w:spacing w:after="0" w:line="276" w:lineRule="auto"/>
        <w:jc w:val="both"/>
        <w:rPr>
          <w:rFonts w:ascii="Times New Roman" w:eastAsia="Times New Roman" w:hAnsi="Times New Roman" w:cs="Times New Roman"/>
          <w:sz w:val="24"/>
        </w:rPr>
      </w:pPr>
      <w:r w:rsidRPr="00E958F5">
        <w:rPr>
          <w:rFonts w:ascii="Times New Roman" w:eastAsia="Times New Roman" w:hAnsi="Times New Roman" w:cs="Times New Roman"/>
          <w:sz w:val="24"/>
        </w:rPr>
        <w:tab/>
        <w:t>Физикогеографското разположение на област Кюстендил определя характера и особеностите на отрасъла земеделие – застъпено е както растениевъдството, така и животновъдството.</w:t>
      </w:r>
    </w:p>
    <w:p w:rsidR="00D87B02" w:rsidRDefault="00D87B02" w:rsidP="00A8064A">
      <w:pPr>
        <w:suppressAutoHyphens/>
        <w:spacing w:after="0" w:line="276" w:lineRule="auto"/>
        <w:jc w:val="both"/>
        <w:rPr>
          <w:rFonts w:ascii="Times New Roman" w:eastAsia="Times New Roman" w:hAnsi="Times New Roman" w:cs="Times New Roman"/>
          <w:sz w:val="24"/>
        </w:rPr>
      </w:pPr>
    </w:p>
    <w:p w:rsidR="00D87B02" w:rsidRDefault="007E4C31" w:rsidP="00F6246D">
      <w:pPr>
        <w:suppressAutoHyphens/>
        <w:spacing w:after="0" w:line="240" w:lineRule="auto"/>
        <w:jc w:val="center"/>
        <w:rPr>
          <w:rFonts w:ascii="Times New Roman" w:eastAsia="Times New Roman" w:hAnsi="Times New Roman" w:cs="Times New Roman"/>
          <w:b/>
          <w:sz w:val="28"/>
          <w:u w:val="single"/>
          <w:shd w:val="clear" w:color="auto" w:fill="FFFFFF"/>
        </w:rPr>
      </w:pPr>
      <w:r w:rsidRPr="00A66FC4">
        <w:rPr>
          <w:rFonts w:ascii="Times New Roman" w:eastAsia="Times New Roman" w:hAnsi="Times New Roman" w:cs="Times New Roman"/>
          <w:b/>
          <w:sz w:val="28"/>
          <w:u w:val="single"/>
          <w:shd w:val="clear" w:color="auto" w:fill="FFFFFF"/>
        </w:rPr>
        <w:t>І. РАСТЕНИЕВЪДСТВО</w:t>
      </w:r>
    </w:p>
    <w:p w:rsidR="00A66FC4" w:rsidRPr="00A66FC4" w:rsidRDefault="00A66FC4" w:rsidP="00F6246D">
      <w:pPr>
        <w:suppressAutoHyphens/>
        <w:spacing w:after="0" w:line="240" w:lineRule="auto"/>
        <w:jc w:val="both"/>
        <w:rPr>
          <w:rFonts w:ascii="Times New Roman" w:eastAsia="Times New Roman" w:hAnsi="Times New Roman" w:cs="Times New Roman"/>
          <w:b/>
          <w:sz w:val="28"/>
          <w:u w:val="single"/>
          <w:shd w:val="clear" w:color="auto" w:fill="FFFFFF"/>
        </w:rPr>
      </w:pPr>
    </w:p>
    <w:p w:rsidR="00D87B02" w:rsidRPr="00664961" w:rsidRDefault="007E4C31" w:rsidP="00F6246D">
      <w:pPr>
        <w:suppressAutoHyphens/>
        <w:spacing w:after="0" w:line="240" w:lineRule="auto"/>
        <w:jc w:val="both"/>
        <w:rPr>
          <w:rFonts w:ascii="Times New Roman" w:eastAsia="Times New Roman" w:hAnsi="Times New Roman" w:cs="Times New Roman"/>
          <w:b/>
          <w:sz w:val="24"/>
          <w:szCs w:val="24"/>
          <w:shd w:val="clear" w:color="auto" w:fill="FFFFFF"/>
        </w:rPr>
      </w:pPr>
      <w:r w:rsidRPr="00664961">
        <w:rPr>
          <w:rFonts w:ascii="Times New Roman" w:eastAsia="Times New Roman" w:hAnsi="Times New Roman" w:cs="Times New Roman"/>
          <w:b/>
          <w:sz w:val="24"/>
          <w:szCs w:val="24"/>
          <w:shd w:val="clear" w:color="auto" w:fill="FFFFFF"/>
        </w:rPr>
        <w:t>1. ОПЕРАТИВНА ИНФОРМАЦИЯ В РАСТЕНИЕВЪДСТВОТО</w:t>
      </w:r>
    </w:p>
    <w:p w:rsidR="00D87B02" w:rsidRDefault="00D87B02" w:rsidP="00F6246D">
      <w:pPr>
        <w:suppressAutoHyphens/>
        <w:spacing w:after="0" w:line="240" w:lineRule="auto"/>
        <w:jc w:val="both"/>
        <w:rPr>
          <w:rFonts w:ascii="Times New Roman" w:eastAsia="Times New Roman" w:hAnsi="Times New Roman" w:cs="Times New Roman"/>
          <w:sz w:val="24"/>
          <w:shd w:val="clear" w:color="auto" w:fill="FFFFFF"/>
        </w:rPr>
      </w:pPr>
    </w:p>
    <w:p w:rsidR="00D87B02" w:rsidRDefault="007E4C31" w:rsidP="00A8064A">
      <w:pPr>
        <w:suppressAutoHyphens/>
        <w:spacing w:after="0" w:line="276" w:lineRule="auto"/>
        <w:ind w:firstLine="708"/>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sz w:val="24"/>
          <w:shd w:val="clear" w:color="auto" w:fill="FFFFFF"/>
        </w:rPr>
        <w:t>Във връзка с изготвяне на бюлетин „Оперативна информация за проведени основни селскостопански мероприятия“ ежеседмично е събирана, въвеждана в компю</w:t>
      </w:r>
      <w:r w:rsidR="009F3E45">
        <w:rPr>
          <w:rFonts w:ascii="Times New Roman" w:eastAsia="Times New Roman" w:hAnsi="Times New Roman" w:cs="Times New Roman"/>
          <w:sz w:val="24"/>
          <w:shd w:val="clear" w:color="auto" w:fill="FFFFFF"/>
        </w:rPr>
        <w:t xml:space="preserve">търна програма и изпращана в </w:t>
      </w:r>
      <w:proofErr w:type="spellStart"/>
      <w:r w:rsidR="009F3E45">
        <w:rPr>
          <w:rFonts w:ascii="Times New Roman" w:eastAsia="Times New Roman" w:hAnsi="Times New Roman" w:cs="Times New Roman"/>
          <w:sz w:val="24"/>
          <w:shd w:val="clear" w:color="auto" w:fill="FFFFFF"/>
        </w:rPr>
        <w:t>МЗм</w:t>
      </w:r>
      <w:proofErr w:type="spellEnd"/>
      <w:r>
        <w:rPr>
          <w:rFonts w:ascii="Times New Roman" w:eastAsia="Times New Roman" w:hAnsi="Times New Roman" w:cs="Times New Roman"/>
          <w:sz w:val="24"/>
          <w:shd w:val="clear" w:color="auto" w:fill="FFFFFF"/>
        </w:rPr>
        <w:t>, следната информация:</w:t>
      </w:r>
    </w:p>
    <w:p w:rsidR="00D87B02" w:rsidRDefault="007E4C31" w:rsidP="00A8064A">
      <w:pPr>
        <w:suppressAutoHyphens/>
        <w:spacing w:after="0" w:line="276"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готовност за техника</w:t>
      </w:r>
      <w:r>
        <w:rPr>
          <w:rFonts w:ascii="Times New Roman" w:eastAsia="Times New Roman" w:hAnsi="Times New Roman" w:cs="Times New Roman"/>
          <w:sz w:val="24"/>
          <w:shd w:val="clear" w:color="auto" w:fill="FFFFFF"/>
        </w:rPr>
        <w:t xml:space="preserve"> – пролетна кампания част 1, пролетна кампания част 2, жътва на пшеница и ечемик, жътва на слънчоглед, есенна сеитба;</w:t>
      </w:r>
    </w:p>
    <w:p w:rsidR="00D87B02" w:rsidRDefault="007E4C31" w:rsidP="00A8064A">
      <w:pPr>
        <w:suppressAutoHyphens/>
        <w:spacing w:after="0" w:line="276"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проведени мероприятия</w:t>
      </w:r>
      <w:r>
        <w:rPr>
          <w:rFonts w:ascii="Times New Roman" w:eastAsia="Times New Roman" w:hAnsi="Times New Roman" w:cs="Times New Roman"/>
          <w:sz w:val="24"/>
          <w:shd w:val="clear" w:color="auto" w:fill="FFFFFF"/>
        </w:rPr>
        <w:t xml:space="preserve"> при есенници, трайни насаждения, разсаждане на тютюн; предсеитбена подготовка и засети площи с пролетници;</w:t>
      </w:r>
    </w:p>
    <w:p w:rsidR="00D87B02" w:rsidRDefault="007E4C31" w:rsidP="00A8064A">
      <w:pPr>
        <w:suppressAutoHyphens/>
        <w:spacing w:after="0" w:line="276" w:lineRule="auto"/>
        <w:jc w:val="both"/>
        <w:rPr>
          <w:rFonts w:ascii="Times New Roman" w:eastAsia="Times New Roman" w:hAnsi="Times New Roman" w:cs="Times New Roman"/>
          <w:i/>
          <w:sz w:val="24"/>
          <w:shd w:val="clear" w:color="auto" w:fill="FFFFFF"/>
        </w:rPr>
      </w:pPr>
      <w:r>
        <w:rPr>
          <w:rFonts w:ascii="Times New Roman" w:eastAsia="Times New Roman" w:hAnsi="Times New Roman" w:cs="Times New Roman"/>
          <w:i/>
          <w:sz w:val="24"/>
          <w:shd w:val="clear" w:color="auto" w:fill="FFFFFF"/>
        </w:rPr>
        <w:t>- прибрана реколта</w:t>
      </w:r>
      <w:r>
        <w:rPr>
          <w:rFonts w:ascii="Times New Roman" w:eastAsia="Times New Roman" w:hAnsi="Times New Roman" w:cs="Times New Roman"/>
          <w:sz w:val="24"/>
          <w:shd w:val="clear" w:color="auto" w:fill="FFFFFF"/>
        </w:rPr>
        <w:t xml:space="preserve"> от плодове, зеленчуци, слънчоглед, царевица; жътва на есенници;</w:t>
      </w:r>
    </w:p>
    <w:p w:rsidR="00D87B02" w:rsidRDefault="00DE7987" w:rsidP="00A8064A">
      <w:pPr>
        <w:suppressAutoHyphens/>
        <w:spacing w:after="0" w:line="276"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i/>
          <w:sz w:val="24"/>
          <w:shd w:val="clear" w:color="auto" w:fill="FFFFFF"/>
        </w:rPr>
        <w:t xml:space="preserve">- </w:t>
      </w:r>
      <w:r w:rsidR="007E4C31">
        <w:rPr>
          <w:rFonts w:ascii="Times New Roman" w:eastAsia="Times New Roman" w:hAnsi="Times New Roman" w:cs="Times New Roman"/>
          <w:i/>
          <w:sz w:val="24"/>
          <w:shd w:val="clear" w:color="auto" w:fill="FFFFFF"/>
        </w:rPr>
        <w:t>ход на сеитба</w:t>
      </w:r>
      <w:r w:rsidR="007E4C31">
        <w:rPr>
          <w:rFonts w:ascii="Times New Roman" w:eastAsia="Times New Roman" w:hAnsi="Times New Roman" w:cs="Times New Roman"/>
          <w:sz w:val="24"/>
          <w:shd w:val="clear" w:color="auto" w:fill="FFFFFF"/>
        </w:rPr>
        <w:t xml:space="preserve"> – предсеитбена подготовка, есенна сеитба</w:t>
      </w:r>
    </w:p>
    <w:p w:rsidR="006556E9" w:rsidRDefault="006556E9" w:rsidP="00A8064A">
      <w:pPr>
        <w:suppressAutoHyphens/>
        <w:spacing w:after="0" w:line="276" w:lineRule="auto"/>
        <w:jc w:val="both"/>
        <w:rPr>
          <w:rFonts w:ascii="Times New Roman" w:eastAsia="Times New Roman" w:hAnsi="Times New Roman" w:cs="Times New Roman"/>
          <w:sz w:val="24"/>
          <w:shd w:val="clear" w:color="auto" w:fill="FFFFFF"/>
          <w:lang w:val="en-US"/>
        </w:rPr>
      </w:pPr>
    </w:p>
    <w:p w:rsidR="00616663" w:rsidRPr="00A66FC4" w:rsidRDefault="00616663" w:rsidP="00A8064A">
      <w:pPr>
        <w:suppressAutoHyphens/>
        <w:spacing w:after="0" w:line="276" w:lineRule="auto"/>
        <w:jc w:val="both"/>
        <w:rPr>
          <w:rFonts w:ascii="Times New Roman" w:eastAsia="Times New Roman" w:hAnsi="Times New Roman" w:cs="Times New Roman"/>
          <w:b/>
          <w:sz w:val="24"/>
          <w:shd w:val="clear" w:color="auto" w:fill="FFFFFF"/>
          <w:lang w:val="en-US"/>
        </w:rPr>
      </w:pPr>
      <w:r w:rsidRPr="00A66FC4">
        <w:rPr>
          <w:rFonts w:ascii="Times New Roman" w:eastAsia="Times New Roman" w:hAnsi="Times New Roman" w:cs="Times New Roman"/>
          <w:b/>
          <w:sz w:val="24"/>
          <w:shd w:val="clear" w:color="auto" w:fill="FFFFFF"/>
        </w:rPr>
        <w:t xml:space="preserve">      През 202</w:t>
      </w:r>
      <w:r w:rsidR="00FC33F4">
        <w:rPr>
          <w:rFonts w:ascii="Times New Roman" w:eastAsia="Times New Roman" w:hAnsi="Times New Roman" w:cs="Times New Roman"/>
          <w:b/>
          <w:sz w:val="24"/>
          <w:shd w:val="clear" w:color="auto" w:fill="FFFFFF"/>
        </w:rPr>
        <w:t>2</w:t>
      </w:r>
      <w:r w:rsidRPr="00A66FC4">
        <w:rPr>
          <w:rFonts w:ascii="Times New Roman" w:eastAsia="Times New Roman" w:hAnsi="Times New Roman" w:cs="Times New Roman"/>
          <w:b/>
          <w:sz w:val="24"/>
          <w:shd w:val="clear" w:color="auto" w:fill="FFFFFF"/>
        </w:rPr>
        <w:t xml:space="preserve"> година на територията на областта по данни от оперативната информация за растениевъдството са засети/засадени основни видове култури и е получена следната продукция:</w:t>
      </w:r>
    </w:p>
    <w:p w:rsidR="005828EC" w:rsidRPr="005828EC" w:rsidRDefault="005828EC" w:rsidP="00616663">
      <w:pPr>
        <w:suppressAutoHyphens/>
        <w:spacing w:after="0" w:line="240" w:lineRule="auto"/>
        <w:jc w:val="both"/>
        <w:rPr>
          <w:rFonts w:ascii="Times New Roman" w:eastAsia="Times New Roman" w:hAnsi="Times New Roman" w:cs="Times New Roman"/>
          <w:sz w:val="24"/>
          <w:shd w:val="clear" w:color="auto" w:fill="FFFFFF"/>
          <w:lang w:val="en-US"/>
        </w:rPr>
      </w:pPr>
    </w:p>
    <w:tbl>
      <w:tblPr>
        <w:tblStyle w:val="ab"/>
        <w:tblW w:w="9498" w:type="dxa"/>
        <w:tblInd w:w="108" w:type="dxa"/>
        <w:tblLayout w:type="fixed"/>
        <w:tblLook w:val="04A0" w:firstRow="1" w:lastRow="0" w:firstColumn="1" w:lastColumn="0" w:noHBand="0" w:noVBand="1"/>
      </w:tblPr>
      <w:tblGrid>
        <w:gridCol w:w="880"/>
        <w:gridCol w:w="432"/>
        <w:gridCol w:w="1035"/>
        <w:gridCol w:w="92"/>
        <w:gridCol w:w="7"/>
        <w:gridCol w:w="1148"/>
        <w:gridCol w:w="7"/>
        <w:gridCol w:w="1098"/>
        <w:gridCol w:w="7"/>
        <w:gridCol w:w="1106"/>
        <w:gridCol w:w="250"/>
        <w:gridCol w:w="7"/>
        <w:gridCol w:w="735"/>
        <w:gridCol w:w="420"/>
        <w:gridCol w:w="7"/>
        <w:gridCol w:w="623"/>
        <w:gridCol w:w="7"/>
        <w:gridCol w:w="815"/>
        <w:gridCol w:w="822"/>
      </w:tblGrid>
      <w:tr w:rsidR="00616663" w:rsidRPr="00FE34A9" w:rsidTr="00DE7987">
        <w:trPr>
          <w:gridAfter w:val="1"/>
          <w:wAfter w:w="822" w:type="dxa"/>
          <w:trHeight w:val="709"/>
        </w:trPr>
        <w:tc>
          <w:tcPr>
            <w:tcW w:w="8676" w:type="dxa"/>
            <w:gridSpan w:val="18"/>
            <w:shd w:val="clear" w:color="auto" w:fill="FFFFFF" w:themeFill="background1"/>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Есенни култури</w:t>
            </w:r>
          </w:p>
        </w:tc>
      </w:tr>
      <w:tr w:rsidR="00237A39" w:rsidRPr="00FE34A9" w:rsidTr="00DE7987">
        <w:trPr>
          <w:gridAfter w:val="1"/>
          <w:wAfter w:w="822" w:type="dxa"/>
          <w:trHeight w:val="64"/>
        </w:trPr>
        <w:tc>
          <w:tcPr>
            <w:tcW w:w="1312" w:type="dxa"/>
            <w:gridSpan w:val="2"/>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1134" w:type="dxa"/>
            <w:gridSpan w:val="3"/>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1155" w:type="dxa"/>
            <w:gridSpan w:val="2"/>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1105" w:type="dxa"/>
            <w:gridSpan w:val="2"/>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1363" w:type="dxa"/>
            <w:gridSpan w:val="3"/>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1162" w:type="dxa"/>
            <w:gridSpan w:val="3"/>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630" w:type="dxa"/>
            <w:gridSpan w:val="2"/>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c>
          <w:tcPr>
            <w:tcW w:w="815" w:type="dxa"/>
            <w:noWrap/>
            <w:hideMark/>
          </w:tcPr>
          <w:p w:rsidR="00237A39" w:rsidRPr="00FE34A9" w:rsidRDefault="00237A39" w:rsidP="005828EC">
            <w:pPr>
              <w:shd w:val="clear" w:color="auto" w:fill="FFFFFF" w:themeFill="background1"/>
              <w:overflowPunct w:val="0"/>
              <w:autoSpaceDE w:val="0"/>
              <w:jc w:val="both"/>
              <w:textAlignment w:val="baseline"/>
              <w:rPr>
                <w:rFonts w:asciiTheme="minorHAnsi" w:hAnsiTheme="minorHAnsi"/>
              </w:rPr>
            </w:pPr>
          </w:p>
        </w:tc>
      </w:tr>
      <w:tr w:rsidR="003834C7" w:rsidRPr="00FE34A9" w:rsidTr="00DE7987">
        <w:trPr>
          <w:gridAfter w:val="1"/>
          <w:wAfter w:w="822" w:type="dxa"/>
          <w:trHeight w:val="1005"/>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засети площи</w:t>
            </w:r>
            <w:r>
              <w:rPr>
                <w:rFonts w:asciiTheme="minorHAnsi" w:hAnsiTheme="minorHAnsi"/>
                <w:bCs/>
                <w:lang w:val="en-US"/>
              </w:rPr>
              <w:t xml:space="preserve"> /</w:t>
            </w:r>
            <w:r w:rsidRPr="00FE34A9">
              <w:rPr>
                <w:rFonts w:asciiTheme="minorHAnsi" w:hAnsiTheme="minorHAnsi"/>
                <w:bCs/>
              </w:rPr>
              <w:t xml:space="preserve"> ха</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пропаднали площи ха</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Pr>
                <w:rFonts w:asciiTheme="minorHAnsi" w:hAnsiTheme="minorHAnsi"/>
                <w:bCs/>
                <w:lang w:val="en-US"/>
              </w:rPr>
              <w:t>/</w:t>
            </w:r>
            <w:r w:rsidRPr="00FE34A9">
              <w:rPr>
                <w:rFonts w:asciiTheme="minorHAnsi" w:hAnsiTheme="minorHAnsi"/>
                <w:bCs/>
              </w:rPr>
              <w:t xml:space="preserve"> ха</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Реколтирани</w:t>
            </w:r>
            <w:proofErr w:type="spellEnd"/>
            <w:r>
              <w:rPr>
                <w:rFonts w:asciiTheme="minorHAnsi" w:hAnsiTheme="minorHAnsi"/>
                <w:bCs/>
                <w:lang w:val="en-US"/>
              </w:rPr>
              <w:t>/</w:t>
            </w:r>
            <w:r w:rsidRPr="00FE34A9">
              <w:rPr>
                <w:rFonts w:asciiTheme="minorHAnsi" w:hAnsiTheme="minorHAnsi"/>
                <w:bCs/>
              </w:rPr>
              <w:t xml:space="preserve"> ха</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r>
      <w:tr w:rsidR="003834C7" w:rsidRPr="00FE34A9" w:rsidTr="00DE7987">
        <w:trPr>
          <w:gridAfter w:val="1"/>
          <w:wAfter w:w="822" w:type="dxa"/>
          <w:trHeight w:val="315"/>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Пшеница</w:t>
            </w:r>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6986,5</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6986,5</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6986,5</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3320</w:t>
            </w:r>
          </w:p>
        </w:tc>
      </w:tr>
      <w:tr w:rsidR="003834C7" w:rsidRPr="00FE34A9" w:rsidTr="00DE7987">
        <w:trPr>
          <w:gridAfter w:val="1"/>
          <w:wAfter w:w="822" w:type="dxa"/>
          <w:trHeight w:val="300"/>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Ечемик</w:t>
            </w:r>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1180</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3834C7" w:rsidRPr="00FE34A9" w:rsidRDefault="003834C7" w:rsidP="00FC33F4">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1180</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1180</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2525</w:t>
            </w:r>
          </w:p>
        </w:tc>
      </w:tr>
      <w:tr w:rsidR="003834C7" w:rsidRPr="00FE34A9" w:rsidTr="00DE7987">
        <w:trPr>
          <w:gridAfter w:val="1"/>
          <w:wAfter w:w="822" w:type="dxa"/>
          <w:trHeight w:val="300"/>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Ръж</w:t>
            </w:r>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r w:rsidRPr="00FE34A9">
              <w:rPr>
                <w:rFonts w:asciiTheme="minorHAnsi" w:hAnsiTheme="minorHAnsi"/>
                <w:bCs/>
              </w:rPr>
              <w:t> </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428</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2818</w:t>
            </w:r>
          </w:p>
        </w:tc>
      </w:tr>
      <w:tr w:rsidR="003834C7" w:rsidRPr="00FE34A9" w:rsidTr="00DE7987">
        <w:trPr>
          <w:gridAfter w:val="1"/>
          <w:wAfter w:w="822" w:type="dxa"/>
          <w:trHeight w:val="300"/>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proofErr w:type="spellStart"/>
            <w:r w:rsidRPr="00FE34A9">
              <w:rPr>
                <w:rFonts w:asciiTheme="minorHAnsi" w:hAnsiTheme="minorHAnsi"/>
              </w:rPr>
              <w:t>Тритикале</w:t>
            </w:r>
            <w:proofErr w:type="spellEnd"/>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826</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826</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826</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2219</w:t>
            </w:r>
          </w:p>
        </w:tc>
      </w:tr>
      <w:tr w:rsidR="003834C7" w:rsidRPr="00FE34A9" w:rsidTr="00DE7987">
        <w:trPr>
          <w:gridAfter w:val="1"/>
          <w:wAfter w:w="822" w:type="dxa"/>
          <w:trHeight w:val="300"/>
        </w:trPr>
        <w:tc>
          <w:tcPr>
            <w:tcW w:w="1312"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134"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Рапица</w:t>
            </w:r>
          </w:p>
        </w:tc>
        <w:tc>
          <w:tcPr>
            <w:tcW w:w="115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883</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gridSpan w:val="3"/>
            <w:hideMark/>
          </w:tcPr>
          <w:p w:rsidR="003834C7" w:rsidRDefault="003834C7" w:rsidP="00FC33F4">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883</w:t>
            </w:r>
          </w:p>
          <w:p w:rsidR="0015374C" w:rsidRPr="00FE34A9" w:rsidRDefault="0015374C" w:rsidP="00FC33F4">
            <w:pPr>
              <w:shd w:val="clear" w:color="auto" w:fill="FFFFFF" w:themeFill="background1"/>
              <w:overflowPunct w:val="0"/>
              <w:autoSpaceDE w:val="0"/>
              <w:jc w:val="both"/>
              <w:textAlignment w:val="baseline"/>
              <w:rPr>
                <w:rFonts w:asciiTheme="minorHAnsi" w:hAnsiTheme="minorHAnsi"/>
                <w:bCs/>
              </w:rPr>
            </w:pP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883</w:t>
            </w:r>
          </w:p>
        </w:tc>
        <w:tc>
          <w:tcPr>
            <w:tcW w:w="1445"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1548</w:t>
            </w:r>
          </w:p>
        </w:tc>
      </w:tr>
      <w:tr w:rsidR="00616663" w:rsidRPr="00FE34A9" w:rsidTr="00DE7987">
        <w:trPr>
          <w:gridAfter w:val="1"/>
          <w:wAfter w:w="822" w:type="dxa"/>
          <w:trHeight w:val="544"/>
        </w:trPr>
        <w:tc>
          <w:tcPr>
            <w:tcW w:w="8676" w:type="dxa"/>
            <w:gridSpan w:val="18"/>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lastRenderedPageBreak/>
              <w:t>Пролетни култури</w:t>
            </w:r>
          </w:p>
        </w:tc>
      </w:tr>
      <w:tr w:rsidR="003834C7" w:rsidRPr="00FE34A9" w:rsidTr="00DE7987">
        <w:trPr>
          <w:gridAfter w:val="1"/>
          <w:wAfter w:w="822" w:type="dxa"/>
          <w:trHeight w:val="1005"/>
        </w:trPr>
        <w:tc>
          <w:tcPr>
            <w:tcW w:w="880" w:type="dxa"/>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467"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247"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засети площи </w:t>
            </w:r>
            <w:r>
              <w:rPr>
                <w:rFonts w:asciiTheme="minorHAnsi" w:hAnsiTheme="minorHAnsi"/>
                <w:bCs/>
                <w:lang w:val="en-US"/>
              </w:rPr>
              <w:t xml:space="preserve">/ </w:t>
            </w:r>
            <w:r w:rsidRPr="00FE34A9">
              <w:rPr>
                <w:rFonts w:asciiTheme="minorHAnsi" w:hAnsiTheme="minorHAnsi"/>
                <w:bCs/>
              </w:rPr>
              <w:t>ха</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пропаднали площи </w:t>
            </w:r>
            <w:r>
              <w:rPr>
                <w:rFonts w:asciiTheme="minorHAnsi" w:hAnsiTheme="minorHAnsi"/>
                <w:bCs/>
                <w:lang w:val="en-US"/>
              </w:rPr>
              <w:t xml:space="preserve">/ </w:t>
            </w:r>
            <w:r w:rsidRPr="00FE34A9">
              <w:rPr>
                <w:rFonts w:asciiTheme="minorHAnsi" w:hAnsiTheme="minorHAnsi"/>
                <w:bCs/>
              </w:rPr>
              <w:t>ха</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Pr>
                <w:rFonts w:asciiTheme="minorHAnsi" w:hAnsiTheme="minorHAnsi"/>
                <w:bCs/>
                <w:lang w:val="en-US"/>
              </w:rPr>
              <w:t xml:space="preserve"> /</w:t>
            </w:r>
            <w:r w:rsidRPr="00FE34A9">
              <w:rPr>
                <w:rFonts w:asciiTheme="minorHAnsi" w:hAnsiTheme="minorHAnsi"/>
                <w:bCs/>
              </w:rPr>
              <w:t xml:space="preserve"> ха</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реколтирани</w:t>
            </w:r>
            <w:proofErr w:type="spellEnd"/>
            <w:r w:rsidRPr="00FE34A9">
              <w:rPr>
                <w:rFonts w:asciiTheme="minorHAnsi" w:hAnsiTheme="minorHAnsi"/>
                <w:bCs/>
              </w:rPr>
              <w:t xml:space="preserve"> </w:t>
            </w:r>
            <w:r>
              <w:rPr>
                <w:rFonts w:asciiTheme="minorHAnsi" w:hAnsiTheme="minorHAnsi"/>
                <w:bCs/>
                <w:lang w:val="en-US"/>
              </w:rPr>
              <w:t xml:space="preserve">/ </w:t>
            </w:r>
            <w:r w:rsidRPr="00FE34A9">
              <w:rPr>
                <w:rFonts w:asciiTheme="minorHAnsi" w:hAnsiTheme="minorHAnsi"/>
                <w:bCs/>
              </w:rPr>
              <w:t>ха</w:t>
            </w:r>
          </w:p>
        </w:tc>
        <w:tc>
          <w:tcPr>
            <w:tcW w:w="1452" w:type="dxa"/>
            <w:gridSpan w:val="4"/>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r>
      <w:tr w:rsidR="003834C7" w:rsidRPr="00FE34A9" w:rsidTr="00DE7987">
        <w:trPr>
          <w:gridAfter w:val="1"/>
          <w:wAfter w:w="822" w:type="dxa"/>
          <w:trHeight w:val="315"/>
        </w:trPr>
        <w:tc>
          <w:tcPr>
            <w:tcW w:w="880" w:type="dxa"/>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467"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Слънчоглед</w:t>
            </w:r>
          </w:p>
        </w:tc>
        <w:tc>
          <w:tcPr>
            <w:tcW w:w="1247"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4185</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4185</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4185</w:t>
            </w:r>
          </w:p>
        </w:tc>
        <w:tc>
          <w:tcPr>
            <w:tcW w:w="1452" w:type="dxa"/>
            <w:gridSpan w:val="4"/>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1714</w:t>
            </w:r>
          </w:p>
        </w:tc>
      </w:tr>
      <w:tr w:rsidR="003834C7" w:rsidRPr="00FE34A9" w:rsidTr="00DE7987">
        <w:trPr>
          <w:gridAfter w:val="1"/>
          <w:wAfter w:w="822" w:type="dxa"/>
          <w:trHeight w:val="570"/>
        </w:trPr>
        <w:tc>
          <w:tcPr>
            <w:tcW w:w="880" w:type="dxa"/>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467"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Царевица за зърно</w:t>
            </w:r>
          </w:p>
        </w:tc>
        <w:tc>
          <w:tcPr>
            <w:tcW w:w="1247"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1008,2</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1008,2</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1008,2</w:t>
            </w:r>
          </w:p>
        </w:tc>
        <w:tc>
          <w:tcPr>
            <w:tcW w:w="1452" w:type="dxa"/>
            <w:gridSpan w:val="4"/>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4384</w:t>
            </w:r>
          </w:p>
        </w:tc>
      </w:tr>
      <w:tr w:rsidR="003834C7" w:rsidRPr="00FE34A9" w:rsidTr="00DE7987">
        <w:trPr>
          <w:gridAfter w:val="1"/>
          <w:wAfter w:w="822" w:type="dxa"/>
          <w:trHeight w:val="570"/>
        </w:trPr>
        <w:tc>
          <w:tcPr>
            <w:tcW w:w="880" w:type="dxa"/>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467"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Пролетен ечемик</w:t>
            </w:r>
          </w:p>
        </w:tc>
        <w:tc>
          <w:tcPr>
            <w:tcW w:w="1247"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73</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w:t>
            </w:r>
          </w:p>
        </w:tc>
        <w:tc>
          <w:tcPr>
            <w:tcW w:w="1452" w:type="dxa"/>
            <w:gridSpan w:val="4"/>
            <w:hideMark/>
          </w:tcPr>
          <w:p w:rsidR="003834C7" w:rsidRPr="00024DCE" w:rsidRDefault="003834C7" w:rsidP="00FC33F4">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3174</w:t>
            </w:r>
          </w:p>
        </w:tc>
      </w:tr>
      <w:tr w:rsidR="003834C7" w:rsidRPr="00FE34A9" w:rsidTr="00DE7987">
        <w:trPr>
          <w:gridAfter w:val="1"/>
          <w:wAfter w:w="822" w:type="dxa"/>
          <w:trHeight w:val="996"/>
        </w:trPr>
        <w:tc>
          <w:tcPr>
            <w:tcW w:w="880" w:type="dxa"/>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10</w:t>
            </w:r>
          </w:p>
        </w:tc>
        <w:tc>
          <w:tcPr>
            <w:tcW w:w="1467"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Тютюн Ориенталски</w:t>
            </w:r>
          </w:p>
        </w:tc>
        <w:tc>
          <w:tcPr>
            <w:tcW w:w="1247"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w:t>
            </w:r>
          </w:p>
        </w:tc>
        <w:tc>
          <w:tcPr>
            <w:tcW w:w="1105" w:type="dxa"/>
            <w:gridSpan w:val="2"/>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w:t>
            </w:r>
          </w:p>
        </w:tc>
        <w:tc>
          <w:tcPr>
            <w:tcW w:w="1162" w:type="dxa"/>
            <w:gridSpan w:val="3"/>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w:t>
            </w:r>
          </w:p>
        </w:tc>
        <w:tc>
          <w:tcPr>
            <w:tcW w:w="1452" w:type="dxa"/>
            <w:gridSpan w:val="4"/>
            <w:hideMark/>
          </w:tcPr>
          <w:p w:rsidR="003834C7" w:rsidRPr="00FE34A9" w:rsidRDefault="003834C7"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283</w:t>
            </w:r>
          </w:p>
        </w:tc>
      </w:tr>
      <w:tr w:rsidR="00616663" w:rsidRPr="00FE34A9" w:rsidTr="00DE7987">
        <w:trPr>
          <w:gridAfter w:val="1"/>
          <w:wAfter w:w="822" w:type="dxa"/>
          <w:trHeight w:val="698"/>
        </w:trPr>
        <w:tc>
          <w:tcPr>
            <w:tcW w:w="8676" w:type="dxa"/>
            <w:gridSpan w:val="18"/>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Зеленчуци на открито</w:t>
            </w:r>
          </w:p>
        </w:tc>
      </w:tr>
      <w:tr w:rsidR="00EE404B" w:rsidRPr="00FE34A9" w:rsidTr="00DE7987">
        <w:trPr>
          <w:gridAfter w:val="1"/>
          <w:wAfter w:w="822" w:type="dxa"/>
          <w:trHeight w:val="1005"/>
        </w:trPr>
        <w:tc>
          <w:tcPr>
            <w:tcW w:w="880" w:type="dxa"/>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Област</w:t>
            </w:r>
            <w:r w:rsidR="00DE7987">
              <w:rPr>
                <w:rFonts w:asciiTheme="minorHAnsi" w:hAnsiTheme="minorHAnsi"/>
                <w:bCs/>
              </w:rPr>
              <w:t xml:space="preserve"> 10</w:t>
            </w:r>
          </w:p>
        </w:tc>
        <w:tc>
          <w:tcPr>
            <w:tcW w:w="1467" w:type="dxa"/>
            <w:gridSpan w:val="2"/>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Култури</w:t>
            </w:r>
          </w:p>
        </w:tc>
        <w:tc>
          <w:tcPr>
            <w:tcW w:w="1247" w:type="dxa"/>
            <w:gridSpan w:val="3"/>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proofErr w:type="spellStart"/>
            <w:r w:rsidRPr="00FE34A9">
              <w:rPr>
                <w:rFonts w:asciiTheme="minorHAnsi" w:hAnsiTheme="minorHAnsi"/>
                <w:bCs/>
              </w:rPr>
              <w:t>засaдени</w:t>
            </w:r>
            <w:proofErr w:type="spellEnd"/>
            <w:r w:rsidRPr="00FE34A9">
              <w:rPr>
                <w:rFonts w:asciiTheme="minorHAnsi" w:hAnsiTheme="minorHAnsi"/>
                <w:bCs/>
              </w:rPr>
              <w:t xml:space="preserve"> площи</w:t>
            </w:r>
            <w:r>
              <w:rPr>
                <w:rFonts w:asciiTheme="minorHAnsi" w:hAnsiTheme="minorHAnsi"/>
                <w:bCs/>
                <w:lang w:val="en-US"/>
              </w:rPr>
              <w:t xml:space="preserve"> /</w:t>
            </w:r>
            <w:r w:rsidRPr="00FE34A9">
              <w:rPr>
                <w:rFonts w:asciiTheme="minorHAnsi" w:hAnsiTheme="minorHAnsi"/>
                <w:bCs/>
              </w:rPr>
              <w:t xml:space="preserve"> ха</w:t>
            </w:r>
          </w:p>
        </w:tc>
        <w:tc>
          <w:tcPr>
            <w:tcW w:w="1105" w:type="dxa"/>
            <w:gridSpan w:val="2"/>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 xml:space="preserve">пропаднали площи </w:t>
            </w:r>
            <w:r>
              <w:rPr>
                <w:rFonts w:asciiTheme="minorHAnsi" w:hAnsiTheme="minorHAnsi"/>
                <w:bCs/>
                <w:lang w:val="en-US"/>
              </w:rPr>
              <w:t xml:space="preserve">/ </w:t>
            </w:r>
            <w:r w:rsidRPr="00FE34A9">
              <w:rPr>
                <w:rFonts w:asciiTheme="minorHAnsi" w:hAnsiTheme="minorHAnsi"/>
                <w:bCs/>
              </w:rPr>
              <w:t>ха</w:t>
            </w:r>
          </w:p>
        </w:tc>
        <w:tc>
          <w:tcPr>
            <w:tcW w:w="1363" w:type="dxa"/>
            <w:gridSpan w:val="3"/>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Pr>
                <w:rFonts w:asciiTheme="minorHAnsi" w:hAnsiTheme="minorHAnsi"/>
                <w:bCs/>
                <w:lang w:val="en-US"/>
              </w:rPr>
              <w:t>/</w:t>
            </w:r>
            <w:r w:rsidRPr="00FE34A9">
              <w:rPr>
                <w:rFonts w:asciiTheme="minorHAnsi" w:hAnsiTheme="minorHAnsi"/>
                <w:bCs/>
              </w:rPr>
              <w:t>ха</w:t>
            </w:r>
          </w:p>
        </w:tc>
        <w:tc>
          <w:tcPr>
            <w:tcW w:w="1162" w:type="dxa"/>
            <w:gridSpan w:val="3"/>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proofErr w:type="spellStart"/>
            <w:r w:rsidRPr="00FE34A9">
              <w:rPr>
                <w:rFonts w:asciiTheme="minorHAnsi" w:hAnsiTheme="minorHAnsi"/>
                <w:bCs/>
              </w:rPr>
              <w:t>Реколтирани</w:t>
            </w:r>
            <w:proofErr w:type="spellEnd"/>
            <w:r>
              <w:rPr>
                <w:rFonts w:asciiTheme="minorHAnsi" w:hAnsiTheme="minorHAnsi"/>
                <w:bCs/>
                <w:lang w:val="en-US"/>
              </w:rPr>
              <w:t xml:space="preserve"> /</w:t>
            </w:r>
            <w:r w:rsidRPr="00FE34A9">
              <w:rPr>
                <w:rFonts w:asciiTheme="minorHAnsi" w:hAnsiTheme="minorHAnsi"/>
                <w:bCs/>
              </w:rPr>
              <w:t xml:space="preserve"> ха</w:t>
            </w:r>
          </w:p>
        </w:tc>
        <w:tc>
          <w:tcPr>
            <w:tcW w:w="1452" w:type="dxa"/>
            <w:gridSpan w:val="4"/>
            <w:hideMark/>
          </w:tcPr>
          <w:p w:rsidR="00EE404B" w:rsidRPr="00FE34A9" w:rsidRDefault="00EE404B"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среден добив кг/ха</w:t>
            </w:r>
          </w:p>
        </w:tc>
      </w:tr>
      <w:tr w:rsidR="00EE404B" w:rsidRPr="00FE34A9" w:rsidTr="00DE7987">
        <w:trPr>
          <w:gridAfter w:val="1"/>
          <w:wAfter w:w="822" w:type="dxa"/>
          <w:trHeight w:val="315"/>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Картофи</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590,9</w:t>
            </w:r>
          </w:p>
        </w:tc>
        <w:tc>
          <w:tcPr>
            <w:tcW w:w="1105" w:type="dxa"/>
            <w:gridSpan w:val="2"/>
            <w:hideMark/>
          </w:tcPr>
          <w:p w:rsidR="00EE404B" w:rsidRPr="00FE34A9" w:rsidRDefault="00EE404B" w:rsidP="00854910">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590,9</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590,9</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14964</w:t>
            </w:r>
          </w:p>
        </w:tc>
      </w:tr>
      <w:tr w:rsidR="00EE404B" w:rsidRPr="00FE34A9" w:rsidTr="00DE7987">
        <w:trPr>
          <w:gridAfter w:val="1"/>
          <w:wAfter w:w="822" w:type="dxa"/>
          <w:trHeight w:val="30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Зеле</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36,3</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36,3</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36,3</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14154</w:t>
            </w:r>
          </w:p>
        </w:tc>
      </w:tr>
      <w:tr w:rsidR="00EE404B" w:rsidRPr="00FE34A9" w:rsidTr="00DE7987">
        <w:trPr>
          <w:gridAfter w:val="1"/>
          <w:wAfter w:w="822" w:type="dxa"/>
          <w:trHeight w:val="30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Дини</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EE404B" w:rsidRPr="00FE34A9" w:rsidRDefault="00EE404B" w:rsidP="00854910">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10,5</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16476</w:t>
            </w:r>
          </w:p>
        </w:tc>
      </w:tr>
      <w:tr w:rsidR="00EE404B" w:rsidRPr="00FE34A9" w:rsidTr="00DE7987">
        <w:trPr>
          <w:gridAfter w:val="1"/>
          <w:wAfter w:w="822" w:type="dxa"/>
          <w:trHeight w:val="19"/>
        </w:trPr>
        <w:tc>
          <w:tcPr>
            <w:tcW w:w="880" w:type="dxa"/>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467" w:type="dxa"/>
            <w:gridSpan w:val="2"/>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247"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105" w:type="dxa"/>
            <w:gridSpan w:val="2"/>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363"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162"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452" w:type="dxa"/>
            <w:gridSpan w:val="4"/>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r>
      <w:tr w:rsidR="00EE404B" w:rsidRPr="00FE34A9" w:rsidTr="00DE7987">
        <w:trPr>
          <w:gridAfter w:val="1"/>
          <w:wAfter w:w="822" w:type="dxa"/>
          <w:trHeight w:val="30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Пъпеши</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43,22</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EE404B" w:rsidRPr="00FE34A9" w:rsidRDefault="00EE404B" w:rsidP="00854910">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43,22</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43,22</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5676</w:t>
            </w:r>
          </w:p>
        </w:tc>
      </w:tr>
      <w:tr w:rsidR="00EE404B" w:rsidRPr="00FE34A9" w:rsidTr="00DE7987">
        <w:trPr>
          <w:gridAfter w:val="1"/>
          <w:wAfter w:w="822" w:type="dxa"/>
          <w:trHeight w:val="57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Пипер на открито</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30,7</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30,7</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30,7</w:t>
            </w:r>
          </w:p>
        </w:tc>
        <w:tc>
          <w:tcPr>
            <w:tcW w:w="1452" w:type="dxa"/>
            <w:gridSpan w:val="4"/>
            <w:hideMark/>
          </w:tcPr>
          <w:p w:rsidR="00EE404B" w:rsidRPr="00FE34A9" w:rsidRDefault="00EE404B" w:rsidP="00854910">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9369</w:t>
            </w:r>
          </w:p>
        </w:tc>
      </w:tr>
      <w:tr w:rsidR="00EE404B" w:rsidRPr="00FE34A9" w:rsidTr="00DE7987">
        <w:trPr>
          <w:gridAfter w:val="1"/>
          <w:wAfter w:w="822" w:type="dxa"/>
          <w:trHeight w:val="19"/>
        </w:trPr>
        <w:tc>
          <w:tcPr>
            <w:tcW w:w="880" w:type="dxa"/>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467" w:type="dxa"/>
            <w:gridSpan w:val="2"/>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247"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105" w:type="dxa"/>
            <w:gridSpan w:val="2"/>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363"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162" w:type="dxa"/>
            <w:gridSpan w:val="3"/>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c>
          <w:tcPr>
            <w:tcW w:w="1452" w:type="dxa"/>
            <w:gridSpan w:val="4"/>
            <w:noWrap/>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p>
        </w:tc>
      </w:tr>
      <w:tr w:rsidR="00EE404B" w:rsidRPr="00FE34A9" w:rsidTr="00DE7987">
        <w:trPr>
          <w:gridAfter w:val="1"/>
          <w:wAfter w:w="822" w:type="dxa"/>
          <w:trHeight w:val="57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Домати на открито</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60,8</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60,8</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60,8</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10674</w:t>
            </w:r>
          </w:p>
        </w:tc>
      </w:tr>
      <w:tr w:rsidR="00EE404B" w:rsidRPr="00FE34A9" w:rsidTr="00DE7987">
        <w:trPr>
          <w:gridAfter w:val="1"/>
          <w:wAfter w:w="822" w:type="dxa"/>
          <w:trHeight w:val="57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Краставици на открито</w:t>
            </w:r>
          </w:p>
        </w:tc>
        <w:tc>
          <w:tcPr>
            <w:tcW w:w="1247"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tc>
        <w:tc>
          <w:tcPr>
            <w:tcW w:w="1162" w:type="dxa"/>
            <w:gridSpan w:val="3"/>
            <w:hideMark/>
          </w:tcPr>
          <w:p w:rsidR="00EE404B"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8,15</w:t>
            </w:r>
          </w:p>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13142</w:t>
            </w:r>
          </w:p>
        </w:tc>
      </w:tr>
      <w:tr w:rsidR="00616663" w:rsidRPr="00FE34A9" w:rsidTr="00DE7987">
        <w:trPr>
          <w:gridAfter w:val="1"/>
          <w:wAfter w:w="822" w:type="dxa"/>
          <w:trHeight w:val="698"/>
        </w:trPr>
        <w:tc>
          <w:tcPr>
            <w:tcW w:w="8676" w:type="dxa"/>
            <w:gridSpan w:val="18"/>
            <w:hideMark/>
          </w:tcPr>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Зеленчуци в оранжерии</w:t>
            </w:r>
          </w:p>
        </w:tc>
      </w:tr>
      <w:tr w:rsidR="00EE404B" w:rsidRPr="00FE34A9" w:rsidTr="00DE7987">
        <w:trPr>
          <w:gridAfter w:val="1"/>
          <w:wAfter w:w="822" w:type="dxa"/>
          <w:trHeight w:val="990"/>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Област</w:t>
            </w:r>
          </w:p>
        </w:tc>
        <w:tc>
          <w:tcPr>
            <w:tcW w:w="1559"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Култури</w:t>
            </w:r>
          </w:p>
        </w:tc>
        <w:tc>
          <w:tcPr>
            <w:tcW w:w="115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засaдени</w:t>
            </w:r>
            <w:proofErr w:type="spellEnd"/>
            <w:r w:rsidRPr="00FE34A9">
              <w:rPr>
                <w:rFonts w:asciiTheme="minorHAnsi" w:hAnsiTheme="minorHAnsi"/>
                <w:bCs/>
              </w:rPr>
              <w:t xml:space="preserve"> площи</w:t>
            </w:r>
            <w:r>
              <w:rPr>
                <w:rFonts w:asciiTheme="minorHAnsi" w:hAnsiTheme="minorHAnsi"/>
                <w:bCs/>
                <w:lang w:val="en-US"/>
              </w:rPr>
              <w:t xml:space="preserve"> /</w:t>
            </w:r>
            <w:r w:rsidRPr="00FE34A9">
              <w:rPr>
                <w:rFonts w:asciiTheme="minorHAnsi" w:hAnsiTheme="minorHAnsi"/>
                <w:bCs/>
              </w:rPr>
              <w:t xml:space="preserve"> ха</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пропаднали площи</w:t>
            </w:r>
            <w:r>
              <w:rPr>
                <w:rFonts w:asciiTheme="minorHAnsi" w:hAnsiTheme="minorHAnsi"/>
                <w:bCs/>
                <w:lang w:val="en-US"/>
              </w:rPr>
              <w:t xml:space="preserve"> /</w:t>
            </w:r>
            <w:r w:rsidRPr="00FE34A9">
              <w:rPr>
                <w:rFonts w:asciiTheme="minorHAnsi" w:hAnsiTheme="minorHAnsi"/>
                <w:bCs/>
              </w:rPr>
              <w:t xml:space="preserve"> ха</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Pr>
                <w:rFonts w:asciiTheme="minorHAnsi" w:hAnsiTheme="minorHAnsi"/>
                <w:bCs/>
                <w:lang w:val="en-US"/>
              </w:rPr>
              <w:t>/</w:t>
            </w:r>
            <w:r w:rsidRPr="00FE34A9">
              <w:rPr>
                <w:rFonts w:asciiTheme="minorHAnsi" w:hAnsiTheme="minorHAnsi"/>
                <w:bCs/>
              </w:rPr>
              <w:t>ха</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proofErr w:type="spellStart"/>
            <w:r w:rsidRPr="00FE34A9">
              <w:rPr>
                <w:rFonts w:asciiTheme="minorHAnsi" w:hAnsiTheme="minorHAnsi"/>
                <w:bCs/>
              </w:rPr>
              <w:t>Реколтирани</w:t>
            </w:r>
            <w:proofErr w:type="spellEnd"/>
            <w:r>
              <w:rPr>
                <w:rFonts w:asciiTheme="minorHAnsi" w:hAnsiTheme="minorHAnsi"/>
                <w:bCs/>
                <w:lang w:val="en-US"/>
              </w:rPr>
              <w:t xml:space="preserve"> /</w:t>
            </w:r>
            <w:r w:rsidRPr="00FE34A9">
              <w:rPr>
                <w:rFonts w:asciiTheme="minorHAnsi" w:hAnsiTheme="minorHAnsi"/>
                <w:bCs/>
              </w:rPr>
              <w:t xml:space="preserve"> ха</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среден добив кг/ха</w:t>
            </w:r>
          </w:p>
        </w:tc>
      </w:tr>
      <w:tr w:rsidR="00EE404B" w:rsidRPr="00FE34A9" w:rsidTr="00DE7987">
        <w:trPr>
          <w:gridAfter w:val="1"/>
          <w:wAfter w:w="822" w:type="dxa"/>
          <w:trHeight w:val="585"/>
        </w:trPr>
        <w:tc>
          <w:tcPr>
            <w:tcW w:w="880" w:type="dxa"/>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10</w:t>
            </w:r>
          </w:p>
        </w:tc>
        <w:tc>
          <w:tcPr>
            <w:tcW w:w="1559"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Домати в оранжерии</w:t>
            </w:r>
          </w:p>
        </w:tc>
        <w:tc>
          <w:tcPr>
            <w:tcW w:w="115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Pr>
                <w:rFonts w:asciiTheme="minorHAnsi" w:hAnsiTheme="minorHAnsi"/>
              </w:rPr>
              <w:t>1,4</w:t>
            </w:r>
          </w:p>
        </w:tc>
        <w:tc>
          <w:tcPr>
            <w:tcW w:w="1105" w:type="dxa"/>
            <w:gridSpan w:val="2"/>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 </w:t>
            </w:r>
          </w:p>
        </w:tc>
        <w:tc>
          <w:tcPr>
            <w:tcW w:w="1363"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Pr>
                <w:rFonts w:asciiTheme="minorHAnsi" w:hAnsiTheme="minorHAnsi"/>
              </w:rPr>
              <w:t>1,4</w:t>
            </w:r>
          </w:p>
        </w:tc>
        <w:tc>
          <w:tcPr>
            <w:tcW w:w="1162" w:type="dxa"/>
            <w:gridSpan w:val="3"/>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1,2</w:t>
            </w:r>
          </w:p>
        </w:tc>
        <w:tc>
          <w:tcPr>
            <w:tcW w:w="1452" w:type="dxa"/>
            <w:gridSpan w:val="4"/>
            <w:hideMark/>
          </w:tcPr>
          <w:p w:rsidR="00EE404B" w:rsidRPr="00FE34A9" w:rsidRDefault="00EE404B" w:rsidP="005828EC">
            <w:pPr>
              <w:shd w:val="clear" w:color="auto" w:fill="FFFFFF" w:themeFill="background1"/>
              <w:overflowPunct w:val="0"/>
              <w:autoSpaceDE w:val="0"/>
              <w:jc w:val="both"/>
              <w:textAlignment w:val="baseline"/>
              <w:rPr>
                <w:rFonts w:asciiTheme="minorHAnsi" w:hAnsiTheme="minorHAnsi"/>
              </w:rPr>
            </w:pPr>
            <w:r>
              <w:rPr>
                <w:rFonts w:asciiTheme="minorHAnsi" w:hAnsiTheme="minorHAnsi"/>
              </w:rPr>
              <w:t>14667</w:t>
            </w:r>
          </w:p>
        </w:tc>
      </w:tr>
      <w:tr w:rsidR="00616663" w:rsidRPr="00FE34A9" w:rsidTr="00DE7987">
        <w:trPr>
          <w:gridAfter w:val="1"/>
          <w:wAfter w:w="822" w:type="dxa"/>
          <w:trHeight w:val="724"/>
        </w:trPr>
        <w:tc>
          <w:tcPr>
            <w:tcW w:w="8676" w:type="dxa"/>
            <w:gridSpan w:val="18"/>
            <w:hideMark/>
          </w:tcPr>
          <w:p w:rsidR="00616663" w:rsidRDefault="00616663" w:rsidP="005828EC">
            <w:pPr>
              <w:shd w:val="clear" w:color="auto" w:fill="FFFFFF" w:themeFill="background1"/>
              <w:overflowPunct w:val="0"/>
              <w:autoSpaceDE w:val="0"/>
              <w:jc w:val="center"/>
              <w:textAlignment w:val="baseline"/>
              <w:rPr>
                <w:rFonts w:asciiTheme="minorHAnsi" w:hAnsiTheme="minorHAnsi"/>
                <w:b/>
              </w:rPr>
            </w:pPr>
          </w:p>
          <w:p w:rsidR="00616663" w:rsidRPr="00E2742A" w:rsidRDefault="00616663" w:rsidP="005828EC">
            <w:pPr>
              <w:shd w:val="clear" w:color="auto" w:fill="FFFFFF" w:themeFill="background1"/>
              <w:overflowPunct w:val="0"/>
              <w:autoSpaceDE w:val="0"/>
              <w:jc w:val="center"/>
              <w:textAlignment w:val="baseline"/>
              <w:rPr>
                <w:rFonts w:asciiTheme="minorHAnsi" w:hAnsiTheme="minorHAnsi"/>
                <w:color w:val="C45911" w:themeColor="accent2" w:themeShade="BF"/>
                <w:sz w:val="28"/>
                <w:szCs w:val="28"/>
              </w:rPr>
            </w:pPr>
            <w:r w:rsidRPr="00E2742A">
              <w:rPr>
                <w:rFonts w:asciiTheme="minorHAnsi" w:hAnsiTheme="minorHAnsi"/>
                <w:b/>
                <w:color w:val="C45911" w:themeColor="accent2" w:themeShade="BF"/>
                <w:sz w:val="28"/>
                <w:szCs w:val="28"/>
              </w:rPr>
              <w:t>Трайни и многогодишни</w:t>
            </w:r>
          </w:p>
        </w:tc>
      </w:tr>
      <w:tr w:rsidR="00616663" w:rsidRPr="00FE34A9" w:rsidTr="00DE7987">
        <w:trPr>
          <w:trHeight w:val="1005"/>
        </w:trPr>
        <w:tc>
          <w:tcPr>
            <w:tcW w:w="880" w:type="dxa"/>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Област</w:t>
            </w:r>
            <w:r w:rsidR="00DE7987">
              <w:rPr>
                <w:rFonts w:asciiTheme="minorHAnsi" w:hAnsiTheme="minorHAnsi"/>
                <w:bCs/>
              </w:rPr>
              <w:t xml:space="preserve"> 10</w:t>
            </w:r>
          </w:p>
        </w:tc>
        <w:tc>
          <w:tcPr>
            <w:tcW w:w="1467" w:type="dxa"/>
            <w:gridSpan w:val="2"/>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Култури</w:t>
            </w:r>
          </w:p>
        </w:tc>
        <w:tc>
          <w:tcPr>
            <w:tcW w:w="1247" w:type="dxa"/>
            <w:gridSpan w:val="3"/>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proofErr w:type="spellStart"/>
            <w:r w:rsidRPr="00FE34A9">
              <w:rPr>
                <w:rFonts w:asciiTheme="minorHAnsi" w:hAnsiTheme="minorHAnsi"/>
                <w:bCs/>
              </w:rPr>
              <w:t>Плододаващи</w:t>
            </w:r>
            <w:proofErr w:type="spellEnd"/>
            <w:r w:rsidRPr="00FE34A9">
              <w:rPr>
                <w:rFonts w:asciiTheme="minorHAnsi" w:hAnsiTheme="minorHAnsi"/>
                <w:bCs/>
              </w:rPr>
              <w:t xml:space="preserve"> </w:t>
            </w:r>
            <w:r w:rsidR="007F1384">
              <w:rPr>
                <w:rFonts w:asciiTheme="minorHAnsi" w:hAnsiTheme="minorHAnsi"/>
                <w:bCs/>
                <w:lang w:val="en-US"/>
              </w:rPr>
              <w:t xml:space="preserve">/ </w:t>
            </w:r>
            <w:r w:rsidRPr="00FE34A9">
              <w:rPr>
                <w:rFonts w:asciiTheme="minorHAnsi" w:hAnsiTheme="minorHAnsi"/>
                <w:bCs/>
              </w:rPr>
              <w:t>ха</w:t>
            </w:r>
          </w:p>
        </w:tc>
        <w:tc>
          <w:tcPr>
            <w:tcW w:w="1105" w:type="dxa"/>
            <w:gridSpan w:val="2"/>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Млади</w:t>
            </w:r>
            <w:r w:rsidR="007F1384">
              <w:rPr>
                <w:rFonts w:asciiTheme="minorHAnsi" w:hAnsiTheme="minorHAnsi"/>
                <w:bCs/>
                <w:lang w:val="en-US"/>
              </w:rPr>
              <w:t xml:space="preserve"> / </w:t>
            </w:r>
            <w:r w:rsidRPr="00FE34A9">
              <w:rPr>
                <w:rFonts w:asciiTheme="minorHAnsi" w:hAnsiTheme="minorHAnsi"/>
                <w:bCs/>
              </w:rPr>
              <w:t>ха</w:t>
            </w:r>
          </w:p>
        </w:tc>
        <w:tc>
          <w:tcPr>
            <w:tcW w:w="1113" w:type="dxa"/>
            <w:gridSpan w:val="2"/>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 xml:space="preserve">Новосъздадени </w:t>
            </w:r>
            <w:r w:rsidR="007F1384">
              <w:rPr>
                <w:rFonts w:asciiTheme="minorHAnsi" w:hAnsiTheme="minorHAnsi"/>
                <w:bCs/>
                <w:lang w:val="en-US"/>
              </w:rPr>
              <w:t xml:space="preserve">/ </w:t>
            </w:r>
            <w:r w:rsidRPr="00FE34A9">
              <w:rPr>
                <w:rFonts w:asciiTheme="minorHAnsi" w:hAnsiTheme="minorHAnsi"/>
                <w:bCs/>
              </w:rPr>
              <w:t>ха</w:t>
            </w:r>
          </w:p>
        </w:tc>
        <w:tc>
          <w:tcPr>
            <w:tcW w:w="992" w:type="dxa"/>
            <w:gridSpan w:val="3"/>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 xml:space="preserve">Пропаднали площи </w:t>
            </w:r>
            <w:r w:rsidR="007F1384">
              <w:rPr>
                <w:rFonts w:asciiTheme="minorHAnsi" w:hAnsiTheme="minorHAnsi"/>
                <w:bCs/>
                <w:lang w:val="en-US"/>
              </w:rPr>
              <w:t xml:space="preserve">/ </w:t>
            </w:r>
            <w:r w:rsidRPr="00FE34A9">
              <w:rPr>
                <w:rFonts w:asciiTheme="minorHAnsi" w:hAnsiTheme="minorHAnsi"/>
                <w:bCs/>
              </w:rPr>
              <w:t>ха</w:t>
            </w:r>
          </w:p>
        </w:tc>
        <w:tc>
          <w:tcPr>
            <w:tcW w:w="1050" w:type="dxa"/>
            <w:gridSpan w:val="3"/>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 xml:space="preserve">за </w:t>
            </w:r>
            <w:proofErr w:type="spellStart"/>
            <w:r w:rsidRPr="00FE34A9">
              <w:rPr>
                <w:rFonts w:asciiTheme="minorHAnsi" w:hAnsiTheme="minorHAnsi"/>
                <w:bCs/>
              </w:rPr>
              <w:t>реколтиране</w:t>
            </w:r>
            <w:proofErr w:type="spellEnd"/>
            <w:r w:rsidRPr="00FE34A9">
              <w:rPr>
                <w:rFonts w:asciiTheme="minorHAnsi" w:hAnsiTheme="minorHAnsi"/>
                <w:bCs/>
              </w:rPr>
              <w:t xml:space="preserve"> </w:t>
            </w:r>
            <w:r w:rsidR="007F1384">
              <w:rPr>
                <w:rFonts w:asciiTheme="minorHAnsi" w:hAnsiTheme="minorHAnsi"/>
                <w:bCs/>
                <w:lang w:val="en-US"/>
              </w:rPr>
              <w:t xml:space="preserve">/ </w:t>
            </w:r>
            <w:r w:rsidRPr="00FE34A9">
              <w:rPr>
                <w:rFonts w:asciiTheme="minorHAnsi" w:hAnsiTheme="minorHAnsi"/>
                <w:bCs/>
              </w:rPr>
              <w:t>ха</w:t>
            </w:r>
          </w:p>
        </w:tc>
        <w:tc>
          <w:tcPr>
            <w:tcW w:w="822" w:type="dxa"/>
            <w:gridSpan w:val="2"/>
            <w:hideMark/>
          </w:tcPr>
          <w:p w:rsidR="00616663" w:rsidRPr="00FE34A9" w:rsidRDefault="00616663" w:rsidP="00DE7987">
            <w:pPr>
              <w:shd w:val="clear" w:color="auto" w:fill="FFFFFF" w:themeFill="background1"/>
              <w:overflowPunct w:val="0"/>
              <w:autoSpaceDE w:val="0"/>
              <w:jc w:val="center"/>
              <w:textAlignment w:val="baseline"/>
              <w:rPr>
                <w:rFonts w:asciiTheme="minorHAnsi" w:hAnsiTheme="minorHAnsi"/>
                <w:bCs/>
              </w:rPr>
            </w:pPr>
            <w:proofErr w:type="spellStart"/>
            <w:r w:rsidRPr="00FE34A9">
              <w:rPr>
                <w:rFonts w:asciiTheme="minorHAnsi" w:hAnsiTheme="minorHAnsi"/>
                <w:bCs/>
              </w:rPr>
              <w:t>Реколтирани</w:t>
            </w:r>
            <w:proofErr w:type="spellEnd"/>
            <w:r w:rsidR="007F1384">
              <w:rPr>
                <w:rFonts w:asciiTheme="minorHAnsi" w:hAnsiTheme="minorHAnsi"/>
                <w:bCs/>
                <w:lang w:val="en-US"/>
              </w:rPr>
              <w:t xml:space="preserve"> / </w:t>
            </w:r>
            <w:r w:rsidRPr="00FE34A9">
              <w:rPr>
                <w:rFonts w:asciiTheme="minorHAnsi" w:hAnsiTheme="minorHAnsi"/>
                <w:bCs/>
              </w:rPr>
              <w:t xml:space="preserve"> ха</w:t>
            </w:r>
          </w:p>
        </w:tc>
        <w:tc>
          <w:tcPr>
            <w:tcW w:w="822" w:type="dxa"/>
            <w:hideMark/>
          </w:tcPr>
          <w:p w:rsidR="00616663" w:rsidRPr="00FE34A9" w:rsidRDefault="00D50FAC" w:rsidP="00DE7987">
            <w:pPr>
              <w:shd w:val="clear" w:color="auto" w:fill="FFFFFF" w:themeFill="background1"/>
              <w:overflowPunct w:val="0"/>
              <w:autoSpaceDE w:val="0"/>
              <w:jc w:val="center"/>
              <w:textAlignment w:val="baseline"/>
              <w:rPr>
                <w:rFonts w:asciiTheme="minorHAnsi" w:hAnsiTheme="minorHAnsi"/>
                <w:bCs/>
              </w:rPr>
            </w:pPr>
            <w:r w:rsidRPr="00FE34A9">
              <w:rPr>
                <w:rFonts w:asciiTheme="minorHAnsi" w:hAnsiTheme="minorHAnsi"/>
                <w:bCs/>
              </w:rPr>
              <w:t>среден добив кг/ха</w:t>
            </w:r>
          </w:p>
        </w:tc>
      </w:tr>
      <w:tr w:rsidR="00616663" w:rsidRPr="00FE34A9" w:rsidTr="00DE7987">
        <w:trPr>
          <w:trHeight w:val="315"/>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Ябълки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7,43</w:t>
            </w:r>
          </w:p>
        </w:tc>
        <w:tc>
          <w:tcPr>
            <w:tcW w:w="1113" w:type="dxa"/>
            <w:gridSpan w:val="2"/>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Pr>
                <w:rFonts w:asciiTheme="minorHAnsi" w:hAnsiTheme="minorHAnsi"/>
                <w:bCs/>
              </w:rPr>
              <w:t>,</w:t>
            </w:r>
            <w:r w:rsidR="00D50FAC">
              <w:rPr>
                <w:rFonts w:asciiTheme="minorHAnsi" w:hAnsiTheme="minorHAnsi"/>
                <w:bCs/>
              </w:rPr>
              <w:t>2</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539,37</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9708</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Круши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7,6</w:t>
            </w:r>
          </w:p>
        </w:tc>
        <w:tc>
          <w:tcPr>
            <w:tcW w:w="1113"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27,35</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5253</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Праскови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14,48</w:t>
            </w:r>
          </w:p>
        </w:tc>
        <w:tc>
          <w:tcPr>
            <w:tcW w:w="1105" w:type="dxa"/>
            <w:gridSpan w:val="2"/>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sidR="00D50FAC">
              <w:rPr>
                <w:rFonts w:asciiTheme="minorHAnsi" w:hAnsiTheme="minorHAnsi"/>
                <w:bCs/>
              </w:rPr>
              <w:t>6</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r w:rsidR="00D50FAC">
              <w:rPr>
                <w:rFonts w:asciiTheme="minorHAnsi" w:hAnsiTheme="minorHAnsi"/>
                <w:bCs/>
              </w:rPr>
              <w:t>,3</w:t>
            </w:r>
          </w:p>
        </w:tc>
        <w:tc>
          <w:tcPr>
            <w:tcW w:w="992"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w:t>
            </w:r>
            <w:r w:rsidR="00D50FAC">
              <w:rPr>
                <w:rFonts w:asciiTheme="minorHAnsi" w:hAnsiTheme="minorHAnsi"/>
                <w:bCs/>
              </w:rPr>
              <w:t>4,48</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w:t>
            </w:r>
            <w:r w:rsidR="00D50FAC">
              <w:rPr>
                <w:rFonts w:asciiTheme="minorHAnsi" w:hAnsiTheme="minorHAnsi"/>
                <w:bCs/>
              </w:rPr>
              <w:t>4,48</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7051</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Сливи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488,79</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19,79</w:t>
            </w:r>
          </w:p>
        </w:tc>
        <w:tc>
          <w:tcPr>
            <w:tcW w:w="1113" w:type="dxa"/>
            <w:gridSpan w:val="2"/>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9,</w:t>
            </w:r>
            <w:r w:rsidR="00D50FAC">
              <w:rPr>
                <w:rFonts w:asciiTheme="minorHAnsi" w:hAnsiTheme="minorHAnsi"/>
                <w:bCs/>
              </w:rPr>
              <w:t>7</w:t>
            </w:r>
          </w:p>
        </w:tc>
        <w:tc>
          <w:tcPr>
            <w:tcW w:w="992"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w:t>
            </w:r>
            <w:r w:rsidR="00D50FAC">
              <w:rPr>
                <w:rFonts w:asciiTheme="minorHAnsi" w:hAnsiTheme="minorHAnsi"/>
                <w:bCs/>
              </w:rPr>
              <w:t>7</w:t>
            </w:r>
            <w:r>
              <w:rPr>
                <w:rFonts w:asciiTheme="minorHAnsi" w:hAnsiTheme="minorHAnsi"/>
                <w:bCs/>
              </w:rPr>
              <w:t>9</w:t>
            </w:r>
          </w:p>
        </w:tc>
        <w:tc>
          <w:tcPr>
            <w:tcW w:w="822" w:type="dxa"/>
            <w:gridSpan w:val="2"/>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488,</w:t>
            </w:r>
            <w:r w:rsidR="00D50FAC">
              <w:rPr>
                <w:rFonts w:asciiTheme="minorHAnsi" w:hAnsiTheme="minorHAnsi"/>
                <w:bCs/>
              </w:rPr>
              <w:t>7</w:t>
            </w:r>
            <w:r>
              <w:rPr>
                <w:rFonts w:asciiTheme="minorHAnsi" w:hAnsiTheme="minorHAnsi"/>
                <w:bCs/>
              </w:rPr>
              <w:t>9</w:t>
            </w:r>
          </w:p>
        </w:tc>
        <w:tc>
          <w:tcPr>
            <w:tcW w:w="822" w:type="dxa"/>
            <w:hideMark/>
          </w:tcPr>
          <w:p w:rsidR="00616663" w:rsidRPr="00FE34A9" w:rsidRDefault="00D50FAC"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5552</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Вишни</w:t>
            </w:r>
          </w:p>
        </w:tc>
        <w:tc>
          <w:tcPr>
            <w:tcW w:w="1247" w:type="dxa"/>
            <w:gridSpan w:val="3"/>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24,87</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3,95</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992"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24,</w:t>
            </w:r>
            <w:r>
              <w:rPr>
                <w:rFonts w:asciiTheme="minorHAnsi" w:hAnsiTheme="minorHAnsi"/>
                <w:bCs/>
              </w:rPr>
              <w:t>87</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24,</w:t>
            </w:r>
            <w:r>
              <w:rPr>
                <w:rFonts w:asciiTheme="minorHAnsi" w:hAnsiTheme="minorHAnsi"/>
                <w:bCs/>
              </w:rPr>
              <w:t>87</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3796</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lastRenderedPageBreak/>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Череши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23,6</w:t>
            </w:r>
          </w:p>
        </w:tc>
        <w:tc>
          <w:tcPr>
            <w:tcW w:w="1113"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3,0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1791,79</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4537</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Орехи</w:t>
            </w:r>
          </w:p>
        </w:tc>
        <w:tc>
          <w:tcPr>
            <w:tcW w:w="1247" w:type="dxa"/>
            <w:gridSpan w:val="3"/>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72,92</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104,80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72,92</w:t>
            </w:r>
          </w:p>
        </w:tc>
        <w:tc>
          <w:tcPr>
            <w:tcW w:w="822"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7</w:t>
            </w:r>
            <w:r w:rsidR="00616663">
              <w:rPr>
                <w:rFonts w:asciiTheme="minorHAnsi" w:hAnsiTheme="minorHAnsi"/>
                <w:bCs/>
              </w:rPr>
              <w:t>2,92</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1718</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Кайсии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1105"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5,27</w:t>
            </w:r>
          </w:p>
        </w:tc>
        <w:tc>
          <w:tcPr>
            <w:tcW w:w="1113" w:type="dxa"/>
            <w:gridSpan w:val="2"/>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8,21</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5518</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Малини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1105"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23,36</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2358</w:t>
            </w:r>
          </w:p>
        </w:tc>
      </w:tr>
      <w:tr w:rsidR="00616663" w:rsidRPr="00FE34A9" w:rsidTr="00DE7987">
        <w:trPr>
          <w:trHeight w:val="30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Ягоди</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8,48</w:t>
            </w:r>
          </w:p>
        </w:tc>
        <w:tc>
          <w:tcPr>
            <w:tcW w:w="1105"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r>
              <w:rPr>
                <w:rFonts w:asciiTheme="minorHAnsi" w:hAnsiTheme="minorHAnsi"/>
                <w:bCs/>
              </w:rPr>
              <w:t>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0</w:t>
            </w:r>
            <w:r w:rsidRPr="00FE34A9">
              <w:rPr>
                <w:rFonts w:asciiTheme="minorHAnsi" w:hAnsiTheme="minorHAnsi"/>
                <w:bCs/>
              </w:rPr>
              <w:t> </w:t>
            </w:r>
          </w:p>
        </w:tc>
        <w:tc>
          <w:tcPr>
            <w:tcW w:w="992" w:type="dxa"/>
            <w:gridSpan w:val="3"/>
            <w:hideMark/>
          </w:tcPr>
          <w:p w:rsidR="00616663" w:rsidRPr="00FE34A9" w:rsidRDefault="00616663" w:rsidP="00D50FA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w:t>
            </w:r>
            <w:r w:rsidR="00D50FAC">
              <w:rPr>
                <w:rFonts w:asciiTheme="minorHAnsi" w:hAnsiTheme="minorHAnsi"/>
                <w:bCs/>
              </w:rPr>
              <w:t>5</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6,98</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6556</w:t>
            </w:r>
          </w:p>
        </w:tc>
      </w:tr>
      <w:tr w:rsidR="00616663" w:rsidRPr="00FE34A9" w:rsidTr="00DE7987">
        <w:trPr>
          <w:trHeight w:val="692"/>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Лозя с винени сортове грозде</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1105"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123,96</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6577</w:t>
            </w:r>
          </w:p>
        </w:tc>
      </w:tr>
      <w:tr w:rsidR="00616663" w:rsidRPr="00FE34A9" w:rsidTr="00DE7987">
        <w:trPr>
          <w:trHeight w:val="972"/>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Лозя с десертни сортове грозде</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1105"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2</w:t>
            </w:r>
          </w:p>
        </w:tc>
        <w:tc>
          <w:tcPr>
            <w:tcW w:w="822" w:type="dxa"/>
            <w:hideMark/>
          </w:tcPr>
          <w:p w:rsidR="00616663" w:rsidRPr="00FE34A9" w:rsidRDefault="00D50FAC" w:rsidP="005828EC">
            <w:pPr>
              <w:shd w:val="clear" w:color="auto" w:fill="FFFFFF" w:themeFill="background1"/>
              <w:overflowPunct w:val="0"/>
              <w:autoSpaceDE w:val="0"/>
              <w:jc w:val="both"/>
              <w:textAlignment w:val="baseline"/>
              <w:rPr>
                <w:rFonts w:asciiTheme="minorHAnsi" w:hAnsiTheme="minorHAnsi"/>
                <w:bCs/>
              </w:rPr>
            </w:pPr>
            <w:r>
              <w:rPr>
                <w:rFonts w:asciiTheme="minorHAnsi" w:hAnsiTheme="minorHAnsi"/>
                <w:bCs/>
              </w:rPr>
              <w:t>4500</w:t>
            </w:r>
          </w:p>
        </w:tc>
      </w:tr>
      <w:tr w:rsidR="00616663" w:rsidRPr="00FE34A9" w:rsidTr="00DE7987">
        <w:trPr>
          <w:trHeight w:val="70"/>
        </w:trPr>
        <w:tc>
          <w:tcPr>
            <w:tcW w:w="880"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 </w:t>
            </w:r>
          </w:p>
        </w:tc>
        <w:tc>
          <w:tcPr>
            <w:tcW w:w="1467"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rPr>
            </w:pPr>
            <w:r w:rsidRPr="00FE34A9">
              <w:rPr>
                <w:rFonts w:asciiTheme="minorHAnsi" w:hAnsiTheme="minorHAnsi"/>
              </w:rPr>
              <w:t>Лавандула</w:t>
            </w:r>
          </w:p>
        </w:tc>
        <w:tc>
          <w:tcPr>
            <w:tcW w:w="1247"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4,5</w:t>
            </w:r>
          </w:p>
        </w:tc>
        <w:tc>
          <w:tcPr>
            <w:tcW w:w="1105"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1113"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w:t>
            </w:r>
          </w:p>
        </w:tc>
        <w:tc>
          <w:tcPr>
            <w:tcW w:w="992"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0,5</w:t>
            </w:r>
          </w:p>
        </w:tc>
        <w:tc>
          <w:tcPr>
            <w:tcW w:w="1050" w:type="dxa"/>
            <w:gridSpan w:val="3"/>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p>
        </w:tc>
        <w:tc>
          <w:tcPr>
            <w:tcW w:w="822" w:type="dxa"/>
            <w:gridSpan w:val="2"/>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4</w:t>
            </w:r>
          </w:p>
        </w:tc>
        <w:tc>
          <w:tcPr>
            <w:tcW w:w="822" w:type="dxa"/>
            <w:hideMark/>
          </w:tcPr>
          <w:p w:rsidR="00616663" w:rsidRPr="00FE34A9" w:rsidRDefault="00616663" w:rsidP="005828EC">
            <w:pPr>
              <w:shd w:val="clear" w:color="auto" w:fill="FFFFFF" w:themeFill="background1"/>
              <w:overflowPunct w:val="0"/>
              <w:autoSpaceDE w:val="0"/>
              <w:jc w:val="both"/>
              <w:textAlignment w:val="baseline"/>
              <w:rPr>
                <w:rFonts w:asciiTheme="minorHAnsi" w:hAnsiTheme="minorHAnsi"/>
                <w:bCs/>
              </w:rPr>
            </w:pPr>
            <w:r w:rsidRPr="00FE34A9">
              <w:rPr>
                <w:rFonts w:asciiTheme="minorHAnsi" w:hAnsiTheme="minorHAnsi"/>
                <w:bCs/>
              </w:rPr>
              <w:t>11,2</w:t>
            </w:r>
          </w:p>
        </w:tc>
      </w:tr>
    </w:tbl>
    <w:p w:rsidR="00616663" w:rsidRDefault="00616663" w:rsidP="00616663">
      <w:pPr>
        <w:shd w:val="clear" w:color="auto" w:fill="FFFFFF" w:themeFill="background1"/>
        <w:overflowPunct w:val="0"/>
        <w:autoSpaceDE w:val="0"/>
        <w:ind w:left="1" w:firstLine="1"/>
        <w:jc w:val="both"/>
        <w:textAlignment w:val="baseline"/>
        <w:rPr>
          <w:lang w:val="en-US"/>
        </w:rPr>
      </w:pPr>
      <w:r>
        <w:rPr>
          <w:lang w:val="en-US"/>
        </w:rPr>
        <w:t xml:space="preserve">            </w:t>
      </w:r>
    </w:p>
    <w:p w:rsidR="00616663" w:rsidRDefault="00616663" w:rsidP="00A8064A">
      <w:pPr>
        <w:shd w:val="clear" w:color="auto" w:fill="FFFFFF" w:themeFill="background1"/>
        <w:overflowPunct w:val="0"/>
        <w:autoSpaceDE w:val="0"/>
        <w:spacing w:line="276" w:lineRule="auto"/>
        <w:ind w:left="1" w:firstLine="707"/>
        <w:jc w:val="both"/>
        <w:textAlignment w:val="baseline"/>
        <w:rPr>
          <w:rFonts w:ascii="Times New Roman" w:hAnsi="Times New Roman" w:cs="Times New Roman"/>
          <w:sz w:val="24"/>
          <w:szCs w:val="24"/>
        </w:rPr>
      </w:pPr>
      <w:r w:rsidRPr="00E2742A">
        <w:rPr>
          <w:rFonts w:ascii="Times New Roman" w:hAnsi="Times New Roman" w:cs="Times New Roman"/>
          <w:sz w:val="24"/>
          <w:szCs w:val="24"/>
          <w:lang w:val="en-US"/>
        </w:rPr>
        <w:t xml:space="preserve"> </w:t>
      </w:r>
      <w:proofErr w:type="spellStart"/>
      <w:r w:rsidRPr="00E2742A">
        <w:rPr>
          <w:rFonts w:ascii="Times New Roman" w:hAnsi="Times New Roman" w:cs="Times New Roman"/>
          <w:sz w:val="24"/>
          <w:szCs w:val="24"/>
        </w:rPr>
        <w:t>Агроклиматичната</w:t>
      </w:r>
      <w:proofErr w:type="spellEnd"/>
      <w:r w:rsidRPr="00E2742A">
        <w:rPr>
          <w:rFonts w:ascii="Times New Roman" w:hAnsi="Times New Roman" w:cs="Times New Roman"/>
          <w:sz w:val="24"/>
          <w:szCs w:val="24"/>
        </w:rPr>
        <w:t xml:space="preserve"> обстановка през есента на 20</w:t>
      </w:r>
      <w:r w:rsidRPr="00E2742A">
        <w:rPr>
          <w:rFonts w:ascii="Times New Roman" w:hAnsi="Times New Roman" w:cs="Times New Roman"/>
          <w:sz w:val="24"/>
          <w:szCs w:val="24"/>
          <w:lang w:val="en-US"/>
        </w:rPr>
        <w:t>2</w:t>
      </w:r>
      <w:r w:rsidR="00DB08AF">
        <w:rPr>
          <w:rFonts w:ascii="Times New Roman" w:hAnsi="Times New Roman" w:cs="Times New Roman"/>
          <w:sz w:val="24"/>
          <w:szCs w:val="24"/>
        </w:rPr>
        <w:t>2</w:t>
      </w:r>
      <w:r w:rsidRPr="00E2742A">
        <w:rPr>
          <w:rFonts w:ascii="Times New Roman" w:hAnsi="Times New Roman" w:cs="Times New Roman"/>
          <w:sz w:val="24"/>
          <w:szCs w:val="24"/>
        </w:rPr>
        <w:t xml:space="preserve">г. на територията на област Кюстендил, за есенните култури се характеризира като </w:t>
      </w:r>
      <w:r w:rsidR="00DB08AF">
        <w:rPr>
          <w:rFonts w:ascii="Times New Roman" w:hAnsi="Times New Roman" w:cs="Times New Roman"/>
          <w:sz w:val="24"/>
          <w:szCs w:val="24"/>
        </w:rPr>
        <w:t>нормална</w:t>
      </w:r>
      <w:r w:rsidRPr="00E2742A">
        <w:rPr>
          <w:rFonts w:ascii="Times New Roman" w:hAnsi="Times New Roman" w:cs="Times New Roman"/>
          <w:sz w:val="24"/>
          <w:szCs w:val="24"/>
        </w:rPr>
        <w:t xml:space="preserve">. </w:t>
      </w:r>
    </w:p>
    <w:p w:rsidR="00FF0345" w:rsidRPr="00812813" w:rsidRDefault="004B7D4D" w:rsidP="00FF0345">
      <w:pPr>
        <w:tabs>
          <w:tab w:val="left" w:pos="567"/>
        </w:tabs>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  </w:t>
      </w:r>
      <w:r w:rsidR="00FF0345">
        <w:rPr>
          <w:rFonts w:ascii="Times New Roman" w:eastAsia="Times New Roman" w:hAnsi="Times New Roman" w:cs="Times New Roman"/>
          <w:b/>
          <w:sz w:val="24"/>
          <w:shd w:val="clear" w:color="auto" w:fill="FFFFFF"/>
        </w:rPr>
        <w:t xml:space="preserve">  </w:t>
      </w:r>
      <w:r w:rsidR="00FF0345" w:rsidRPr="00812813">
        <w:rPr>
          <w:rFonts w:ascii="Times New Roman" w:eastAsia="Times New Roman" w:hAnsi="Times New Roman" w:cs="Times New Roman"/>
          <w:b/>
          <w:sz w:val="24"/>
          <w:shd w:val="clear" w:color="auto" w:fill="FFFFFF"/>
        </w:rPr>
        <w:t>2. ПОСТОЯННА ОБЛАСТНА ЕКСПЕРТНА КОМИСИЯ ЗА ПРОВЕЖДАНЕ НА ОБСЛЕДВАНЕ НА ПЛОЩИТЕ СЪС ЗЕМЕДЕЛСКИ КУЛТУРИ</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DE7987">
        <w:rPr>
          <w:rFonts w:ascii="Times New Roman" w:eastAsia="Times New Roman" w:hAnsi="Times New Roman" w:cs="Times New Roman"/>
          <w:color w:val="000000"/>
          <w:sz w:val="24"/>
          <w:shd w:val="clear" w:color="auto" w:fill="FFFFFF"/>
        </w:rPr>
        <w:t xml:space="preserve">На основание Заповед </w:t>
      </w:r>
      <w:r w:rsidRPr="00DE7987">
        <w:rPr>
          <w:rFonts w:ascii="Times New Roman" w:eastAsia="Segoe UI Symbol" w:hAnsi="Times New Roman" w:cs="Times New Roman"/>
          <w:color w:val="000000"/>
          <w:sz w:val="24"/>
          <w:shd w:val="clear" w:color="auto" w:fill="FFFFFF"/>
        </w:rPr>
        <w:t>№</w:t>
      </w:r>
      <w:r w:rsidRPr="00DE7987">
        <w:rPr>
          <w:rFonts w:ascii="Times New Roman" w:eastAsia="Times New Roman" w:hAnsi="Times New Roman" w:cs="Times New Roman"/>
          <w:color w:val="000000"/>
          <w:sz w:val="24"/>
          <w:shd w:val="clear" w:color="auto" w:fill="FFFFFF"/>
        </w:rPr>
        <w:t xml:space="preserve"> РД09-78/08.02.2018г. на Министъра на земеделието, храните и горите е издадена Заповед </w:t>
      </w:r>
      <w:r w:rsidRPr="00DE7987">
        <w:rPr>
          <w:rFonts w:ascii="Times New Roman" w:eastAsia="Segoe UI Symbol" w:hAnsi="Times New Roman" w:cs="Times New Roman"/>
          <w:color w:val="000000"/>
          <w:sz w:val="24"/>
          <w:shd w:val="clear" w:color="auto" w:fill="FFFFFF"/>
        </w:rPr>
        <w:t>№</w:t>
      </w:r>
      <w:r w:rsidRPr="00DE7987">
        <w:rPr>
          <w:rFonts w:ascii="Times New Roman" w:eastAsia="Times New Roman" w:hAnsi="Times New Roman" w:cs="Times New Roman"/>
          <w:color w:val="000000"/>
          <w:sz w:val="24"/>
          <w:shd w:val="clear" w:color="auto" w:fill="FFFFFF"/>
        </w:rPr>
        <w:t xml:space="preserve">РД-05-80/27.03.2018г., изменена със Заповед </w:t>
      </w:r>
      <w:r w:rsidRPr="00DE7987">
        <w:rPr>
          <w:rFonts w:ascii="Times New Roman" w:eastAsia="Segoe UI Symbol" w:hAnsi="Times New Roman" w:cs="Times New Roman"/>
          <w:color w:val="000000"/>
          <w:sz w:val="24"/>
          <w:shd w:val="clear" w:color="auto" w:fill="FFFFFF"/>
        </w:rPr>
        <w:t>№</w:t>
      </w:r>
      <w:r w:rsidRPr="00DE7987">
        <w:rPr>
          <w:rFonts w:ascii="Times New Roman" w:eastAsia="Times New Roman" w:hAnsi="Times New Roman" w:cs="Times New Roman"/>
          <w:color w:val="000000"/>
          <w:sz w:val="24"/>
          <w:shd w:val="clear" w:color="auto" w:fill="FFFFFF"/>
        </w:rPr>
        <w:t xml:space="preserve"> РД-07-30/10.03.2020г. на директора на Областна дирекция „Земеделие” - Кюстендил, </w:t>
      </w:r>
      <w:r w:rsidR="00DE7987">
        <w:rPr>
          <w:rFonts w:ascii="Times New Roman" w:eastAsia="Times New Roman" w:hAnsi="Times New Roman" w:cs="Times New Roman"/>
          <w:color w:val="000000"/>
          <w:sz w:val="24"/>
          <w:shd w:val="clear" w:color="auto" w:fill="FFFFFF"/>
        </w:rPr>
        <w:t>е определена</w:t>
      </w:r>
      <w:r w:rsidRPr="00DE7987">
        <w:rPr>
          <w:rFonts w:ascii="Times New Roman" w:eastAsia="Times New Roman" w:hAnsi="Times New Roman" w:cs="Times New Roman"/>
          <w:color w:val="000000"/>
          <w:sz w:val="24"/>
          <w:shd w:val="clear" w:color="auto" w:fill="FFFFFF"/>
        </w:rPr>
        <w:t xml:space="preserve"> постоянно действаща експертна комисия на територията</w:t>
      </w:r>
      <w:r w:rsidRPr="00812813">
        <w:rPr>
          <w:rFonts w:ascii="Times New Roman" w:eastAsia="Times New Roman" w:hAnsi="Times New Roman" w:cs="Times New Roman"/>
          <w:color w:val="000000"/>
          <w:sz w:val="24"/>
          <w:shd w:val="clear" w:color="auto" w:fill="FFFFFF"/>
        </w:rPr>
        <w:t xml:space="preserve"> на област Кюстендил, която по предварително установен график, провежда периодични обследвания на посевите и насажденията от земеделски култури и при необходимост издава констативни протоколи (по образец) или обикновени протоколи.</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color w:val="000000"/>
          <w:sz w:val="24"/>
          <w:shd w:val="clear" w:color="auto" w:fill="FFFFFF"/>
        </w:rPr>
        <w:t xml:space="preserve">Периодичните обследвания на посевите за установяване на моментното им състояние, съобразно </w:t>
      </w:r>
      <w:proofErr w:type="spellStart"/>
      <w:r w:rsidRPr="00812813">
        <w:rPr>
          <w:rFonts w:ascii="Times New Roman" w:eastAsia="Times New Roman" w:hAnsi="Times New Roman" w:cs="Times New Roman"/>
          <w:color w:val="000000"/>
          <w:sz w:val="24"/>
          <w:shd w:val="clear" w:color="auto" w:fill="FFFFFF"/>
        </w:rPr>
        <w:t>агроклиматичните</w:t>
      </w:r>
      <w:proofErr w:type="spellEnd"/>
      <w:r w:rsidRPr="00812813">
        <w:rPr>
          <w:rFonts w:ascii="Times New Roman" w:eastAsia="Times New Roman" w:hAnsi="Times New Roman" w:cs="Times New Roman"/>
          <w:color w:val="000000"/>
          <w:sz w:val="24"/>
          <w:shd w:val="clear" w:color="auto" w:fill="FFFFFF"/>
        </w:rPr>
        <w:t xml:space="preserve"> условия се извършиха на 4 етапа по общини от специално сформираните Експертни комисии. Събраната информация относно състоянието на културите, очакваните средни добиви /прогнози/, количество и качество на очакваната или прибрана продукция, както и въздействието на </w:t>
      </w:r>
      <w:proofErr w:type="spellStart"/>
      <w:r w:rsidRPr="00812813">
        <w:rPr>
          <w:rFonts w:ascii="Times New Roman" w:eastAsia="Times New Roman" w:hAnsi="Times New Roman" w:cs="Times New Roman"/>
          <w:color w:val="000000"/>
          <w:sz w:val="24"/>
          <w:shd w:val="clear" w:color="auto" w:fill="FFFFFF"/>
        </w:rPr>
        <w:t>агроклиматичните</w:t>
      </w:r>
      <w:proofErr w:type="spellEnd"/>
      <w:r w:rsidRPr="00812813">
        <w:rPr>
          <w:rFonts w:ascii="Times New Roman" w:eastAsia="Times New Roman" w:hAnsi="Times New Roman" w:cs="Times New Roman"/>
          <w:color w:val="000000"/>
          <w:sz w:val="24"/>
          <w:shd w:val="clear" w:color="auto" w:fill="FFFFFF"/>
        </w:rPr>
        <w:t xml:space="preserve"> фактори върху културите, се докладваха своевременно в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 както следва:</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b/>
          <w:color w:val="000000"/>
          <w:sz w:val="24"/>
          <w:shd w:val="clear" w:color="auto" w:fill="FFFFFF"/>
        </w:rPr>
        <w:t>І етап</w:t>
      </w:r>
      <w:r w:rsidRPr="00812813">
        <w:rPr>
          <w:rFonts w:ascii="Times New Roman" w:eastAsia="Times New Roman" w:hAnsi="Times New Roman" w:cs="Times New Roman"/>
          <w:color w:val="000000"/>
          <w:sz w:val="24"/>
          <w:shd w:val="clear" w:color="auto" w:fill="FFFFFF"/>
        </w:rPr>
        <w:t xml:space="preserve"> – 10 % обследване в периода от 24 до 31 март доклад до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 xml:space="preserve"> с Изх.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 РД-12-01-93-9/31.03.2022г.;</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b/>
          <w:color w:val="000000"/>
          <w:sz w:val="24"/>
          <w:shd w:val="clear" w:color="auto" w:fill="FFFFFF"/>
        </w:rPr>
        <w:t>ІІ етап</w:t>
      </w:r>
      <w:r w:rsidRPr="00812813">
        <w:rPr>
          <w:rFonts w:ascii="Times New Roman" w:eastAsia="Times New Roman" w:hAnsi="Times New Roman" w:cs="Times New Roman"/>
          <w:color w:val="000000"/>
          <w:sz w:val="24"/>
          <w:shd w:val="clear" w:color="auto" w:fill="FFFFFF"/>
        </w:rPr>
        <w:t xml:space="preserve"> – 10 % обследване в периода от 26 април до 3 май доклад до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 xml:space="preserve"> с Изх.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 РД-12-01-93-18/03.05.2022г.;</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b/>
          <w:color w:val="000000"/>
          <w:sz w:val="24"/>
          <w:shd w:val="clear" w:color="auto" w:fill="FFFFFF"/>
        </w:rPr>
        <w:t xml:space="preserve">ІІІ етап </w:t>
      </w:r>
      <w:r w:rsidRPr="00812813">
        <w:rPr>
          <w:rFonts w:ascii="Times New Roman" w:eastAsia="Times New Roman" w:hAnsi="Times New Roman" w:cs="Times New Roman"/>
          <w:color w:val="000000"/>
          <w:sz w:val="24"/>
          <w:shd w:val="clear" w:color="auto" w:fill="FFFFFF"/>
        </w:rPr>
        <w:t xml:space="preserve">- 100 % обследване в периода от 26 май до 3 юни доклад до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 xml:space="preserve"> с Изх.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 РД-12-01-93-26/06.</w:t>
      </w:r>
      <w:proofErr w:type="spellStart"/>
      <w:r w:rsidRPr="00812813">
        <w:rPr>
          <w:rFonts w:ascii="Times New Roman" w:eastAsia="Times New Roman" w:hAnsi="Times New Roman" w:cs="Times New Roman"/>
          <w:color w:val="000000"/>
          <w:sz w:val="24"/>
          <w:shd w:val="clear" w:color="auto" w:fill="FFFFFF"/>
        </w:rPr>
        <w:t>06</w:t>
      </w:r>
      <w:proofErr w:type="spellEnd"/>
      <w:r w:rsidRPr="00812813">
        <w:rPr>
          <w:rFonts w:ascii="Times New Roman" w:eastAsia="Times New Roman" w:hAnsi="Times New Roman" w:cs="Times New Roman"/>
          <w:color w:val="000000"/>
          <w:sz w:val="24"/>
          <w:shd w:val="clear" w:color="auto" w:fill="FFFFFF"/>
        </w:rPr>
        <w:t>.2022г.;</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b/>
          <w:color w:val="000000"/>
          <w:sz w:val="24"/>
          <w:shd w:val="clear" w:color="auto" w:fill="FFFFFF"/>
        </w:rPr>
        <w:t>ІV етап</w:t>
      </w:r>
      <w:r w:rsidRPr="00812813">
        <w:rPr>
          <w:rFonts w:ascii="Times New Roman" w:eastAsia="Times New Roman" w:hAnsi="Times New Roman" w:cs="Times New Roman"/>
          <w:color w:val="000000"/>
          <w:sz w:val="24"/>
          <w:shd w:val="clear" w:color="auto" w:fill="FFFFFF"/>
        </w:rPr>
        <w:t xml:space="preserve"> – 10 % обследване, 7-10 дни преди жътва до 30 юни 2022 г. доклад до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 xml:space="preserve"> с Изх.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 РД-12-01-93-30/30.06.2022г.</w:t>
      </w: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p>
    <w:p w:rsidR="00FF0345" w:rsidRPr="00812813"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color w:val="000000"/>
          <w:sz w:val="24"/>
          <w:shd w:val="clear" w:color="auto" w:fill="FFFFFF"/>
        </w:rPr>
        <w:t xml:space="preserve">В резултат на подадени заявления от регистрирани земеделски стопани по Наредба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3/1999г. за създаване и поддържане на регистър на земеделските стопани, за нанесени поражения от градушка и от вредители </w:t>
      </w:r>
      <w:r w:rsidRPr="00812813">
        <w:rPr>
          <w:rFonts w:ascii="Times New Roman" w:eastAsia="Times New Roman" w:hAnsi="Times New Roman" w:cs="Times New Roman"/>
          <w:color w:val="000000"/>
          <w:sz w:val="24"/>
          <w:shd w:val="clear" w:color="auto" w:fill="FFFFFF"/>
          <w:lang w:val="en-US"/>
        </w:rPr>
        <w:t>(</w:t>
      </w:r>
      <w:r w:rsidRPr="00812813">
        <w:rPr>
          <w:rFonts w:ascii="Times New Roman" w:eastAsia="Times New Roman" w:hAnsi="Times New Roman" w:cs="Times New Roman"/>
          <w:color w:val="000000"/>
          <w:sz w:val="24"/>
          <w:shd w:val="clear" w:color="auto" w:fill="FFFFFF"/>
        </w:rPr>
        <w:t>скакалци</w:t>
      </w:r>
      <w:r w:rsidRPr="00812813">
        <w:rPr>
          <w:rFonts w:ascii="Times New Roman" w:eastAsia="Times New Roman" w:hAnsi="Times New Roman" w:cs="Times New Roman"/>
          <w:color w:val="000000"/>
          <w:sz w:val="24"/>
          <w:shd w:val="clear" w:color="auto" w:fill="FFFFFF"/>
          <w:lang w:val="en-US"/>
        </w:rPr>
        <w:t>)</w:t>
      </w:r>
      <w:r w:rsidRPr="00812813">
        <w:rPr>
          <w:rFonts w:ascii="Times New Roman" w:eastAsia="Times New Roman" w:hAnsi="Times New Roman" w:cs="Times New Roman"/>
          <w:color w:val="000000"/>
          <w:sz w:val="24"/>
          <w:shd w:val="clear" w:color="auto" w:fill="FFFFFF"/>
        </w:rPr>
        <w:t>, са извършени проверки на място и са издадени 2 обикновени протокола.</w:t>
      </w:r>
    </w:p>
    <w:p w:rsidR="00FF0345" w:rsidRDefault="00FF0345" w:rsidP="00A8064A">
      <w:pPr>
        <w:spacing w:after="0" w:line="276" w:lineRule="auto"/>
        <w:ind w:firstLine="567"/>
        <w:jc w:val="both"/>
        <w:rPr>
          <w:rFonts w:ascii="Times New Roman" w:eastAsia="Times New Roman" w:hAnsi="Times New Roman" w:cs="Times New Roman"/>
          <w:color w:val="000000"/>
          <w:sz w:val="24"/>
          <w:shd w:val="clear" w:color="auto" w:fill="FFFFFF"/>
        </w:rPr>
      </w:pPr>
      <w:r w:rsidRPr="00812813">
        <w:rPr>
          <w:rFonts w:ascii="Times New Roman" w:eastAsia="Times New Roman" w:hAnsi="Times New Roman" w:cs="Times New Roman"/>
          <w:color w:val="000000"/>
          <w:sz w:val="24"/>
          <w:shd w:val="clear" w:color="auto" w:fill="FFFFFF"/>
        </w:rPr>
        <w:t xml:space="preserve">Издадените протоколи са връчени на земеделските стопани и са представени в </w:t>
      </w:r>
      <w:proofErr w:type="spellStart"/>
      <w:r w:rsidRPr="00812813">
        <w:rPr>
          <w:rFonts w:ascii="Times New Roman" w:eastAsia="Times New Roman" w:hAnsi="Times New Roman" w:cs="Times New Roman"/>
          <w:color w:val="000000"/>
          <w:sz w:val="24"/>
          <w:shd w:val="clear" w:color="auto" w:fill="FFFFFF"/>
        </w:rPr>
        <w:t>МЗм</w:t>
      </w:r>
      <w:proofErr w:type="spellEnd"/>
      <w:r w:rsidRPr="00812813">
        <w:rPr>
          <w:rFonts w:ascii="Times New Roman" w:eastAsia="Times New Roman" w:hAnsi="Times New Roman" w:cs="Times New Roman"/>
          <w:color w:val="000000"/>
          <w:sz w:val="24"/>
          <w:shd w:val="clear" w:color="auto" w:fill="FFFFFF"/>
        </w:rPr>
        <w:t>.</w:t>
      </w:r>
    </w:p>
    <w:p w:rsidR="00524987" w:rsidRDefault="00524987" w:rsidP="00EA039B">
      <w:pPr>
        <w:suppressAutoHyphens/>
        <w:spacing w:after="0" w:line="240" w:lineRule="auto"/>
        <w:jc w:val="center"/>
        <w:rPr>
          <w:rFonts w:ascii="Times New Roman" w:eastAsia="Times New Roman" w:hAnsi="Times New Roman" w:cs="Times New Roman"/>
          <w:sz w:val="24"/>
          <w:shd w:val="clear" w:color="auto" w:fill="FFFFFF"/>
        </w:rPr>
      </w:pPr>
    </w:p>
    <w:p w:rsidR="009A2523" w:rsidRDefault="000712BF" w:rsidP="00A66FC4">
      <w:pPr>
        <w:suppressAutoHyphens/>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ІІ. ЖИВОТНОВЪДСТВО</w:t>
      </w:r>
    </w:p>
    <w:p w:rsidR="000712BF" w:rsidRPr="00C96C81" w:rsidRDefault="000712BF" w:rsidP="000712BF">
      <w:pPr>
        <w:ind w:firstLine="720"/>
        <w:jc w:val="both"/>
        <w:rPr>
          <w:rFonts w:ascii="Times New Roman" w:hAnsi="Times New Roman"/>
          <w:sz w:val="24"/>
          <w:szCs w:val="24"/>
        </w:rPr>
      </w:pPr>
      <w:r w:rsidRPr="00C96C81">
        <w:rPr>
          <w:rFonts w:ascii="Times New Roman" w:hAnsi="Times New Roman"/>
          <w:sz w:val="24"/>
          <w:szCs w:val="24"/>
        </w:rPr>
        <w:t>На територ</w:t>
      </w:r>
      <w:r w:rsidR="00FE698E" w:rsidRPr="00C96C81">
        <w:rPr>
          <w:rFonts w:ascii="Times New Roman" w:hAnsi="Times New Roman"/>
          <w:sz w:val="24"/>
          <w:szCs w:val="24"/>
        </w:rPr>
        <w:t>ията на област Кюстендил</w:t>
      </w:r>
      <w:r w:rsidRPr="00C96C81">
        <w:rPr>
          <w:rFonts w:ascii="Times New Roman" w:hAnsi="Times New Roman"/>
          <w:sz w:val="24"/>
          <w:szCs w:val="24"/>
        </w:rPr>
        <w:t xml:space="preserve"> отглежда</w:t>
      </w:r>
      <w:r w:rsidR="00FE698E" w:rsidRPr="00C96C81">
        <w:rPr>
          <w:rFonts w:ascii="Times New Roman" w:hAnsi="Times New Roman"/>
          <w:sz w:val="24"/>
          <w:szCs w:val="24"/>
        </w:rPr>
        <w:t>ни</w:t>
      </w:r>
      <w:r w:rsidRPr="00C96C81">
        <w:rPr>
          <w:rFonts w:ascii="Times New Roman" w:hAnsi="Times New Roman"/>
          <w:sz w:val="24"/>
          <w:szCs w:val="24"/>
        </w:rPr>
        <w:t>т</w:t>
      </w:r>
      <w:r w:rsidR="00FE698E" w:rsidRPr="00C96C81">
        <w:rPr>
          <w:rFonts w:ascii="Times New Roman" w:hAnsi="Times New Roman"/>
          <w:sz w:val="24"/>
          <w:szCs w:val="24"/>
        </w:rPr>
        <w:t>е</w:t>
      </w:r>
      <w:r w:rsidRPr="00C96C81">
        <w:rPr>
          <w:rFonts w:ascii="Times New Roman" w:hAnsi="Times New Roman"/>
          <w:sz w:val="24"/>
          <w:szCs w:val="24"/>
        </w:rPr>
        <w:t xml:space="preserve"> животн</w:t>
      </w:r>
      <w:r w:rsidR="00FE698E" w:rsidRPr="00C96C81">
        <w:rPr>
          <w:rFonts w:ascii="Times New Roman" w:hAnsi="Times New Roman"/>
          <w:sz w:val="24"/>
          <w:szCs w:val="24"/>
        </w:rPr>
        <w:t>и са говеда, овце, кози, коне, свине,</w:t>
      </w:r>
      <w:r w:rsidRPr="00C96C81">
        <w:rPr>
          <w:rFonts w:ascii="Times New Roman" w:hAnsi="Times New Roman"/>
          <w:sz w:val="24"/>
          <w:szCs w:val="24"/>
        </w:rPr>
        <w:t xml:space="preserve"> птици, зайци и пчели. </w:t>
      </w:r>
    </w:p>
    <w:p w:rsidR="000712BF" w:rsidRPr="00C96C81" w:rsidRDefault="000712BF" w:rsidP="000712BF">
      <w:pPr>
        <w:ind w:firstLine="709"/>
        <w:jc w:val="both"/>
        <w:rPr>
          <w:rFonts w:ascii="Times New Roman" w:hAnsi="Times New Roman"/>
          <w:sz w:val="24"/>
          <w:szCs w:val="24"/>
          <w:lang w:val="ru-RU"/>
        </w:rPr>
      </w:pPr>
      <w:r w:rsidRPr="00C96C81">
        <w:rPr>
          <w:rFonts w:ascii="Times New Roman" w:hAnsi="Times New Roman"/>
          <w:sz w:val="24"/>
          <w:szCs w:val="24"/>
          <w:lang w:val="ru-RU"/>
        </w:rPr>
        <w:t xml:space="preserve">В </w:t>
      </w:r>
      <w:proofErr w:type="spellStart"/>
      <w:r w:rsidRPr="00C96C81">
        <w:rPr>
          <w:rFonts w:ascii="Times New Roman" w:hAnsi="Times New Roman"/>
          <w:sz w:val="24"/>
          <w:szCs w:val="24"/>
          <w:lang w:val="ru-RU"/>
        </w:rPr>
        <w:t>таблична</w:t>
      </w:r>
      <w:proofErr w:type="spellEnd"/>
      <w:r w:rsidRPr="00C96C81">
        <w:rPr>
          <w:rFonts w:ascii="Times New Roman" w:hAnsi="Times New Roman"/>
          <w:sz w:val="24"/>
          <w:szCs w:val="24"/>
          <w:lang w:val="ru-RU"/>
        </w:rPr>
        <w:t xml:space="preserve"> част е </w:t>
      </w:r>
      <w:proofErr w:type="spellStart"/>
      <w:r w:rsidRPr="00C96C81">
        <w:rPr>
          <w:rFonts w:ascii="Times New Roman" w:hAnsi="Times New Roman"/>
          <w:sz w:val="24"/>
          <w:szCs w:val="24"/>
          <w:lang w:val="ru-RU"/>
        </w:rPr>
        <w:t>представе</w:t>
      </w:r>
      <w:r w:rsidR="00FE698E" w:rsidRPr="00C96C81">
        <w:rPr>
          <w:rFonts w:ascii="Times New Roman" w:hAnsi="Times New Roman"/>
          <w:sz w:val="24"/>
          <w:szCs w:val="24"/>
          <w:lang w:val="ru-RU"/>
        </w:rPr>
        <w:t>н</w:t>
      </w:r>
      <w:proofErr w:type="spellEnd"/>
      <w:r w:rsidR="00FE698E" w:rsidRPr="00C96C81">
        <w:rPr>
          <w:rFonts w:ascii="Times New Roman" w:hAnsi="Times New Roman"/>
          <w:sz w:val="24"/>
          <w:szCs w:val="24"/>
          <w:lang w:val="ru-RU"/>
        </w:rPr>
        <w:t xml:space="preserve"> </w:t>
      </w:r>
      <w:proofErr w:type="spellStart"/>
      <w:r w:rsidR="00FE698E" w:rsidRPr="00C96C81">
        <w:rPr>
          <w:rFonts w:ascii="Times New Roman" w:hAnsi="Times New Roman"/>
          <w:sz w:val="24"/>
          <w:szCs w:val="24"/>
          <w:lang w:val="ru-RU"/>
        </w:rPr>
        <w:t>броят</w:t>
      </w:r>
      <w:proofErr w:type="spellEnd"/>
      <w:r w:rsidR="00FE698E" w:rsidRPr="00C96C81">
        <w:rPr>
          <w:rFonts w:ascii="Times New Roman" w:hAnsi="Times New Roman"/>
          <w:sz w:val="24"/>
          <w:szCs w:val="24"/>
          <w:lang w:val="ru-RU"/>
        </w:rPr>
        <w:t xml:space="preserve"> </w:t>
      </w:r>
      <w:proofErr w:type="spellStart"/>
      <w:r w:rsidR="00FE698E" w:rsidRPr="00C96C81">
        <w:rPr>
          <w:rFonts w:ascii="Times New Roman" w:hAnsi="Times New Roman"/>
          <w:sz w:val="24"/>
          <w:szCs w:val="24"/>
          <w:lang w:val="ru-RU"/>
        </w:rPr>
        <w:t>животни</w:t>
      </w:r>
      <w:proofErr w:type="spellEnd"/>
      <w:r w:rsidR="00FE698E" w:rsidRPr="00C96C81">
        <w:rPr>
          <w:rFonts w:ascii="Times New Roman" w:hAnsi="Times New Roman"/>
          <w:sz w:val="24"/>
          <w:szCs w:val="24"/>
          <w:lang w:val="ru-RU"/>
        </w:rPr>
        <w:t xml:space="preserve"> по </w:t>
      </w:r>
      <w:proofErr w:type="spellStart"/>
      <w:r w:rsidR="00FE698E" w:rsidRPr="00C96C81">
        <w:rPr>
          <w:rFonts w:ascii="Times New Roman" w:hAnsi="Times New Roman"/>
          <w:sz w:val="24"/>
          <w:szCs w:val="24"/>
          <w:lang w:val="ru-RU"/>
        </w:rPr>
        <w:t>видове</w:t>
      </w:r>
      <w:proofErr w:type="spellEnd"/>
      <w:r w:rsidR="00FE698E" w:rsidRPr="00C96C81">
        <w:rPr>
          <w:rFonts w:ascii="Times New Roman" w:hAnsi="Times New Roman"/>
          <w:sz w:val="24"/>
          <w:szCs w:val="24"/>
          <w:lang w:val="ru-RU"/>
        </w:rPr>
        <w:t xml:space="preserve"> за </w:t>
      </w:r>
      <w:proofErr w:type="spellStart"/>
      <w:r w:rsidR="00FE698E" w:rsidRPr="00C96C81">
        <w:rPr>
          <w:rFonts w:ascii="Times New Roman" w:hAnsi="Times New Roman"/>
          <w:sz w:val="24"/>
          <w:szCs w:val="24"/>
          <w:lang w:val="ru-RU"/>
        </w:rPr>
        <w:t>стопанската</w:t>
      </w:r>
      <w:proofErr w:type="spellEnd"/>
      <w:r w:rsidR="00FE698E" w:rsidRPr="00C96C81">
        <w:rPr>
          <w:rFonts w:ascii="Times New Roman" w:hAnsi="Times New Roman"/>
          <w:sz w:val="24"/>
          <w:szCs w:val="24"/>
          <w:lang w:val="ru-RU"/>
        </w:rPr>
        <w:t xml:space="preserve"> 2021/2022 </w:t>
      </w:r>
      <w:r w:rsidRPr="00C96C81">
        <w:rPr>
          <w:rFonts w:ascii="Times New Roman" w:hAnsi="Times New Roman"/>
          <w:sz w:val="24"/>
          <w:szCs w:val="24"/>
          <w:lang w:val="ru-RU"/>
        </w:rPr>
        <w:t>г</w:t>
      </w:r>
      <w:r w:rsidR="00FE698E" w:rsidRPr="00C96C81">
        <w:rPr>
          <w:rFonts w:ascii="Times New Roman" w:hAnsi="Times New Roman"/>
          <w:sz w:val="24"/>
          <w:szCs w:val="24"/>
          <w:lang w:val="ru-RU"/>
        </w:rPr>
        <w:t xml:space="preserve">одина и </w:t>
      </w:r>
      <w:proofErr w:type="spellStart"/>
      <w:r w:rsidR="00FE698E" w:rsidRPr="00C96C81">
        <w:rPr>
          <w:rFonts w:ascii="Times New Roman" w:hAnsi="Times New Roman"/>
          <w:sz w:val="24"/>
          <w:szCs w:val="24"/>
          <w:lang w:val="ru-RU"/>
        </w:rPr>
        <w:t>сравнителни</w:t>
      </w:r>
      <w:proofErr w:type="spellEnd"/>
      <w:r w:rsidR="00FE698E" w:rsidRPr="00C96C81">
        <w:rPr>
          <w:rFonts w:ascii="Times New Roman" w:hAnsi="Times New Roman"/>
          <w:sz w:val="24"/>
          <w:szCs w:val="24"/>
          <w:lang w:val="ru-RU"/>
        </w:rPr>
        <w:t xml:space="preserve"> </w:t>
      </w:r>
      <w:proofErr w:type="spellStart"/>
      <w:r w:rsidR="00FE698E" w:rsidRPr="00C96C81">
        <w:rPr>
          <w:rFonts w:ascii="Times New Roman" w:hAnsi="Times New Roman"/>
          <w:sz w:val="24"/>
          <w:szCs w:val="24"/>
          <w:lang w:val="ru-RU"/>
        </w:rPr>
        <w:t>данни</w:t>
      </w:r>
      <w:proofErr w:type="spellEnd"/>
      <w:r w:rsidR="00FE698E" w:rsidRPr="00C96C81">
        <w:rPr>
          <w:rFonts w:ascii="Times New Roman" w:hAnsi="Times New Roman"/>
          <w:sz w:val="24"/>
          <w:szCs w:val="24"/>
          <w:lang w:val="ru-RU"/>
        </w:rPr>
        <w:t xml:space="preserve"> </w:t>
      </w:r>
      <w:proofErr w:type="spellStart"/>
      <w:r w:rsidR="00FE698E" w:rsidRPr="00C96C81">
        <w:rPr>
          <w:rFonts w:ascii="Times New Roman" w:hAnsi="Times New Roman"/>
          <w:sz w:val="24"/>
          <w:szCs w:val="24"/>
          <w:lang w:val="ru-RU"/>
        </w:rPr>
        <w:t>със</w:t>
      </w:r>
      <w:proofErr w:type="spellEnd"/>
      <w:r w:rsidRPr="00C96C81">
        <w:rPr>
          <w:rFonts w:ascii="Times New Roman" w:hAnsi="Times New Roman"/>
          <w:sz w:val="24"/>
          <w:szCs w:val="24"/>
          <w:lang w:val="ru-RU"/>
        </w:rPr>
        <w:t xml:space="preserve"> </w:t>
      </w:r>
      <w:proofErr w:type="spellStart"/>
      <w:r w:rsidR="00FE698E" w:rsidRPr="00C96C81">
        <w:rPr>
          <w:rFonts w:ascii="Times New Roman" w:hAnsi="Times New Roman"/>
          <w:sz w:val="24"/>
          <w:szCs w:val="24"/>
          <w:lang w:val="ru-RU"/>
        </w:rPr>
        <w:t>стопанската</w:t>
      </w:r>
      <w:proofErr w:type="spellEnd"/>
      <w:r w:rsidR="00FE698E" w:rsidRPr="00C96C81">
        <w:rPr>
          <w:rFonts w:ascii="Times New Roman" w:hAnsi="Times New Roman"/>
          <w:sz w:val="24"/>
          <w:szCs w:val="24"/>
          <w:lang w:val="ru-RU"/>
        </w:rPr>
        <w:t xml:space="preserve"> 2020/2021 година</w:t>
      </w:r>
    </w:p>
    <w:p w:rsidR="000712BF" w:rsidRPr="00FE29A1" w:rsidRDefault="000712BF" w:rsidP="000712BF">
      <w:pPr>
        <w:jc w:val="both"/>
        <w:rPr>
          <w:rFonts w:ascii="Times New Roman" w:hAnsi="Times New Roman"/>
          <w:sz w:val="24"/>
          <w:szCs w:val="24"/>
        </w:rPr>
      </w:pPr>
    </w:p>
    <w:tbl>
      <w:tblPr>
        <w:tblW w:w="7035" w:type="dxa"/>
        <w:jc w:val="center"/>
        <w:tblLook w:val="04A0" w:firstRow="1" w:lastRow="0" w:firstColumn="1" w:lastColumn="0" w:noHBand="0" w:noVBand="1"/>
      </w:tblPr>
      <w:tblGrid>
        <w:gridCol w:w="2829"/>
        <w:gridCol w:w="1402"/>
        <w:gridCol w:w="1402"/>
        <w:gridCol w:w="1402"/>
      </w:tblGrid>
      <w:tr w:rsidR="00D9494C" w:rsidRPr="00FE29A1" w:rsidTr="00D9494C">
        <w:trPr>
          <w:trHeight w:val="630"/>
          <w:jc w:val="center"/>
        </w:trPr>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Видове животни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Брой за</w:t>
            </w:r>
          </w:p>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2021/2022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94C" w:rsidRDefault="00D9494C" w:rsidP="000712BF">
            <w:pPr>
              <w:jc w:val="center"/>
              <w:rPr>
                <w:rFonts w:ascii="Times New Roman" w:hAnsi="Times New Roman"/>
                <w:b/>
                <w:bCs/>
                <w:i/>
                <w:iCs/>
                <w:sz w:val="24"/>
                <w:szCs w:val="24"/>
              </w:rPr>
            </w:pPr>
            <w:r>
              <w:rPr>
                <w:rFonts w:ascii="Times New Roman" w:hAnsi="Times New Roman"/>
                <w:b/>
                <w:bCs/>
                <w:i/>
                <w:iCs/>
                <w:sz w:val="24"/>
                <w:szCs w:val="24"/>
              </w:rPr>
              <w:t xml:space="preserve">Брой за </w:t>
            </w:r>
          </w:p>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2020/2021</w:t>
            </w:r>
          </w:p>
        </w:tc>
        <w:tc>
          <w:tcPr>
            <w:tcW w:w="1402" w:type="dxa"/>
            <w:tcBorders>
              <w:top w:val="single" w:sz="4" w:space="0" w:color="auto"/>
              <w:left w:val="single" w:sz="4" w:space="0" w:color="auto"/>
              <w:bottom w:val="single" w:sz="4" w:space="0" w:color="auto"/>
              <w:right w:val="single" w:sz="4" w:space="0" w:color="auto"/>
            </w:tcBorders>
          </w:tcPr>
          <w:p w:rsidR="00885BDE" w:rsidRDefault="00D9494C" w:rsidP="000712BF">
            <w:pPr>
              <w:jc w:val="center"/>
              <w:rPr>
                <w:rFonts w:ascii="Times New Roman" w:hAnsi="Times New Roman"/>
                <w:b/>
                <w:bCs/>
                <w:i/>
                <w:iCs/>
                <w:sz w:val="24"/>
                <w:szCs w:val="24"/>
              </w:rPr>
            </w:pPr>
            <w:r>
              <w:rPr>
                <w:rFonts w:ascii="Times New Roman" w:hAnsi="Times New Roman"/>
                <w:b/>
                <w:bCs/>
                <w:i/>
                <w:iCs/>
                <w:sz w:val="24"/>
                <w:szCs w:val="24"/>
              </w:rPr>
              <w:t>Тенденция</w:t>
            </w:r>
            <w:r w:rsidR="00885BDE">
              <w:rPr>
                <w:rFonts w:ascii="Times New Roman" w:hAnsi="Times New Roman"/>
                <w:b/>
                <w:bCs/>
                <w:i/>
                <w:iCs/>
                <w:sz w:val="24"/>
                <w:szCs w:val="24"/>
              </w:rPr>
              <w:t xml:space="preserve"> </w:t>
            </w:r>
          </w:p>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2021/2022</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Говеда</w:t>
            </w:r>
            <w:r>
              <w:rPr>
                <w:rFonts w:ascii="Times New Roman" w:hAnsi="Times New Roman"/>
                <w:b/>
                <w:bCs/>
                <w:i/>
                <w:iCs/>
                <w:sz w:val="24"/>
                <w:szCs w:val="24"/>
              </w:rPr>
              <w:t xml:space="preserve"> и биволи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5592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6064</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vAlign w:val="bottom"/>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Крави</w:t>
            </w:r>
            <w:r>
              <w:rPr>
                <w:rFonts w:ascii="Times New Roman" w:hAnsi="Times New Roman"/>
                <w:b/>
                <w:bCs/>
                <w:i/>
                <w:iCs/>
                <w:sz w:val="24"/>
                <w:szCs w:val="24"/>
              </w:rPr>
              <w:t>/млечни и за месо</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3637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3918</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Биволици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22</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 xml:space="preserve">Коне </w:t>
            </w:r>
          </w:p>
        </w:tc>
        <w:tc>
          <w:tcPr>
            <w:tcW w:w="1402" w:type="dxa"/>
            <w:tcBorders>
              <w:top w:val="single" w:sz="4" w:space="0" w:color="auto"/>
              <w:left w:val="nil"/>
              <w:bottom w:val="single" w:sz="4" w:space="0" w:color="auto"/>
              <w:right w:val="single" w:sz="4" w:space="0" w:color="auto"/>
            </w:tcBorders>
          </w:tcPr>
          <w:p w:rsidR="00D9494C" w:rsidRDefault="00D9494C" w:rsidP="000712BF">
            <w:pPr>
              <w:jc w:val="center"/>
              <w:rPr>
                <w:rFonts w:ascii="Times New Roman" w:hAnsi="Times New Roman"/>
                <w:b/>
                <w:bCs/>
                <w:i/>
                <w:iCs/>
                <w:sz w:val="24"/>
                <w:szCs w:val="24"/>
              </w:rPr>
            </w:pPr>
            <w:r>
              <w:rPr>
                <w:rFonts w:ascii="Times New Roman" w:hAnsi="Times New Roman"/>
                <w:b/>
                <w:bCs/>
                <w:i/>
                <w:iCs/>
                <w:sz w:val="24"/>
                <w:szCs w:val="24"/>
              </w:rPr>
              <w:t>1983</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Default="00D9494C" w:rsidP="000712BF">
            <w:pPr>
              <w:jc w:val="center"/>
              <w:rPr>
                <w:rFonts w:ascii="Times New Roman" w:hAnsi="Times New Roman"/>
                <w:b/>
                <w:bCs/>
                <w:i/>
                <w:iCs/>
                <w:sz w:val="24"/>
                <w:szCs w:val="24"/>
              </w:rPr>
            </w:pPr>
            <w:r>
              <w:rPr>
                <w:rFonts w:ascii="Times New Roman" w:hAnsi="Times New Roman"/>
                <w:b/>
                <w:bCs/>
                <w:i/>
                <w:iCs/>
                <w:sz w:val="24"/>
                <w:szCs w:val="24"/>
              </w:rPr>
              <w:t>2109</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vAlign w:val="bottom"/>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Овце</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11885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13473</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Овце майки</w:t>
            </w:r>
            <w:r>
              <w:rPr>
                <w:rFonts w:ascii="Times New Roman" w:hAnsi="Times New Roman"/>
                <w:b/>
                <w:bCs/>
                <w:i/>
                <w:iCs/>
                <w:sz w:val="24"/>
                <w:szCs w:val="24"/>
              </w:rPr>
              <w:t>/млечни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6396</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8302</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Кози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1181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1097</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272"/>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Кози майки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1081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1012</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vAlign w:val="bottom"/>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Свине</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33</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Свине майки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29</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Птици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112271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121124</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Кокошки</w:t>
            </w:r>
            <w:r>
              <w:rPr>
                <w:rFonts w:ascii="Times New Roman" w:hAnsi="Times New Roman"/>
                <w:b/>
                <w:bCs/>
                <w:i/>
                <w:iCs/>
                <w:sz w:val="24"/>
                <w:szCs w:val="24"/>
              </w:rPr>
              <w:t xml:space="preserve"> носачки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93271</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93714</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Бройлери бр.</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13000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13000</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885BDE">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Зайци бр.</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100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241</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Зайкини</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20</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156</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r w:rsidR="00D9494C" w:rsidRPr="00FE29A1" w:rsidTr="00D9494C">
        <w:trPr>
          <w:trHeight w:val="315"/>
          <w:jc w:val="center"/>
        </w:trPr>
        <w:tc>
          <w:tcPr>
            <w:tcW w:w="2829" w:type="dxa"/>
            <w:tcBorders>
              <w:top w:val="nil"/>
              <w:left w:val="single" w:sz="4" w:space="0" w:color="auto"/>
              <w:bottom w:val="single" w:sz="4" w:space="0" w:color="auto"/>
              <w:right w:val="single" w:sz="4" w:space="0" w:color="auto"/>
            </w:tcBorders>
            <w:shd w:val="clear" w:color="auto" w:fill="auto"/>
            <w:hideMark/>
          </w:tcPr>
          <w:p w:rsidR="00D9494C" w:rsidRPr="00FE29A1" w:rsidRDefault="00D9494C" w:rsidP="000712BF">
            <w:pPr>
              <w:jc w:val="center"/>
              <w:rPr>
                <w:rFonts w:ascii="Times New Roman" w:hAnsi="Times New Roman"/>
                <w:b/>
                <w:bCs/>
                <w:i/>
                <w:iCs/>
                <w:sz w:val="24"/>
                <w:szCs w:val="24"/>
              </w:rPr>
            </w:pPr>
            <w:r w:rsidRPr="00FE29A1">
              <w:rPr>
                <w:rFonts w:ascii="Times New Roman" w:hAnsi="Times New Roman"/>
                <w:b/>
                <w:bCs/>
                <w:i/>
                <w:iCs/>
                <w:sz w:val="24"/>
                <w:szCs w:val="24"/>
              </w:rPr>
              <w:t>Пчелни семейства</w:t>
            </w:r>
          </w:p>
        </w:tc>
        <w:tc>
          <w:tcPr>
            <w:tcW w:w="1402" w:type="dxa"/>
            <w:tcBorders>
              <w:top w:val="single" w:sz="4" w:space="0" w:color="auto"/>
              <w:left w:val="nil"/>
              <w:bottom w:val="single" w:sz="4" w:space="0" w:color="auto"/>
              <w:right w:val="single" w:sz="4" w:space="0" w:color="auto"/>
            </w:tcBorders>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3059</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rsidR="00D9494C" w:rsidRPr="00FE29A1" w:rsidRDefault="00D9494C" w:rsidP="000712BF">
            <w:pPr>
              <w:jc w:val="center"/>
              <w:rPr>
                <w:rFonts w:ascii="Times New Roman" w:hAnsi="Times New Roman"/>
                <w:b/>
                <w:bCs/>
                <w:i/>
                <w:iCs/>
                <w:sz w:val="24"/>
                <w:szCs w:val="24"/>
              </w:rPr>
            </w:pPr>
            <w:r>
              <w:rPr>
                <w:rFonts w:ascii="Times New Roman" w:hAnsi="Times New Roman"/>
                <w:b/>
                <w:bCs/>
                <w:i/>
                <w:iCs/>
                <w:sz w:val="24"/>
                <w:szCs w:val="24"/>
              </w:rPr>
              <w:t>3249</w:t>
            </w:r>
          </w:p>
        </w:tc>
        <w:tc>
          <w:tcPr>
            <w:tcW w:w="1402" w:type="dxa"/>
            <w:tcBorders>
              <w:top w:val="single" w:sz="4" w:space="0" w:color="auto"/>
              <w:left w:val="single" w:sz="4" w:space="0" w:color="auto"/>
              <w:bottom w:val="single" w:sz="4" w:space="0" w:color="auto"/>
              <w:right w:val="single" w:sz="4" w:space="0" w:color="auto"/>
            </w:tcBorders>
          </w:tcPr>
          <w:p w:rsidR="00D9494C" w:rsidRDefault="00885BDE" w:rsidP="000712BF">
            <w:pPr>
              <w:jc w:val="center"/>
              <w:rPr>
                <w:rFonts w:ascii="Times New Roman" w:hAnsi="Times New Roman"/>
                <w:b/>
                <w:bCs/>
                <w:i/>
                <w:iCs/>
                <w:sz w:val="24"/>
                <w:szCs w:val="24"/>
              </w:rPr>
            </w:pPr>
            <w:r>
              <w:rPr>
                <w:rFonts w:ascii="Times New Roman" w:hAnsi="Times New Roman"/>
                <w:b/>
                <w:bCs/>
                <w:i/>
                <w:iCs/>
                <w:sz w:val="24"/>
                <w:szCs w:val="24"/>
              </w:rPr>
              <w:t>-</w:t>
            </w:r>
          </w:p>
        </w:tc>
      </w:tr>
    </w:tbl>
    <w:p w:rsidR="000712BF" w:rsidRDefault="000712BF" w:rsidP="00A66FC4">
      <w:pPr>
        <w:suppressAutoHyphens/>
        <w:spacing w:after="0" w:line="240" w:lineRule="auto"/>
        <w:jc w:val="center"/>
        <w:rPr>
          <w:rFonts w:ascii="Times New Roman" w:eastAsia="Times New Roman" w:hAnsi="Times New Roman" w:cs="Times New Roman"/>
          <w:b/>
          <w:sz w:val="28"/>
          <w:u w:val="single"/>
        </w:rPr>
      </w:pPr>
    </w:p>
    <w:p w:rsidR="00A8064A" w:rsidRPr="000712BF" w:rsidRDefault="00A8064A" w:rsidP="00A66FC4">
      <w:pPr>
        <w:suppressAutoHyphens/>
        <w:spacing w:after="0" w:line="240" w:lineRule="auto"/>
        <w:jc w:val="center"/>
        <w:rPr>
          <w:rFonts w:ascii="Times New Roman" w:eastAsia="Times New Roman" w:hAnsi="Times New Roman" w:cs="Times New Roman"/>
          <w:b/>
          <w:sz w:val="28"/>
          <w:u w:val="single"/>
        </w:rPr>
      </w:pPr>
    </w:p>
    <w:p w:rsidR="00D87B02" w:rsidRDefault="004B7D4D" w:rsidP="00A66FC4">
      <w:pPr>
        <w:suppressAutoHyphens/>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І</w:t>
      </w:r>
      <w:r w:rsidR="007E4C31" w:rsidRPr="00A66FC4">
        <w:rPr>
          <w:rFonts w:ascii="Times New Roman" w:eastAsia="Times New Roman" w:hAnsi="Times New Roman" w:cs="Times New Roman"/>
          <w:b/>
          <w:sz w:val="28"/>
          <w:u w:val="single"/>
        </w:rPr>
        <w:t xml:space="preserve">ІІ. ДЕЙНОСТИ НА </w:t>
      </w:r>
      <w:r w:rsidR="00AA00A9" w:rsidRPr="00A66FC4">
        <w:rPr>
          <w:rFonts w:ascii="Times New Roman" w:eastAsia="Times New Roman" w:hAnsi="Times New Roman" w:cs="Times New Roman"/>
          <w:b/>
          <w:sz w:val="28"/>
          <w:u w:val="single"/>
        </w:rPr>
        <w:t>ГЛАВНА</w:t>
      </w:r>
      <w:r w:rsidR="007E4C31" w:rsidRPr="00A66FC4">
        <w:rPr>
          <w:rFonts w:ascii="Times New Roman" w:eastAsia="Times New Roman" w:hAnsi="Times New Roman" w:cs="Times New Roman"/>
          <w:b/>
          <w:sz w:val="28"/>
          <w:u w:val="single"/>
        </w:rPr>
        <w:t xml:space="preserve"> ДИРЕКЦИЯ „</w:t>
      </w:r>
      <w:r w:rsidR="00AA00A9" w:rsidRPr="00A66FC4">
        <w:rPr>
          <w:rFonts w:ascii="Times New Roman" w:eastAsia="Times New Roman" w:hAnsi="Times New Roman" w:cs="Times New Roman"/>
          <w:b/>
          <w:sz w:val="28"/>
          <w:u w:val="single"/>
        </w:rPr>
        <w:t>АГРАРНО РАЗВИТИЕ“</w:t>
      </w:r>
    </w:p>
    <w:p w:rsidR="009A2523" w:rsidRDefault="009A2523" w:rsidP="00A66FC4">
      <w:pPr>
        <w:suppressAutoHyphens/>
        <w:spacing w:after="0" w:line="240" w:lineRule="auto"/>
        <w:jc w:val="center"/>
        <w:rPr>
          <w:rFonts w:ascii="Times New Roman" w:eastAsia="Times New Roman" w:hAnsi="Times New Roman" w:cs="Times New Roman"/>
          <w:b/>
          <w:sz w:val="28"/>
          <w:u w:val="single"/>
        </w:rPr>
      </w:pPr>
    </w:p>
    <w:p w:rsidR="00D87B02" w:rsidRDefault="00A66FC4" w:rsidP="00D63339">
      <w:pPr>
        <w:suppressAutoHyphens/>
        <w:spacing w:after="0" w:line="240" w:lineRule="auto"/>
        <w:jc w:val="both"/>
        <w:rPr>
          <w:rFonts w:ascii="Times New Roman" w:eastAsia="Times New Roman" w:hAnsi="Times New Roman" w:cs="Times New Roman"/>
          <w:b/>
          <w:sz w:val="24"/>
          <w:szCs w:val="24"/>
        </w:rPr>
      </w:pPr>
      <w:r w:rsidRPr="00A66FC4">
        <w:rPr>
          <w:rFonts w:ascii="Times New Roman" w:eastAsia="Times New Roman" w:hAnsi="Times New Roman" w:cs="Times New Roman"/>
          <w:b/>
          <w:sz w:val="24"/>
          <w:szCs w:val="24"/>
        </w:rPr>
        <w:t>1.</w:t>
      </w:r>
      <w:r w:rsidR="00766F76">
        <w:rPr>
          <w:rFonts w:ascii="Times New Roman" w:eastAsia="Times New Roman" w:hAnsi="Times New Roman" w:cs="Times New Roman"/>
          <w:b/>
          <w:sz w:val="24"/>
          <w:szCs w:val="24"/>
        </w:rPr>
        <w:t xml:space="preserve">ДЕЙНОСТИ ПО КАМПАНИЯ НА </w:t>
      </w:r>
      <w:proofErr w:type="spellStart"/>
      <w:r w:rsidR="00766F76">
        <w:rPr>
          <w:rFonts w:ascii="Times New Roman" w:eastAsia="Times New Roman" w:hAnsi="Times New Roman" w:cs="Times New Roman"/>
          <w:b/>
          <w:sz w:val="24"/>
          <w:szCs w:val="24"/>
        </w:rPr>
        <w:t>МЗм</w:t>
      </w:r>
      <w:proofErr w:type="spellEnd"/>
      <w:r w:rsidR="007E4C31" w:rsidRPr="00A66FC4">
        <w:rPr>
          <w:rFonts w:ascii="Times New Roman" w:eastAsia="Times New Roman" w:hAnsi="Times New Roman" w:cs="Times New Roman"/>
          <w:b/>
          <w:sz w:val="24"/>
          <w:szCs w:val="24"/>
        </w:rPr>
        <w:t xml:space="preserve"> ЗА ПОДАВАНЕ НА ВЪЗРАЖЕНИЯ, ОТНОСНО СПЕЦИАЛИЗИРАНИЯ СЛОЙ "ПЛОЩИ В ДОБРО ЗЕМЕДЕЛСКО СЪСТОЯНИЕ" </w:t>
      </w:r>
    </w:p>
    <w:p w:rsidR="00D87B02" w:rsidRDefault="00EC3B59" w:rsidP="00A8064A">
      <w:pPr>
        <w:suppressAutoHyphens/>
        <w:spacing w:after="0" w:line="276" w:lineRule="auto"/>
        <w:jc w:val="both"/>
        <w:rPr>
          <w:rFonts w:ascii="Times New Roman" w:eastAsia="Times New Roman" w:hAnsi="Times New Roman" w:cs="Times New Roman"/>
          <w:sz w:val="24"/>
        </w:rPr>
      </w:pPr>
      <w:r w:rsidRPr="00EC3B59">
        <w:rPr>
          <w:rFonts w:ascii="Times New Roman" w:eastAsia="Times New Roman" w:hAnsi="Times New Roman" w:cs="Times New Roman"/>
          <w:sz w:val="24"/>
        </w:rPr>
        <w:t xml:space="preserve">      В периода от </w:t>
      </w:r>
      <w:r w:rsidR="00A52C32" w:rsidRPr="00EC3B59">
        <w:rPr>
          <w:rFonts w:ascii="Times New Roman" w:eastAsia="Times New Roman" w:hAnsi="Times New Roman" w:cs="Times New Roman"/>
          <w:sz w:val="24"/>
        </w:rPr>
        <w:t>07.01.2022</w:t>
      </w:r>
      <w:r w:rsidR="00A52C32" w:rsidRPr="008C47E7">
        <w:rPr>
          <w:rFonts w:ascii="Times New Roman" w:eastAsia="Times New Roman" w:hAnsi="Times New Roman" w:cs="Times New Roman"/>
          <w:sz w:val="24"/>
        </w:rPr>
        <w:t xml:space="preserve"> </w:t>
      </w:r>
      <w:r w:rsidR="00A52C32">
        <w:rPr>
          <w:rFonts w:ascii="Times New Roman" w:eastAsia="Times New Roman" w:hAnsi="Times New Roman" w:cs="Times New Roman"/>
          <w:sz w:val="24"/>
        </w:rPr>
        <w:t>година до 31.12.2022</w:t>
      </w:r>
      <w:r w:rsidR="008C47E7" w:rsidRPr="008C47E7">
        <w:rPr>
          <w:rFonts w:ascii="Times New Roman" w:eastAsia="Times New Roman" w:hAnsi="Times New Roman" w:cs="Times New Roman"/>
          <w:sz w:val="24"/>
        </w:rPr>
        <w:t xml:space="preserve"> </w:t>
      </w:r>
      <w:r w:rsidR="008C47E7" w:rsidRPr="00EC3B59">
        <w:rPr>
          <w:rFonts w:ascii="Times New Roman" w:eastAsia="Times New Roman" w:hAnsi="Times New Roman" w:cs="Times New Roman"/>
          <w:sz w:val="24"/>
        </w:rPr>
        <w:t xml:space="preserve">година </w:t>
      </w:r>
      <w:r w:rsidR="00157358">
        <w:rPr>
          <w:rFonts w:ascii="Times New Roman" w:eastAsia="Times New Roman" w:hAnsi="Times New Roman" w:cs="Times New Roman"/>
          <w:sz w:val="24"/>
        </w:rPr>
        <w:t>са</w:t>
      </w:r>
      <w:r w:rsidR="00DC5C31" w:rsidRPr="00EC3B59">
        <w:rPr>
          <w:rFonts w:ascii="Times New Roman" w:eastAsia="Times New Roman" w:hAnsi="Times New Roman" w:cs="Times New Roman"/>
          <w:sz w:val="24"/>
        </w:rPr>
        <w:t xml:space="preserve"> приети </w:t>
      </w:r>
      <w:r w:rsidR="00A52C32">
        <w:rPr>
          <w:rFonts w:ascii="Times New Roman" w:eastAsia="Times New Roman" w:hAnsi="Times New Roman" w:cs="Times New Roman"/>
          <w:sz w:val="24"/>
        </w:rPr>
        <w:t>42</w:t>
      </w:r>
      <w:r w:rsidR="007E4C31" w:rsidRPr="00EC3B59">
        <w:rPr>
          <w:rFonts w:ascii="Times New Roman" w:eastAsia="Times New Roman" w:hAnsi="Times New Roman" w:cs="Times New Roman"/>
          <w:sz w:val="24"/>
        </w:rPr>
        <w:t xml:space="preserve"> бр</w:t>
      </w:r>
      <w:r w:rsidR="00157358">
        <w:rPr>
          <w:rFonts w:ascii="Times New Roman" w:eastAsia="Times New Roman" w:hAnsi="Times New Roman" w:cs="Times New Roman"/>
          <w:sz w:val="24"/>
        </w:rPr>
        <w:t>оя</w:t>
      </w:r>
      <w:r w:rsidR="007E4C31" w:rsidRPr="00EC3B59">
        <w:rPr>
          <w:rFonts w:ascii="Times New Roman" w:eastAsia="Times New Roman" w:hAnsi="Times New Roman" w:cs="Times New Roman"/>
          <w:sz w:val="24"/>
        </w:rPr>
        <w:t xml:space="preserve"> възражения, специално генерирани от ИСАК за обхвата на специализирания</w:t>
      </w:r>
      <w:r w:rsidR="007E4C31">
        <w:rPr>
          <w:rFonts w:ascii="Times New Roman" w:eastAsia="Times New Roman" w:hAnsi="Times New Roman" w:cs="Times New Roman"/>
          <w:sz w:val="24"/>
        </w:rPr>
        <w:t xml:space="preserve"> слой „Площи в добро земеделско състояние”, по отношение на заявените от земеделски стопани земеделски площи за подпомагане за 202</w:t>
      </w:r>
      <w:r w:rsidR="00500DD2">
        <w:rPr>
          <w:rFonts w:ascii="Times New Roman" w:eastAsia="Times New Roman" w:hAnsi="Times New Roman" w:cs="Times New Roman"/>
          <w:sz w:val="24"/>
        </w:rPr>
        <w:t>2</w:t>
      </w:r>
      <w:r w:rsidR="007E4C31">
        <w:rPr>
          <w:rFonts w:ascii="Times New Roman" w:eastAsia="Times New Roman" w:hAnsi="Times New Roman" w:cs="Times New Roman"/>
          <w:sz w:val="24"/>
        </w:rPr>
        <w:t xml:space="preserve">г. Запознаването с географския обхват на специализирания слой „Площи, допустими за подпомагане" в рамките на определен физически блок се извърши в общинските служби по земеделие на територията на областта, в която се намират заявените </w:t>
      </w:r>
      <w:r w:rsidR="007E4C31">
        <w:rPr>
          <w:rFonts w:ascii="Times New Roman" w:eastAsia="Times New Roman" w:hAnsi="Times New Roman" w:cs="Times New Roman"/>
          <w:sz w:val="24"/>
        </w:rPr>
        <w:lastRenderedPageBreak/>
        <w:t xml:space="preserve">от кандидата площи. Запознаването става чрез преглед на екран на конкретни физически блокове или части от тях върху Цифровата </w:t>
      </w:r>
      <w:proofErr w:type="spellStart"/>
      <w:r w:rsidR="007E4C31">
        <w:rPr>
          <w:rFonts w:ascii="Times New Roman" w:eastAsia="Times New Roman" w:hAnsi="Times New Roman" w:cs="Times New Roman"/>
          <w:sz w:val="24"/>
        </w:rPr>
        <w:t>орто-фото</w:t>
      </w:r>
      <w:proofErr w:type="spellEnd"/>
      <w:r w:rsidR="007E4C31">
        <w:rPr>
          <w:rFonts w:ascii="Times New Roman" w:eastAsia="Times New Roman" w:hAnsi="Times New Roman" w:cs="Times New Roman"/>
          <w:sz w:val="24"/>
        </w:rPr>
        <w:t xml:space="preserve"> карта, със съдействието на служител от ОСЗ. </w:t>
      </w:r>
    </w:p>
    <w:p w:rsidR="00D87B02" w:rsidRDefault="007E4C31"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указания всички възражения бяха в</w:t>
      </w:r>
      <w:r w:rsidR="00500DD2">
        <w:rPr>
          <w:rFonts w:ascii="Times New Roman" w:eastAsia="Times New Roman" w:hAnsi="Times New Roman" w:cs="Times New Roman"/>
          <w:sz w:val="24"/>
        </w:rPr>
        <w:t xml:space="preserve">ъведени </w:t>
      </w:r>
      <w:proofErr w:type="spellStart"/>
      <w:r w:rsidR="00500DD2">
        <w:rPr>
          <w:rFonts w:ascii="Times New Roman" w:eastAsia="Times New Roman" w:hAnsi="Times New Roman" w:cs="Times New Roman"/>
          <w:sz w:val="24"/>
        </w:rPr>
        <w:t>он-лайн</w:t>
      </w:r>
      <w:proofErr w:type="spellEnd"/>
      <w:r w:rsidR="00500DD2">
        <w:rPr>
          <w:rFonts w:ascii="Times New Roman" w:eastAsia="Times New Roman" w:hAnsi="Times New Roman" w:cs="Times New Roman"/>
          <w:sz w:val="24"/>
        </w:rPr>
        <w:t xml:space="preserve"> на сървър на </w:t>
      </w:r>
      <w:proofErr w:type="spellStart"/>
      <w:r w:rsidR="00500DD2">
        <w:rPr>
          <w:rFonts w:ascii="Times New Roman" w:eastAsia="Times New Roman" w:hAnsi="Times New Roman" w:cs="Times New Roman"/>
          <w:sz w:val="24"/>
        </w:rPr>
        <w:t>МЗм</w:t>
      </w:r>
      <w:proofErr w:type="spellEnd"/>
      <w:r>
        <w:rPr>
          <w:rFonts w:ascii="Times New Roman" w:eastAsia="Times New Roman" w:hAnsi="Times New Roman" w:cs="Times New Roman"/>
          <w:sz w:val="24"/>
        </w:rPr>
        <w:t xml:space="preserve"> за разглеждане и отговор в срок.</w:t>
      </w:r>
    </w:p>
    <w:p w:rsidR="005A51EE" w:rsidRDefault="005A51EE" w:rsidP="00D63339">
      <w:pPr>
        <w:suppressAutoHyphens/>
        <w:spacing w:after="0" w:line="240" w:lineRule="auto"/>
        <w:jc w:val="both"/>
        <w:rPr>
          <w:rFonts w:ascii="Times New Roman" w:eastAsia="Times New Roman" w:hAnsi="Times New Roman" w:cs="Times New Roman"/>
          <w:sz w:val="24"/>
        </w:rPr>
      </w:pPr>
    </w:p>
    <w:p w:rsidR="005A51EE" w:rsidRDefault="005A51EE" w:rsidP="00D63339">
      <w:pPr>
        <w:suppressAutoHyphens/>
        <w:spacing w:after="0" w:line="240" w:lineRule="auto"/>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2. ИНФОРМАЦИОННО - РАЗЯСНИТЕЛНИ КАМПАНИИ</w:t>
      </w:r>
    </w:p>
    <w:p w:rsidR="005A51EE" w:rsidRDefault="005A51EE" w:rsidP="005A51EE">
      <w:pPr>
        <w:spacing w:after="0" w:line="240" w:lineRule="auto"/>
        <w:ind w:firstLine="567"/>
        <w:jc w:val="both"/>
        <w:rPr>
          <w:rFonts w:ascii="Times New Roman" w:eastAsia="Calibri" w:hAnsi="Times New Roman"/>
          <w:bCs/>
          <w:sz w:val="24"/>
          <w:szCs w:val="24"/>
        </w:rPr>
      </w:pPr>
    </w:p>
    <w:p w:rsidR="005A51EE" w:rsidRDefault="005A51EE" w:rsidP="00A8064A">
      <w:pPr>
        <w:suppressAutoHyphens/>
        <w:spacing w:after="0" w:line="276" w:lineRule="auto"/>
        <w:ind w:left="6" w:firstLine="1"/>
        <w:jc w:val="both"/>
        <w:rPr>
          <w:rFonts w:ascii="Times New Roman" w:eastAsia="Times New Roman" w:hAnsi="Times New Roman" w:cs="Times New Roman"/>
          <w:sz w:val="24"/>
        </w:rPr>
      </w:pPr>
      <w:r>
        <w:rPr>
          <w:rFonts w:ascii="Times New Roman" w:eastAsia="Times New Roman" w:hAnsi="Times New Roman" w:cs="Times New Roman"/>
          <w:sz w:val="24"/>
        </w:rPr>
        <w:t xml:space="preserve">       Не са организирани информационно-разяснителни кампании по общини. Всички новости за земеделските стопани са обявявани на интернет-страницата на дирекцията и информационните табла на общинските служби по земеделие.</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Ежедневно, при посещение на стопаните, експертите от дирекцията и общински служби по земеделие дават компетентни консултации и съвети по следните направления:  </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Регистрация в ИСАК; </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Кандидатстване по схеми и мерки за подпомагане на площ;</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Разяснения по наредбите от ПРСР;</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Регистрация на земеделски стопани по </w:t>
      </w:r>
      <w:r w:rsidRPr="00645ED1">
        <w:rPr>
          <w:rFonts w:ascii="Times New Roman" w:eastAsia="Times New Roman" w:hAnsi="Times New Roman" w:cs="Times New Roman"/>
          <w:sz w:val="24"/>
        </w:rPr>
        <w:t xml:space="preserve">Наредба </w:t>
      </w:r>
      <w:r w:rsidRPr="00645ED1">
        <w:rPr>
          <w:rFonts w:ascii="Times New Roman" w:eastAsia="Segoe UI Symbol" w:hAnsi="Times New Roman" w:cs="Times New Roman"/>
          <w:sz w:val="24"/>
        </w:rPr>
        <w:t>№</w:t>
      </w:r>
      <w:r w:rsidRPr="00645ED1">
        <w:rPr>
          <w:rFonts w:ascii="Times New Roman" w:eastAsia="Times New Roman" w:hAnsi="Times New Roman" w:cs="Times New Roman"/>
          <w:sz w:val="24"/>
        </w:rPr>
        <w:t>3/99 г.</w:t>
      </w:r>
      <w:r>
        <w:rPr>
          <w:rFonts w:ascii="Times New Roman" w:eastAsia="Times New Roman" w:hAnsi="Times New Roman" w:cs="Times New Roman"/>
          <w:sz w:val="24"/>
        </w:rPr>
        <w:t xml:space="preserve"> </w:t>
      </w:r>
      <w:r w:rsidR="00D63339">
        <w:rPr>
          <w:rFonts w:ascii="Times New Roman" w:eastAsia="Times New Roman" w:hAnsi="Times New Roman" w:cs="Times New Roman"/>
          <w:sz w:val="24"/>
        </w:rPr>
        <w:t>и др. въпроси.</w:t>
      </w:r>
    </w:p>
    <w:p w:rsidR="005A51EE" w:rsidRDefault="005A51EE"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Информация, данни, документи и др. по всички актуални кампании, обяви, постановени решения, заповеди, протоколи и др. </w:t>
      </w:r>
      <w:r w:rsidR="00D63339">
        <w:rPr>
          <w:rFonts w:ascii="Times New Roman" w:eastAsia="Times New Roman" w:hAnsi="Times New Roman" w:cs="Times New Roman"/>
          <w:sz w:val="24"/>
        </w:rPr>
        <w:t>новини, които касаят гражданите</w:t>
      </w:r>
      <w:r>
        <w:rPr>
          <w:rFonts w:ascii="Times New Roman" w:eastAsia="Times New Roman" w:hAnsi="Times New Roman" w:cs="Times New Roman"/>
          <w:sz w:val="24"/>
        </w:rPr>
        <w:t xml:space="preserve"> се публикуват своевременно в съответните секции на интернет страницата на ОД</w:t>
      </w:r>
      <w:r w:rsidR="00D63339">
        <w:rPr>
          <w:rFonts w:ascii="Times New Roman" w:eastAsia="Times New Roman" w:hAnsi="Times New Roman" w:cs="Times New Roman"/>
          <w:sz w:val="24"/>
        </w:rPr>
        <w:t>“</w:t>
      </w:r>
      <w:r>
        <w:rPr>
          <w:rFonts w:ascii="Times New Roman" w:eastAsia="Times New Roman" w:hAnsi="Times New Roman" w:cs="Times New Roman"/>
          <w:sz w:val="24"/>
        </w:rPr>
        <w:t>З</w:t>
      </w:r>
      <w:r w:rsidR="00D63339">
        <w:rPr>
          <w:rFonts w:ascii="Times New Roman" w:eastAsia="Times New Roman" w:hAnsi="Times New Roman" w:cs="Times New Roman"/>
          <w:sz w:val="24"/>
        </w:rPr>
        <w:t>емеделие“</w:t>
      </w:r>
      <w:r>
        <w:rPr>
          <w:rFonts w:ascii="Times New Roman" w:eastAsia="Times New Roman" w:hAnsi="Times New Roman" w:cs="Times New Roman"/>
          <w:sz w:val="24"/>
        </w:rPr>
        <w:t>-</w:t>
      </w:r>
      <w:r w:rsidR="00D6333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Кюстендил </w:t>
      </w:r>
      <w:hyperlink r:id="rId13">
        <w:r>
          <w:rPr>
            <w:rFonts w:ascii="Times New Roman" w:eastAsia="Times New Roman" w:hAnsi="Times New Roman" w:cs="Times New Roman"/>
            <w:color w:val="0000FF"/>
            <w:sz w:val="24"/>
            <w:u w:val="single"/>
          </w:rPr>
          <w:t>https://www.mzh.government.bg/ODZG_Kyustendil</w:t>
        </w:r>
      </w:hyperlink>
      <w:r>
        <w:rPr>
          <w:rFonts w:ascii="Times New Roman" w:eastAsia="Times New Roman" w:hAnsi="Times New Roman" w:cs="Times New Roman"/>
          <w:sz w:val="24"/>
        </w:rPr>
        <w:t>.</w:t>
      </w:r>
    </w:p>
    <w:p w:rsidR="00D87B02" w:rsidRDefault="00D87B02" w:rsidP="00A8064A">
      <w:pPr>
        <w:suppressAutoHyphens/>
        <w:spacing w:after="0" w:line="276" w:lineRule="auto"/>
        <w:rPr>
          <w:rFonts w:ascii="Times New Roman" w:eastAsia="Times New Roman" w:hAnsi="Times New Roman" w:cs="Times New Roman"/>
          <w:b/>
          <w:sz w:val="24"/>
        </w:rPr>
      </w:pPr>
    </w:p>
    <w:p w:rsidR="00D87B02" w:rsidRDefault="00D87B02">
      <w:pPr>
        <w:suppressAutoHyphens/>
        <w:spacing w:after="0" w:line="240" w:lineRule="auto"/>
        <w:rPr>
          <w:rFonts w:ascii="Times New Roman" w:eastAsia="Times New Roman" w:hAnsi="Times New Roman" w:cs="Times New Roman"/>
          <w:sz w:val="24"/>
        </w:rPr>
      </w:pPr>
    </w:p>
    <w:p w:rsidR="00D87B02" w:rsidRPr="002208E4" w:rsidRDefault="007E4C31">
      <w:pPr>
        <w:suppressAutoHyphens/>
        <w:spacing w:after="0" w:line="240" w:lineRule="auto"/>
        <w:jc w:val="both"/>
        <w:rPr>
          <w:rFonts w:ascii="Times New Roman" w:eastAsia="Times New Roman" w:hAnsi="Times New Roman" w:cs="Times New Roman"/>
          <w:b/>
        </w:rPr>
      </w:pPr>
      <w:r w:rsidRPr="002208E4">
        <w:rPr>
          <w:rFonts w:ascii="Times New Roman" w:eastAsia="Times New Roman" w:hAnsi="Times New Roman" w:cs="Times New Roman"/>
          <w:b/>
        </w:rPr>
        <w:t xml:space="preserve">3. ДЕЙНОСТ ПО НАРЕДБА </w:t>
      </w:r>
      <w:r w:rsidR="007106B9">
        <w:rPr>
          <w:rFonts w:ascii="Times New Roman" w:eastAsia="Times New Roman" w:hAnsi="Times New Roman" w:cs="Times New Roman"/>
          <w:b/>
        </w:rPr>
        <w:t xml:space="preserve">№ </w:t>
      </w:r>
      <w:r w:rsidRPr="002208E4">
        <w:rPr>
          <w:rFonts w:ascii="Times New Roman" w:eastAsia="Times New Roman" w:hAnsi="Times New Roman" w:cs="Times New Roman"/>
          <w:b/>
        </w:rPr>
        <w:t>19 ОТ 25 ОКТОМВРИ 2012Г. ЗА СТРОИТЕЛСТВО В ЗЕМЕДЕЛСКИ ЗЕМИ БЕЗ ПРОМЯНА ПРЕДНАЗНАЧЕНИЕТО ИМ.</w:t>
      </w:r>
    </w:p>
    <w:p w:rsidR="00D87B02" w:rsidRPr="002208E4" w:rsidRDefault="00D87B02">
      <w:pPr>
        <w:suppressAutoHyphens/>
        <w:spacing w:after="0" w:line="240" w:lineRule="auto"/>
        <w:jc w:val="both"/>
        <w:rPr>
          <w:rFonts w:ascii="Times New Roman" w:eastAsia="Times New Roman" w:hAnsi="Times New Roman" w:cs="Times New Roman"/>
          <w:b/>
        </w:rPr>
      </w:pPr>
    </w:p>
    <w:p w:rsidR="00D87B02" w:rsidRPr="00226971" w:rsidRDefault="007E4C31" w:rsidP="00A8064A">
      <w:pPr>
        <w:suppressAutoHyphens/>
        <w:spacing w:after="0" w:line="276" w:lineRule="auto"/>
        <w:ind w:firstLine="720"/>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t xml:space="preserve">Наредба </w:t>
      </w:r>
      <w:r w:rsidRPr="00226971">
        <w:rPr>
          <w:rFonts w:ascii="Times New Roman" w:eastAsia="Segoe UI Symbol" w:hAnsi="Times New Roman" w:cs="Times New Roman"/>
          <w:sz w:val="24"/>
          <w:szCs w:val="24"/>
        </w:rPr>
        <w:t>№</w:t>
      </w:r>
      <w:r w:rsidR="002208E4" w:rsidRPr="00226971">
        <w:rPr>
          <w:rFonts w:ascii="Times New Roman" w:eastAsia="Segoe UI Symbol" w:hAnsi="Times New Roman" w:cs="Times New Roman"/>
          <w:sz w:val="24"/>
          <w:szCs w:val="24"/>
        </w:rPr>
        <w:t xml:space="preserve"> </w:t>
      </w:r>
      <w:r w:rsidR="002208E4" w:rsidRPr="00226971">
        <w:rPr>
          <w:rFonts w:ascii="Times New Roman" w:eastAsia="Times New Roman" w:hAnsi="Times New Roman" w:cs="Times New Roman"/>
          <w:sz w:val="24"/>
          <w:szCs w:val="24"/>
        </w:rPr>
        <w:t xml:space="preserve">19 от 25 октомври 2012 година </w:t>
      </w:r>
      <w:r w:rsidRPr="00226971">
        <w:rPr>
          <w:rFonts w:ascii="Times New Roman" w:eastAsia="Times New Roman" w:hAnsi="Times New Roman" w:cs="Times New Roman"/>
          <w:sz w:val="24"/>
          <w:szCs w:val="24"/>
        </w:rPr>
        <w:t>за строителство в земеделските земи без промяна на предназначението им регламентира</w:t>
      </w:r>
      <w:r w:rsidR="002208E4" w:rsidRPr="00226971">
        <w:rPr>
          <w:rFonts w:ascii="Times New Roman" w:eastAsia="Times New Roman" w:hAnsi="Times New Roman" w:cs="Times New Roman"/>
          <w:sz w:val="24"/>
          <w:szCs w:val="24"/>
        </w:rPr>
        <w:t>,</w:t>
      </w:r>
      <w:r w:rsidRPr="00226971">
        <w:rPr>
          <w:rFonts w:ascii="Times New Roman" w:eastAsia="Times New Roman" w:hAnsi="Times New Roman" w:cs="Times New Roman"/>
          <w:sz w:val="24"/>
          <w:szCs w:val="24"/>
        </w:rPr>
        <w:t xml:space="preserve"> редът и условията за застрояване в земеделските земи по смисъла на Закона за собственост и ползване на земеделските земи, Закона за устройство на територията и Закона за опазване на земеделските земи, за случаите в които не се променя предназначението им. Земеделските стопани могат да реализират обекти, свързани с ползването на земята, чиито функции са съвместими с предназначението й, без да е необходимо да се провежда процедурата по промяна предназначение на земеделската земя за неземеделски нужди. По-малък е процента на заявени инвестиционни предложения и запитвания за изграждане на съоръжения за водоснабдяване, канализация, хидромелиоративни съоръжения, </w:t>
      </w:r>
      <w:proofErr w:type="spellStart"/>
      <w:r w:rsidRPr="00226971">
        <w:rPr>
          <w:rFonts w:ascii="Times New Roman" w:eastAsia="Times New Roman" w:hAnsi="Times New Roman" w:cs="Times New Roman"/>
          <w:sz w:val="24"/>
          <w:szCs w:val="24"/>
        </w:rPr>
        <w:t>торохранилища</w:t>
      </w:r>
      <w:proofErr w:type="spellEnd"/>
      <w:r w:rsidRPr="00226971">
        <w:rPr>
          <w:rFonts w:ascii="Times New Roman" w:eastAsia="Times New Roman" w:hAnsi="Times New Roman" w:cs="Times New Roman"/>
          <w:sz w:val="24"/>
          <w:szCs w:val="24"/>
        </w:rPr>
        <w:t xml:space="preserve"> и пречиствателни съоръжения.</w:t>
      </w:r>
    </w:p>
    <w:p w:rsidR="00226971" w:rsidRPr="00226971" w:rsidRDefault="00226971" w:rsidP="00A8064A">
      <w:pPr>
        <w:suppressAutoHyphens/>
        <w:spacing w:after="0" w:line="276" w:lineRule="auto"/>
        <w:ind w:left="1" w:firstLine="707"/>
        <w:jc w:val="both"/>
        <w:rPr>
          <w:rFonts w:ascii="Times New Roman" w:hAnsi="Times New Roman" w:cs="Times New Roman"/>
          <w:sz w:val="24"/>
          <w:szCs w:val="24"/>
        </w:rPr>
      </w:pPr>
      <w:r w:rsidRPr="00591131">
        <w:rPr>
          <w:rFonts w:ascii="Times New Roman" w:eastAsia="Times New Roman" w:hAnsi="Times New Roman" w:cs="Times New Roman"/>
          <w:sz w:val="24"/>
          <w:szCs w:val="24"/>
        </w:rPr>
        <w:t xml:space="preserve">Собствениците на земеделски земи </w:t>
      </w:r>
      <w:proofErr w:type="spellStart"/>
      <w:r w:rsidRPr="00591131">
        <w:rPr>
          <w:rFonts w:ascii="Times New Roman" w:eastAsia="Times New Roman" w:hAnsi="Times New Roman" w:cs="Times New Roman"/>
          <w:sz w:val="24"/>
          <w:szCs w:val="24"/>
        </w:rPr>
        <w:t>входирали</w:t>
      </w:r>
      <w:proofErr w:type="spellEnd"/>
      <w:r w:rsidRPr="00591131">
        <w:rPr>
          <w:rFonts w:ascii="Times New Roman" w:eastAsia="Times New Roman" w:hAnsi="Times New Roman" w:cs="Times New Roman"/>
          <w:sz w:val="24"/>
          <w:szCs w:val="24"/>
        </w:rPr>
        <w:t xml:space="preserve"> мотивирано предложение п</w:t>
      </w:r>
      <w:r w:rsidR="00AF3115" w:rsidRPr="00591131">
        <w:rPr>
          <w:rFonts w:ascii="Times New Roman" w:eastAsia="Times New Roman" w:hAnsi="Times New Roman" w:cs="Times New Roman"/>
          <w:sz w:val="24"/>
          <w:szCs w:val="24"/>
        </w:rPr>
        <w:t xml:space="preserve">о </w:t>
      </w:r>
      <w:proofErr w:type="spellStart"/>
      <w:r w:rsidR="00AF3115" w:rsidRPr="00591131">
        <w:rPr>
          <w:rFonts w:ascii="Times New Roman" w:eastAsia="Times New Roman" w:hAnsi="Times New Roman" w:cs="Times New Roman"/>
          <w:sz w:val="24"/>
          <w:szCs w:val="24"/>
        </w:rPr>
        <w:t>горецитираната</w:t>
      </w:r>
      <w:proofErr w:type="spellEnd"/>
      <w:r w:rsidR="00AF3115" w:rsidRPr="00591131">
        <w:rPr>
          <w:rFonts w:ascii="Times New Roman" w:eastAsia="Times New Roman" w:hAnsi="Times New Roman" w:cs="Times New Roman"/>
          <w:sz w:val="24"/>
          <w:szCs w:val="24"/>
        </w:rPr>
        <w:t xml:space="preserve"> наредба за 202</w:t>
      </w:r>
      <w:r w:rsidR="00AF3115" w:rsidRPr="00591131">
        <w:rPr>
          <w:rFonts w:ascii="Times New Roman" w:eastAsia="Times New Roman" w:hAnsi="Times New Roman" w:cs="Times New Roman"/>
          <w:sz w:val="24"/>
          <w:szCs w:val="24"/>
          <w:lang w:val="en-US"/>
        </w:rPr>
        <w:t>2</w:t>
      </w:r>
      <w:r w:rsidR="00AF3115" w:rsidRPr="00591131">
        <w:rPr>
          <w:rFonts w:ascii="Times New Roman" w:eastAsia="Times New Roman" w:hAnsi="Times New Roman" w:cs="Times New Roman"/>
          <w:sz w:val="24"/>
          <w:szCs w:val="24"/>
        </w:rPr>
        <w:t xml:space="preserve"> година са </w:t>
      </w:r>
      <w:r w:rsidR="00AF3115" w:rsidRPr="00591131">
        <w:rPr>
          <w:rFonts w:ascii="Times New Roman" w:eastAsia="Times New Roman" w:hAnsi="Times New Roman" w:cs="Times New Roman"/>
          <w:sz w:val="24"/>
          <w:szCs w:val="24"/>
          <w:lang w:val="en-US"/>
        </w:rPr>
        <w:t>56</w:t>
      </w:r>
      <w:r w:rsidRPr="00591131">
        <w:rPr>
          <w:rFonts w:ascii="Times New Roman" w:eastAsia="Times New Roman" w:hAnsi="Times New Roman" w:cs="Times New Roman"/>
          <w:sz w:val="24"/>
          <w:szCs w:val="24"/>
          <w:lang w:val="en-US"/>
        </w:rPr>
        <w:t xml:space="preserve"> </w:t>
      </w:r>
      <w:r w:rsidRPr="00591131">
        <w:rPr>
          <w:rFonts w:ascii="Times New Roman" w:eastAsia="Times New Roman" w:hAnsi="Times New Roman" w:cs="Times New Roman"/>
          <w:sz w:val="24"/>
          <w:szCs w:val="24"/>
        </w:rPr>
        <w:t xml:space="preserve">бр., от които </w:t>
      </w:r>
      <w:r w:rsidR="00613282" w:rsidRPr="00591131">
        <w:rPr>
          <w:rFonts w:ascii="Times New Roman" w:eastAsia="Times New Roman" w:hAnsi="Times New Roman" w:cs="Times New Roman"/>
          <w:sz w:val="24"/>
          <w:szCs w:val="24"/>
        </w:rPr>
        <w:t xml:space="preserve">са </w:t>
      </w:r>
      <w:r w:rsidR="007E4C31" w:rsidRPr="00591131">
        <w:rPr>
          <w:rFonts w:ascii="Times New Roman" w:eastAsia="Times New Roman" w:hAnsi="Times New Roman" w:cs="Times New Roman"/>
          <w:sz w:val="24"/>
          <w:szCs w:val="24"/>
        </w:rPr>
        <w:t xml:space="preserve">издадени </w:t>
      </w:r>
      <w:r w:rsidR="00AF3115" w:rsidRPr="00591131">
        <w:rPr>
          <w:rFonts w:ascii="Times New Roman" w:eastAsia="Times New Roman" w:hAnsi="Times New Roman" w:cs="Times New Roman"/>
          <w:sz w:val="24"/>
          <w:szCs w:val="24"/>
        </w:rPr>
        <w:t>52</w:t>
      </w:r>
      <w:r w:rsidR="007E4C31" w:rsidRPr="00591131">
        <w:rPr>
          <w:rFonts w:ascii="Times New Roman" w:eastAsia="Times New Roman" w:hAnsi="Times New Roman" w:cs="Times New Roman"/>
          <w:sz w:val="24"/>
          <w:szCs w:val="24"/>
        </w:rPr>
        <w:t xml:space="preserve"> броя</w:t>
      </w:r>
      <w:r w:rsidRPr="00591131">
        <w:rPr>
          <w:rFonts w:ascii="Times New Roman" w:eastAsia="Times New Roman" w:hAnsi="Times New Roman" w:cs="Times New Roman"/>
          <w:sz w:val="24"/>
          <w:szCs w:val="24"/>
        </w:rPr>
        <w:t xml:space="preserve"> положителни</w:t>
      </w:r>
      <w:r w:rsidR="007E4C31" w:rsidRPr="00591131">
        <w:rPr>
          <w:rFonts w:ascii="Times New Roman" w:eastAsia="Times New Roman" w:hAnsi="Times New Roman" w:cs="Times New Roman"/>
          <w:sz w:val="24"/>
          <w:szCs w:val="24"/>
        </w:rPr>
        <w:t xml:space="preserve"> становища по чл. 11, ал. 1, т. 4 от Наредба 19 от 25 октомври 2012 година за строителство в земеделски земи без промяна предназначението им</w:t>
      </w:r>
      <w:r w:rsidR="00AF3115" w:rsidRPr="00591131">
        <w:rPr>
          <w:rFonts w:ascii="Times New Roman" w:eastAsia="Times New Roman" w:hAnsi="Times New Roman" w:cs="Times New Roman"/>
          <w:sz w:val="24"/>
          <w:szCs w:val="24"/>
        </w:rPr>
        <w:t xml:space="preserve"> и 4</w:t>
      </w:r>
      <w:r w:rsidRPr="00591131">
        <w:rPr>
          <w:rFonts w:ascii="Times New Roman" w:eastAsia="Times New Roman" w:hAnsi="Times New Roman" w:cs="Times New Roman"/>
          <w:sz w:val="24"/>
          <w:szCs w:val="24"/>
        </w:rPr>
        <w:t xml:space="preserve"> бр</w:t>
      </w:r>
      <w:r w:rsidR="00AF3115" w:rsidRPr="00591131">
        <w:rPr>
          <w:rFonts w:ascii="Times New Roman" w:hAnsi="Times New Roman" w:cs="Times New Roman"/>
          <w:sz w:val="24"/>
          <w:szCs w:val="24"/>
        </w:rPr>
        <w:t>оя</w:t>
      </w:r>
      <w:r w:rsidRPr="00591131">
        <w:rPr>
          <w:rFonts w:ascii="Times New Roman" w:hAnsi="Times New Roman" w:cs="Times New Roman"/>
          <w:sz w:val="24"/>
          <w:szCs w:val="24"/>
        </w:rPr>
        <w:t xml:space="preserve"> становища с </w:t>
      </w:r>
      <w:r w:rsidRPr="00226971">
        <w:rPr>
          <w:rFonts w:ascii="Times New Roman" w:hAnsi="Times New Roman" w:cs="Times New Roman"/>
          <w:sz w:val="24"/>
          <w:szCs w:val="24"/>
        </w:rPr>
        <w:t>отказ.</w:t>
      </w:r>
    </w:p>
    <w:p w:rsidR="00D87B02" w:rsidRPr="00226971" w:rsidRDefault="00AF3115" w:rsidP="00A8064A">
      <w:pPr>
        <w:suppressAutoHyphens/>
        <w:spacing w:after="0" w:line="276" w:lineRule="auto"/>
        <w:ind w:left="1"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През 2022 година са </w:t>
      </w:r>
      <w:r w:rsidR="004E66ED" w:rsidRPr="00226971">
        <w:rPr>
          <w:rFonts w:ascii="Times New Roman" w:eastAsia="Times New Roman" w:hAnsi="Times New Roman" w:cs="Times New Roman"/>
          <w:sz w:val="24"/>
          <w:szCs w:val="24"/>
        </w:rPr>
        <w:t>извъ</w:t>
      </w:r>
      <w:r w:rsidR="007E4C31" w:rsidRPr="00226971">
        <w:rPr>
          <w:rFonts w:ascii="Times New Roman" w:eastAsia="Times New Roman" w:hAnsi="Times New Roman" w:cs="Times New Roman"/>
          <w:sz w:val="24"/>
          <w:szCs w:val="24"/>
        </w:rPr>
        <w:t>рш</w:t>
      </w:r>
      <w:r>
        <w:rPr>
          <w:rFonts w:ascii="Times New Roman" w:eastAsia="Times New Roman" w:hAnsi="Times New Roman" w:cs="Times New Roman"/>
          <w:sz w:val="24"/>
          <w:szCs w:val="24"/>
        </w:rPr>
        <w:t>е</w:t>
      </w:r>
      <w:r w:rsidR="004E66ED" w:rsidRPr="00226971">
        <w:rPr>
          <w:rFonts w:ascii="Times New Roman" w:eastAsia="Times New Roman" w:hAnsi="Times New Roman" w:cs="Times New Roman"/>
          <w:sz w:val="24"/>
          <w:szCs w:val="24"/>
        </w:rPr>
        <w:t>ни</w:t>
      </w:r>
      <w:r w:rsidR="007E4C31" w:rsidRPr="002269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52 броя </w:t>
      </w:r>
      <w:r w:rsidR="007E4C31" w:rsidRPr="00226971">
        <w:rPr>
          <w:rFonts w:ascii="Times New Roman" w:eastAsia="Times New Roman" w:hAnsi="Times New Roman" w:cs="Times New Roman"/>
          <w:sz w:val="24"/>
          <w:szCs w:val="24"/>
        </w:rPr>
        <w:t>проверки на място по издадените положителни становища на те</w:t>
      </w:r>
      <w:r w:rsidR="004E66ED" w:rsidRPr="00226971">
        <w:rPr>
          <w:rFonts w:ascii="Times New Roman" w:eastAsia="Times New Roman" w:hAnsi="Times New Roman" w:cs="Times New Roman"/>
          <w:sz w:val="24"/>
          <w:szCs w:val="24"/>
        </w:rPr>
        <w:t>риторията на област Кюстендил</w:t>
      </w:r>
      <w:r>
        <w:rPr>
          <w:rFonts w:ascii="Times New Roman" w:eastAsia="Times New Roman" w:hAnsi="Times New Roman" w:cs="Times New Roman"/>
          <w:sz w:val="24"/>
          <w:szCs w:val="24"/>
        </w:rPr>
        <w:t>, както и проверки на 4 броя становища с отказ.</w:t>
      </w:r>
    </w:p>
    <w:p w:rsidR="004E66ED" w:rsidRPr="00226971" w:rsidRDefault="004E66ED" w:rsidP="00A8064A">
      <w:pPr>
        <w:suppressAutoHyphens/>
        <w:spacing w:after="0" w:line="276" w:lineRule="auto"/>
        <w:ind w:firstLine="720"/>
        <w:jc w:val="both"/>
        <w:rPr>
          <w:rFonts w:ascii="Times New Roman" w:eastAsia="Times New Roman" w:hAnsi="Times New Roman" w:cs="Times New Roman"/>
          <w:sz w:val="24"/>
          <w:szCs w:val="24"/>
        </w:rPr>
      </w:pPr>
      <w:r w:rsidRPr="00226971">
        <w:rPr>
          <w:rFonts w:ascii="Times New Roman" w:eastAsia="Times New Roman" w:hAnsi="Times New Roman" w:cs="Times New Roman"/>
          <w:sz w:val="24"/>
          <w:szCs w:val="24"/>
        </w:rPr>
        <w:t>По искане на собстве</w:t>
      </w:r>
      <w:r w:rsidR="00AF3115">
        <w:rPr>
          <w:rFonts w:ascii="Times New Roman" w:eastAsia="Times New Roman" w:hAnsi="Times New Roman" w:cs="Times New Roman"/>
          <w:sz w:val="24"/>
          <w:szCs w:val="24"/>
        </w:rPr>
        <w:t>ници на имоти са издадени общо 60 броя</w:t>
      </w:r>
      <w:r w:rsidRPr="00226971">
        <w:rPr>
          <w:rFonts w:ascii="Times New Roman" w:eastAsia="Times New Roman" w:hAnsi="Times New Roman" w:cs="Times New Roman"/>
          <w:sz w:val="24"/>
          <w:szCs w:val="24"/>
        </w:rPr>
        <w:t xml:space="preserve"> актове за категоризация на земеделските земи, като е спазена нормативната уредба на Наредбата за категоризиране на земеделските земи при промяна на тяхното предназначение и чл.</w:t>
      </w:r>
      <w:r w:rsidRPr="00226971">
        <w:rPr>
          <w:rFonts w:ascii="Times New Roman" w:eastAsia="Times New Roman" w:hAnsi="Times New Roman" w:cs="Times New Roman"/>
          <w:sz w:val="24"/>
          <w:szCs w:val="24"/>
          <w:lang w:val="en-US"/>
        </w:rPr>
        <w:t xml:space="preserve"> </w:t>
      </w:r>
      <w:r w:rsidRPr="00226971">
        <w:rPr>
          <w:rFonts w:ascii="Times New Roman" w:eastAsia="Times New Roman" w:hAnsi="Times New Roman" w:cs="Times New Roman"/>
          <w:sz w:val="24"/>
          <w:szCs w:val="24"/>
        </w:rPr>
        <w:t xml:space="preserve">11 от Тарифа за таксите, които се заплащат при промяна на предназначението на земеделските земи. </w:t>
      </w:r>
    </w:p>
    <w:p w:rsidR="004E66ED" w:rsidRPr="00226971" w:rsidRDefault="00AF3115" w:rsidP="00A8064A">
      <w:pPr>
        <w:suppressAutoHyphen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 издадените 60</w:t>
      </w:r>
      <w:r w:rsidR="004E66ED" w:rsidRPr="00226971">
        <w:rPr>
          <w:rFonts w:ascii="Times New Roman" w:eastAsia="Times New Roman" w:hAnsi="Times New Roman" w:cs="Times New Roman"/>
          <w:sz w:val="24"/>
          <w:szCs w:val="24"/>
        </w:rPr>
        <w:t xml:space="preserve"> бр. актове за категоризация на земеделските земи при промяна</w:t>
      </w:r>
      <w:r w:rsidR="00591131">
        <w:rPr>
          <w:rFonts w:ascii="Times New Roman" w:eastAsia="Times New Roman" w:hAnsi="Times New Roman" w:cs="Times New Roman"/>
          <w:sz w:val="24"/>
          <w:szCs w:val="24"/>
        </w:rPr>
        <w:t xml:space="preserve"> на тяхното предназначение няма</w:t>
      </w:r>
      <w:r w:rsidR="004E66ED" w:rsidRPr="00226971">
        <w:rPr>
          <w:rFonts w:ascii="Times New Roman" w:eastAsia="Times New Roman" w:hAnsi="Times New Roman" w:cs="Times New Roman"/>
          <w:sz w:val="24"/>
          <w:szCs w:val="24"/>
        </w:rPr>
        <w:t xml:space="preserve"> подаден</w:t>
      </w:r>
      <w:r w:rsidR="00591131">
        <w:rPr>
          <w:rFonts w:ascii="Times New Roman" w:eastAsia="Times New Roman" w:hAnsi="Times New Roman" w:cs="Times New Roman"/>
          <w:sz w:val="24"/>
          <w:szCs w:val="24"/>
        </w:rPr>
        <w:t>и</w:t>
      </w:r>
      <w:r w:rsidR="004E66ED" w:rsidRPr="00226971">
        <w:rPr>
          <w:rFonts w:ascii="Times New Roman" w:eastAsia="Times New Roman" w:hAnsi="Times New Roman" w:cs="Times New Roman"/>
          <w:sz w:val="24"/>
          <w:szCs w:val="24"/>
        </w:rPr>
        <w:t xml:space="preserve"> възражени</w:t>
      </w:r>
      <w:r w:rsidR="00591131">
        <w:rPr>
          <w:rFonts w:ascii="Times New Roman" w:eastAsia="Times New Roman" w:hAnsi="Times New Roman" w:cs="Times New Roman"/>
          <w:sz w:val="24"/>
          <w:szCs w:val="24"/>
        </w:rPr>
        <w:t>я</w:t>
      </w:r>
      <w:r w:rsidR="004E66ED" w:rsidRPr="00226971">
        <w:rPr>
          <w:rFonts w:ascii="Times New Roman" w:eastAsia="Times New Roman" w:hAnsi="Times New Roman" w:cs="Times New Roman"/>
          <w:sz w:val="24"/>
          <w:szCs w:val="24"/>
        </w:rPr>
        <w:t xml:space="preserve">. </w:t>
      </w:r>
    </w:p>
    <w:p w:rsidR="00035473" w:rsidRDefault="00035473">
      <w:pPr>
        <w:suppressAutoHyphens/>
        <w:spacing w:after="0" w:line="240" w:lineRule="auto"/>
        <w:jc w:val="both"/>
        <w:rPr>
          <w:rFonts w:ascii="Times New Roman" w:eastAsia="Times New Roman" w:hAnsi="Times New Roman" w:cs="Times New Roman"/>
          <w:b/>
          <w:sz w:val="24"/>
          <w:szCs w:val="24"/>
        </w:rPr>
      </w:pPr>
    </w:p>
    <w:p w:rsidR="00D87B02" w:rsidRDefault="007E4C31" w:rsidP="004C4CC6">
      <w:pPr>
        <w:suppressAutoHyphens/>
        <w:spacing w:after="0" w:line="240" w:lineRule="auto"/>
        <w:jc w:val="both"/>
        <w:rPr>
          <w:rFonts w:ascii="Times New Roman" w:eastAsia="Times New Roman" w:hAnsi="Times New Roman" w:cs="Times New Roman"/>
          <w:b/>
          <w:sz w:val="24"/>
          <w:szCs w:val="24"/>
        </w:rPr>
      </w:pPr>
      <w:r w:rsidRPr="004C4CC6">
        <w:rPr>
          <w:rFonts w:ascii="Times New Roman" w:eastAsia="Times New Roman" w:hAnsi="Times New Roman" w:cs="Times New Roman"/>
          <w:b/>
          <w:sz w:val="24"/>
          <w:szCs w:val="24"/>
        </w:rPr>
        <w:t>4. ДЕЙНОСТ НА КОМИСИЯТА ПО ЧЛ.</w:t>
      </w:r>
      <w:r w:rsidR="00576953">
        <w:rPr>
          <w:rFonts w:ascii="Times New Roman" w:eastAsia="Times New Roman" w:hAnsi="Times New Roman" w:cs="Times New Roman"/>
          <w:b/>
          <w:sz w:val="24"/>
          <w:szCs w:val="24"/>
        </w:rPr>
        <w:t xml:space="preserve"> </w:t>
      </w:r>
      <w:r w:rsidRPr="004C4CC6">
        <w:rPr>
          <w:rFonts w:ascii="Times New Roman" w:eastAsia="Times New Roman" w:hAnsi="Times New Roman" w:cs="Times New Roman"/>
          <w:b/>
          <w:sz w:val="24"/>
          <w:szCs w:val="24"/>
        </w:rPr>
        <w:t>17, АЛ. 1, Т. 1 ОТ ЗАКОНА ЗА ОПАЗВАНЕ НА ЗЕМЕДЕЛСКИТЕ ЗЕМИ /ЗОЗЗ/</w:t>
      </w:r>
    </w:p>
    <w:p w:rsidR="007E01F3" w:rsidRDefault="007E01F3" w:rsidP="00D07038">
      <w:pPr>
        <w:spacing w:after="0" w:line="240" w:lineRule="auto"/>
        <w:ind w:firstLine="720"/>
        <w:jc w:val="both"/>
        <w:rPr>
          <w:rFonts w:ascii="Times New Roman" w:eastAsia="Times New Roman" w:hAnsi="Times New Roman" w:cs="Times New Roman"/>
          <w:sz w:val="24"/>
        </w:rPr>
      </w:pPr>
    </w:p>
    <w:p w:rsidR="00D07038" w:rsidRDefault="00D07038" w:rsidP="00A8064A">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календарната 2022 год. Комисията по чл.17, ал.1, т.1 от  ЗОЗЗ  е провела  10 редовни  заседания, на които бяха разгледани  предложения по 42 броя преписки  и  постановени 42 броя решения. </w:t>
      </w:r>
    </w:p>
    <w:p w:rsidR="00D07038" w:rsidRDefault="00D07038" w:rsidP="00A8064A">
      <w:pPr>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С постановените общо 42 броя решения за промяна предназначение на земеделска земя е променено предназначението на общо 136,606 дка, като размера на дължимите такси по чл.30 от ЗОЗЗ е 96307,11 лв. </w:t>
      </w:r>
    </w:p>
    <w:p w:rsidR="00D07038" w:rsidRDefault="00D07038" w:rsidP="00A8064A">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w:t>
      </w:r>
      <w:proofErr w:type="spellStart"/>
      <w:r>
        <w:rPr>
          <w:rFonts w:ascii="Times New Roman" w:eastAsia="Times New Roman" w:hAnsi="Times New Roman" w:cs="Times New Roman"/>
          <w:sz w:val="24"/>
        </w:rPr>
        <w:t>горецитираната</w:t>
      </w:r>
      <w:proofErr w:type="spellEnd"/>
      <w:r>
        <w:rPr>
          <w:rFonts w:ascii="Times New Roman" w:eastAsia="Times New Roman" w:hAnsi="Times New Roman" w:cs="Times New Roman"/>
          <w:sz w:val="24"/>
        </w:rPr>
        <w:t xml:space="preserve"> сума от заплатени държавни такси по чл.30 от ЗОЗЗ са изготвени тримесечни обобщителни справки, същите са представени в срок за отчет в </w:t>
      </w:r>
      <w:proofErr w:type="spellStart"/>
      <w:r>
        <w:rPr>
          <w:rFonts w:ascii="Times New Roman" w:eastAsia="Times New Roman" w:hAnsi="Times New Roman" w:cs="Times New Roman"/>
          <w:sz w:val="24"/>
        </w:rPr>
        <w:t>МЗм</w:t>
      </w:r>
      <w:proofErr w:type="spellEnd"/>
      <w:r>
        <w:rPr>
          <w:rFonts w:ascii="Times New Roman" w:eastAsia="Times New Roman" w:hAnsi="Times New Roman" w:cs="Times New Roman"/>
          <w:sz w:val="24"/>
        </w:rPr>
        <w:t xml:space="preserve">. </w:t>
      </w:r>
    </w:p>
    <w:p w:rsidR="00D07038" w:rsidRDefault="00D07038" w:rsidP="00A8064A">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През 2022 год. прегледа и проучването на преписките и подготвянето им за доклади се осъществи от един главен директор и един старши експерт.</w:t>
      </w:r>
    </w:p>
    <w:p w:rsidR="00D07038" w:rsidRDefault="00D07038" w:rsidP="00A8064A">
      <w:pPr>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Към момента на територията на Кюстендилска област, общините Кюстендил, Невестино, Трекляно, Рила, Бобов дол и Сапарева баня имат Общи </w:t>
      </w:r>
      <w:proofErr w:type="spellStart"/>
      <w:r>
        <w:rPr>
          <w:rFonts w:ascii="Times New Roman" w:eastAsia="Times New Roman" w:hAnsi="Times New Roman" w:cs="Times New Roman"/>
          <w:sz w:val="24"/>
        </w:rPr>
        <w:t>устройствени</w:t>
      </w:r>
      <w:proofErr w:type="spellEnd"/>
      <w:r>
        <w:rPr>
          <w:rFonts w:ascii="Times New Roman" w:eastAsia="Times New Roman" w:hAnsi="Times New Roman" w:cs="Times New Roman"/>
          <w:sz w:val="24"/>
        </w:rPr>
        <w:t xml:space="preserve"> планове. В процес на възлагане, изработка, съгласуване, одобряване и влизане в сила са Общите </w:t>
      </w:r>
      <w:proofErr w:type="spellStart"/>
      <w:r>
        <w:rPr>
          <w:rFonts w:ascii="Times New Roman" w:eastAsia="Times New Roman" w:hAnsi="Times New Roman" w:cs="Times New Roman"/>
          <w:sz w:val="24"/>
        </w:rPr>
        <w:t>устройствени</w:t>
      </w:r>
      <w:proofErr w:type="spellEnd"/>
      <w:r>
        <w:rPr>
          <w:rFonts w:ascii="Times New Roman" w:eastAsia="Times New Roman" w:hAnsi="Times New Roman" w:cs="Times New Roman"/>
          <w:sz w:val="24"/>
        </w:rPr>
        <w:t xml:space="preserve"> планове на общините Кочериново, Бобошево и Дупница.</w:t>
      </w:r>
    </w:p>
    <w:p w:rsidR="00D07038" w:rsidRDefault="00D07038" w:rsidP="00A8064A">
      <w:pPr>
        <w:spacing w:after="0" w:line="276" w:lineRule="auto"/>
        <w:ind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Преобладаващият вид на обектите е предимно за жилищно и  вилно строителство, сгради за отдих и курорт и </w:t>
      </w:r>
      <w:proofErr w:type="spellStart"/>
      <w:r>
        <w:rPr>
          <w:rFonts w:ascii="Times New Roman" w:eastAsia="Times New Roman" w:hAnsi="Times New Roman" w:cs="Times New Roman"/>
          <w:sz w:val="24"/>
        </w:rPr>
        <w:t>др</w:t>
      </w:r>
      <w:proofErr w:type="spellEnd"/>
      <w:r>
        <w:rPr>
          <w:rFonts w:ascii="Times New Roman" w:eastAsia="Times New Roman" w:hAnsi="Times New Roman" w:cs="Times New Roman"/>
          <w:sz w:val="24"/>
        </w:rPr>
        <w:t xml:space="preserve">,. като по-голям част от разгледаните 42 броя, преписки от Комисията по чл. 17, ал. 1, т. 1 от  ЗОЗЗ, са за имоти в общините Кюстендил и Сапарева баня. </w:t>
      </w:r>
    </w:p>
    <w:p w:rsidR="00D07038" w:rsidRDefault="00D07038" w:rsidP="00A8064A">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Експертите по промяна на предназначението на земеделските земи за неземеделските нужди са взели участие: </w:t>
      </w:r>
    </w:p>
    <w:p w:rsidR="00D07038" w:rsidRDefault="00D07038" w:rsidP="00A8064A">
      <w:pPr>
        <w:spacing w:after="0" w:line="276" w:lineRule="auto"/>
        <w:jc w:val="both"/>
        <w:rPr>
          <w:rFonts w:ascii="Times New Roman" w:eastAsia="Times New Roman" w:hAnsi="Times New Roman" w:cs="Times New Roman"/>
          <w:sz w:val="24"/>
        </w:rPr>
      </w:pPr>
    </w:p>
    <w:p w:rsidR="00D07038" w:rsidRDefault="00D07038" w:rsidP="00A8064A">
      <w:pPr>
        <w:numPr>
          <w:ilvl w:val="0"/>
          <w:numId w:val="34"/>
        </w:numPr>
        <w:spacing w:after="0" w:line="276"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държавни приемателни комисии по </w:t>
      </w:r>
      <w:proofErr w:type="spellStart"/>
      <w:r>
        <w:rPr>
          <w:rFonts w:ascii="Times New Roman" w:eastAsia="Times New Roman" w:hAnsi="Times New Roman" w:cs="Times New Roman"/>
          <w:sz w:val="24"/>
        </w:rPr>
        <w:t>рекултивации</w:t>
      </w:r>
      <w:proofErr w:type="spellEnd"/>
      <w:r>
        <w:rPr>
          <w:rFonts w:ascii="Times New Roman" w:eastAsia="Times New Roman" w:hAnsi="Times New Roman" w:cs="Times New Roman"/>
          <w:sz w:val="24"/>
        </w:rPr>
        <w:t xml:space="preserve"> /техническа </w:t>
      </w:r>
      <w:proofErr w:type="spellStart"/>
      <w:r>
        <w:rPr>
          <w:rFonts w:ascii="Times New Roman" w:eastAsia="Times New Roman" w:hAnsi="Times New Roman" w:cs="Times New Roman"/>
          <w:sz w:val="24"/>
        </w:rPr>
        <w:t>рекултивация</w:t>
      </w:r>
      <w:proofErr w:type="spellEnd"/>
      <w:r>
        <w:rPr>
          <w:rFonts w:ascii="Times New Roman" w:eastAsia="Times New Roman" w:hAnsi="Times New Roman" w:cs="Times New Roman"/>
          <w:sz w:val="24"/>
        </w:rPr>
        <w:t>/ на депа за битови отпадъци – Кюстендил и Невестино.</w:t>
      </w:r>
    </w:p>
    <w:p w:rsidR="00D07038" w:rsidRDefault="00D07038" w:rsidP="00A8064A">
      <w:pPr>
        <w:numPr>
          <w:ilvl w:val="0"/>
          <w:numId w:val="34"/>
        </w:numPr>
        <w:spacing w:after="0" w:line="276"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експертни екологични съвети към Регионална инспекция по опазване на околната среда /РИОСВ/;</w:t>
      </w:r>
    </w:p>
    <w:p w:rsidR="00D07038" w:rsidRDefault="00D07038" w:rsidP="00A8064A">
      <w:pPr>
        <w:numPr>
          <w:ilvl w:val="0"/>
          <w:numId w:val="34"/>
        </w:numPr>
        <w:spacing w:after="0" w:line="276"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в експертни комисии към АГКК и др.</w:t>
      </w:r>
    </w:p>
    <w:p w:rsidR="00715568" w:rsidRDefault="00715568" w:rsidP="00A8064A">
      <w:pPr>
        <w:numPr>
          <w:ilvl w:val="0"/>
          <w:numId w:val="34"/>
        </w:numPr>
        <w:spacing w:after="0" w:line="276" w:lineRule="auto"/>
        <w:ind w:left="1080" w:hanging="360"/>
        <w:jc w:val="both"/>
        <w:rPr>
          <w:rFonts w:ascii="Times New Roman" w:eastAsia="Times New Roman" w:hAnsi="Times New Roman" w:cs="Times New Roman"/>
          <w:sz w:val="24"/>
        </w:rPr>
      </w:pPr>
    </w:p>
    <w:p w:rsidR="00D07038" w:rsidRDefault="00D07038" w:rsidP="00A8064A">
      <w:pPr>
        <w:suppressAutoHyphens/>
        <w:spacing w:after="0"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9 броя преписки са наложени актове за административни нарушения по ЗОЗЗ, същите са изпратени в </w:t>
      </w:r>
      <w:proofErr w:type="spellStart"/>
      <w:r>
        <w:rPr>
          <w:rFonts w:ascii="Times New Roman" w:eastAsia="Times New Roman" w:hAnsi="Times New Roman" w:cs="Times New Roman"/>
          <w:sz w:val="24"/>
        </w:rPr>
        <w:t>МЗм</w:t>
      </w:r>
      <w:proofErr w:type="spellEnd"/>
      <w:r>
        <w:rPr>
          <w:rFonts w:ascii="Times New Roman" w:eastAsia="Times New Roman" w:hAnsi="Times New Roman" w:cs="Times New Roman"/>
          <w:sz w:val="24"/>
        </w:rPr>
        <w:t xml:space="preserve"> с окомплектовани преписки за издаване на наказателни постановления.</w:t>
      </w:r>
    </w:p>
    <w:p w:rsidR="00D07038" w:rsidRDefault="00D07038" w:rsidP="00D07038">
      <w:pPr>
        <w:suppressAutoHyphens/>
        <w:spacing w:after="0" w:line="240" w:lineRule="auto"/>
        <w:jc w:val="both"/>
        <w:rPr>
          <w:rFonts w:ascii="Times New Roman" w:eastAsia="Times New Roman" w:hAnsi="Times New Roman" w:cs="Times New Roman"/>
          <w:sz w:val="24"/>
        </w:rPr>
      </w:pPr>
    </w:p>
    <w:tbl>
      <w:tblPr>
        <w:tblW w:w="0" w:type="auto"/>
        <w:tblInd w:w="30" w:type="dxa"/>
        <w:tblCellMar>
          <w:left w:w="10" w:type="dxa"/>
          <w:right w:w="10" w:type="dxa"/>
        </w:tblCellMar>
        <w:tblLook w:val="0000" w:firstRow="0" w:lastRow="0" w:firstColumn="0" w:lastColumn="0" w:noHBand="0" w:noVBand="0"/>
      </w:tblPr>
      <w:tblGrid>
        <w:gridCol w:w="1116"/>
        <w:gridCol w:w="1584"/>
        <w:gridCol w:w="1098"/>
        <w:gridCol w:w="1117"/>
        <w:gridCol w:w="783"/>
        <w:gridCol w:w="783"/>
        <w:gridCol w:w="902"/>
        <w:gridCol w:w="902"/>
        <w:gridCol w:w="1385"/>
      </w:tblGrid>
      <w:tr w:rsidR="00D07038" w:rsidTr="0092663A">
        <w:trPr>
          <w:cantSplit/>
        </w:trPr>
        <w:tc>
          <w:tcPr>
            <w:tcW w:w="1100"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Областна дирекция "Земеделие"</w:t>
            </w:r>
          </w:p>
        </w:tc>
        <w:tc>
          <w:tcPr>
            <w:tcW w:w="1560"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Постановени решения за промяна предназначението</w:t>
            </w:r>
          </w:p>
        </w:tc>
        <w:tc>
          <w:tcPr>
            <w:tcW w:w="1082"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Площ на земята с постановени решения</w:t>
            </w:r>
          </w:p>
        </w:tc>
        <w:tc>
          <w:tcPr>
            <w:tcW w:w="1100"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Постановени такси по чл.30, ал.1 от ЗОЗЗ</w:t>
            </w:r>
          </w:p>
        </w:tc>
        <w:tc>
          <w:tcPr>
            <w:tcW w:w="772"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Влезли в сила решения</w:t>
            </w:r>
          </w:p>
        </w:tc>
        <w:tc>
          <w:tcPr>
            <w:tcW w:w="772"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Площ на земята с влезли в сила решения</w:t>
            </w:r>
          </w:p>
        </w:tc>
        <w:tc>
          <w:tcPr>
            <w:tcW w:w="889"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Заплатени такси по чл.30, ал.1 от ЗОЗЗ</w:t>
            </w:r>
          </w:p>
        </w:tc>
        <w:tc>
          <w:tcPr>
            <w:tcW w:w="889" w:type="dxa"/>
            <w:tcBorders>
              <w:top w:val="single" w:sz="4" w:space="0" w:color="000000"/>
              <w:left w:val="single" w:sz="4" w:space="0" w:color="000000"/>
              <w:bottom w:val="single" w:sz="4" w:space="0" w:color="000000"/>
              <w:right w:val="single" w:sz="0"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Заплатени такси по чл.30, ал.2 от ЗОЗЗ</w:t>
            </w:r>
          </w:p>
        </w:tc>
        <w:tc>
          <w:tcPr>
            <w:tcW w:w="1364" w:type="dxa"/>
            <w:tcBorders>
              <w:top w:val="single" w:sz="4" w:space="0" w:color="000000"/>
              <w:left w:val="single" w:sz="4" w:space="0" w:color="000000"/>
              <w:bottom w:val="single" w:sz="4" w:space="0" w:color="000000"/>
              <w:right w:val="single" w:sz="4" w:space="0" w:color="000000"/>
            </w:tcBorders>
            <w:shd w:val="clear" w:color="auto" w:fill="BDD6EE"/>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Преобладаващ вид на обектите       /с влезли в сила решения/</w:t>
            </w:r>
          </w:p>
        </w:tc>
      </w:tr>
      <w:tr w:rsidR="00D07038" w:rsidTr="0092663A">
        <w:trPr>
          <w:trHeight w:val="1"/>
        </w:trPr>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бр.</w:t>
            </w:r>
          </w:p>
        </w:tc>
        <w:tc>
          <w:tcPr>
            <w:tcW w:w="108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кв.м.</w:t>
            </w:r>
          </w:p>
        </w:tc>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лв.</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бр.</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кв.м.</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лв.</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лв.</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p>
        </w:tc>
      </w:tr>
      <w:tr w:rsidR="00D07038" w:rsidTr="0092663A">
        <w:trPr>
          <w:trHeight w:val="1"/>
        </w:trPr>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1</w:t>
            </w: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2</w:t>
            </w:r>
          </w:p>
        </w:tc>
        <w:tc>
          <w:tcPr>
            <w:tcW w:w="108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3</w:t>
            </w:r>
          </w:p>
        </w:tc>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4</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5</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6</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7</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9</w:t>
            </w:r>
          </w:p>
        </w:tc>
      </w:tr>
      <w:tr w:rsidR="00D07038" w:rsidTr="0092663A">
        <w:trPr>
          <w:trHeight w:val="1"/>
        </w:trPr>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Кюстендил</w:t>
            </w:r>
            <w:r w:rsidR="00A23086">
              <w:rPr>
                <w:rFonts w:ascii="Calibri" w:eastAsia="Calibri" w:hAnsi="Calibri" w:cs="Calibri"/>
                <w:sz w:val="20"/>
              </w:rPr>
              <w:t xml:space="preserve"> 2022 година</w:t>
            </w: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42</w:t>
            </w:r>
          </w:p>
        </w:tc>
        <w:tc>
          <w:tcPr>
            <w:tcW w:w="108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136606</w:t>
            </w:r>
          </w:p>
        </w:tc>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right"/>
              <w:rPr>
                <w:rFonts w:ascii="Calibri" w:eastAsia="Calibri" w:hAnsi="Calibri" w:cs="Calibri"/>
              </w:rPr>
            </w:pPr>
            <w:r>
              <w:rPr>
                <w:rFonts w:ascii="Calibri" w:eastAsia="Calibri" w:hAnsi="Calibri" w:cs="Calibri"/>
                <w:b/>
                <w:sz w:val="20"/>
              </w:rPr>
              <w:t>96307,11</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39</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126022</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80712,52</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b/>
                <w:sz w:val="20"/>
              </w:rPr>
              <w:t>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D07038" w:rsidRDefault="00D07038" w:rsidP="00AF3115">
            <w:pPr>
              <w:suppressAutoHyphens/>
              <w:spacing w:after="0" w:line="240" w:lineRule="auto"/>
              <w:jc w:val="center"/>
              <w:rPr>
                <w:rFonts w:ascii="Calibri" w:eastAsia="Calibri" w:hAnsi="Calibri" w:cs="Calibri"/>
              </w:rPr>
            </w:pPr>
            <w:r>
              <w:rPr>
                <w:rFonts w:ascii="Calibri" w:eastAsia="Calibri" w:hAnsi="Calibri" w:cs="Calibri"/>
                <w:sz w:val="20"/>
              </w:rPr>
              <w:t>Жилищно строителство, производствени и търговски обекти</w:t>
            </w:r>
          </w:p>
        </w:tc>
      </w:tr>
      <w:tr w:rsidR="00715568" w:rsidRPr="003B3FDE" w:rsidTr="0092663A">
        <w:trPr>
          <w:trHeight w:val="1"/>
        </w:trPr>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sz w:val="20"/>
              </w:rPr>
            </w:pPr>
            <w:r w:rsidRPr="00715568">
              <w:rPr>
                <w:rFonts w:ascii="Calibri" w:eastAsia="Calibri" w:hAnsi="Calibri" w:cs="Calibri"/>
                <w:sz w:val="20"/>
              </w:rPr>
              <w:t>Кюстендил</w:t>
            </w:r>
            <w:r w:rsidR="00A23086">
              <w:rPr>
                <w:rFonts w:ascii="Calibri" w:eastAsia="Calibri" w:hAnsi="Calibri" w:cs="Calibri"/>
                <w:sz w:val="20"/>
              </w:rPr>
              <w:t xml:space="preserve"> </w:t>
            </w:r>
            <w:r w:rsidR="00A23086">
              <w:rPr>
                <w:rFonts w:ascii="Calibri" w:eastAsia="Calibri" w:hAnsi="Calibri" w:cs="Calibri"/>
                <w:sz w:val="20"/>
              </w:rPr>
              <w:lastRenderedPageBreak/>
              <w:t xml:space="preserve">2021 година </w:t>
            </w:r>
          </w:p>
        </w:tc>
        <w:tc>
          <w:tcPr>
            <w:tcW w:w="156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lastRenderedPageBreak/>
              <w:t>37</w:t>
            </w:r>
          </w:p>
        </w:tc>
        <w:tc>
          <w:tcPr>
            <w:tcW w:w="108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t>93370</w:t>
            </w:r>
          </w:p>
        </w:tc>
        <w:tc>
          <w:tcPr>
            <w:tcW w:w="1100"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right"/>
              <w:rPr>
                <w:rFonts w:ascii="Calibri" w:eastAsia="Calibri" w:hAnsi="Calibri" w:cs="Calibri"/>
                <w:b/>
                <w:sz w:val="20"/>
              </w:rPr>
            </w:pPr>
            <w:r w:rsidRPr="00715568">
              <w:rPr>
                <w:rFonts w:ascii="Calibri" w:eastAsia="Calibri" w:hAnsi="Calibri" w:cs="Calibri"/>
                <w:b/>
                <w:sz w:val="20"/>
              </w:rPr>
              <w:t>59529.74</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t>37</w:t>
            </w:r>
          </w:p>
        </w:tc>
        <w:tc>
          <w:tcPr>
            <w:tcW w:w="772"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t>93370</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t>59529.74</w:t>
            </w:r>
          </w:p>
        </w:tc>
        <w:tc>
          <w:tcPr>
            <w:tcW w:w="889" w:type="dxa"/>
            <w:tcBorders>
              <w:top w:val="single" w:sz="4" w:space="0" w:color="000000"/>
              <w:left w:val="single" w:sz="4" w:space="0" w:color="000000"/>
              <w:bottom w:val="single" w:sz="4" w:space="0" w:color="000000"/>
              <w:right w:val="single" w:sz="0"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b/>
                <w:sz w:val="20"/>
              </w:rPr>
            </w:pPr>
            <w:r w:rsidRPr="00715568">
              <w:rPr>
                <w:rFonts w:ascii="Calibri" w:eastAsia="Calibri" w:hAnsi="Calibri" w:cs="Calibri"/>
                <w:b/>
                <w:sz w:val="20"/>
              </w:rPr>
              <w:t>0.00</w:t>
            </w: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715568" w:rsidRPr="00715568" w:rsidRDefault="00715568" w:rsidP="00987D51">
            <w:pPr>
              <w:suppressAutoHyphens/>
              <w:spacing w:after="0" w:line="240" w:lineRule="auto"/>
              <w:jc w:val="center"/>
              <w:rPr>
                <w:rFonts w:ascii="Calibri" w:eastAsia="Calibri" w:hAnsi="Calibri" w:cs="Calibri"/>
                <w:sz w:val="20"/>
              </w:rPr>
            </w:pPr>
            <w:r w:rsidRPr="00715568">
              <w:rPr>
                <w:rFonts w:ascii="Calibri" w:eastAsia="Calibri" w:hAnsi="Calibri" w:cs="Calibri"/>
                <w:sz w:val="20"/>
              </w:rPr>
              <w:t xml:space="preserve">Жилищно </w:t>
            </w:r>
            <w:r w:rsidRPr="00715568">
              <w:rPr>
                <w:rFonts w:ascii="Calibri" w:eastAsia="Calibri" w:hAnsi="Calibri" w:cs="Calibri"/>
                <w:sz w:val="20"/>
              </w:rPr>
              <w:lastRenderedPageBreak/>
              <w:t>строителство, производствени и търговски обекти</w:t>
            </w:r>
          </w:p>
        </w:tc>
      </w:tr>
    </w:tbl>
    <w:p w:rsidR="00524858" w:rsidRPr="004C4CC6" w:rsidRDefault="00524858" w:rsidP="004C4CC6">
      <w:pPr>
        <w:suppressAutoHyphens/>
        <w:spacing w:after="0" w:line="240" w:lineRule="auto"/>
        <w:jc w:val="both"/>
        <w:rPr>
          <w:rFonts w:ascii="Times New Roman" w:eastAsia="Times New Roman" w:hAnsi="Times New Roman" w:cs="Times New Roman"/>
          <w:sz w:val="24"/>
          <w:szCs w:val="24"/>
          <w:u w:val="single"/>
        </w:rPr>
      </w:pPr>
    </w:p>
    <w:p w:rsidR="00D87B02" w:rsidRPr="00524858" w:rsidRDefault="007E4C31" w:rsidP="00AA6FF7">
      <w:pPr>
        <w:shd w:val="clear" w:color="auto" w:fill="FFFFFF" w:themeFill="background1"/>
        <w:suppressAutoHyphens/>
        <w:spacing w:after="0" w:line="240" w:lineRule="auto"/>
        <w:jc w:val="both"/>
        <w:rPr>
          <w:rFonts w:ascii="Times New Roman" w:eastAsia="Times New Roman" w:hAnsi="Times New Roman" w:cs="Times New Roman"/>
          <w:b/>
          <w:sz w:val="24"/>
        </w:rPr>
      </w:pPr>
      <w:r w:rsidRPr="00524858">
        <w:rPr>
          <w:rFonts w:ascii="Times New Roman" w:eastAsia="Times New Roman" w:hAnsi="Times New Roman" w:cs="Times New Roman"/>
          <w:b/>
          <w:sz w:val="24"/>
        </w:rPr>
        <w:t>5. РЕГИСТЪР НА ЗЕМЕДЕЛСКИТЕ СТОПАНИ НА ТЕРИТОРИЯТА НА ОБЛАСТТА</w:t>
      </w:r>
      <w:r w:rsidR="00A66FC4">
        <w:rPr>
          <w:rFonts w:ascii="Times New Roman" w:eastAsia="Times New Roman" w:hAnsi="Times New Roman" w:cs="Times New Roman"/>
          <w:b/>
          <w:sz w:val="24"/>
        </w:rPr>
        <w:t>,</w:t>
      </w:r>
      <w:r w:rsidRPr="00524858">
        <w:rPr>
          <w:rFonts w:ascii="Times New Roman" w:eastAsia="Times New Roman" w:hAnsi="Times New Roman" w:cs="Times New Roman"/>
          <w:b/>
          <w:sz w:val="24"/>
        </w:rPr>
        <w:t xml:space="preserve"> СЪГЛАСНО ИЗИСКВАНИЯТА НА НАРЕДБА </w:t>
      </w:r>
      <w:r w:rsidRPr="00524858">
        <w:rPr>
          <w:rFonts w:ascii="Times New Roman" w:eastAsia="Segoe UI Symbol" w:hAnsi="Times New Roman" w:cs="Times New Roman"/>
          <w:b/>
          <w:sz w:val="24"/>
        </w:rPr>
        <w:t>№</w:t>
      </w:r>
      <w:r w:rsidR="00A66FC4">
        <w:rPr>
          <w:rFonts w:ascii="Times New Roman" w:eastAsia="Times New Roman" w:hAnsi="Times New Roman" w:cs="Times New Roman"/>
          <w:b/>
          <w:sz w:val="24"/>
        </w:rPr>
        <w:t xml:space="preserve"> 3/</w:t>
      </w:r>
      <w:r w:rsidRPr="00524858">
        <w:rPr>
          <w:rFonts w:ascii="Times New Roman" w:eastAsia="Times New Roman" w:hAnsi="Times New Roman" w:cs="Times New Roman"/>
          <w:b/>
          <w:sz w:val="24"/>
        </w:rPr>
        <w:t>29.01.1999г. ЗА СЪЗДАВАНЕ И ПОДДЪРЖАНЕ НА РЕГИСТЪР НА ЗЕМЕДЕЛСКИТЕ СТОПАНИ</w:t>
      </w:r>
    </w:p>
    <w:p w:rsidR="00D36C01" w:rsidRPr="00524858" w:rsidRDefault="00D36C01" w:rsidP="00AA6FF7">
      <w:pPr>
        <w:shd w:val="clear" w:color="auto" w:fill="FFFFFF" w:themeFill="background1"/>
        <w:suppressAutoHyphens/>
        <w:spacing w:after="0" w:line="240" w:lineRule="auto"/>
        <w:jc w:val="both"/>
        <w:rPr>
          <w:rFonts w:ascii="Times New Roman" w:eastAsia="Times New Roman" w:hAnsi="Times New Roman" w:cs="Times New Roman"/>
          <w:sz w:val="24"/>
        </w:rPr>
      </w:pPr>
    </w:p>
    <w:p w:rsidR="00C46AE5" w:rsidRPr="00E8653E" w:rsidRDefault="007E4C31" w:rsidP="00A8064A">
      <w:pPr>
        <w:shd w:val="clear" w:color="auto" w:fill="FFFFFF" w:themeFill="background1"/>
        <w:spacing w:after="0" w:line="276" w:lineRule="auto"/>
        <w:ind w:firstLine="720"/>
        <w:jc w:val="both"/>
        <w:rPr>
          <w:rFonts w:ascii="Times New Roman" w:hAnsi="Times New Roman" w:cs="Times New Roman"/>
          <w:sz w:val="24"/>
          <w:szCs w:val="24"/>
        </w:rPr>
      </w:pPr>
      <w:r w:rsidRPr="00E8653E">
        <w:rPr>
          <w:rFonts w:ascii="Times New Roman" w:eastAsia="Times New Roman" w:hAnsi="Times New Roman" w:cs="Times New Roman"/>
          <w:sz w:val="24"/>
          <w:szCs w:val="24"/>
        </w:rPr>
        <w:t xml:space="preserve">Областната дирекция "Земеделие" </w:t>
      </w:r>
      <w:r w:rsidR="00472EE0" w:rsidRPr="00E8653E">
        <w:rPr>
          <w:rFonts w:ascii="Times New Roman" w:eastAsia="Times New Roman" w:hAnsi="Times New Roman" w:cs="Times New Roman"/>
          <w:sz w:val="24"/>
          <w:szCs w:val="24"/>
        </w:rPr>
        <w:t>–</w:t>
      </w:r>
      <w:r w:rsidRPr="00E8653E">
        <w:rPr>
          <w:rFonts w:ascii="Times New Roman" w:eastAsia="Times New Roman" w:hAnsi="Times New Roman" w:cs="Times New Roman"/>
          <w:sz w:val="24"/>
          <w:szCs w:val="24"/>
        </w:rPr>
        <w:t xml:space="preserve"> Кюстендил</w:t>
      </w:r>
      <w:r w:rsidR="00472EE0" w:rsidRPr="00E8653E">
        <w:rPr>
          <w:rFonts w:ascii="Times New Roman" w:eastAsia="Times New Roman" w:hAnsi="Times New Roman" w:cs="Times New Roman"/>
          <w:sz w:val="24"/>
          <w:szCs w:val="24"/>
        </w:rPr>
        <w:t>,</w:t>
      </w:r>
      <w:r w:rsidRPr="00E8653E">
        <w:rPr>
          <w:rFonts w:ascii="Times New Roman" w:eastAsia="Times New Roman" w:hAnsi="Times New Roman" w:cs="Times New Roman"/>
          <w:sz w:val="24"/>
          <w:szCs w:val="24"/>
        </w:rPr>
        <w:t xml:space="preserve"> води регистър на земеделските стопани на територията на областта, съгласно изискванията на Наредба </w:t>
      </w:r>
      <w:r w:rsidRPr="00E8653E">
        <w:rPr>
          <w:rFonts w:ascii="Times New Roman" w:eastAsia="Segoe UI Symbol" w:hAnsi="Times New Roman" w:cs="Times New Roman"/>
          <w:sz w:val="24"/>
          <w:szCs w:val="24"/>
        </w:rPr>
        <w:t>№</w:t>
      </w:r>
      <w:r w:rsidRPr="00E8653E">
        <w:rPr>
          <w:rFonts w:ascii="Times New Roman" w:eastAsia="Times New Roman" w:hAnsi="Times New Roman" w:cs="Times New Roman"/>
          <w:sz w:val="24"/>
          <w:szCs w:val="24"/>
        </w:rPr>
        <w:t xml:space="preserve"> 3 от 29.01.1999г., с която се определят условията и редът за регистриране на земеделските стопани съгласно чл. 7, ал. 1 от Закона за подпомагане на земеделските производители.</w:t>
      </w:r>
      <w:r w:rsidR="00EC6103" w:rsidRPr="00E8653E">
        <w:rPr>
          <w:rFonts w:ascii="Times New Roman" w:hAnsi="Times New Roman" w:cs="Times New Roman"/>
          <w:sz w:val="24"/>
          <w:szCs w:val="24"/>
        </w:rPr>
        <w:t xml:space="preserve"> Обработването, заверката и </w:t>
      </w:r>
      <w:proofErr w:type="spellStart"/>
      <w:r w:rsidR="00EC6103" w:rsidRPr="00E8653E">
        <w:rPr>
          <w:rFonts w:ascii="Times New Roman" w:hAnsi="Times New Roman" w:cs="Times New Roman"/>
          <w:sz w:val="24"/>
          <w:szCs w:val="24"/>
        </w:rPr>
        <w:t>входирането</w:t>
      </w:r>
      <w:proofErr w:type="spellEnd"/>
      <w:r w:rsidR="00EC6103" w:rsidRPr="00E8653E">
        <w:rPr>
          <w:rFonts w:ascii="Times New Roman" w:hAnsi="Times New Roman" w:cs="Times New Roman"/>
          <w:sz w:val="24"/>
          <w:szCs w:val="24"/>
        </w:rPr>
        <w:t xml:space="preserve"> на Анкетните формуляри се извършва в съответната О</w:t>
      </w:r>
      <w:r w:rsidR="00E8653E" w:rsidRPr="00E8653E">
        <w:rPr>
          <w:rFonts w:ascii="Times New Roman" w:hAnsi="Times New Roman" w:cs="Times New Roman"/>
          <w:sz w:val="24"/>
          <w:szCs w:val="24"/>
        </w:rPr>
        <w:t>СЗ по местонахождение на имота.</w:t>
      </w:r>
    </w:p>
    <w:p w:rsidR="00E8653E" w:rsidRPr="00E8653E" w:rsidRDefault="00E8653E" w:rsidP="00A8064A">
      <w:pPr>
        <w:spacing w:after="0" w:line="276" w:lineRule="auto"/>
        <w:ind w:firstLine="720"/>
        <w:jc w:val="both"/>
        <w:rPr>
          <w:rFonts w:ascii="Times New Roman" w:eastAsia="Times New Roman" w:hAnsi="Times New Roman" w:cs="Times New Roman"/>
          <w:sz w:val="24"/>
          <w:szCs w:val="24"/>
          <w:shd w:val="clear" w:color="auto" w:fill="FFFFFF"/>
        </w:rPr>
      </w:pPr>
      <w:r w:rsidRPr="00E8653E">
        <w:rPr>
          <w:rFonts w:ascii="Times New Roman" w:eastAsia="Times New Roman" w:hAnsi="Times New Roman" w:cs="Times New Roman"/>
          <w:sz w:val="24"/>
          <w:szCs w:val="24"/>
          <w:shd w:val="clear" w:color="auto" w:fill="FFFFFF"/>
        </w:rPr>
        <w:t xml:space="preserve">През стопанската 2021/2022 година, общият брой на регистрираните земеделски стопани по Наредба </w:t>
      </w:r>
      <w:r w:rsidRPr="00E8653E">
        <w:rPr>
          <w:rFonts w:ascii="Times New Roman" w:eastAsia="Segoe UI Symbol" w:hAnsi="Times New Roman" w:cs="Times New Roman"/>
          <w:sz w:val="24"/>
          <w:szCs w:val="24"/>
          <w:shd w:val="clear" w:color="auto" w:fill="FFFFFF"/>
        </w:rPr>
        <w:t>№</w:t>
      </w:r>
      <w:r w:rsidRPr="00E8653E">
        <w:rPr>
          <w:rFonts w:ascii="Times New Roman" w:eastAsia="Times New Roman" w:hAnsi="Times New Roman" w:cs="Times New Roman"/>
          <w:sz w:val="24"/>
          <w:szCs w:val="24"/>
          <w:shd w:val="clear" w:color="auto" w:fill="FFFFFF"/>
        </w:rPr>
        <w:t xml:space="preserve"> 3 от 29.01.1999г. е </w:t>
      </w:r>
      <w:r w:rsidRPr="00E8653E">
        <w:rPr>
          <w:rFonts w:ascii="Times New Roman" w:eastAsia="Times New Roman" w:hAnsi="Times New Roman" w:cs="Times New Roman"/>
          <w:b/>
          <w:sz w:val="24"/>
          <w:szCs w:val="24"/>
          <w:shd w:val="clear" w:color="auto" w:fill="FFFFFF"/>
        </w:rPr>
        <w:t>1396 бр</w:t>
      </w:r>
      <w:r w:rsidRPr="00E8653E">
        <w:rPr>
          <w:rFonts w:ascii="Times New Roman" w:eastAsia="Times New Roman" w:hAnsi="Times New Roman" w:cs="Times New Roman"/>
          <w:sz w:val="24"/>
          <w:szCs w:val="24"/>
          <w:shd w:val="clear" w:color="auto" w:fill="FFFFFF"/>
        </w:rPr>
        <w:t xml:space="preserve">. От тях </w:t>
      </w:r>
      <w:r w:rsidRPr="00E8653E">
        <w:rPr>
          <w:rFonts w:ascii="Times New Roman" w:eastAsia="Times New Roman" w:hAnsi="Times New Roman" w:cs="Times New Roman"/>
          <w:b/>
          <w:sz w:val="24"/>
          <w:szCs w:val="24"/>
          <w:shd w:val="clear" w:color="auto" w:fill="FFFFFF"/>
        </w:rPr>
        <w:t>76 бр</w:t>
      </w:r>
      <w:r w:rsidRPr="00E8653E">
        <w:rPr>
          <w:rFonts w:ascii="Times New Roman" w:eastAsia="Times New Roman" w:hAnsi="Times New Roman" w:cs="Times New Roman"/>
          <w:sz w:val="24"/>
          <w:szCs w:val="24"/>
          <w:shd w:val="clear" w:color="auto" w:fill="FFFFFF"/>
        </w:rPr>
        <w:t xml:space="preserve">. са с нова регистрация.  Поради промяна на обстоятелствата и на основание чл. 11, ал. 2 и 3 от Наредба </w:t>
      </w:r>
      <w:r w:rsidRPr="00E8653E">
        <w:rPr>
          <w:rFonts w:ascii="Times New Roman" w:eastAsia="Segoe UI Symbol" w:hAnsi="Times New Roman" w:cs="Times New Roman"/>
          <w:sz w:val="24"/>
          <w:szCs w:val="24"/>
          <w:shd w:val="clear" w:color="auto" w:fill="FFFFFF"/>
        </w:rPr>
        <w:t>№</w:t>
      </w:r>
      <w:r w:rsidRPr="00E8653E">
        <w:rPr>
          <w:rFonts w:ascii="Times New Roman" w:eastAsia="Times New Roman" w:hAnsi="Times New Roman" w:cs="Times New Roman"/>
          <w:sz w:val="24"/>
          <w:szCs w:val="24"/>
          <w:shd w:val="clear" w:color="auto" w:fill="FFFFFF"/>
        </w:rPr>
        <w:t xml:space="preserve"> 3/29.01.1999г. са извършени </w:t>
      </w:r>
      <w:r w:rsidRPr="00E8653E">
        <w:rPr>
          <w:rFonts w:ascii="Times New Roman" w:eastAsia="Times New Roman" w:hAnsi="Times New Roman" w:cs="Times New Roman"/>
          <w:b/>
          <w:sz w:val="24"/>
          <w:szCs w:val="24"/>
          <w:shd w:val="clear" w:color="auto" w:fill="FFFFFF"/>
        </w:rPr>
        <w:t>97 бр</w:t>
      </w:r>
      <w:r w:rsidRPr="00E8653E">
        <w:rPr>
          <w:rFonts w:ascii="Times New Roman" w:eastAsia="Times New Roman" w:hAnsi="Times New Roman" w:cs="Times New Roman"/>
          <w:sz w:val="24"/>
          <w:szCs w:val="24"/>
          <w:shd w:val="clear" w:color="auto" w:fill="FFFFFF"/>
        </w:rPr>
        <w:t xml:space="preserve">. актуализации на земеделската дейност. </w:t>
      </w:r>
    </w:p>
    <w:p w:rsidR="00E8653E" w:rsidRPr="00E8653E" w:rsidRDefault="00E8653E" w:rsidP="00A8064A">
      <w:pPr>
        <w:shd w:val="clear" w:color="auto" w:fill="FFFFFF" w:themeFill="background1"/>
        <w:spacing w:after="0" w:line="276" w:lineRule="auto"/>
        <w:ind w:firstLine="720"/>
        <w:jc w:val="both"/>
        <w:rPr>
          <w:rFonts w:ascii="Times New Roman" w:hAnsi="Times New Roman" w:cs="Times New Roman"/>
          <w:b/>
          <w:sz w:val="24"/>
          <w:szCs w:val="24"/>
        </w:rPr>
      </w:pPr>
      <w:r w:rsidRPr="00E8653E">
        <w:rPr>
          <w:rFonts w:ascii="Times New Roman" w:hAnsi="Times New Roman" w:cs="Times New Roman"/>
          <w:b/>
          <w:sz w:val="24"/>
          <w:szCs w:val="24"/>
        </w:rPr>
        <w:t>За сравнение:</w:t>
      </w:r>
    </w:p>
    <w:p w:rsidR="00E8653E" w:rsidRPr="00E8653E" w:rsidRDefault="00E8653E" w:rsidP="00A8064A">
      <w:pPr>
        <w:pStyle w:val="a6"/>
        <w:numPr>
          <w:ilvl w:val="0"/>
          <w:numId w:val="35"/>
        </w:numPr>
        <w:suppressAutoHyphens/>
        <w:spacing w:line="276" w:lineRule="auto"/>
        <w:jc w:val="both"/>
        <w:rPr>
          <w:rFonts w:cs="Times New Roman"/>
          <w:szCs w:val="24"/>
        </w:rPr>
      </w:pPr>
      <w:r w:rsidRPr="00E8653E">
        <w:rPr>
          <w:rFonts w:eastAsia="Times New Roman" w:cs="Times New Roman"/>
          <w:szCs w:val="24"/>
        </w:rPr>
        <w:t>п</w:t>
      </w:r>
      <w:r w:rsidR="007E4C31" w:rsidRPr="00E8653E">
        <w:rPr>
          <w:rFonts w:eastAsia="Times New Roman" w:cs="Times New Roman"/>
          <w:szCs w:val="24"/>
        </w:rPr>
        <w:t>рез стопанската 20</w:t>
      </w:r>
      <w:r w:rsidR="003E5752" w:rsidRPr="00E8653E">
        <w:rPr>
          <w:rFonts w:eastAsia="Times New Roman" w:cs="Times New Roman"/>
          <w:szCs w:val="24"/>
        </w:rPr>
        <w:t>20</w:t>
      </w:r>
      <w:r w:rsidR="007E4C31" w:rsidRPr="00E8653E">
        <w:rPr>
          <w:rFonts w:eastAsia="Times New Roman" w:cs="Times New Roman"/>
          <w:szCs w:val="24"/>
        </w:rPr>
        <w:t>/202</w:t>
      </w:r>
      <w:r w:rsidR="003E5752" w:rsidRPr="00E8653E">
        <w:rPr>
          <w:rFonts w:eastAsia="Times New Roman" w:cs="Times New Roman"/>
          <w:szCs w:val="24"/>
        </w:rPr>
        <w:t>1</w:t>
      </w:r>
      <w:r w:rsidR="007E4C31" w:rsidRPr="00E8653E">
        <w:rPr>
          <w:rFonts w:eastAsia="Times New Roman" w:cs="Times New Roman"/>
          <w:szCs w:val="24"/>
        </w:rPr>
        <w:t xml:space="preserve"> година, общият брой на регистрираните земеделски стопани по Наредба </w:t>
      </w:r>
      <w:r w:rsidR="007E4C31" w:rsidRPr="00E8653E">
        <w:rPr>
          <w:rFonts w:eastAsia="Segoe UI Symbol" w:cs="Times New Roman"/>
          <w:szCs w:val="24"/>
        </w:rPr>
        <w:t>№</w:t>
      </w:r>
      <w:r w:rsidR="007E4C31" w:rsidRPr="00E8653E">
        <w:rPr>
          <w:rFonts w:eastAsia="Times New Roman" w:cs="Times New Roman"/>
          <w:szCs w:val="24"/>
        </w:rPr>
        <w:t xml:space="preserve"> 3 от 29.01.1999г. е </w:t>
      </w:r>
      <w:r w:rsidR="007E4C31" w:rsidRPr="00E8653E">
        <w:rPr>
          <w:rFonts w:eastAsia="Times New Roman" w:cs="Times New Roman"/>
          <w:b/>
          <w:szCs w:val="24"/>
          <w:shd w:val="clear" w:color="auto" w:fill="FFFFFF" w:themeFill="background1"/>
        </w:rPr>
        <w:t>14</w:t>
      </w:r>
      <w:r w:rsidR="001D3BB9" w:rsidRPr="00E8653E">
        <w:rPr>
          <w:rFonts w:eastAsia="Times New Roman" w:cs="Times New Roman"/>
          <w:b/>
          <w:szCs w:val="24"/>
          <w:shd w:val="clear" w:color="auto" w:fill="FFFFFF" w:themeFill="background1"/>
        </w:rPr>
        <w:t>5</w:t>
      </w:r>
      <w:r w:rsidR="007E4C31" w:rsidRPr="00E8653E">
        <w:rPr>
          <w:rFonts w:eastAsia="Times New Roman" w:cs="Times New Roman"/>
          <w:b/>
          <w:szCs w:val="24"/>
          <w:shd w:val="clear" w:color="auto" w:fill="FFFFFF" w:themeFill="background1"/>
        </w:rPr>
        <w:t>9 бр</w:t>
      </w:r>
      <w:r w:rsidR="007E4C31" w:rsidRPr="00E8653E">
        <w:rPr>
          <w:rFonts w:eastAsia="Times New Roman" w:cs="Times New Roman"/>
          <w:szCs w:val="24"/>
          <w:shd w:val="clear" w:color="auto" w:fill="FFFFFF" w:themeFill="background1"/>
        </w:rPr>
        <w:t>.</w:t>
      </w:r>
      <w:r w:rsidR="007E4C31" w:rsidRPr="00E8653E">
        <w:rPr>
          <w:rFonts w:eastAsia="Times New Roman" w:cs="Times New Roman"/>
          <w:szCs w:val="24"/>
        </w:rPr>
        <w:t xml:space="preserve"> От тях </w:t>
      </w:r>
      <w:r w:rsidR="00EF05CC" w:rsidRPr="00E8653E">
        <w:rPr>
          <w:rFonts w:eastAsia="Times New Roman" w:cs="Times New Roman"/>
          <w:b/>
          <w:szCs w:val="24"/>
          <w:shd w:val="clear" w:color="auto" w:fill="FFFFFF" w:themeFill="background1"/>
        </w:rPr>
        <w:t>81</w:t>
      </w:r>
      <w:r w:rsidR="007E4C31" w:rsidRPr="00E8653E">
        <w:rPr>
          <w:rFonts w:eastAsia="Times New Roman" w:cs="Times New Roman"/>
          <w:b/>
          <w:szCs w:val="24"/>
          <w:shd w:val="clear" w:color="auto" w:fill="FFFFFF" w:themeFill="background1"/>
        </w:rPr>
        <w:t xml:space="preserve"> бр</w:t>
      </w:r>
      <w:r w:rsidR="007E4C31" w:rsidRPr="00E8653E">
        <w:rPr>
          <w:rFonts w:eastAsia="Times New Roman" w:cs="Times New Roman"/>
          <w:szCs w:val="24"/>
          <w:shd w:val="clear" w:color="auto" w:fill="FFFFFF" w:themeFill="background1"/>
        </w:rPr>
        <w:t>.</w:t>
      </w:r>
      <w:r w:rsidR="007E4C31" w:rsidRPr="00E8653E">
        <w:rPr>
          <w:rFonts w:eastAsia="Times New Roman" w:cs="Times New Roman"/>
          <w:szCs w:val="24"/>
        </w:rPr>
        <w:t xml:space="preserve"> са с нова регистрация.  Поради промяна на обстоятелствата и на основание чл. 11, ал. 2 и 3 от Наредба </w:t>
      </w:r>
      <w:r w:rsidR="007E4C31" w:rsidRPr="00E8653E">
        <w:rPr>
          <w:rFonts w:eastAsia="Segoe UI Symbol" w:cs="Times New Roman"/>
          <w:szCs w:val="24"/>
        </w:rPr>
        <w:t>№</w:t>
      </w:r>
      <w:r w:rsidR="007E4C31" w:rsidRPr="00E8653E">
        <w:rPr>
          <w:rFonts w:eastAsia="Times New Roman" w:cs="Times New Roman"/>
          <w:szCs w:val="24"/>
        </w:rPr>
        <w:t xml:space="preserve"> 3/29.01.1999г. са извършени </w:t>
      </w:r>
      <w:r w:rsidR="00C97E66" w:rsidRPr="00E8653E">
        <w:rPr>
          <w:rFonts w:eastAsia="Times New Roman" w:cs="Times New Roman"/>
          <w:b/>
          <w:szCs w:val="24"/>
          <w:shd w:val="clear" w:color="auto" w:fill="FFFFFF" w:themeFill="background1"/>
        </w:rPr>
        <w:t>86</w:t>
      </w:r>
      <w:r w:rsidR="007E4C31" w:rsidRPr="00E8653E">
        <w:rPr>
          <w:rFonts w:eastAsia="Times New Roman" w:cs="Times New Roman"/>
          <w:b/>
          <w:szCs w:val="24"/>
          <w:shd w:val="clear" w:color="auto" w:fill="FFFFFF" w:themeFill="background1"/>
        </w:rPr>
        <w:t xml:space="preserve"> бр.</w:t>
      </w:r>
      <w:r w:rsidR="007E4C31" w:rsidRPr="00E8653E">
        <w:rPr>
          <w:rFonts w:eastAsia="Times New Roman" w:cs="Times New Roman"/>
          <w:szCs w:val="24"/>
          <w:shd w:val="clear" w:color="auto" w:fill="FFFFFF" w:themeFill="background1"/>
        </w:rPr>
        <w:t xml:space="preserve"> актуализации</w:t>
      </w:r>
      <w:r w:rsidR="007E4C31" w:rsidRPr="00E8653E">
        <w:rPr>
          <w:rFonts w:eastAsia="Times New Roman" w:cs="Times New Roman"/>
          <w:szCs w:val="24"/>
        </w:rPr>
        <w:t xml:space="preserve"> на земеделската дейност </w:t>
      </w:r>
    </w:p>
    <w:p w:rsidR="00E8653E" w:rsidRPr="00E8653E" w:rsidRDefault="00AA6FF7" w:rsidP="00A8064A">
      <w:pPr>
        <w:pStyle w:val="a6"/>
        <w:numPr>
          <w:ilvl w:val="0"/>
          <w:numId w:val="35"/>
        </w:numPr>
        <w:suppressAutoHyphens/>
        <w:spacing w:line="276" w:lineRule="auto"/>
        <w:jc w:val="both"/>
        <w:rPr>
          <w:rFonts w:cs="Times New Roman"/>
          <w:szCs w:val="24"/>
        </w:rPr>
      </w:pPr>
      <w:r w:rsidRPr="00E8653E">
        <w:rPr>
          <w:rFonts w:eastAsia="Times New Roman" w:cs="Times New Roman"/>
          <w:szCs w:val="24"/>
        </w:rPr>
        <w:t>п</w:t>
      </w:r>
      <w:r w:rsidRPr="00E8653E">
        <w:rPr>
          <w:rFonts w:cs="Times New Roman"/>
          <w:szCs w:val="24"/>
        </w:rPr>
        <w:t xml:space="preserve">рез стопанската 2019/2020 година, общият брой на регистрираните земеделски стопани по Наредба № 3 от 29.01.1999г. е </w:t>
      </w:r>
      <w:r w:rsidRPr="00E8653E">
        <w:rPr>
          <w:rFonts w:cs="Times New Roman"/>
          <w:b/>
          <w:szCs w:val="24"/>
        </w:rPr>
        <w:t>1499 бр.</w:t>
      </w:r>
      <w:r w:rsidRPr="00E8653E">
        <w:rPr>
          <w:rFonts w:cs="Times New Roman"/>
          <w:szCs w:val="24"/>
        </w:rPr>
        <w:t xml:space="preserve"> От тях </w:t>
      </w:r>
      <w:r w:rsidRPr="00E8653E">
        <w:rPr>
          <w:rFonts w:cs="Times New Roman"/>
          <w:b/>
          <w:szCs w:val="24"/>
        </w:rPr>
        <w:t>62 бр</w:t>
      </w:r>
      <w:r w:rsidRPr="00E8653E">
        <w:rPr>
          <w:rFonts w:cs="Times New Roman"/>
          <w:szCs w:val="24"/>
        </w:rPr>
        <w:t xml:space="preserve">. са с нова регистрация. </w:t>
      </w:r>
    </w:p>
    <w:p w:rsidR="00E8653E" w:rsidRPr="00E8653E" w:rsidRDefault="00E8653E" w:rsidP="00A8064A">
      <w:pPr>
        <w:suppressAutoHyphens/>
        <w:spacing w:after="0" w:line="276" w:lineRule="auto"/>
        <w:jc w:val="both"/>
        <w:rPr>
          <w:rFonts w:ascii="Times New Roman" w:eastAsia="Times New Roman" w:hAnsi="Times New Roman" w:cs="Times New Roman"/>
          <w:sz w:val="24"/>
          <w:szCs w:val="24"/>
          <w:shd w:val="clear" w:color="auto" w:fill="FFFFFF"/>
        </w:rPr>
      </w:pP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p>
    <w:p w:rsidR="00D36C01" w:rsidRDefault="00D36C01" w:rsidP="00AA6FF7">
      <w:pPr>
        <w:shd w:val="clear" w:color="auto" w:fill="FFFFFF" w:themeFill="background1"/>
        <w:spacing w:after="0" w:line="240" w:lineRule="auto"/>
        <w:ind w:firstLine="720"/>
        <w:jc w:val="both"/>
        <w:rPr>
          <w:rFonts w:ascii="Times New Roman" w:eastAsia="Times New Roman" w:hAnsi="Times New Roman" w:cs="Times New Roman"/>
          <w:sz w:val="24"/>
          <w:szCs w:val="24"/>
        </w:rPr>
      </w:pPr>
    </w:p>
    <w:p w:rsidR="00D36C01" w:rsidRDefault="00AF144C" w:rsidP="00AA6FF7">
      <w:pPr>
        <w:shd w:val="clear" w:color="auto" w:fill="FFFFFF" w:themeFill="background1"/>
        <w:spacing w:after="0" w:line="240" w:lineRule="auto"/>
        <w:ind w:firstLine="720"/>
        <w:jc w:val="both"/>
        <w:rPr>
          <w:noProof/>
          <w:lang w:val="en-US"/>
        </w:rPr>
      </w:pPr>
      <w:r>
        <w:rPr>
          <w:noProof/>
        </w:rPr>
        <w:drawing>
          <wp:inline distT="0" distB="0" distL="0" distR="0" wp14:anchorId="3DEB3BB0" wp14:editId="15F5E4ED">
            <wp:extent cx="4572000" cy="2743200"/>
            <wp:effectExtent l="0" t="0" r="19050" b="19050"/>
            <wp:docPr id="15" name="Диагра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1846" w:rsidRDefault="00CF7BEF" w:rsidP="00AA6FF7">
      <w:pPr>
        <w:shd w:val="clear" w:color="auto" w:fill="FFFFFF" w:themeFill="background1"/>
        <w:spacing w:after="0" w:line="240" w:lineRule="auto"/>
        <w:ind w:firstLine="720"/>
        <w:jc w:val="both"/>
        <w:rPr>
          <w:noProof/>
          <w:lang w:val="en-US"/>
        </w:rPr>
      </w:pPr>
      <w:r>
        <w:rPr>
          <w:noProof/>
        </w:rPr>
        <w:lastRenderedPageBreak/>
        <w:drawing>
          <wp:inline distT="0" distB="0" distL="0" distR="0" wp14:anchorId="0C0FF722" wp14:editId="208C5A79">
            <wp:extent cx="4572000" cy="2743200"/>
            <wp:effectExtent l="0" t="0" r="19050" b="19050"/>
            <wp:docPr id="1" name="Ди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31846" w:rsidRDefault="00631846" w:rsidP="00AA6FF7">
      <w:pPr>
        <w:shd w:val="clear" w:color="auto" w:fill="FFFFFF" w:themeFill="background1"/>
        <w:spacing w:after="0" w:line="240" w:lineRule="auto"/>
        <w:ind w:firstLine="720"/>
        <w:jc w:val="both"/>
        <w:rPr>
          <w:noProof/>
          <w:lang w:val="en-US"/>
        </w:rPr>
      </w:pPr>
    </w:p>
    <w:p w:rsidR="00D87B02" w:rsidRPr="00A15718" w:rsidRDefault="007E4C31" w:rsidP="00A8064A">
      <w:pPr>
        <w:shd w:val="clear" w:color="auto" w:fill="FFFFFF" w:themeFill="background1"/>
        <w:suppressAutoHyphens/>
        <w:spacing w:after="0" w:line="276" w:lineRule="auto"/>
        <w:ind w:firstLine="567"/>
        <w:jc w:val="both"/>
        <w:rPr>
          <w:rFonts w:ascii="Times New Roman" w:eastAsia="Times New Roman" w:hAnsi="Times New Roman" w:cs="Times New Roman"/>
          <w:sz w:val="24"/>
          <w:szCs w:val="24"/>
        </w:rPr>
      </w:pPr>
      <w:r w:rsidRPr="00A15718">
        <w:rPr>
          <w:rFonts w:ascii="Times New Roman" w:eastAsia="Times New Roman" w:hAnsi="Times New Roman" w:cs="Times New Roman"/>
          <w:sz w:val="24"/>
          <w:szCs w:val="24"/>
        </w:rPr>
        <w:t xml:space="preserve">Областна дирекция "Земеделие" </w:t>
      </w:r>
      <w:r w:rsidR="00E8653E">
        <w:rPr>
          <w:rFonts w:ascii="Times New Roman" w:eastAsia="Times New Roman" w:hAnsi="Times New Roman" w:cs="Times New Roman"/>
          <w:sz w:val="24"/>
          <w:szCs w:val="24"/>
        </w:rPr>
        <w:t>–</w:t>
      </w:r>
      <w:r w:rsidRPr="00A15718">
        <w:rPr>
          <w:rFonts w:ascii="Times New Roman" w:eastAsia="Times New Roman" w:hAnsi="Times New Roman" w:cs="Times New Roman"/>
          <w:sz w:val="24"/>
          <w:szCs w:val="24"/>
        </w:rPr>
        <w:t xml:space="preserve"> Кюстендил</w:t>
      </w:r>
      <w:r w:rsidR="00E8653E">
        <w:rPr>
          <w:rFonts w:ascii="Times New Roman" w:eastAsia="Times New Roman" w:hAnsi="Times New Roman" w:cs="Times New Roman"/>
          <w:sz w:val="24"/>
          <w:szCs w:val="24"/>
        </w:rPr>
        <w:t>,</w:t>
      </w:r>
      <w:r w:rsidRPr="00A15718">
        <w:rPr>
          <w:rFonts w:ascii="Times New Roman" w:eastAsia="Times New Roman" w:hAnsi="Times New Roman" w:cs="Times New Roman"/>
          <w:sz w:val="24"/>
          <w:szCs w:val="24"/>
        </w:rPr>
        <w:t xml:space="preserve"> предоставя ежемесечно на  териториалните поделения на агенция по заетостта информация за регистрираните  земеделски стопани, съгласно чл. 18, ал. 5 от Наредба </w:t>
      </w:r>
      <w:r w:rsidRPr="00A15718">
        <w:rPr>
          <w:rFonts w:ascii="Times New Roman" w:eastAsia="Segoe UI Symbol" w:hAnsi="Times New Roman" w:cs="Times New Roman"/>
          <w:sz w:val="24"/>
          <w:szCs w:val="24"/>
        </w:rPr>
        <w:t>№</w:t>
      </w:r>
      <w:r w:rsidRPr="00A15718">
        <w:rPr>
          <w:rFonts w:ascii="Times New Roman" w:eastAsia="Times New Roman" w:hAnsi="Times New Roman" w:cs="Times New Roman"/>
          <w:sz w:val="24"/>
          <w:szCs w:val="24"/>
        </w:rPr>
        <w:t xml:space="preserve"> 3/ 1999г. на </w:t>
      </w:r>
      <w:proofErr w:type="spellStart"/>
      <w:r w:rsidRPr="00A15718">
        <w:rPr>
          <w:rFonts w:ascii="Times New Roman" w:eastAsia="Times New Roman" w:hAnsi="Times New Roman" w:cs="Times New Roman"/>
          <w:sz w:val="24"/>
          <w:szCs w:val="24"/>
        </w:rPr>
        <w:t>МЗ</w:t>
      </w:r>
      <w:r w:rsidR="00E8653E">
        <w:rPr>
          <w:rFonts w:ascii="Times New Roman" w:eastAsia="Times New Roman" w:hAnsi="Times New Roman" w:cs="Times New Roman"/>
          <w:sz w:val="24"/>
          <w:szCs w:val="24"/>
        </w:rPr>
        <w:t>м</w:t>
      </w:r>
      <w:proofErr w:type="spellEnd"/>
      <w:r w:rsidRPr="00A15718">
        <w:rPr>
          <w:rFonts w:ascii="Times New Roman" w:eastAsia="Times New Roman" w:hAnsi="Times New Roman" w:cs="Times New Roman"/>
          <w:sz w:val="24"/>
          <w:szCs w:val="24"/>
        </w:rPr>
        <w:t>.</w:t>
      </w:r>
    </w:p>
    <w:p w:rsidR="008C47E7" w:rsidRDefault="008C47E7" w:rsidP="00AA6FF7">
      <w:pPr>
        <w:shd w:val="clear" w:color="auto" w:fill="FFFFFF" w:themeFill="background1"/>
        <w:suppressAutoHyphens/>
        <w:spacing w:after="0" w:line="240" w:lineRule="auto"/>
        <w:jc w:val="both"/>
        <w:rPr>
          <w:rFonts w:ascii="Times New Roman" w:eastAsia="Times New Roman" w:hAnsi="Times New Roman" w:cs="Times New Roman"/>
          <w:b/>
          <w:sz w:val="24"/>
          <w:szCs w:val="24"/>
        </w:rPr>
      </w:pPr>
    </w:p>
    <w:p w:rsidR="00107456" w:rsidRPr="00A15718" w:rsidRDefault="000B737B" w:rsidP="00AA6FF7">
      <w:pPr>
        <w:shd w:val="clear" w:color="auto" w:fill="FFFFFF" w:themeFill="background1"/>
        <w:suppressAutoHyphens/>
        <w:spacing w:after="0" w:line="240" w:lineRule="auto"/>
        <w:jc w:val="both"/>
        <w:rPr>
          <w:rFonts w:ascii="Times New Roman" w:eastAsia="Times New Roman" w:hAnsi="Times New Roman" w:cs="Times New Roman"/>
          <w:b/>
          <w:sz w:val="24"/>
          <w:szCs w:val="24"/>
        </w:rPr>
      </w:pPr>
      <w:r w:rsidRPr="00A15718">
        <w:rPr>
          <w:rFonts w:ascii="Times New Roman" w:eastAsia="Times New Roman" w:hAnsi="Times New Roman" w:cs="Times New Roman"/>
          <w:b/>
          <w:sz w:val="24"/>
          <w:szCs w:val="24"/>
        </w:rPr>
        <w:t xml:space="preserve">6.  </w:t>
      </w:r>
      <w:r w:rsidR="00D1764A" w:rsidRPr="00A15718">
        <w:rPr>
          <w:rFonts w:ascii="Times New Roman" w:eastAsia="Times New Roman" w:hAnsi="Times New Roman" w:cs="Times New Roman"/>
          <w:b/>
          <w:sz w:val="24"/>
          <w:szCs w:val="24"/>
        </w:rPr>
        <w:t>РЕГИСТЪР НА ПЛЕМЕННИ ПЧЕЛНИ МАЙКИ И ИЗКУСТВЕНИ РОЯЦИ/</w:t>
      </w:r>
      <w:r w:rsidR="0090117C">
        <w:rPr>
          <w:rFonts w:ascii="Times New Roman" w:eastAsia="Times New Roman" w:hAnsi="Times New Roman" w:cs="Times New Roman"/>
          <w:b/>
          <w:sz w:val="24"/>
          <w:szCs w:val="24"/>
        </w:rPr>
        <w:t xml:space="preserve"> </w:t>
      </w:r>
      <w:r w:rsidR="00D1764A" w:rsidRPr="00A15718">
        <w:rPr>
          <w:rFonts w:ascii="Times New Roman" w:eastAsia="Times New Roman" w:hAnsi="Times New Roman" w:cs="Times New Roman"/>
          <w:b/>
          <w:sz w:val="24"/>
          <w:szCs w:val="24"/>
        </w:rPr>
        <w:t>ОТВОДКИ</w:t>
      </w:r>
    </w:p>
    <w:p w:rsidR="002D0103" w:rsidRPr="00A15718" w:rsidRDefault="002D0103" w:rsidP="00A8064A">
      <w:pPr>
        <w:shd w:val="clear" w:color="auto" w:fill="FFFFFF" w:themeFill="background1"/>
        <w:suppressAutoHyphens/>
        <w:spacing w:after="0" w:line="276" w:lineRule="auto"/>
        <w:jc w:val="both"/>
        <w:rPr>
          <w:rFonts w:ascii="Times New Roman" w:eastAsia="Times New Roman" w:hAnsi="Times New Roman" w:cs="Times New Roman"/>
          <w:b/>
          <w:sz w:val="24"/>
          <w:szCs w:val="24"/>
        </w:rPr>
      </w:pPr>
    </w:p>
    <w:p w:rsidR="00F374DF" w:rsidRDefault="00107456" w:rsidP="00A8064A">
      <w:pPr>
        <w:shd w:val="clear" w:color="auto" w:fill="FFFFFF" w:themeFill="background1"/>
        <w:spacing w:after="0" w:line="276" w:lineRule="auto"/>
        <w:ind w:firstLine="567"/>
        <w:jc w:val="both"/>
        <w:rPr>
          <w:rStyle w:val="a8"/>
          <w:rFonts w:ascii="Times New Roman" w:hAnsi="Times New Roman" w:cs="Times New Roman"/>
          <w:b w:val="0"/>
          <w:sz w:val="24"/>
          <w:szCs w:val="24"/>
        </w:rPr>
      </w:pPr>
      <w:r w:rsidRPr="00A15718">
        <w:rPr>
          <w:rStyle w:val="a8"/>
          <w:rFonts w:ascii="Times New Roman" w:hAnsi="Times New Roman" w:cs="Times New Roman"/>
          <w:b w:val="0"/>
          <w:sz w:val="24"/>
          <w:szCs w:val="24"/>
        </w:rPr>
        <w:t>На основание чл.</w:t>
      </w:r>
      <w:r w:rsidR="00A8064A">
        <w:rPr>
          <w:rStyle w:val="a8"/>
          <w:rFonts w:ascii="Times New Roman" w:hAnsi="Times New Roman" w:cs="Times New Roman"/>
          <w:b w:val="0"/>
          <w:sz w:val="24"/>
          <w:szCs w:val="24"/>
        </w:rPr>
        <w:t xml:space="preserve"> </w:t>
      </w:r>
      <w:r w:rsidRPr="00A15718">
        <w:rPr>
          <w:rStyle w:val="a8"/>
          <w:rFonts w:ascii="Times New Roman" w:hAnsi="Times New Roman" w:cs="Times New Roman"/>
          <w:b w:val="0"/>
          <w:sz w:val="24"/>
          <w:szCs w:val="24"/>
        </w:rPr>
        <w:t>19, ал. 2 от Закона за пчеларството</w:t>
      </w:r>
      <w:r w:rsidR="00860232" w:rsidRPr="00A15718">
        <w:rPr>
          <w:rStyle w:val="a8"/>
          <w:rFonts w:ascii="Times New Roman" w:hAnsi="Times New Roman" w:cs="Times New Roman"/>
          <w:b w:val="0"/>
          <w:sz w:val="24"/>
          <w:szCs w:val="24"/>
        </w:rPr>
        <w:t xml:space="preserve">, </w:t>
      </w:r>
      <w:r w:rsidRPr="00A15718">
        <w:rPr>
          <w:rStyle w:val="a8"/>
          <w:rFonts w:ascii="Times New Roman" w:hAnsi="Times New Roman" w:cs="Times New Roman"/>
          <w:b w:val="0"/>
          <w:sz w:val="24"/>
          <w:szCs w:val="24"/>
        </w:rPr>
        <w:t xml:space="preserve">в регистъра на </w:t>
      </w:r>
      <w:r w:rsidR="00860232" w:rsidRPr="00A15718">
        <w:rPr>
          <w:rStyle w:val="a8"/>
          <w:rFonts w:ascii="Times New Roman" w:hAnsi="Times New Roman" w:cs="Times New Roman"/>
          <w:b w:val="0"/>
          <w:sz w:val="24"/>
          <w:szCs w:val="24"/>
        </w:rPr>
        <w:t>О</w:t>
      </w:r>
      <w:r w:rsidRPr="00A15718">
        <w:rPr>
          <w:rStyle w:val="a8"/>
          <w:rFonts w:ascii="Times New Roman" w:hAnsi="Times New Roman" w:cs="Times New Roman"/>
          <w:b w:val="0"/>
          <w:sz w:val="24"/>
          <w:szCs w:val="24"/>
        </w:rPr>
        <w:t>бластна дирекция "Земеделие"</w:t>
      </w:r>
      <w:r w:rsidR="00860232" w:rsidRPr="00A15718">
        <w:rPr>
          <w:rStyle w:val="a8"/>
          <w:rFonts w:ascii="Times New Roman" w:hAnsi="Times New Roman" w:cs="Times New Roman"/>
          <w:b w:val="0"/>
          <w:sz w:val="24"/>
          <w:szCs w:val="24"/>
        </w:rPr>
        <w:t xml:space="preserve"> - Кюстендил е вписан един </w:t>
      </w:r>
      <w:r w:rsidRPr="00A15718">
        <w:rPr>
          <w:rStyle w:val="a8"/>
          <w:rFonts w:ascii="Times New Roman" w:hAnsi="Times New Roman" w:cs="Times New Roman"/>
          <w:b w:val="0"/>
          <w:sz w:val="24"/>
          <w:szCs w:val="24"/>
        </w:rPr>
        <w:t>производител на племенни пчелни майки и изкуствени рояци (</w:t>
      </w:r>
      <w:proofErr w:type="spellStart"/>
      <w:r w:rsidRPr="00A15718">
        <w:rPr>
          <w:rStyle w:val="a8"/>
          <w:rFonts w:ascii="Times New Roman" w:hAnsi="Times New Roman" w:cs="Times New Roman"/>
          <w:b w:val="0"/>
          <w:sz w:val="24"/>
          <w:szCs w:val="24"/>
        </w:rPr>
        <w:t>отводки</w:t>
      </w:r>
      <w:proofErr w:type="spellEnd"/>
      <w:r w:rsidRPr="00A15718">
        <w:rPr>
          <w:rStyle w:val="a8"/>
          <w:rFonts w:ascii="Times New Roman" w:hAnsi="Times New Roman" w:cs="Times New Roman"/>
          <w:b w:val="0"/>
          <w:sz w:val="24"/>
          <w:szCs w:val="24"/>
        </w:rPr>
        <w:t>)</w:t>
      </w:r>
      <w:r w:rsidR="00F374DF" w:rsidRPr="00A15718">
        <w:rPr>
          <w:rStyle w:val="a8"/>
          <w:rFonts w:ascii="Times New Roman" w:hAnsi="Times New Roman" w:cs="Times New Roman"/>
          <w:sz w:val="24"/>
          <w:szCs w:val="24"/>
        </w:rPr>
        <w:t xml:space="preserve">, </w:t>
      </w:r>
      <w:r w:rsidR="00F374DF" w:rsidRPr="00A15718">
        <w:rPr>
          <w:rStyle w:val="a8"/>
          <w:rFonts w:ascii="Times New Roman" w:hAnsi="Times New Roman" w:cs="Times New Roman"/>
          <w:b w:val="0"/>
          <w:sz w:val="24"/>
          <w:szCs w:val="24"/>
        </w:rPr>
        <w:t>съгласно становище на Българска пчеларска развъдна асоциация с изх. № 004/11.01.2022г.</w:t>
      </w:r>
    </w:p>
    <w:p w:rsidR="00766F76" w:rsidRDefault="00766F76" w:rsidP="0090117C">
      <w:pPr>
        <w:shd w:val="clear" w:color="auto" w:fill="FFFFFF" w:themeFill="background1"/>
        <w:spacing w:after="0" w:line="240" w:lineRule="auto"/>
        <w:ind w:firstLine="567"/>
        <w:jc w:val="both"/>
        <w:rPr>
          <w:rStyle w:val="a8"/>
          <w:rFonts w:ascii="Times New Roman" w:hAnsi="Times New Roman" w:cs="Times New Roman"/>
          <w:b w:val="0"/>
          <w:sz w:val="24"/>
          <w:szCs w:val="24"/>
        </w:rPr>
      </w:pPr>
      <w:r>
        <w:rPr>
          <w:rStyle w:val="a8"/>
          <w:rFonts w:ascii="Times New Roman" w:hAnsi="Times New Roman" w:cs="Times New Roman"/>
          <w:b w:val="0"/>
          <w:sz w:val="24"/>
          <w:szCs w:val="24"/>
        </w:rPr>
        <w:t xml:space="preserve">Броя на пчелните семейства за стопанската 2021/2022 година е </w:t>
      </w:r>
      <w:r w:rsidRPr="00A8064A">
        <w:rPr>
          <w:rStyle w:val="a8"/>
          <w:rFonts w:ascii="Times New Roman" w:hAnsi="Times New Roman" w:cs="Times New Roman"/>
          <w:sz w:val="24"/>
          <w:szCs w:val="24"/>
        </w:rPr>
        <w:t>3059 бр.</w:t>
      </w:r>
    </w:p>
    <w:p w:rsidR="0090117C" w:rsidRDefault="0090117C" w:rsidP="0090117C">
      <w:pPr>
        <w:shd w:val="clear" w:color="auto" w:fill="FFFFFF" w:themeFill="background1"/>
        <w:spacing w:after="0" w:line="240" w:lineRule="auto"/>
        <w:ind w:firstLine="567"/>
        <w:jc w:val="both"/>
        <w:rPr>
          <w:rStyle w:val="a8"/>
          <w:rFonts w:ascii="Times New Roman" w:hAnsi="Times New Roman" w:cs="Times New Roman"/>
          <w:b w:val="0"/>
          <w:sz w:val="24"/>
          <w:szCs w:val="24"/>
        </w:rPr>
      </w:pPr>
    </w:p>
    <w:p w:rsidR="00987D51" w:rsidRPr="00987D51" w:rsidRDefault="00987D51" w:rsidP="00987D51">
      <w:pPr>
        <w:tabs>
          <w:tab w:val="center" w:pos="4703"/>
          <w:tab w:val="right" w:pos="9406"/>
        </w:tabs>
        <w:suppressAutoHyphens/>
        <w:spacing w:after="0" w:line="240" w:lineRule="auto"/>
        <w:rPr>
          <w:rFonts w:ascii="Times New Roman" w:eastAsia="Times New Roman" w:hAnsi="Times New Roman" w:cs="Times New Roman"/>
          <w:b/>
          <w:sz w:val="24"/>
          <w:szCs w:val="24"/>
        </w:rPr>
      </w:pPr>
      <w:r w:rsidRPr="00987D51">
        <w:rPr>
          <w:rFonts w:ascii="Times New Roman" w:eastAsia="Times New Roman" w:hAnsi="Times New Roman" w:cs="Times New Roman"/>
          <w:b/>
          <w:sz w:val="24"/>
          <w:szCs w:val="24"/>
        </w:rPr>
        <w:tab/>
        <w:t>7. СЪСТОЯНИЕ И ПОЛЗВАНЕ НА ЗЕМИТЕ ОТ ДЪРЖАВНИЯ ПОЗЕМЛЕН ФОНД</w:t>
      </w:r>
    </w:p>
    <w:p w:rsidR="00987D51" w:rsidRPr="00987D51" w:rsidRDefault="00987D51" w:rsidP="00987D51">
      <w:pPr>
        <w:tabs>
          <w:tab w:val="left" w:pos="709"/>
        </w:tabs>
        <w:suppressAutoHyphens/>
        <w:spacing w:after="0" w:line="240" w:lineRule="auto"/>
        <w:jc w:val="both"/>
        <w:rPr>
          <w:rFonts w:ascii="Times New Roman" w:eastAsia="Times New Roman" w:hAnsi="Times New Roman" w:cs="Times New Roman"/>
          <w:sz w:val="24"/>
          <w:szCs w:val="24"/>
          <w:u w:val="single"/>
        </w:rPr>
      </w:pPr>
    </w:p>
    <w:p w:rsidR="00987D51" w:rsidRDefault="00987D51" w:rsidP="00987D51">
      <w:pPr>
        <w:suppressAutoHyphens/>
        <w:spacing w:after="0" w:line="276" w:lineRule="auto"/>
        <w:jc w:val="both"/>
        <w:rPr>
          <w:rFonts w:ascii="Times New Roman" w:eastAsia="Times New Roman" w:hAnsi="Times New Roman" w:cs="Times New Roman"/>
          <w:b/>
          <w:sz w:val="24"/>
          <w:szCs w:val="24"/>
        </w:rPr>
      </w:pPr>
      <w:r w:rsidRPr="00987D51">
        <w:rPr>
          <w:rFonts w:ascii="Times New Roman" w:eastAsia="Times New Roman" w:hAnsi="Times New Roman" w:cs="Times New Roman"/>
          <w:sz w:val="24"/>
          <w:szCs w:val="24"/>
        </w:rPr>
        <w:t xml:space="preserve">          Държавният поземлен фонд в област Кюстендил  е 53238,966  дка, обособен  в 603 броя имоти в девет общини. Общият размер на площите на земеделските земи от ДПФ по общини е показан на </w:t>
      </w:r>
      <w:r w:rsidRPr="00987D51">
        <w:rPr>
          <w:rFonts w:ascii="Times New Roman" w:eastAsia="Times New Roman" w:hAnsi="Times New Roman" w:cs="Times New Roman"/>
          <w:b/>
          <w:sz w:val="24"/>
          <w:szCs w:val="24"/>
        </w:rPr>
        <w:t>фигура 1</w:t>
      </w:r>
    </w:p>
    <w:p w:rsidR="00186404" w:rsidRDefault="00186404" w:rsidP="00987D51">
      <w:pPr>
        <w:suppressAutoHyphens/>
        <w:spacing w:after="0" w:line="276" w:lineRule="auto"/>
        <w:jc w:val="both"/>
        <w:rPr>
          <w:rFonts w:ascii="Times New Roman" w:eastAsia="Times New Roman" w:hAnsi="Times New Roman" w:cs="Times New Roman"/>
          <w:b/>
          <w:sz w:val="24"/>
          <w:szCs w:val="24"/>
        </w:rPr>
      </w:pPr>
    </w:p>
    <w:p w:rsidR="00987D51" w:rsidRDefault="005F763A" w:rsidP="00987D51">
      <w:pPr>
        <w:suppressAutoHyphens/>
        <w:spacing w:after="0" w:line="276" w:lineRule="auto"/>
        <w:ind w:firstLine="993"/>
        <w:rPr>
          <w:noProof/>
        </w:rPr>
      </w:pPr>
      <w:r>
        <w:rPr>
          <w:noProof/>
        </w:rPr>
        <w:drawing>
          <wp:inline distT="0" distB="0" distL="0" distR="0" wp14:anchorId="1ACFF7DC" wp14:editId="37647FB9">
            <wp:extent cx="4714875" cy="2833368"/>
            <wp:effectExtent l="0" t="0" r="0" b="0"/>
            <wp:docPr id="9" name="Ди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87D51" w:rsidRDefault="00987D51" w:rsidP="00987D51">
      <w:pPr>
        <w:suppressAutoHyphens/>
        <w:spacing w:after="0" w:line="276" w:lineRule="auto"/>
        <w:ind w:firstLine="993"/>
        <w:rPr>
          <w:noProof/>
        </w:rPr>
      </w:pPr>
    </w:p>
    <w:p w:rsidR="00987D51" w:rsidRDefault="00987D51" w:rsidP="00987D51">
      <w:pPr>
        <w:suppressAutoHyphens/>
        <w:spacing w:after="0" w:line="276" w:lineRule="auto"/>
        <w:ind w:firstLine="993"/>
        <w:rPr>
          <w:noProof/>
        </w:rPr>
      </w:pPr>
    </w:p>
    <w:p w:rsidR="00987D51" w:rsidRPr="00987D51" w:rsidRDefault="00987D51" w:rsidP="00987D51">
      <w:pPr>
        <w:suppressAutoHyphens/>
        <w:spacing w:after="0" w:line="276" w:lineRule="auto"/>
        <w:ind w:firstLine="708"/>
        <w:jc w:val="both"/>
        <w:rPr>
          <w:rFonts w:ascii="Times New Roman" w:eastAsia="Times New Roman" w:hAnsi="Times New Roman" w:cs="Times New Roman"/>
          <w:sz w:val="24"/>
        </w:rPr>
      </w:pPr>
      <w:r w:rsidRPr="00987D51">
        <w:rPr>
          <w:rFonts w:ascii="Times New Roman" w:eastAsia="Times New Roman" w:hAnsi="Times New Roman" w:cs="Times New Roman"/>
          <w:sz w:val="24"/>
          <w:shd w:val="clear" w:color="auto" w:fill="FFFFFF"/>
        </w:rPr>
        <w:t>Министърът на земеделието предоставя безвъзмездно земи от държавния поземлен фонд на организациите и ведомствата по </w:t>
      </w:r>
      <w:hyperlink r:id="rId17" w:history="1">
        <w:r w:rsidRPr="00987D51">
          <w:rPr>
            <w:rFonts w:ascii="Times New Roman" w:eastAsia="Times New Roman" w:hAnsi="Times New Roman" w:cs="Times New Roman"/>
            <w:sz w:val="24"/>
            <w:u w:val="single"/>
            <w:shd w:val="clear" w:color="auto" w:fill="FFFFFF"/>
          </w:rPr>
          <w:t>чл.24, ал.2 и 3</w:t>
        </w:r>
      </w:hyperlink>
      <w:r w:rsidRPr="00987D51">
        <w:rPr>
          <w:rFonts w:ascii="Times New Roman" w:eastAsia="Times New Roman" w:hAnsi="Times New Roman" w:cs="Times New Roman"/>
          <w:sz w:val="24"/>
          <w:shd w:val="clear" w:color="auto" w:fill="FFFFFF"/>
        </w:rPr>
        <w:t xml:space="preserve">, необходими за тяхната дейност. </w:t>
      </w:r>
      <w:r w:rsidRPr="00987D51">
        <w:rPr>
          <w:rFonts w:ascii="Times New Roman" w:eastAsia="Times New Roman" w:hAnsi="Times New Roman" w:cs="Times New Roman"/>
          <w:sz w:val="24"/>
        </w:rPr>
        <w:t xml:space="preserve">Земите от ДПФ могат да се ползват само за целите, за които са предоставени. Общата площ на имотите, ползвани по този ред е с размер на </w:t>
      </w:r>
      <w:r w:rsidRPr="00987D51">
        <w:rPr>
          <w:rFonts w:ascii="Times New Roman" w:eastAsia="Times New Roman" w:hAnsi="Times New Roman" w:cs="Times New Roman"/>
          <w:b/>
          <w:sz w:val="24"/>
        </w:rPr>
        <w:t>1027,245 дка</w:t>
      </w:r>
      <w:r w:rsidRPr="00987D51">
        <w:rPr>
          <w:rFonts w:ascii="Times New Roman" w:eastAsia="Times New Roman" w:hAnsi="Times New Roman" w:cs="Times New Roman"/>
          <w:sz w:val="24"/>
        </w:rPr>
        <w:t xml:space="preserve">, разпределена по общини, както следва: община Бобов дол – 50,218 дка, община Дупница – 126,451 дка, община Кюстендил  – 645,389 дка, община Невестино – 84,404 дка и община Рила – 120,783 дка </w:t>
      </w:r>
    </w:p>
    <w:p w:rsidR="00987D51" w:rsidRDefault="00987D51" w:rsidP="00987D51">
      <w:pPr>
        <w:suppressAutoHyphens/>
        <w:spacing w:after="0" w:line="276" w:lineRule="auto"/>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На </w:t>
      </w:r>
      <w:r w:rsidRPr="00987D51">
        <w:rPr>
          <w:rFonts w:ascii="Times New Roman" w:eastAsia="Times New Roman" w:hAnsi="Times New Roman" w:cs="Times New Roman"/>
          <w:b/>
          <w:sz w:val="24"/>
        </w:rPr>
        <w:t xml:space="preserve">фигура 2 </w:t>
      </w:r>
      <w:r w:rsidRPr="00987D51">
        <w:rPr>
          <w:rFonts w:ascii="Times New Roman" w:eastAsia="Times New Roman" w:hAnsi="Times New Roman" w:cs="Times New Roman"/>
          <w:sz w:val="24"/>
        </w:rPr>
        <w:t xml:space="preserve">е показана площта на предоставените по този ред имоти. </w:t>
      </w:r>
    </w:p>
    <w:p w:rsidR="0090117C" w:rsidRPr="00987D51" w:rsidRDefault="0090117C" w:rsidP="00987D51">
      <w:pPr>
        <w:suppressAutoHyphens/>
        <w:spacing w:after="0" w:line="276" w:lineRule="auto"/>
        <w:jc w:val="both"/>
        <w:rPr>
          <w:rFonts w:ascii="Times New Roman" w:eastAsia="Times New Roman" w:hAnsi="Times New Roman" w:cs="Times New Roman"/>
          <w:sz w:val="24"/>
        </w:rPr>
      </w:pPr>
    </w:p>
    <w:p w:rsidR="00987D51" w:rsidRDefault="00982A11" w:rsidP="00987D51">
      <w:pPr>
        <w:suppressAutoHyphens/>
        <w:spacing w:after="0" w:line="276" w:lineRule="auto"/>
        <w:jc w:val="both"/>
        <w:rPr>
          <w:rFonts w:ascii="Times New Roman" w:eastAsia="Times New Roman" w:hAnsi="Times New Roman" w:cs="Times New Roman"/>
          <w:sz w:val="24"/>
        </w:rPr>
      </w:pPr>
      <w:r>
        <w:rPr>
          <w:noProof/>
        </w:rPr>
        <w:drawing>
          <wp:inline distT="0" distB="0" distL="0" distR="0" wp14:anchorId="6718BEDD" wp14:editId="3B5F1FD8">
            <wp:extent cx="4681215" cy="2638428"/>
            <wp:effectExtent l="0" t="0" r="0" b="0"/>
            <wp:docPr id="2" name="Ди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87D51" w:rsidRPr="00987D51" w:rsidRDefault="00987D51" w:rsidP="00A8064A">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987D51">
        <w:rPr>
          <w:rFonts w:ascii="Times New Roman" w:eastAsia="Times New Roman" w:hAnsi="Times New Roman" w:cs="Times New Roman"/>
          <w:sz w:val="24"/>
        </w:rPr>
        <w:t>Приоритетна и основна приходна дейност е предоставянето на земи от държавния поземлен фонд под наем и/или аренда чрез провеждане на тръжни процедури. Отдаването под наем и/или аренда на земи от ДПФ се извършва, съгласно разпоредбите на Закона за собствеността и ползването на земеделските земи, Правилника за приложението му и приключва със заповед на директора за актуализиране на информацията и осчетоводяване на приходите, постъпили след провеждането на всяка една от тръжните сесии.</w:t>
      </w:r>
    </w:p>
    <w:p w:rsidR="00987D51" w:rsidRPr="00987D51" w:rsidRDefault="00987D51" w:rsidP="00A8064A">
      <w:pPr>
        <w:suppressAutoHyphens/>
        <w:spacing w:after="0" w:line="276" w:lineRule="auto"/>
        <w:ind w:firstLine="708"/>
        <w:jc w:val="both"/>
        <w:rPr>
          <w:rFonts w:ascii="Times New Roman" w:eastAsia="Times New Roman" w:hAnsi="Times New Roman" w:cs="Times New Roman"/>
          <w:sz w:val="24"/>
        </w:rPr>
      </w:pPr>
      <w:r w:rsidRPr="00987D51">
        <w:rPr>
          <w:rFonts w:ascii="Times New Roman" w:eastAsia="Times New Roman" w:hAnsi="Times New Roman" w:cs="Times New Roman"/>
          <w:sz w:val="24"/>
        </w:rPr>
        <w:t>През 2022 година са проведени четири тръжни сесии за отдаване под наем на земеделски земи от държавния поземлен фонд.</w:t>
      </w:r>
    </w:p>
    <w:p w:rsidR="00987D51" w:rsidRPr="00987D51" w:rsidRDefault="00987D51" w:rsidP="00A8064A">
      <w:pPr>
        <w:suppressAutoHyphens/>
        <w:spacing w:after="0" w:line="276" w:lineRule="auto"/>
        <w:ind w:firstLine="420"/>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     Със Заповед </w:t>
      </w:r>
      <w:r w:rsidRPr="00987D51">
        <w:rPr>
          <w:rFonts w:ascii="Times New Roman" w:eastAsia="Segoe UI Symbol" w:hAnsi="Times New Roman" w:cs="Times New Roman"/>
          <w:sz w:val="24"/>
        </w:rPr>
        <w:t>№</w:t>
      </w:r>
      <w:r w:rsidRPr="00987D51">
        <w:rPr>
          <w:rFonts w:ascii="Times New Roman" w:eastAsia="Times New Roman" w:hAnsi="Times New Roman" w:cs="Times New Roman"/>
          <w:sz w:val="24"/>
        </w:rPr>
        <w:t xml:space="preserve"> РД46-54/28.02.2022г. на министъра на земеделието е одобрен списък със свободните мери, пасища и ливади от ДПФ на основание чл. 37и, ал. 2 от ЗСПЗЗ за стопанската 2022-2023 година и същия е обявен в ОД „Земеделие“ - Кюстендил. Предложени са 249 броя имоти с начин на трайно ползване: „пасище, мера” и „ливада” с обща площ 39799,325 дка. </w:t>
      </w:r>
    </w:p>
    <w:p w:rsidR="00987D51" w:rsidRPr="00987D51" w:rsidRDefault="00987D51" w:rsidP="00A8064A">
      <w:pPr>
        <w:suppressAutoHyphens/>
        <w:spacing w:after="0" w:line="276" w:lineRule="auto"/>
        <w:ind w:firstLine="708"/>
        <w:jc w:val="both"/>
        <w:rPr>
          <w:rFonts w:ascii="Times New Roman" w:eastAsia="Times New Roman" w:hAnsi="Times New Roman" w:cs="Times New Roman"/>
          <w:sz w:val="24"/>
          <w:shd w:val="clear" w:color="auto" w:fill="FEFEFE"/>
        </w:rPr>
      </w:pPr>
      <w:r w:rsidRPr="00987D51">
        <w:rPr>
          <w:rFonts w:ascii="Times New Roman" w:eastAsia="Times New Roman" w:hAnsi="Times New Roman" w:cs="Times New Roman"/>
          <w:sz w:val="24"/>
        </w:rPr>
        <w:t xml:space="preserve">За предоставяне под наем на пасища, мери и ливади от ДПФ на основание чл. 37и, ал. 14 от ЗСПЗЗ е проведена една тръжна сесия за стопанската 2021-2022 година за отдаване на имоти на собственици </w:t>
      </w:r>
      <w:r w:rsidRPr="00987D51">
        <w:rPr>
          <w:rFonts w:ascii="Times New Roman" w:eastAsia="Times New Roman" w:hAnsi="Times New Roman" w:cs="Times New Roman"/>
          <w:sz w:val="24"/>
          <w:shd w:val="clear" w:color="auto" w:fill="FEFEFE"/>
        </w:rPr>
        <w:t xml:space="preserve">на пасищни селскостопански животни, регистрирани в Интегрираната информационна система на БАБХ. Предоставени са 3 бр. имота с обща площ </w:t>
      </w:r>
      <w:r w:rsidRPr="00987D51">
        <w:rPr>
          <w:rFonts w:ascii="Times New Roman" w:eastAsia="Times New Roman" w:hAnsi="Times New Roman" w:cs="Times New Roman"/>
          <w:b/>
          <w:sz w:val="24"/>
          <w:shd w:val="clear" w:color="auto" w:fill="FEFEFE"/>
        </w:rPr>
        <w:t>1533,085 дка</w:t>
      </w:r>
      <w:r w:rsidRPr="00987D51">
        <w:rPr>
          <w:rFonts w:ascii="Times New Roman" w:eastAsia="Times New Roman" w:hAnsi="Times New Roman" w:cs="Times New Roman"/>
          <w:sz w:val="24"/>
          <w:shd w:val="clear" w:color="auto" w:fill="FEFEFE"/>
        </w:rPr>
        <w:t xml:space="preserve"> с дължим наем в размер на </w:t>
      </w:r>
      <w:r w:rsidRPr="00987D51">
        <w:rPr>
          <w:rFonts w:ascii="Times New Roman" w:eastAsia="Times New Roman" w:hAnsi="Times New Roman" w:cs="Times New Roman"/>
          <w:b/>
          <w:sz w:val="24"/>
          <w:shd w:val="clear" w:color="auto" w:fill="FEFEFE"/>
        </w:rPr>
        <w:t>16342,83 лв</w:t>
      </w:r>
      <w:r w:rsidRPr="00987D51">
        <w:rPr>
          <w:rFonts w:ascii="Times New Roman" w:eastAsia="Times New Roman" w:hAnsi="Times New Roman" w:cs="Times New Roman"/>
          <w:sz w:val="24"/>
          <w:shd w:val="clear" w:color="auto" w:fill="FEFEFE"/>
        </w:rPr>
        <w:t xml:space="preserve">. </w:t>
      </w:r>
      <w:r w:rsidRPr="00987D51">
        <w:rPr>
          <w:rFonts w:ascii="Times New Roman" w:eastAsia="Times New Roman" w:hAnsi="Times New Roman" w:cs="Times New Roman"/>
          <w:sz w:val="24"/>
        </w:rPr>
        <w:t>Договорите за наем са сключени за една стопанска година.</w:t>
      </w:r>
      <w:r w:rsidRPr="00987D51">
        <w:rPr>
          <w:rFonts w:ascii="Times New Roman" w:eastAsia="Times New Roman" w:hAnsi="Times New Roman" w:cs="Times New Roman"/>
          <w:sz w:val="24"/>
          <w:shd w:val="clear" w:color="auto" w:fill="FEFEFE"/>
        </w:rPr>
        <w:t xml:space="preserve">          </w:t>
      </w:r>
    </w:p>
    <w:p w:rsidR="00987D51" w:rsidRPr="00987D51" w:rsidRDefault="00987D51" w:rsidP="00A8064A">
      <w:pPr>
        <w:suppressAutoHyphens/>
        <w:spacing w:after="0" w:line="276" w:lineRule="auto"/>
        <w:ind w:firstLine="708"/>
        <w:jc w:val="both"/>
        <w:rPr>
          <w:rFonts w:ascii="Times New Roman" w:eastAsia="Times New Roman" w:hAnsi="Times New Roman" w:cs="Times New Roman"/>
          <w:sz w:val="24"/>
          <w:shd w:val="clear" w:color="auto" w:fill="FEFEFE"/>
        </w:rPr>
      </w:pPr>
      <w:r w:rsidRPr="00987D51">
        <w:rPr>
          <w:rFonts w:ascii="Times New Roman" w:eastAsia="Times New Roman" w:hAnsi="Times New Roman" w:cs="Times New Roman"/>
          <w:sz w:val="24"/>
        </w:rPr>
        <w:t xml:space="preserve">За предоставяне под наем на пасища, мери и ливади от ДПФ на основание чл. 37и, ал. 13 от ЗСПЗЗ е проведена една тръжна сесия за стопанската 2022-2023 година за отдаване на имоти на собственици </w:t>
      </w:r>
      <w:r w:rsidRPr="00987D51">
        <w:rPr>
          <w:rFonts w:ascii="Times New Roman" w:eastAsia="Times New Roman" w:hAnsi="Times New Roman" w:cs="Times New Roman"/>
          <w:sz w:val="24"/>
          <w:shd w:val="clear" w:color="auto" w:fill="FEFEFE"/>
        </w:rPr>
        <w:t>на пасищни селскостопански животни, регистрирани в Интегрираната информационна система на БАБХ.</w:t>
      </w:r>
    </w:p>
    <w:p w:rsidR="00987D51" w:rsidRPr="00987D51" w:rsidRDefault="00987D51" w:rsidP="00A8064A">
      <w:pPr>
        <w:suppressAutoHyphens/>
        <w:spacing w:after="0" w:line="276" w:lineRule="auto"/>
        <w:ind w:firstLine="708"/>
        <w:jc w:val="both"/>
        <w:rPr>
          <w:rFonts w:ascii="Times New Roman" w:eastAsia="Times New Roman" w:hAnsi="Times New Roman" w:cs="Times New Roman"/>
          <w:sz w:val="24"/>
          <w:shd w:val="clear" w:color="auto" w:fill="FEFEFE"/>
        </w:rPr>
      </w:pPr>
      <w:r w:rsidRPr="00987D51">
        <w:rPr>
          <w:rFonts w:ascii="Times New Roman" w:eastAsia="Times New Roman" w:hAnsi="Times New Roman" w:cs="Times New Roman"/>
          <w:sz w:val="24"/>
          <w:shd w:val="clear" w:color="auto" w:fill="FEFEFE"/>
        </w:rPr>
        <w:lastRenderedPageBreak/>
        <w:t xml:space="preserve">Предоставени са </w:t>
      </w:r>
      <w:r w:rsidRPr="00987D51">
        <w:rPr>
          <w:rFonts w:ascii="Times New Roman" w:eastAsia="Times New Roman" w:hAnsi="Times New Roman" w:cs="Times New Roman"/>
          <w:b/>
          <w:sz w:val="24"/>
          <w:shd w:val="clear" w:color="auto" w:fill="FEFEFE"/>
        </w:rPr>
        <w:t>55 бр.</w:t>
      </w:r>
      <w:r w:rsidRPr="00987D51">
        <w:rPr>
          <w:rFonts w:ascii="Times New Roman" w:eastAsia="Times New Roman" w:hAnsi="Times New Roman" w:cs="Times New Roman"/>
          <w:sz w:val="24"/>
          <w:shd w:val="clear" w:color="auto" w:fill="FEFEFE"/>
        </w:rPr>
        <w:t xml:space="preserve"> имота с обща площ </w:t>
      </w:r>
      <w:r w:rsidRPr="00987D51">
        <w:rPr>
          <w:rFonts w:ascii="Times New Roman" w:eastAsia="Times New Roman" w:hAnsi="Times New Roman" w:cs="Times New Roman"/>
          <w:b/>
          <w:sz w:val="24"/>
          <w:shd w:val="clear" w:color="auto" w:fill="FEFEFE"/>
        </w:rPr>
        <w:t>15311,128</w:t>
      </w:r>
      <w:r w:rsidRPr="00987D51">
        <w:rPr>
          <w:rFonts w:ascii="Times New Roman" w:eastAsia="Times New Roman" w:hAnsi="Times New Roman" w:cs="Times New Roman"/>
          <w:sz w:val="24"/>
          <w:shd w:val="clear" w:color="auto" w:fill="FEFEFE"/>
        </w:rPr>
        <w:t xml:space="preserve"> дка с дължим наем в размер на </w:t>
      </w:r>
      <w:r w:rsidRPr="00987D51">
        <w:rPr>
          <w:rFonts w:ascii="Times New Roman" w:eastAsia="Times New Roman" w:hAnsi="Times New Roman" w:cs="Times New Roman"/>
          <w:b/>
          <w:sz w:val="24"/>
          <w:shd w:val="clear" w:color="auto" w:fill="FEFEFE"/>
        </w:rPr>
        <w:t>283 535,91</w:t>
      </w:r>
      <w:r w:rsidRPr="00987D51">
        <w:rPr>
          <w:rFonts w:ascii="Times New Roman" w:eastAsia="Times New Roman" w:hAnsi="Times New Roman" w:cs="Times New Roman"/>
          <w:sz w:val="24"/>
          <w:shd w:val="clear" w:color="auto" w:fill="FEFEFE"/>
        </w:rPr>
        <w:t xml:space="preserve"> лева. </w:t>
      </w:r>
    </w:p>
    <w:p w:rsidR="00987D51" w:rsidRPr="00987D51" w:rsidRDefault="00987D51" w:rsidP="00A8064A">
      <w:pPr>
        <w:suppressAutoHyphens/>
        <w:spacing w:after="0" w:line="276" w:lineRule="auto"/>
        <w:ind w:left="-142" w:firstLine="562"/>
        <w:jc w:val="both"/>
        <w:rPr>
          <w:rFonts w:ascii="Times New Roman" w:eastAsia="Times New Roman" w:hAnsi="Times New Roman" w:cs="Times New Roman"/>
          <w:b/>
        </w:rPr>
      </w:pPr>
      <w:r w:rsidRPr="00987D51">
        <w:rPr>
          <w:rFonts w:ascii="Times New Roman" w:eastAsia="Times New Roman" w:hAnsi="Times New Roman" w:cs="Times New Roman"/>
          <w:sz w:val="24"/>
        </w:rPr>
        <w:t xml:space="preserve">     Във връзка с утвърдената от заместник-министъра на земеделието и храните Методика за извършване на проверки по реда на чл. 47, ал. 8 от ППЗСПЗЗ,  общинските служби по земеделие извършиха проверки за състоянието и ползването на имотите от държавния поземлен фонд към 31.05.2022г. и 30.11.2022г.</w:t>
      </w:r>
    </w:p>
    <w:p w:rsidR="00987D51" w:rsidRPr="00987D51" w:rsidRDefault="00987D51" w:rsidP="00A8064A">
      <w:pPr>
        <w:suppressAutoHyphens/>
        <w:spacing w:after="0" w:line="276" w:lineRule="auto"/>
        <w:ind w:left="-142" w:firstLine="709"/>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   След обстоен преглед на констатациите, отразени в протоколите на комисиите, при спазване на приетия Антикорупционен план в системата на министерство на земеделието за 2022г. за постигане на ефективен контрол при извършване на теренните проверки на принципа на ротация на служителите, със заповед на директора на ОД „Земеделие“ – Кюстендил, бяха определени експертни комисии от ОСЗ за установяване на състоянието и ползването на земите от ДПФ, при което се констатира, че поземлените имоти се ползват с договори за наем или аренда, а само незначителна част от тях се обработват без сключени такива. Ползваните без правно основание имоти, установени от комисиите към 30.11.2022г. са с обща площ от 26,467 дка, разпределени в следните общини: Бобов дол, Бобошево, Кюстендил, Невестино и Рила. За имотите ползвани без правно основание не са установени ползвателите на земеделски земи без правно основание и на основание разпоредбата на чл. 43, ал. 3 от Закона за административните нарушения и наказания /ЗАНН/е поискано съдействие от общините за установяване самоличността на неправомерните ползватели. </w:t>
      </w:r>
    </w:p>
    <w:p w:rsidR="00987D51" w:rsidRDefault="00987D51" w:rsidP="00A8064A">
      <w:pPr>
        <w:suppressAutoHyphens/>
        <w:spacing w:after="0" w:line="276" w:lineRule="auto"/>
        <w:ind w:left="-142" w:firstLine="709"/>
        <w:jc w:val="both"/>
        <w:rPr>
          <w:rFonts w:ascii="Times New Roman" w:eastAsia="Times New Roman" w:hAnsi="Times New Roman" w:cs="Times New Roman"/>
          <w:sz w:val="24"/>
          <w:szCs w:val="24"/>
          <w:lang w:val="en-US" w:eastAsia="en-US"/>
        </w:rPr>
      </w:pPr>
      <w:r w:rsidRPr="00987D51">
        <w:rPr>
          <w:rFonts w:ascii="Times New Roman" w:hAnsi="Times New Roman" w:cs="Times New Roman"/>
          <w:sz w:val="24"/>
          <w:szCs w:val="24"/>
        </w:rPr>
        <w:t>Във връзка с отменен мораториум за придобиване по давност на имоти частна държавна и общинска собственост с Решение № 3/24.02.2022 г. на Конституционния съд на Република България по конституционно дело № 16/2021г. и в изпълнение на указания от министерство на земеделието, приоритет в изпълняваните дейности</w:t>
      </w:r>
      <w:r w:rsidRPr="00987D51">
        <w:rPr>
          <w:rFonts w:ascii="Times New Roman" w:eastAsia="Times New Roman" w:hAnsi="Times New Roman" w:cs="Times New Roman"/>
          <w:sz w:val="24"/>
          <w:szCs w:val="24"/>
          <w:lang w:eastAsia="en-US"/>
        </w:rPr>
        <w:t xml:space="preserve"> в ОД „Земеделие“ – Кюстендил бе съставяне  на актове за държавна собственост за земите от държавния поземлен фонд и имотите частна държавна собственост, </w:t>
      </w:r>
      <w:proofErr w:type="spellStart"/>
      <w:r w:rsidRPr="00987D51">
        <w:rPr>
          <w:rFonts w:ascii="Times New Roman" w:eastAsia="Times New Roman" w:hAnsi="Times New Roman" w:cs="Times New Roman"/>
          <w:sz w:val="24"/>
          <w:szCs w:val="24"/>
          <w:lang w:eastAsia="en-US"/>
        </w:rPr>
        <w:t>находящи</w:t>
      </w:r>
      <w:proofErr w:type="spellEnd"/>
      <w:r w:rsidRPr="00987D51">
        <w:rPr>
          <w:rFonts w:ascii="Times New Roman" w:eastAsia="Times New Roman" w:hAnsi="Times New Roman" w:cs="Times New Roman"/>
          <w:sz w:val="24"/>
          <w:szCs w:val="24"/>
          <w:lang w:eastAsia="en-US"/>
        </w:rPr>
        <w:t xml:space="preserve"> се в бивши стопански дворове на организациите по § 12 от ПЗР на ЗСПЗЗ. В резултат, на което ОД „Земеделие“ - Кюстендил е поискала от съответните институции издаване на скици, удостоверения за идентичност и реституционни претенции, както и издаване на данъчни оценки за съответните имоти. Процедурата по съставяне на актове за държавна собственост ще продължи и през 2023г. </w:t>
      </w:r>
    </w:p>
    <w:p w:rsidR="00875FEE" w:rsidRPr="00875FEE" w:rsidRDefault="00875FEE" w:rsidP="00987D51">
      <w:pPr>
        <w:suppressAutoHyphens/>
        <w:spacing w:after="0" w:line="240" w:lineRule="auto"/>
        <w:ind w:left="-142" w:firstLine="709"/>
        <w:jc w:val="both"/>
        <w:rPr>
          <w:rFonts w:ascii="Times New Roman" w:eastAsia="Times New Roman" w:hAnsi="Times New Roman" w:cs="Times New Roman"/>
          <w:sz w:val="24"/>
          <w:szCs w:val="24"/>
          <w:lang w:val="en-US" w:eastAsia="en-US"/>
        </w:rPr>
      </w:pPr>
    </w:p>
    <w:p w:rsidR="00987D51" w:rsidRPr="00987D51" w:rsidRDefault="00987D51" w:rsidP="00987D51">
      <w:pPr>
        <w:suppressAutoHyphens/>
        <w:spacing w:after="0" w:line="240" w:lineRule="auto"/>
        <w:jc w:val="both"/>
        <w:rPr>
          <w:rFonts w:ascii="Times New Roman" w:eastAsia="Times New Roman" w:hAnsi="Times New Roman" w:cs="Times New Roman"/>
        </w:rPr>
      </w:pPr>
    </w:p>
    <w:p w:rsidR="00987D51" w:rsidRPr="00987D51" w:rsidRDefault="00987D51" w:rsidP="00987D51">
      <w:pPr>
        <w:suppressAutoHyphens/>
        <w:spacing w:after="0" w:line="240" w:lineRule="auto"/>
        <w:jc w:val="both"/>
        <w:rPr>
          <w:rFonts w:ascii="Times New Roman" w:eastAsia="Times New Roman" w:hAnsi="Times New Roman" w:cs="Times New Roman"/>
          <w:b/>
          <w:sz w:val="24"/>
        </w:rPr>
      </w:pPr>
      <w:r w:rsidRPr="00987D51">
        <w:rPr>
          <w:rFonts w:ascii="Times New Roman" w:eastAsia="Times New Roman" w:hAnsi="Times New Roman" w:cs="Times New Roman"/>
          <w:b/>
          <w:sz w:val="24"/>
        </w:rPr>
        <w:t xml:space="preserve">8. СПОРАЗУМЕНИЯ ПО РЕДА НА ЧЛ. 37В И ЧЛ. 37Ж ОТ ЗСПЗЗ </w:t>
      </w:r>
    </w:p>
    <w:p w:rsidR="00987D51" w:rsidRPr="00987D51" w:rsidRDefault="00987D51" w:rsidP="00987D51">
      <w:pPr>
        <w:suppressAutoHyphens/>
        <w:spacing w:after="0" w:line="240" w:lineRule="auto"/>
        <w:rPr>
          <w:rFonts w:ascii="Times New Roman" w:eastAsia="Times New Roman" w:hAnsi="Times New Roman" w:cs="Times New Roman"/>
          <w:sz w:val="24"/>
        </w:rPr>
      </w:pPr>
    </w:p>
    <w:p w:rsidR="00987D51" w:rsidRPr="001E1F19" w:rsidRDefault="00987D51" w:rsidP="00A8064A">
      <w:pPr>
        <w:suppressAutoHyphens/>
        <w:spacing w:after="0" w:line="276" w:lineRule="auto"/>
        <w:ind w:firstLine="708"/>
        <w:jc w:val="both"/>
        <w:rPr>
          <w:rFonts w:ascii="Times New Roman" w:eastAsia="Times New Roman" w:hAnsi="Times New Roman" w:cs="Times New Roman"/>
          <w:sz w:val="24"/>
        </w:rPr>
      </w:pPr>
      <w:r w:rsidRPr="001E1F19">
        <w:rPr>
          <w:rFonts w:ascii="Times New Roman" w:eastAsia="Times New Roman" w:hAnsi="Times New Roman" w:cs="Times New Roman"/>
          <w:sz w:val="24"/>
        </w:rPr>
        <w:t xml:space="preserve">Процесът по сключване на споразумения изисква много време и наличие на човешки ресурс. Въпреки кратките и интензивни срокове в рамките на които трябва да бъдат обработени всички представени от земеделските стопани заявления и декларации за изготвяне на предварителни регистри, всички необходими изходни данни са изготвени и предоставени на комисиите и ползвателите в рамките на инструктивните срокове регламентирани от закона. </w:t>
      </w:r>
    </w:p>
    <w:p w:rsidR="00987D51" w:rsidRPr="001E1F19" w:rsidRDefault="00987D51" w:rsidP="00A8064A">
      <w:pPr>
        <w:suppressAutoHyphens/>
        <w:spacing w:after="0" w:line="276" w:lineRule="auto"/>
        <w:ind w:firstLine="720"/>
        <w:jc w:val="both"/>
        <w:rPr>
          <w:rFonts w:ascii="Times New Roman" w:eastAsia="Times New Roman" w:hAnsi="Times New Roman" w:cs="Times New Roman"/>
          <w:sz w:val="24"/>
        </w:rPr>
      </w:pPr>
      <w:r w:rsidRPr="001E1F19">
        <w:rPr>
          <w:rFonts w:ascii="Times New Roman" w:eastAsia="Times New Roman" w:hAnsi="Times New Roman" w:cs="Times New Roman"/>
          <w:sz w:val="24"/>
        </w:rPr>
        <w:t xml:space="preserve">Равносметката за областта е, че от общо 180 землища, за които на основание чл. 37в, ал. 1 от ЗСПЗЗ са издадени съответните административни актове за назначаване на комисии. В 136 землища са сключени доброволни споразумения и в 9 землища са извършени служебни разпределения. На основание чл. 37в, ал. 4 са издадени 145 броя заповеди на директора на Областна дирекция „Земеделие” – Кюстендил. Всички заповедите по чл. 37в, ал. 4 ЗСПЗЗ са публикувани на интернет страницата на дирекцията. </w:t>
      </w:r>
    </w:p>
    <w:p w:rsidR="00987D51" w:rsidRPr="00987D51" w:rsidRDefault="00987D51" w:rsidP="00A8064A">
      <w:pPr>
        <w:suppressAutoHyphens/>
        <w:spacing w:after="0" w:line="276" w:lineRule="auto"/>
        <w:jc w:val="both"/>
        <w:rPr>
          <w:rFonts w:ascii="Times New Roman" w:eastAsia="Times New Roman" w:hAnsi="Times New Roman" w:cs="Times New Roman"/>
          <w:sz w:val="24"/>
        </w:rPr>
      </w:pPr>
      <w:r w:rsidRPr="00987D51">
        <w:rPr>
          <w:rFonts w:ascii="Times New Roman" w:eastAsia="Times New Roman" w:hAnsi="Times New Roman" w:cs="Times New Roman"/>
          <w:sz w:val="24"/>
        </w:rPr>
        <w:tab/>
        <w:t xml:space="preserve"> На територията на област Кюстендил за стопанската 2022/2023 година на основание чл. 37в от ЗСПЗЗ са издадени заповеди за доброволни споразумения и служебни разпределения, както следва:</w:t>
      </w:r>
    </w:p>
    <w:p w:rsidR="00987D51" w:rsidRPr="00987D51" w:rsidRDefault="00987D51" w:rsidP="00987D51">
      <w:pPr>
        <w:suppressAutoHyphens/>
        <w:spacing w:after="0" w:line="240" w:lineRule="auto"/>
        <w:jc w:val="both"/>
        <w:rPr>
          <w:rFonts w:ascii="Times New Roman" w:eastAsia="Times New Roman" w:hAnsi="Times New Roman" w:cs="Times New Roman"/>
          <w:b/>
          <w:sz w:val="24"/>
        </w:rPr>
      </w:pPr>
    </w:p>
    <w:p w:rsidR="00987D51" w:rsidRPr="00987D51" w:rsidRDefault="00987D51" w:rsidP="00987D51">
      <w:pPr>
        <w:suppressAutoHyphens/>
        <w:spacing w:after="0" w:line="240" w:lineRule="auto"/>
        <w:jc w:val="both"/>
        <w:rPr>
          <w:rFonts w:ascii="Times New Roman" w:eastAsia="Times New Roman" w:hAnsi="Times New Roman" w:cs="Times New Roman"/>
          <w:b/>
          <w:sz w:val="24"/>
        </w:rPr>
      </w:pPr>
    </w:p>
    <w:tbl>
      <w:tblPr>
        <w:tblW w:w="0" w:type="auto"/>
        <w:tblInd w:w="70" w:type="dxa"/>
        <w:tblCellMar>
          <w:left w:w="10" w:type="dxa"/>
          <w:right w:w="10" w:type="dxa"/>
        </w:tblCellMar>
        <w:tblLook w:val="04A0" w:firstRow="1" w:lastRow="0" w:firstColumn="1" w:lastColumn="0" w:noHBand="0" w:noVBand="1"/>
      </w:tblPr>
      <w:tblGrid>
        <w:gridCol w:w="3400"/>
        <w:gridCol w:w="1843"/>
        <w:gridCol w:w="1418"/>
        <w:gridCol w:w="1462"/>
        <w:gridCol w:w="1462"/>
      </w:tblGrid>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auto" w:fill="E2EFD9" w:themeFill="accent6" w:themeFillTint="33"/>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b/>
                <w:sz w:val="20"/>
                <w:szCs w:val="20"/>
              </w:rPr>
              <w:t>ОБЩИНСКА СЛУЖБА ПО ЗЕМЕДЕЛИЕ</w:t>
            </w:r>
          </w:p>
        </w:tc>
        <w:tc>
          <w:tcPr>
            <w:tcW w:w="184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tcPr>
          <w:p w:rsidR="00987D51" w:rsidRPr="00987D51" w:rsidRDefault="00987D51" w:rsidP="00987D51">
            <w:pPr>
              <w:suppressAutoHyphens/>
              <w:spacing w:after="0" w:line="240" w:lineRule="auto"/>
              <w:jc w:val="center"/>
              <w:rPr>
                <w:rFonts w:eastAsia="Times New Roman" w:cs="Times New Roman"/>
                <w:b/>
                <w:sz w:val="20"/>
                <w:szCs w:val="20"/>
              </w:rPr>
            </w:pPr>
          </w:p>
          <w:p w:rsidR="00987D51" w:rsidRPr="00987D51" w:rsidRDefault="00987D51" w:rsidP="00987D51">
            <w:pPr>
              <w:suppressAutoHyphens/>
              <w:spacing w:after="0" w:line="240" w:lineRule="auto"/>
              <w:rPr>
                <w:rFonts w:eastAsia="Times New Roman" w:cs="Times New Roman"/>
                <w:sz w:val="20"/>
                <w:szCs w:val="20"/>
              </w:rPr>
            </w:pPr>
          </w:p>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 xml:space="preserve">    ОБЩИНА</w:t>
            </w:r>
          </w:p>
        </w:tc>
        <w:tc>
          <w:tcPr>
            <w:tcW w:w="1418" w:type="dxa"/>
            <w:tcBorders>
              <w:top w:val="single" w:sz="4" w:space="0" w:color="000000"/>
              <w:left w:val="single" w:sz="4" w:space="0" w:color="000000"/>
              <w:bottom w:val="single" w:sz="4" w:space="0" w:color="000000"/>
              <w:right w:val="single" w:sz="0" w:space="0" w:color="000000"/>
            </w:tcBorders>
            <w:shd w:val="clear" w:color="auto" w:fill="E2EFD9" w:themeFill="accent6" w:themeFillTint="33"/>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b/>
                <w:sz w:val="20"/>
                <w:szCs w:val="20"/>
              </w:rPr>
              <w:t>Брой издадени заповеди за землища</w:t>
            </w:r>
          </w:p>
        </w:tc>
        <w:tc>
          <w:tcPr>
            <w:tcW w:w="14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vAlign w:val="center"/>
          </w:tcPr>
          <w:p w:rsidR="00987D51" w:rsidRPr="00987D51" w:rsidRDefault="00987D51" w:rsidP="00987D51">
            <w:pPr>
              <w:suppressAutoHyphens/>
              <w:spacing w:after="0" w:line="240" w:lineRule="auto"/>
              <w:jc w:val="center"/>
              <w:rPr>
                <w:rFonts w:eastAsia="Times New Roman" w:cs="Times New Roman"/>
                <w:b/>
                <w:sz w:val="20"/>
                <w:szCs w:val="20"/>
              </w:rPr>
            </w:pPr>
            <w:r w:rsidRPr="00987D51">
              <w:rPr>
                <w:rFonts w:eastAsia="Times New Roman" w:cs="Times New Roman"/>
                <w:b/>
                <w:sz w:val="20"/>
                <w:szCs w:val="20"/>
              </w:rPr>
              <w:t xml:space="preserve">Площ с регистрирано правно основание   </w:t>
            </w:r>
          </w:p>
          <w:p w:rsidR="00987D51" w:rsidRPr="00987D51" w:rsidRDefault="00987D51" w:rsidP="00987D51">
            <w:pPr>
              <w:suppressAutoHyphens/>
              <w:spacing w:after="0" w:line="240" w:lineRule="auto"/>
              <w:jc w:val="center"/>
              <w:rPr>
                <w:sz w:val="20"/>
                <w:szCs w:val="20"/>
              </w:rPr>
            </w:pPr>
            <w:r w:rsidRPr="00987D51">
              <w:rPr>
                <w:rFonts w:eastAsia="Times New Roman" w:cs="Times New Roman"/>
                <w:b/>
                <w:sz w:val="20"/>
                <w:szCs w:val="20"/>
              </w:rPr>
              <w:t xml:space="preserve">/дка/       </w:t>
            </w:r>
          </w:p>
        </w:tc>
        <w:tc>
          <w:tcPr>
            <w:tcW w:w="14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70" w:type="dxa"/>
              <w:right w:w="70" w:type="dxa"/>
            </w:tcMar>
          </w:tcPr>
          <w:p w:rsidR="00987D51" w:rsidRPr="00987D51" w:rsidRDefault="00987D51" w:rsidP="00987D51">
            <w:pPr>
              <w:suppressAutoHyphens/>
              <w:spacing w:after="0" w:line="240" w:lineRule="auto"/>
              <w:jc w:val="center"/>
              <w:rPr>
                <w:sz w:val="20"/>
                <w:szCs w:val="20"/>
              </w:rPr>
            </w:pPr>
            <w:r w:rsidRPr="00987D51">
              <w:rPr>
                <w:rFonts w:eastAsia="Times New Roman" w:cs="Times New Roman"/>
                <w:b/>
                <w:sz w:val="20"/>
                <w:szCs w:val="20"/>
              </w:rPr>
              <w:t>Площ на имоти по чл. 37в, ал. 3, т. 2 от ЗСПЗЗ</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Бобов дол</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БОБОВ ДОЛ</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19</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rFonts w:cs="Times New Roman"/>
                <w:sz w:val="20"/>
                <w:szCs w:val="20"/>
                <w:lang w:val="en-US"/>
              </w:rPr>
            </w:pPr>
            <w:r>
              <w:rPr>
                <w:rFonts w:cs="Times New Roman"/>
                <w:sz w:val="20"/>
                <w:szCs w:val="20"/>
                <w:lang w:val="en-US"/>
              </w:rPr>
              <w:t>38368.51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6486.51</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rFonts w:eastAsia="Times New Roman" w:cs="Times New Roman"/>
                <w:sz w:val="20"/>
                <w:szCs w:val="20"/>
              </w:rPr>
            </w:pPr>
            <w:r w:rsidRPr="00987D51">
              <w:rPr>
                <w:rFonts w:eastAsia="Times New Roman" w:cs="Times New Roman"/>
                <w:sz w:val="20"/>
                <w:szCs w:val="20"/>
              </w:rPr>
              <w:t>БОБОШЕВО</w:t>
            </w:r>
          </w:p>
          <w:p w:rsidR="00987D51" w:rsidRPr="00987D51" w:rsidRDefault="00987D51" w:rsidP="00987D51">
            <w:pPr>
              <w:suppressAutoHyphens/>
              <w:spacing w:after="0" w:line="240" w:lineRule="auto"/>
              <w:rPr>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12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5179.64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3336.37</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ДУПНИЦА</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19</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31217.44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8496.38</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КОЧЕРИНОВО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11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14273.21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2790.89</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КЮСТЕНДИЛ</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47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20603.87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19877.37</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Невестино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НЕВЕСТИНО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25</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8686.577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6901.27</w:t>
            </w:r>
          </w:p>
        </w:tc>
      </w:tr>
      <w:tr w:rsidR="00987D51" w:rsidRPr="00987D51" w:rsidTr="00423009">
        <w:trPr>
          <w:trHeight w:val="393"/>
        </w:trPr>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Кочериново с офиси Рила и Бобошево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РИЛА</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5167.084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1487.668</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Дупница с офис Сапарева баня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САПАРЕВА БАНЯ</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5</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9333.087</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1807.80</w:t>
            </w:r>
          </w:p>
        </w:tc>
      </w:tr>
      <w:tr w:rsidR="00987D51" w:rsidRPr="00987D51" w:rsidTr="00987D51">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Кюстендил с офис Трекляно</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sz w:val="20"/>
                <w:szCs w:val="20"/>
              </w:rPr>
              <w:t>ТРЕКЛЯНО</w:t>
            </w:r>
          </w:p>
        </w:tc>
        <w:tc>
          <w:tcPr>
            <w:tcW w:w="1418" w:type="dxa"/>
            <w:tcBorders>
              <w:top w:val="single" w:sz="4" w:space="0" w:color="000000"/>
              <w:left w:val="single" w:sz="4" w:space="0" w:color="000000"/>
              <w:bottom w:val="single" w:sz="4" w:space="0" w:color="000000"/>
              <w:right w:val="single" w:sz="0" w:space="0" w:color="000000"/>
            </w:tcBorders>
            <w:shd w:val="clear" w:color="000000" w:fill="FFFFFF"/>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sz w:val="20"/>
                <w:szCs w:val="20"/>
              </w:rPr>
              <w:t>5</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987D51" w:rsidRPr="00423009" w:rsidRDefault="00423009" w:rsidP="00987D51">
            <w:pPr>
              <w:suppressAutoHyphens/>
              <w:spacing w:after="0" w:line="240" w:lineRule="auto"/>
              <w:jc w:val="center"/>
              <w:rPr>
                <w:sz w:val="20"/>
                <w:szCs w:val="20"/>
                <w:lang w:val="en-US"/>
              </w:rPr>
            </w:pPr>
            <w:r>
              <w:rPr>
                <w:sz w:val="20"/>
                <w:szCs w:val="20"/>
                <w:lang w:val="en-US"/>
              </w:rPr>
              <w:t>355.82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987D51" w:rsidRPr="00423009" w:rsidRDefault="00423009" w:rsidP="00987D51">
            <w:pPr>
              <w:suppressAutoHyphens/>
              <w:spacing w:after="0" w:line="240" w:lineRule="auto"/>
              <w:jc w:val="center"/>
              <w:rPr>
                <w:sz w:val="20"/>
                <w:szCs w:val="20"/>
                <w:lang w:val="en-US"/>
              </w:rPr>
            </w:pPr>
            <w:r>
              <w:rPr>
                <w:sz w:val="20"/>
                <w:szCs w:val="20"/>
                <w:lang w:val="en-US"/>
              </w:rPr>
              <w:t>304.566</w:t>
            </w:r>
          </w:p>
        </w:tc>
      </w:tr>
      <w:tr w:rsidR="00987D51" w:rsidRPr="00E96002" w:rsidTr="00340E36">
        <w:tc>
          <w:tcPr>
            <w:tcW w:w="3400" w:type="dxa"/>
            <w:tcBorders>
              <w:top w:val="single" w:sz="4" w:space="0" w:color="000000"/>
              <w:left w:val="single" w:sz="4" w:space="0" w:color="000000"/>
              <w:bottom w:val="single" w:sz="4" w:space="0" w:color="000000"/>
              <w:right w:val="single" w:sz="0" w:space="0" w:color="000000"/>
            </w:tcBorders>
            <w:shd w:val="clear" w:color="auto" w:fill="92D050"/>
            <w:tcMar>
              <w:left w:w="70" w:type="dxa"/>
              <w:right w:w="70" w:type="dxa"/>
            </w:tcMar>
            <w:vAlign w:val="center"/>
          </w:tcPr>
          <w:p w:rsidR="00987D51" w:rsidRPr="00987D51" w:rsidRDefault="00987D51" w:rsidP="00987D51">
            <w:pPr>
              <w:suppressAutoHyphens/>
              <w:spacing w:after="0" w:line="240" w:lineRule="auto"/>
              <w:rPr>
                <w:sz w:val="20"/>
                <w:szCs w:val="20"/>
              </w:rPr>
            </w:pPr>
            <w:r w:rsidRPr="00987D51">
              <w:rPr>
                <w:rFonts w:eastAsia="Times New Roman" w:cs="Times New Roman"/>
                <w:b/>
                <w:sz w:val="20"/>
                <w:szCs w:val="20"/>
              </w:rPr>
              <w:t>ОБЩО:</w:t>
            </w:r>
          </w:p>
        </w:tc>
        <w:tc>
          <w:tcPr>
            <w:tcW w:w="1843"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vAlign w:val="center"/>
          </w:tcPr>
          <w:p w:rsidR="00987D51" w:rsidRPr="00987D51" w:rsidRDefault="00987D51" w:rsidP="00987D51">
            <w:pPr>
              <w:suppressAutoHyphens/>
              <w:spacing w:after="0" w:line="240" w:lineRule="auto"/>
              <w:rPr>
                <w:rFonts w:eastAsia="Calibri" w:cs="Calibri"/>
                <w:sz w:val="20"/>
                <w:szCs w:val="20"/>
              </w:rPr>
            </w:pPr>
          </w:p>
        </w:tc>
        <w:tc>
          <w:tcPr>
            <w:tcW w:w="1418" w:type="dxa"/>
            <w:tcBorders>
              <w:top w:val="single" w:sz="4" w:space="0" w:color="000000"/>
              <w:left w:val="single" w:sz="4" w:space="0" w:color="000000"/>
              <w:bottom w:val="single" w:sz="4" w:space="0" w:color="000000"/>
              <w:right w:val="single" w:sz="0" w:space="0" w:color="000000"/>
            </w:tcBorders>
            <w:shd w:val="clear" w:color="auto" w:fill="92D050"/>
            <w:tcMar>
              <w:left w:w="70" w:type="dxa"/>
              <w:right w:w="70" w:type="dxa"/>
            </w:tcMar>
            <w:vAlign w:val="center"/>
          </w:tcPr>
          <w:p w:rsidR="00987D51" w:rsidRPr="00987D51" w:rsidRDefault="00987D51" w:rsidP="00987D51">
            <w:pPr>
              <w:suppressAutoHyphens/>
              <w:spacing w:after="0" w:line="240" w:lineRule="auto"/>
              <w:jc w:val="center"/>
              <w:rPr>
                <w:sz w:val="20"/>
                <w:szCs w:val="20"/>
              </w:rPr>
            </w:pPr>
            <w:r w:rsidRPr="00987D51">
              <w:rPr>
                <w:rFonts w:eastAsia="Times New Roman" w:cs="Times New Roman"/>
                <w:b/>
                <w:sz w:val="20"/>
                <w:szCs w:val="20"/>
              </w:rPr>
              <w:t>145</w:t>
            </w:r>
          </w:p>
        </w:tc>
        <w:tc>
          <w:tcPr>
            <w:tcW w:w="1462"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vAlign w:val="center"/>
          </w:tcPr>
          <w:p w:rsidR="00987D51" w:rsidRPr="00E96002" w:rsidRDefault="00E96002" w:rsidP="00987D51">
            <w:pPr>
              <w:suppressAutoHyphens/>
              <w:spacing w:after="0" w:line="240" w:lineRule="auto"/>
              <w:jc w:val="center"/>
              <w:rPr>
                <w:b/>
                <w:sz w:val="20"/>
                <w:szCs w:val="20"/>
                <w:lang w:val="en-US"/>
              </w:rPr>
            </w:pPr>
            <w:r w:rsidRPr="00E96002">
              <w:rPr>
                <w:b/>
                <w:sz w:val="20"/>
                <w:szCs w:val="20"/>
                <w:lang w:val="en-US"/>
              </w:rPr>
              <w:t>133185.24</w:t>
            </w:r>
          </w:p>
        </w:tc>
        <w:tc>
          <w:tcPr>
            <w:tcW w:w="1462"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rsidR="00987D51" w:rsidRPr="00E96002" w:rsidRDefault="00E96002" w:rsidP="00987D51">
            <w:pPr>
              <w:suppressAutoHyphens/>
              <w:spacing w:after="0" w:line="240" w:lineRule="auto"/>
              <w:jc w:val="center"/>
              <w:rPr>
                <w:b/>
                <w:sz w:val="20"/>
                <w:szCs w:val="20"/>
                <w:lang w:val="en-US"/>
              </w:rPr>
            </w:pPr>
            <w:r w:rsidRPr="00E96002">
              <w:rPr>
                <w:b/>
                <w:sz w:val="20"/>
                <w:szCs w:val="20"/>
                <w:lang w:val="en-US"/>
              </w:rPr>
              <w:t>51488.82</w:t>
            </w:r>
          </w:p>
        </w:tc>
      </w:tr>
    </w:tbl>
    <w:p w:rsidR="00987D51" w:rsidRDefault="00987D51" w:rsidP="00987D51">
      <w:pPr>
        <w:suppressAutoHyphens/>
        <w:spacing w:after="0" w:line="240" w:lineRule="auto"/>
        <w:rPr>
          <w:rFonts w:ascii="Times New Roman" w:eastAsia="Times New Roman" w:hAnsi="Times New Roman" w:cs="Times New Roman"/>
          <w:sz w:val="24"/>
          <w:lang w:val="en-US"/>
        </w:rPr>
      </w:pPr>
    </w:p>
    <w:p w:rsidR="00340E36" w:rsidRDefault="00340E36" w:rsidP="00340E36">
      <w:pPr>
        <w:suppressAutoHyphens/>
        <w:spacing w:after="0" w:line="240" w:lineRule="auto"/>
        <w:jc w:val="center"/>
        <w:rPr>
          <w:rFonts w:ascii="Times New Roman" w:eastAsia="Times New Roman" w:hAnsi="Times New Roman" w:cs="Times New Roman"/>
          <w:sz w:val="24"/>
          <w:lang w:val="en-US"/>
        </w:rPr>
      </w:pPr>
    </w:p>
    <w:p w:rsidR="00340E36" w:rsidRPr="00340E36" w:rsidRDefault="00340E36" w:rsidP="00340E36">
      <w:pPr>
        <w:suppressAutoHyphens/>
        <w:spacing w:after="0" w:line="240" w:lineRule="auto"/>
        <w:jc w:val="center"/>
        <w:rPr>
          <w:rFonts w:ascii="Times New Roman" w:eastAsia="Times New Roman" w:hAnsi="Times New Roman" w:cs="Times New Roman"/>
          <w:sz w:val="24"/>
          <w:lang w:val="en-US"/>
        </w:rPr>
      </w:pPr>
    </w:p>
    <w:p w:rsidR="00987D51" w:rsidRPr="00987D51" w:rsidRDefault="00340E36" w:rsidP="00340E36">
      <w:pPr>
        <w:suppressAutoHyphens/>
        <w:spacing w:after="0" w:line="240" w:lineRule="auto"/>
        <w:jc w:val="center"/>
        <w:rPr>
          <w:rFonts w:ascii="Times New Roman" w:eastAsia="Times New Roman" w:hAnsi="Times New Roman" w:cs="Times New Roman"/>
          <w:sz w:val="24"/>
        </w:rPr>
      </w:pPr>
      <w:r>
        <w:rPr>
          <w:noProof/>
        </w:rPr>
        <w:drawing>
          <wp:inline distT="0" distB="0" distL="0" distR="0" wp14:anchorId="0255C732" wp14:editId="2FC775D3">
            <wp:extent cx="4572000" cy="2743200"/>
            <wp:effectExtent l="0" t="0" r="19050" b="19050"/>
            <wp:docPr id="7" name="Ди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87D51" w:rsidRPr="00987D51" w:rsidRDefault="00987D51" w:rsidP="00987D51">
      <w:pPr>
        <w:suppressAutoHyphens/>
        <w:spacing w:after="0" w:line="240" w:lineRule="auto"/>
        <w:rPr>
          <w:rFonts w:ascii="Times New Roman" w:eastAsia="Times New Roman" w:hAnsi="Times New Roman" w:cs="Times New Roman"/>
          <w:sz w:val="24"/>
        </w:rPr>
      </w:pPr>
    </w:p>
    <w:p w:rsidR="00987D51" w:rsidRPr="00987D51" w:rsidRDefault="00987D51" w:rsidP="00987D51">
      <w:pPr>
        <w:suppressAutoHyphens/>
        <w:spacing w:after="0" w:line="240" w:lineRule="auto"/>
        <w:ind w:firstLine="1560"/>
        <w:rPr>
          <w:rFonts w:ascii="Times New Roman" w:eastAsia="Times New Roman" w:hAnsi="Times New Roman" w:cs="Times New Roman"/>
          <w:sz w:val="24"/>
          <w:shd w:val="clear" w:color="auto" w:fill="FFFF00"/>
        </w:rPr>
      </w:pPr>
    </w:p>
    <w:p w:rsidR="00987D51" w:rsidRPr="00987D51" w:rsidRDefault="00987D51" w:rsidP="00987D51">
      <w:pPr>
        <w:suppressAutoHyphens/>
        <w:spacing w:after="0" w:line="240" w:lineRule="auto"/>
        <w:rPr>
          <w:rFonts w:ascii="Times New Roman" w:eastAsia="Times New Roman" w:hAnsi="Times New Roman" w:cs="Times New Roman"/>
          <w:sz w:val="24"/>
          <w:shd w:val="clear" w:color="auto" w:fill="FFFF00"/>
        </w:rPr>
      </w:pPr>
    </w:p>
    <w:p w:rsidR="00987D51" w:rsidRPr="00987D51" w:rsidRDefault="00987D51" w:rsidP="00987D51">
      <w:pPr>
        <w:suppressAutoHyphens/>
        <w:spacing w:after="0" w:line="240" w:lineRule="auto"/>
        <w:rPr>
          <w:rFonts w:ascii="Times New Roman" w:eastAsia="Times New Roman" w:hAnsi="Times New Roman" w:cs="Times New Roman"/>
          <w:sz w:val="24"/>
          <w:shd w:val="clear" w:color="auto" w:fill="FFFF00"/>
        </w:rPr>
      </w:pPr>
    </w:p>
    <w:p w:rsidR="00987D51" w:rsidRPr="007355F7" w:rsidRDefault="00987D51" w:rsidP="00A8064A">
      <w:pPr>
        <w:suppressAutoHyphens/>
        <w:spacing w:after="0" w:line="276" w:lineRule="auto"/>
        <w:jc w:val="both"/>
        <w:rPr>
          <w:rFonts w:ascii="Times New Roman" w:eastAsia="Times New Roman" w:hAnsi="Times New Roman" w:cs="Times New Roman"/>
          <w:sz w:val="24"/>
        </w:rPr>
      </w:pPr>
      <w:r w:rsidRPr="00987D51">
        <w:rPr>
          <w:rFonts w:ascii="Times New Roman" w:eastAsia="Times New Roman" w:hAnsi="Times New Roman" w:cs="Times New Roman"/>
          <w:sz w:val="24"/>
        </w:rPr>
        <w:tab/>
      </w:r>
      <w:r w:rsidRPr="007355F7">
        <w:rPr>
          <w:rFonts w:ascii="Times New Roman" w:eastAsia="Times New Roman" w:hAnsi="Times New Roman" w:cs="Times New Roman"/>
          <w:sz w:val="24"/>
        </w:rPr>
        <w:t xml:space="preserve">На територията на област Кюстендил за календарната 2023 година на основание чл. 37ж от ЗСПЗЗ са издадени 32 броя заповеди, с които са одобрени представените доброволни споразумения за разпределените масиви за ползване на пасища, мери и ливади, както следва: </w:t>
      </w:r>
    </w:p>
    <w:p w:rsidR="00987D51" w:rsidRPr="00987D51" w:rsidRDefault="00987D51" w:rsidP="00A8064A">
      <w:pPr>
        <w:suppressAutoHyphens/>
        <w:spacing w:after="0" w:line="276" w:lineRule="auto"/>
        <w:jc w:val="both"/>
        <w:rPr>
          <w:rFonts w:ascii="Times New Roman" w:eastAsia="Times New Roman" w:hAnsi="Times New Roman" w:cs="Times New Roman"/>
          <w:sz w:val="24"/>
        </w:rPr>
      </w:pPr>
    </w:p>
    <w:tbl>
      <w:tblPr>
        <w:tblW w:w="9639" w:type="dxa"/>
        <w:tblInd w:w="70" w:type="dxa"/>
        <w:tblLayout w:type="fixed"/>
        <w:tblCellMar>
          <w:left w:w="70" w:type="dxa"/>
          <w:right w:w="70" w:type="dxa"/>
        </w:tblCellMar>
        <w:tblLook w:val="04A0" w:firstRow="1" w:lastRow="0" w:firstColumn="1" w:lastColumn="0" w:noHBand="0" w:noVBand="1"/>
      </w:tblPr>
      <w:tblGrid>
        <w:gridCol w:w="3543"/>
        <w:gridCol w:w="1701"/>
        <w:gridCol w:w="1276"/>
        <w:gridCol w:w="1701"/>
        <w:gridCol w:w="1418"/>
      </w:tblGrid>
      <w:tr w:rsidR="00987D51" w:rsidRPr="007D6EE6" w:rsidTr="00DD683B">
        <w:trPr>
          <w:trHeight w:val="1363"/>
        </w:trPr>
        <w:tc>
          <w:tcPr>
            <w:tcW w:w="3543" w:type="dxa"/>
            <w:tcBorders>
              <w:top w:val="single" w:sz="4" w:space="0" w:color="000000"/>
              <w:left w:val="single" w:sz="4" w:space="0" w:color="000000"/>
              <w:bottom w:val="single" w:sz="4" w:space="0" w:color="000000"/>
              <w:right w:val="nil"/>
            </w:tcBorders>
            <w:shd w:val="clear" w:color="auto" w:fill="B4C6E7" w:themeFill="accent5" w:themeFillTint="66"/>
            <w:vAlign w:val="center"/>
            <w:hideMark/>
          </w:tcPr>
          <w:p w:rsidR="00987D51" w:rsidRPr="003B3FDE" w:rsidRDefault="00987D51" w:rsidP="00987D51">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ОБЩИНСКА СЛУЖБА ПО ЗЕМЕДЕЛИЕ</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tcPr>
          <w:p w:rsidR="00987D51" w:rsidRPr="003B3FDE" w:rsidRDefault="00987D51" w:rsidP="00987D51">
            <w:pPr>
              <w:suppressAutoHyphens/>
              <w:spacing w:after="0" w:line="240" w:lineRule="auto"/>
              <w:jc w:val="center"/>
              <w:rPr>
                <w:rFonts w:eastAsia="Times New Roman" w:cs="Times New Roman"/>
                <w:b/>
                <w:bCs/>
                <w:color w:val="000000"/>
                <w:sz w:val="20"/>
                <w:szCs w:val="20"/>
                <w:lang w:eastAsia="ar-SA"/>
              </w:rPr>
            </w:pPr>
          </w:p>
          <w:p w:rsidR="00987D51" w:rsidRPr="003B3FDE" w:rsidRDefault="00987D51" w:rsidP="00987D51">
            <w:pPr>
              <w:suppressAutoHyphens/>
              <w:spacing w:after="0" w:line="240" w:lineRule="auto"/>
              <w:rPr>
                <w:rFonts w:eastAsia="Times New Roman" w:cs="Times New Roman"/>
                <w:sz w:val="20"/>
                <w:szCs w:val="20"/>
                <w:lang w:eastAsia="ar-SA"/>
              </w:rPr>
            </w:pPr>
          </w:p>
          <w:p w:rsidR="00987D51" w:rsidRPr="003B3FDE" w:rsidRDefault="00987D51" w:rsidP="00987D51">
            <w:pPr>
              <w:suppressAutoHyphens/>
              <w:spacing w:after="0" w:line="240" w:lineRule="auto"/>
              <w:rPr>
                <w:rFonts w:eastAsia="Times New Roman" w:cs="Times New Roman"/>
                <w:sz w:val="20"/>
                <w:szCs w:val="20"/>
                <w:lang w:eastAsia="ar-SA"/>
              </w:rPr>
            </w:pPr>
            <w:r w:rsidRPr="003B3FDE">
              <w:rPr>
                <w:rFonts w:eastAsia="Times New Roman" w:cs="Times New Roman"/>
                <w:sz w:val="20"/>
                <w:szCs w:val="20"/>
                <w:lang w:eastAsia="ar-SA"/>
              </w:rPr>
              <w:t>ОБЩИНА</w:t>
            </w:r>
          </w:p>
        </w:tc>
        <w:tc>
          <w:tcPr>
            <w:tcW w:w="1276" w:type="dxa"/>
            <w:tcBorders>
              <w:top w:val="single" w:sz="4" w:space="0" w:color="000000"/>
              <w:left w:val="single" w:sz="4" w:space="0" w:color="000000"/>
              <w:bottom w:val="single" w:sz="4" w:space="0" w:color="000000"/>
              <w:right w:val="nil"/>
            </w:tcBorders>
            <w:shd w:val="clear" w:color="auto" w:fill="B4C6E7" w:themeFill="accent5" w:themeFillTint="66"/>
            <w:vAlign w:val="center"/>
            <w:hideMark/>
          </w:tcPr>
          <w:p w:rsidR="00987D51" w:rsidRPr="003B3FDE" w:rsidRDefault="00987D51" w:rsidP="00987D51">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Брой издадени заповеди за землища</w:t>
            </w:r>
          </w:p>
        </w:tc>
        <w:tc>
          <w:tcPr>
            <w:tcW w:w="1701"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vAlign w:val="center"/>
            <w:hideMark/>
          </w:tcPr>
          <w:p w:rsidR="00987D51" w:rsidRPr="003B3FDE" w:rsidRDefault="00987D51" w:rsidP="00987D51">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 xml:space="preserve">Площ с регистрирано правно основание   </w:t>
            </w:r>
          </w:p>
          <w:p w:rsidR="00987D51" w:rsidRPr="003B3FDE" w:rsidRDefault="00987D51" w:rsidP="00987D51">
            <w:pPr>
              <w:suppressAutoHyphens/>
              <w:spacing w:after="0" w:line="240" w:lineRule="auto"/>
              <w:jc w:val="center"/>
              <w:rPr>
                <w:rFonts w:eastAsia="Times New Roman" w:cs="Times New Roman"/>
                <w:sz w:val="20"/>
                <w:szCs w:val="20"/>
                <w:lang w:eastAsia="ar-SA"/>
              </w:rPr>
            </w:pPr>
            <w:r w:rsidRPr="003B3FDE">
              <w:rPr>
                <w:rFonts w:eastAsia="Times New Roman" w:cs="Times New Roman"/>
                <w:b/>
                <w:bCs/>
                <w:color w:val="000000"/>
                <w:sz w:val="20"/>
                <w:szCs w:val="20"/>
                <w:lang w:eastAsia="ar-SA"/>
              </w:rPr>
              <w:t xml:space="preserve">/дка/       </w:t>
            </w:r>
          </w:p>
        </w:tc>
        <w:tc>
          <w:tcPr>
            <w:tcW w:w="1418" w:type="dxa"/>
            <w:tcBorders>
              <w:top w:val="single" w:sz="4" w:space="0" w:color="000000"/>
              <w:left w:val="single" w:sz="4" w:space="0" w:color="000000"/>
              <w:bottom w:val="single" w:sz="4" w:space="0" w:color="000000"/>
              <w:right w:val="single" w:sz="4" w:space="0" w:color="000000"/>
            </w:tcBorders>
            <w:shd w:val="clear" w:color="auto" w:fill="B4C6E7" w:themeFill="accent5" w:themeFillTint="66"/>
            <w:hideMark/>
          </w:tcPr>
          <w:p w:rsidR="00987D51" w:rsidRPr="003B3FDE" w:rsidRDefault="00987D51" w:rsidP="00987D51">
            <w:pPr>
              <w:suppressAutoHyphens/>
              <w:spacing w:after="0" w:line="240" w:lineRule="auto"/>
              <w:jc w:val="center"/>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Площ на имоти по чл. 37в, ал. 3, т. 2 от ЗСПЗЗ /дка/</w:t>
            </w:r>
          </w:p>
        </w:tc>
      </w:tr>
      <w:tr w:rsidR="00987D51" w:rsidRPr="007D6EE6" w:rsidTr="00DD683B">
        <w:trPr>
          <w:trHeight w:val="344"/>
        </w:trPr>
        <w:tc>
          <w:tcPr>
            <w:tcW w:w="3543" w:type="dxa"/>
            <w:tcBorders>
              <w:top w:val="single" w:sz="4" w:space="0" w:color="000000"/>
              <w:left w:val="single" w:sz="4" w:space="0" w:color="000000"/>
              <w:bottom w:val="single" w:sz="4" w:space="0" w:color="000000"/>
              <w:right w:val="nil"/>
            </w:tcBorders>
            <w:vAlign w:val="center"/>
          </w:tcPr>
          <w:p w:rsidR="00987D51" w:rsidRPr="003B3FDE" w:rsidRDefault="00987D51" w:rsidP="00987D51">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Бобов дол</w:t>
            </w:r>
          </w:p>
        </w:tc>
        <w:tc>
          <w:tcPr>
            <w:tcW w:w="1701" w:type="dxa"/>
            <w:tcBorders>
              <w:top w:val="single" w:sz="4" w:space="0" w:color="000000"/>
              <w:left w:val="single" w:sz="4" w:space="0" w:color="000000"/>
              <w:bottom w:val="single" w:sz="4" w:space="0" w:color="000000"/>
              <w:right w:val="single" w:sz="4" w:space="0" w:color="000000"/>
            </w:tcBorders>
          </w:tcPr>
          <w:p w:rsidR="00987D51" w:rsidRPr="003B3FDE" w:rsidRDefault="00987D51" w:rsidP="00987D51">
            <w:pPr>
              <w:suppressAutoHyphens/>
              <w:spacing w:after="0" w:line="240" w:lineRule="auto"/>
              <w:rPr>
                <w:rFonts w:eastAsia="Times New Roman" w:cs="Times New Roman"/>
                <w:bCs/>
                <w:color w:val="000000"/>
                <w:sz w:val="20"/>
                <w:szCs w:val="20"/>
                <w:lang w:eastAsia="ar-SA"/>
              </w:rPr>
            </w:pPr>
            <w:r w:rsidRPr="003B3FDE">
              <w:rPr>
                <w:rFonts w:eastAsia="Times New Roman" w:cs="Times New Roman"/>
                <w:bCs/>
                <w:color w:val="000000"/>
                <w:sz w:val="20"/>
                <w:szCs w:val="20"/>
                <w:lang w:eastAsia="ar-SA"/>
              </w:rPr>
              <w:t>БОБОВ ДОЛ</w:t>
            </w:r>
          </w:p>
        </w:tc>
        <w:tc>
          <w:tcPr>
            <w:tcW w:w="1276" w:type="dxa"/>
            <w:tcBorders>
              <w:top w:val="single" w:sz="4" w:space="0" w:color="000000"/>
              <w:left w:val="single" w:sz="4" w:space="0" w:color="000000"/>
              <w:bottom w:val="single" w:sz="4" w:space="0" w:color="000000"/>
              <w:right w:val="nil"/>
            </w:tcBorders>
            <w:vAlign w:val="center"/>
          </w:tcPr>
          <w:p w:rsidR="00987D51" w:rsidRPr="003B3FDE" w:rsidRDefault="00987D51" w:rsidP="00987D51">
            <w:pPr>
              <w:suppressAutoHyphens/>
              <w:spacing w:after="0" w:line="240" w:lineRule="auto"/>
              <w:jc w:val="center"/>
              <w:rPr>
                <w:rFonts w:eastAsia="Times New Roman" w:cs="Times New Roman"/>
                <w:bCs/>
                <w:color w:val="000000"/>
                <w:sz w:val="20"/>
                <w:szCs w:val="20"/>
                <w:lang w:eastAsia="ar-SA"/>
              </w:rPr>
            </w:pPr>
            <w:r>
              <w:rPr>
                <w:rFonts w:eastAsia="Times New Roman" w:cs="Times New Roman"/>
                <w:bCs/>
                <w:color w:val="000000"/>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bCs/>
                <w:color w:val="000000"/>
                <w:sz w:val="20"/>
                <w:szCs w:val="20"/>
                <w:lang w:val="en-US" w:eastAsia="ar-SA"/>
              </w:rPr>
            </w:pPr>
            <w:r>
              <w:rPr>
                <w:rFonts w:eastAsia="Times New Roman" w:cs="Times New Roman"/>
                <w:bCs/>
                <w:color w:val="000000"/>
                <w:sz w:val="20"/>
                <w:szCs w:val="20"/>
                <w:lang w:val="en-US" w:eastAsia="ar-SA"/>
              </w:rPr>
              <w:t>103.329</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bCs/>
                <w:color w:val="000000"/>
                <w:sz w:val="20"/>
                <w:szCs w:val="20"/>
                <w:lang w:val="en-US" w:eastAsia="ar-SA"/>
              </w:rPr>
            </w:pPr>
            <w:r>
              <w:rPr>
                <w:rFonts w:eastAsia="Times New Roman" w:cs="Times New Roman"/>
                <w:bCs/>
                <w:color w:val="000000"/>
                <w:sz w:val="20"/>
                <w:szCs w:val="20"/>
                <w:lang w:val="en-US" w:eastAsia="ar-SA"/>
              </w:rPr>
              <w:t>107.868</w:t>
            </w:r>
          </w:p>
        </w:tc>
      </w:tr>
      <w:tr w:rsidR="00987D51" w:rsidRPr="002506B4" w:rsidTr="00DD683B">
        <w:trPr>
          <w:trHeight w:val="310"/>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ДУПНИЦА</w:t>
            </w:r>
          </w:p>
        </w:tc>
        <w:tc>
          <w:tcPr>
            <w:tcW w:w="1276"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71168F">
            <w:pPr>
              <w:suppressAutoHyphens/>
              <w:spacing w:after="0" w:line="240" w:lineRule="auto"/>
              <w:jc w:val="center"/>
              <w:rPr>
                <w:rFonts w:eastAsia="Times New Roman" w:cs="Times New Roman"/>
                <w:sz w:val="20"/>
                <w:szCs w:val="20"/>
                <w:lang w:val="en-US" w:eastAsia="ar-SA"/>
              </w:rPr>
            </w:pPr>
            <w:r>
              <w:rPr>
                <w:rFonts w:eastAsia="Times New Roman" w:cs="Times New Roman"/>
                <w:sz w:val="20"/>
                <w:szCs w:val="20"/>
                <w:lang w:val="en-US" w:eastAsia="ar-SA"/>
              </w:rPr>
              <w:t>871.55</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1822.757</w:t>
            </w:r>
          </w:p>
        </w:tc>
      </w:tr>
      <w:tr w:rsidR="00987D51" w:rsidRPr="002506B4" w:rsidTr="00DD683B">
        <w:trPr>
          <w:trHeight w:val="264"/>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КЮСТЕНДИЛ</w:t>
            </w:r>
          </w:p>
        </w:tc>
        <w:tc>
          <w:tcPr>
            <w:tcW w:w="1276" w:type="dxa"/>
            <w:tcBorders>
              <w:top w:val="single" w:sz="4" w:space="0" w:color="000000"/>
              <w:left w:val="single" w:sz="4" w:space="0" w:color="000000"/>
              <w:bottom w:val="single" w:sz="4" w:space="0" w:color="000000"/>
              <w:right w:val="nil"/>
            </w:tcBorders>
            <w:vAlign w:val="center"/>
            <w:hideMark/>
          </w:tcPr>
          <w:p w:rsidR="00987D51" w:rsidRPr="00B701BA"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10</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sz w:val="20"/>
                <w:szCs w:val="20"/>
                <w:lang w:val="en-US" w:eastAsia="ar-SA"/>
              </w:rPr>
            </w:pPr>
            <w:r>
              <w:rPr>
                <w:rFonts w:eastAsia="Times New Roman" w:cs="Times New Roman"/>
                <w:sz w:val="20"/>
                <w:szCs w:val="20"/>
                <w:lang w:val="en-US" w:eastAsia="ar-SA"/>
              </w:rPr>
              <w:t>953.893</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1197.693</w:t>
            </w:r>
          </w:p>
        </w:tc>
      </w:tr>
      <w:tr w:rsidR="00987D51" w:rsidRPr="002506B4" w:rsidTr="00DD683B">
        <w:trPr>
          <w:trHeight w:val="249"/>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lastRenderedPageBreak/>
              <w:t>Невестино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НЕВЕСТИНО</w:t>
            </w:r>
          </w:p>
        </w:tc>
        <w:tc>
          <w:tcPr>
            <w:tcW w:w="1276"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sz w:val="20"/>
                <w:szCs w:val="20"/>
                <w:lang w:val="en-US" w:eastAsia="ar-SA"/>
              </w:rPr>
            </w:pPr>
            <w:r>
              <w:rPr>
                <w:rFonts w:eastAsia="Times New Roman" w:cs="Times New Roman"/>
                <w:sz w:val="20"/>
                <w:szCs w:val="20"/>
                <w:lang w:val="en-US" w:eastAsia="ar-SA"/>
              </w:rPr>
              <w:t>343.908</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506.319</w:t>
            </w:r>
          </w:p>
        </w:tc>
      </w:tr>
      <w:tr w:rsidR="00987D51" w:rsidRPr="002506B4" w:rsidTr="00DD683B">
        <w:trPr>
          <w:trHeight w:val="249"/>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Кочериново с офиси Рила и Бобошево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РИЛА</w:t>
            </w:r>
          </w:p>
        </w:tc>
        <w:tc>
          <w:tcPr>
            <w:tcW w:w="1276"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1065.375</w:t>
            </w:r>
          </w:p>
        </w:tc>
        <w:tc>
          <w:tcPr>
            <w:tcW w:w="1418" w:type="dxa"/>
            <w:tcBorders>
              <w:top w:val="single" w:sz="4" w:space="0" w:color="000000"/>
              <w:left w:val="single" w:sz="4" w:space="0" w:color="000000"/>
              <w:bottom w:val="single" w:sz="4" w:space="0" w:color="000000"/>
              <w:right w:val="single" w:sz="4" w:space="0" w:color="000000"/>
            </w:tcBorders>
          </w:tcPr>
          <w:p w:rsidR="00987D51" w:rsidRPr="000A2078" w:rsidRDefault="000A2078"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424.942</w:t>
            </w:r>
          </w:p>
        </w:tc>
      </w:tr>
      <w:tr w:rsidR="00987D51" w:rsidRPr="002506B4" w:rsidTr="00DD683B">
        <w:trPr>
          <w:trHeight w:val="249"/>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Дупница с офис Сапарева баня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САПАРЕВА БАНЯ</w:t>
            </w:r>
          </w:p>
        </w:tc>
        <w:tc>
          <w:tcPr>
            <w:tcW w:w="1276" w:type="dxa"/>
            <w:tcBorders>
              <w:top w:val="single" w:sz="4" w:space="0" w:color="000000"/>
              <w:left w:val="single" w:sz="4" w:space="0" w:color="000000"/>
              <w:bottom w:val="single" w:sz="4" w:space="0" w:color="000000"/>
              <w:right w:val="nil"/>
            </w:tcBorders>
            <w:vAlign w:val="center"/>
            <w:hideMark/>
          </w:tcPr>
          <w:p w:rsidR="00987D51" w:rsidRPr="00B701BA"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243.458</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427.374</w:t>
            </w:r>
          </w:p>
        </w:tc>
      </w:tr>
      <w:tr w:rsidR="00987D51" w:rsidRPr="002506B4" w:rsidTr="00DD683B">
        <w:trPr>
          <w:trHeight w:val="249"/>
        </w:trPr>
        <w:tc>
          <w:tcPr>
            <w:tcW w:w="3543"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rPr>
                <w:rFonts w:eastAsia="Times New Roman" w:cs="Times New Roman"/>
                <w:b/>
                <w:bCs/>
                <w:color w:val="000000"/>
                <w:sz w:val="20"/>
                <w:szCs w:val="20"/>
                <w:lang w:eastAsia="ar-SA"/>
              </w:rPr>
            </w:pPr>
            <w:r w:rsidRPr="003B3FDE">
              <w:rPr>
                <w:rFonts w:eastAsia="Times New Roman" w:cs="Times New Roman"/>
                <w:b/>
                <w:bCs/>
                <w:color w:val="000000"/>
                <w:sz w:val="20"/>
                <w:szCs w:val="20"/>
                <w:lang w:eastAsia="ar-SA"/>
              </w:rPr>
              <w:t>Кюстендил с офис Трекляно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color w:val="000000"/>
                <w:sz w:val="20"/>
                <w:szCs w:val="20"/>
                <w:lang w:eastAsia="ar-SA"/>
              </w:rPr>
              <w:t>ТРЕКЛЯНО</w:t>
            </w:r>
          </w:p>
        </w:tc>
        <w:tc>
          <w:tcPr>
            <w:tcW w:w="1276" w:type="dxa"/>
            <w:tcBorders>
              <w:top w:val="single" w:sz="4" w:space="0" w:color="000000"/>
              <w:left w:val="single" w:sz="4" w:space="0" w:color="000000"/>
              <w:bottom w:val="single" w:sz="4" w:space="0" w:color="000000"/>
              <w:right w:val="nil"/>
            </w:tcBorders>
            <w:vAlign w:val="center"/>
            <w:hideMark/>
          </w:tcPr>
          <w:p w:rsidR="00987D51" w:rsidRPr="003B3FDE" w:rsidRDefault="00987D51" w:rsidP="00987D51">
            <w:pPr>
              <w:suppressAutoHyphens/>
              <w:spacing w:after="0" w:line="240" w:lineRule="auto"/>
              <w:jc w:val="center"/>
              <w:rPr>
                <w:rFonts w:eastAsia="Times New Roman" w:cs="Times New Roman"/>
                <w:color w:val="000000"/>
                <w:sz w:val="20"/>
                <w:szCs w:val="20"/>
                <w:lang w:eastAsia="ar-SA"/>
              </w:rPr>
            </w:pPr>
            <w:r>
              <w:rPr>
                <w:rFonts w:eastAsia="Times New Roman" w:cs="Times New Roman"/>
                <w:color w:val="000000"/>
                <w:sz w:val="20"/>
                <w:szCs w:val="20"/>
                <w:lang w:eastAsia="ar-SA"/>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2</w:t>
            </w:r>
            <w:r w:rsidR="00B23344">
              <w:rPr>
                <w:rFonts w:eastAsia="Times New Roman" w:cs="Times New Roman"/>
                <w:color w:val="000000"/>
                <w:sz w:val="20"/>
                <w:szCs w:val="20"/>
                <w:lang w:val="en-US" w:eastAsia="ar-SA"/>
              </w:rPr>
              <w:t>.</w:t>
            </w:r>
            <w:r>
              <w:rPr>
                <w:rFonts w:eastAsia="Times New Roman" w:cs="Times New Roman"/>
                <w:color w:val="000000"/>
                <w:sz w:val="20"/>
                <w:szCs w:val="20"/>
                <w:lang w:val="en-US" w:eastAsia="ar-SA"/>
              </w:rPr>
              <w:t>367</w:t>
            </w:r>
          </w:p>
        </w:tc>
        <w:tc>
          <w:tcPr>
            <w:tcW w:w="1418" w:type="dxa"/>
            <w:tcBorders>
              <w:top w:val="single" w:sz="4" w:space="0" w:color="000000"/>
              <w:left w:val="single" w:sz="4" w:space="0" w:color="000000"/>
              <w:bottom w:val="single" w:sz="4" w:space="0" w:color="000000"/>
              <w:right w:val="single" w:sz="4" w:space="0" w:color="000000"/>
            </w:tcBorders>
          </w:tcPr>
          <w:p w:rsidR="00987D51" w:rsidRPr="0071168F" w:rsidRDefault="0071168F" w:rsidP="00987D51">
            <w:pPr>
              <w:suppressAutoHyphens/>
              <w:spacing w:after="0" w:line="240" w:lineRule="auto"/>
              <w:jc w:val="center"/>
              <w:rPr>
                <w:rFonts w:eastAsia="Times New Roman" w:cs="Times New Roman"/>
                <w:color w:val="000000"/>
                <w:sz w:val="20"/>
                <w:szCs w:val="20"/>
                <w:lang w:val="en-US" w:eastAsia="ar-SA"/>
              </w:rPr>
            </w:pPr>
            <w:r>
              <w:rPr>
                <w:rFonts w:eastAsia="Times New Roman" w:cs="Times New Roman"/>
                <w:color w:val="000000"/>
                <w:sz w:val="20"/>
                <w:szCs w:val="20"/>
                <w:lang w:val="en-US" w:eastAsia="ar-SA"/>
              </w:rPr>
              <w:t>83.789</w:t>
            </w:r>
          </w:p>
        </w:tc>
      </w:tr>
      <w:tr w:rsidR="00987D51" w:rsidRPr="007D6EE6" w:rsidTr="00DD683B">
        <w:trPr>
          <w:trHeight w:val="249"/>
        </w:trPr>
        <w:tc>
          <w:tcPr>
            <w:tcW w:w="3543"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rsidR="00987D51" w:rsidRPr="003B3FDE" w:rsidRDefault="00987D51" w:rsidP="00987D51">
            <w:pPr>
              <w:suppressAutoHyphens/>
              <w:spacing w:after="0" w:line="240" w:lineRule="auto"/>
              <w:rPr>
                <w:rFonts w:eastAsia="Times New Roman" w:cs="Times New Roman"/>
                <w:color w:val="000000"/>
                <w:sz w:val="20"/>
                <w:szCs w:val="20"/>
                <w:lang w:eastAsia="ar-SA"/>
              </w:rPr>
            </w:pPr>
            <w:r w:rsidRPr="003B3FDE">
              <w:rPr>
                <w:rFonts w:eastAsia="Times New Roman" w:cs="Times New Roman"/>
                <w:b/>
                <w:bCs/>
                <w:color w:val="000000"/>
                <w:sz w:val="20"/>
                <w:szCs w:val="20"/>
                <w:lang w:eastAsia="ar-SA"/>
              </w:rPr>
              <w:t>ОБЩО:</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987D51" w:rsidRPr="003B3FDE" w:rsidRDefault="00987D51" w:rsidP="00987D51">
            <w:pPr>
              <w:suppressAutoHyphens/>
              <w:spacing w:after="0" w:line="240" w:lineRule="auto"/>
              <w:rPr>
                <w:rFonts w:eastAsia="Times New Roman" w:cs="Times New Roman"/>
                <w:color w:val="000000"/>
                <w:sz w:val="20"/>
                <w:szCs w:val="20"/>
                <w:lang w:eastAsia="ar-SA"/>
              </w:rPr>
            </w:pPr>
          </w:p>
        </w:tc>
        <w:tc>
          <w:tcPr>
            <w:tcW w:w="1276" w:type="dxa"/>
            <w:tcBorders>
              <w:top w:val="single" w:sz="4" w:space="0" w:color="000000"/>
              <w:left w:val="single" w:sz="4" w:space="0" w:color="000000"/>
              <w:bottom w:val="single" w:sz="4" w:space="0" w:color="000000"/>
              <w:right w:val="nil"/>
            </w:tcBorders>
            <w:shd w:val="clear" w:color="auto" w:fill="C5E0B3" w:themeFill="accent6" w:themeFillTint="66"/>
            <w:vAlign w:val="center"/>
            <w:hideMark/>
          </w:tcPr>
          <w:p w:rsidR="00987D51" w:rsidRPr="00B701BA" w:rsidRDefault="00987D51" w:rsidP="00987D51">
            <w:pPr>
              <w:suppressAutoHyphens/>
              <w:spacing w:after="0" w:line="240" w:lineRule="auto"/>
              <w:jc w:val="center"/>
              <w:rPr>
                <w:rFonts w:eastAsia="Times New Roman" w:cs="Times New Roman"/>
                <w:b/>
                <w:color w:val="000000"/>
                <w:sz w:val="20"/>
                <w:szCs w:val="20"/>
                <w:lang w:eastAsia="ar-SA"/>
              </w:rPr>
            </w:pPr>
            <w:r>
              <w:rPr>
                <w:rFonts w:eastAsia="Times New Roman" w:cs="Times New Roman"/>
                <w:b/>
                <w:color w:val="000000"/>
                <w:sz w:val="20"/>
                <w:szCs w:val="20"/>
                <w:lang w:eastAsia="ar-SA"/>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987D51" w:rsidRPr="0071168F" w:rsidRDefault="00FC7A7C" w:rsidP="00987D51">
            <w:pPr>
              <w:suppressAutoHyphens/>
              <w:spacing w:after="0" w:line="240" w:lineRule="auto"/>
              <w:jc w:val="center"/>
              <w:rPr>
                <w:rFonts w:eastAsia="Times New Roman" w:cs="Times New Roman"/>
                <w:b/>
                <w:sz w:val="20"/>
                <w:szCs w:val="20"/>
                <w:lang w:val="en-US" w:eastAsia="ar-SA"/>
              </w:rPr>
            </w:pPr>
            <w:r>
              <w:rPr>
                <w:rFonts w:eastAsia="Times New Roman" w:cs="Times New Roman"/>
                <w:b/>
                <w:sz w:val="20"/>
                <w:szCs w:val="20"/>
                <w:lang w:val="en-US" w:eastAsia="ar-SA"/>
              </w:rPr>
              <w:t>3583.880</w:t>
            </w:r>
          </w:p>
        </w:tc>
        <w:tc>
          <w:tcPr>
            <w:tcW w:w="14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rsidR="00987D51" w:rsidRPr="0071168F" w:rsidRDefault="00FC7A7C" w:rsidP="00FC7A7C">
            <w:pPr>
              <w:suppressAutoHyphens/>
              <w:spacing w:after="0" w:line="240" w:lineRule="auto"/>
              <w:jc w:val="center"/>
              <w:rPr>
                <w:rFonts w:eastAsia="Times New Roman" w:cs="Times New Roman"/>
                <w:b/>
                <w:color w:val="000000"/>
                <w:sz w:val="20"/>
                <w:szCs w:val="20"/>
                <w:lang w:val="en-US" w:eastAsia="ar-SA"/>
              </w:rPr>
            </w:pPr>
            <w:r>
              <w:rPr>
                <w:rFonts w:eastAsia="Times New Roman" w:cs="Times New Roman"/>
                <w:b/>
                <w:color w:val="000000"/>
                <w:sz w:val="20"/>
                <w:szCs w:val="20"/>
                <w:lang w:val="en-US" w:eastAsia="ar-SA"/>
              </w:rPr>
              <w:t>4570.742</w:t>
            </w:r>
          </w:p>
        </w:tc>
      </w:tr>
    </w:tbl>
    <w:p w:rsidR="00987D51" w:rsidRDefault="00987D51" w:rsidP="00987D51">
      <w:pPr>
        <w:suppressAutoHyphens/>
        <w:spacing w:after="0" w:line="240" w:lineRule="auto"/>
        <w:jc w:val="both"/>
        <w:rPr>
          <w:rFonts w:ascii="Times New Roman" w:eastAsia="Times New Roman" w:hAnsi="Times New Roman" w:cs="Times New Roman"/>
          <w:sz w:val="24"/>
        </w:rPr>
      </w:pPr>
    </w:p>
    <w:p w:rsidR="00987D51" w:rsidRDefault="00987D51" w:rsidP="00987D51">
      <w:pPr>
        <w:suppressAutoHyphens/>
        <w:spacing w:after="0" w:line="240" w:lineRule="auto"/>
        <w:jc w:val="both"/>
        <w:rPr>
          <w:rFonts w:ascii="Times New Roman" w:eastAsia="Times New Roman" w:hAnsi="Times New Roman" w:cs="Times New Roman"/>
          <w:sz w:val="24"/>
        </w:rPr>
      </w:pPr>
    </w:p>
    <w:p w:rsidR="00987D51" w:rsidRDefault="00EC29F0" w:rsidP="00EC29F0">
      <w:pPr>
        <w:suppressAutoHyphens/>
        <w:spacing w:after="0" w:line="240" w:lineRule="auto"/>
        <w:jc w:val="center"/>
        <w:rPr>
          <w:rFonts w:ascii="Times New Roman" w:eastAsia="Times New Roman" w:hAnsi="Times New Roman" w:cs="Times New Roman"/>
          <w:sz w:val="24"/>
          <w:lang w:val="en-US"/>
        </w:rPr>
      </w:pPr>
      <w:r>
        <w:rPr>
          <w:noProof/>
        </w:rPr>
        <w:drawing>
          <wp:inline distT="0" distB="0" distL="0" distR="0" wp14:anchorId="2AA0F4A3" wp14:editId="5423BDBF">
            <wp:extent cx="4572000" cy="2743200"/>
            <wp:effectExtent l="0" t="0" r="19050" b="19050"/>
            <wp:docPr id="8" name="Ди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C29F0" w:rsidRPr="00EC29F0" w:rsidRDefault="00EC29F0" w:rsidP="00987D51">
      <w:pPr>
        <w:suppressAutoHyphens/>
        <w:spacing w:after="0" w:line="240" w:lineRule="auto"/>
        <w:jc w:val="both"/>
        <w:rPr>
          <w:rFonts w:ascii="Times New Roman" w:eastAsia="Times New Roman" w:hAnsi="Times New Roman" w:cs="Times New Roman"/>
          <w:sz w:val="24"/>
          <w:lang w:val="en-US"/>
        </w:rPr>
      </w:pPr>
    </w:p>
    <w:p w:rsidR="00987D51" w:rsidRDefault="00987D51" w:rsidP="00987D51">
      <w:pPr>
        <w:tabs>
          <w:tab w:val="center" w:pos="4320"/>
          <w:tab w:val="right" w:pos="8640"/>
        </w:tabs>
        <w:suppressAutoHyphens/>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p>
    <w:p w:rsidR="00987D51" w:rsidRPr="00987D51" w:rsidRDefault="00987D51" w:rsidP="00987D51">
      <w:pPr>
        <w:tabs>
          <w:tab w:val="center" w:pos="4320"/>
          <w:tab w:val="right" w:pos="8640"/>
        </w:tabs>
        <w:suppressAutoHyphens/>
        <w:spacing w:after="0" w:line="240" w:lineRule="auto"/>
        <w:jc w:val="both"/>
        <w:rPr>
          <w:rFonts w:ascii="Times New Roman" w:eastAsia="Times New Roman" w:hAnsi="Times New Roman" w:cs="Times New Roman"/>
          <w:sz w:val="24"/>
        </w:rPr>
      </w:pPr>
      <w:r w:rsidRPr="00987D51">
        <w:rPr>
          <w:rFonts w:ascii="Times New Roman" w:eastAsia="Times New Roman" w:hAnsi="Times New Roman" w:cs="Times New Roman"/>
          <w:b/>
          <w:sz w:val="24"/>
        </w:rPr>
        <w:t>9. ПРИДОБИВАНЕ НА СОБСТВЕНОСТ ВЪРХУ ЗЕМИ ПО РЕДА НА ЧЛ 27, АЛ.  6 ОТ ЗСПЗЗ ОТ СОБСТВЕНИЦИ НА СГРАДИ И/ИЛИ СЪОРЪЖЕНИЯ И ПО РЕДА НА ЧЛ. 27, АЛ. 8 ОТ ЗСПЗЗ.</w:t>
      </w:r>
    </w:p>
    <w:p w:rsidR="00987D51" w:rsidRPr="00987D51" w:rsidRDefault="00987D51" w:rsidP="00987D51">
      <w:pPr>
        <w:tabs>
          <w:tab w:val="center" w:pos="4320"/>
          <w:tab w:val="right" w:pos="8640"/>
        </w:tabs>
        <w:suppressAutoHyphens/>
        <w:spacing w:after="0" w:line="240" w:lineRule="auto"/>
        <w:jc w:val="both"/>
        <w:rPr>
          <w:rFonts w:ascii="Times New Roman" w:eastAsia="Times New Roman" w:hAnsi="Times New Roman" w:cs="Times New Roman"/>
          <w:sz w:val="24"/>
        </w:rPr>
      </w:pPr>
    </w:p>
    <w:p w:rsidR="00987D51" w:rsidRPr="00987D51" w:rsidRDefault="00987D51" w:rsidP="00A8064A">
      <w:pPr>
        <w:suppressAutoHyphens/>
        <w:spacing w:after="0" w:line="276" w:lineRule="auto"/>
        <w:ind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През 2022г. до </w:t>
      </w:r>
      <w:proofErr w:type="spellStart"/>
      <w:r w:rsidRPr="00987D51">
        <w:rPr>
          <w:rFonts w:ascii="Times New Roman" w:eastAsia="Times New Roman" w:hAnsi="Times New Roman" w:cs="Times New Roman"/>
          <w:sz w:val="24"/>
        </w:rPr>
        <w:t>МЗм</w:t>
      </w:r>
      <w:proofErr w:type="spellEnd"/>
      <w:r w:rsidRPr="00987D51">
        <w:rPr>
          <w:rFonts w:ascii="Times New Roman" w:eastAsia="Times New Roman" w:hAnsi="Times New Roman" w:cs="Times New Roman"/>
          <w:sz w:val="24"/>
        </w:rPr>
        <w:t xml:space="preserve"> са изпратени 19 броя преписки за издаване на заповеди по реда на чл. 45а от ППЗСПЗЗ, които в сравнение с 2021г. са с 3 броя повече. Получени са 7 бр. заповеди на министъра на земеделието за продажба на земя, частна държавна собственост през 2022г., като за 2021г. са 9 бр., а за 2019г. заповедите са 10 броя. Като резултат, броят на сключените договори през изминалата 2022г. е 2 бр. договори, за 2021г. е 8 бр. договори и за 2020г. са сключени 4 бр. договори.</w:t>
      </w:r>
    </w:p>
    <w:p w:rsidR="00987D51" w:rsidRPr="00987D51" w:rsidRDefault="00987D51" w:rsidP="00A8064A">
      <w:pPr>
        <w:suppressAutoHyphens/>
        <w:spacing w:after="0" w:line="276" w:lineRule="auto"/>
        <w:ind w:right="-142" w:firstLine="708"/>
        <w:jc w:val="both"/>
        <w:rPr>
          <w:rFonts w:ascii="Times New Roman" w:eastAsia="Times New Roman" w:hAnsi="Times New Roman" w:cs="Times New Roman"/>
          <w:sz w:val="24"/>
        </w:rPr>
      </w:pPr>
      <w:r w:rsidRPr="00987D51">
        <w:rPr>
          <w:rFonts w:ascii="Times New Roman" w:eastAsia="Times New Roman" w:hAnsi="Times New Roman" w:cs="Times New Roman"/>
          <w:sz w:val="24"/>
        </w:rPr>
        <w:t>Продадените земи, като прилежащ</w:t>
      </w:r>
      <w:r w:rsidR="003C19CF">
        <w:rPr>
          <w:rFonts w:ascii="Times New Roman" w:eastAsia="Times New Roman" w:hAnsi="Times New Roman" w:cs="Times New Roman"/>
          <w:sz w:val="24"/>
        </w:rPr>
        <w:t xml:space="preserve"> терен към сгради и</w:t>
      </w:r>
      <w:r w:rsidRPr="00987D51">
        <w:rPr>
          <w:rFonts w:ascii="Times New Roman" w:eastAsia="Times New Roman" w:hAnsi="Times New Roman" w:cs="Times New Roman"/>
          <w:sz w:val="24"/>
        </w:rPr>
        <w:t>/или съоръжения, възлизат на 10,084 дка за 2022г., 10,004 дка за 2021г. и за 2020г. са продадени 4,672 дка. Приложена е сравнителна графика в процентно изражение за продадените площи в последните три години.</w:t>
      </w:r>
    </w:p>
    <w:p w:rsidR="00987D51" w:rsidRPr="00987D51" w:rsidRDefault="00987D51" w:rsidP="00987D51">
      <w:pPr>
        <w:suppressAutoHyphens/>
        <w:spacing w:after="0" w:line="240" w:lineRule="auto"/>
        <w:ind w:right="-142" w:firstLine="708"/>
        <w:jc w:val="both"/>
        <w:rPr>
          <w:rFonts w:ascii="Times New Roman" w:eastAsia="Times New Roman" w:hAnsi="Times New Roman" w:cs="Times New Roman"/>
          <w:sz w:val="24"/>
        </w:rPr>
      </w:pPr>
    </w:p>
    <w:p w:rsidR="00987D51" w:rsidRPr="00987D51" w:rsidRDefault="00987D51" w:rsidP="00441C40">
      <w:pPr>
        <w:suppressAutoHyphens/>
        <w:spacing w:after="0" w:line="240" w:lineRule="auto"/>
        <w:ind w:right="-142" w:firstLine="708"/>
        <w:jc w:val="center"/>
        <w:rPr>
          <w:rFonts w:ascii="Times New Roman" w:eastAsia="Times New Roman" w:hAnsi="Times New Roman" w:cs="Times New Roman"/>
          <w:sz w:val="24"/>
        </w:rPr>
      </w:pPr>
      <w:r w:rsidRPr="00987D51">
        <w:rPr>
          <w:noProof/>
        </w:rPr>
        <w:drawing>
          <wp:inline distT="0" distB="0" distL="0" distR="0" wp14:anchorId="42A32029" wp14:editId="07159DFD">
            <wp:extent cx="3633470" cy="2428240"/>
            <wp:effectExtent l="0" t="0" r="5080" b="10160"/>
            <wp:docPr id="23" name="Ди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87D51" w:rsidRDefault="00987D51" w:rsidP="00987D51">
      <w:pPr>
        <w:suppressAutoHyphens/>
        <w:spacing w:after="0" w:line="240" w:lineRule="auto"/>
        <w:ind w:right="-2" w:firstLine="720"/>
        <w:jc w:val="both"/>
        <w:rPr>
          <w:rFonts w:ascii="Times New Roman" w:eastAsia="Times New Roman" w:hAnsi="Times New Roman" w:cs="Times New Roman"/>
          <w:sz w:val="24"/>
        </w:rPr>
      </w:pPr>
    </w:p>
    <w:p w:rsidR="00A8064A" w:rsidRPr="00987D51" w:rsidRDefault="00A8064A" w:rsidP="00987D51">
      <w:pPr>
        <w:suppressAutoHyphens/>
        <w:spacing w:after="0" w:line="240" w:lineRule="auto"/>
        <w:ind w:right="-2" w:firstLine="720"/>
        <w:jc w:val="both"/>
        <w:rPr>
          <w:rFonts w:ascii="Times New Roman" w:eastAsia="Times New Roman" w:hAnsi="Times New Roman" w:cs="Times New Roman"/>
          <w:sz w:val="24"/>
        </w:rPr>
      </w:pPr>
    </w:p>
    <w:p w:rsidR="00987D51" w:rsidRPr="00987D51" w:rsidRDefault="00987D51" w:rsidP="00A8064A">
      <w:pPr>
        <w:suppressAutoHyphens/>
        <w:spacing w:after="0" w:line="276" w:lineRule="auto"/>
        <w:ind w:right="-2"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Реализираните приходи за министерството на земеделието през последните три години е както следва: </w:t>
      </w:r>
    </w:p>
    <w:p w:rsidR="00987D51" w:rsidRPr="00987D51" w:rsidRDefault="00987D51" w:rsidP="00987D51">
      <w:pPr>
        <w:suppressAutoHyphens/>
        <w:spacing w:after="0" w:line="240" w:lineRule="auto"/>
        <w:ind w:right="-2" w:firstLine="720"/>
        <w:jc w:val="both"/>
        <w:rPr>
          <w:rFonts w:ascii="Times New Roman" w:eastAsia="Times New Roman" w:hAnsi="Times New Roman" w:cs="Times New Roman"/>
          <w:sz w:val="24"/>
        </w:rPr>
      </w:pPr>
    </w:p>
    <w:tbl>
      <w:tblPr>
        <w:tblW w:w="0" w:type="auto"/>
        <w:tblInd w:w="1242" w:type="dxa"/>
        <w:tblCellMar>
          <w:left w:w="10" w:type="dxa"/>
          <w:right w:w="10" w:type="dxa"/>
        </w:tblCellMar>
        <w:tblLook w:val="04A0" w:firstRow="1" w:lastRow="0" w:firstColumn="1" w:lastColumn="0" w:noHBand="0" w:noVBand="1"/>
      </w:tblPr>
      <w:tblGrid>
        <w:gridCol w:w="1127"/>
        <w:gridCol w:w="1593"/>
        <w:gridCol w:w="2268"/>
        <w:gridCol w:w="2481"/>
      </w:tblGrid>
      <w:tr w:rsidR="00987D51" w:rsidRPr="00987D51" w:rsidTr="00987D51">
        <w:trPr>
          <w:trHeight w:val="1"/>
        </w:trPr>
        <w:tc>
          <w:tcPr>
            <w:tcW w:w="112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p>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Приходи</w:t>
            </w:r>
          </w:p>
        </w:tc>
        <w:tc>
          <w:tcPr>
            <w:tcW w:w="15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987D51" w:rsidRPr="00987D51" w:rsidRDefault="00987D51" w:rsidP="00987D51">
            <w:pPr>
              <w:tabs>
                <w:tab w:val="left" w:pos="0"/>
                <w:tab w:val="left" w:pos="856"/>
              </w:tabs>
              <w:suppressAutoHyphens/>
              <w:spacing w:after="0" w:line="240" w:lineRule="auto"/>
              <w:ind w:right="-2"/>
              <w:jc w:val="center"/>
              <w:rPr>
                <w:sz w:val="20"/>
                <w:szCs w:val="20"/>
              </w:rPr>
            </w:pPr>
            <w:r w:rsidRPr="00987D51">
              <w:rPr>
                <w:rFonts w:eastAsia="Times New Roman" w:cs="Times New Roman"/>
                <w:sz w:val="20"/>
                <w:szCs w:val="20"/>
              </w:rPr>
              <w:t>Продажна стойност на прилежащата площ /лв./</w:t>
            </w:r>
          </w:p>
        </w:tc>
        <w:tc>
          <w:tcPr>
            <w:tcW w:w="226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Режийни вноски без ДДС  /лв./</w:t>
            </w:r>
          </w:p>
        </w:tc>
        <w:tc>
          <w:tcPr>
            <w:tcW w:w="248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Сума за ползване по реда на чл. 27а от ЗСПЗЗ /лв./</w:t>
            </w:r>
          </w:p>
        </w:tc>
      </w:tr>
      <w:tr w:rsidR="00987D51" w:rsidRPr="00987D51" w:rsidTr="00987D51">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2020г.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25 080,00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601,92</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sz w:val="20"/>
                <w:szCs w:val="20"/>
              </w:rPr>
            </w:pPr>
            <w:r w:rsidRPr="00987D51">
              <w:rPr>
                <w:rFonts w:eastAsia="Times New Roman" w:cs="Times New Roman"/>
                <w:sz w:val="20"/>
                <w:szCs w:val="20"/>
              </w:rPr>
              <w:t>10 009,42</w:t>
            </w:r>
          </w:p>
        </w:tc>
      </w:tr>
      <w:tr w:rsidR="00987D51" w:rsidRPr="00987D51" w:rsidTr="00987D51">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2021г.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34 138,00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682,74</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15 080,18</w:t>
            </w:r>
          </w:p>
        </w:tc>
      </w:tr>
      <w:tr w:rsidR="00987D51" w:rsidRPr="00987D51" w:rsidTr="00987D51">
        <w:trPr>
          <w:trHeight w:val="1"/>
        </w:trPr>
        <w:tc>
          <w:tcPr>
            <w:tcW w:w="1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2022г.</w:t>
            </w:r>
          </w:p>
        </w:tc>
        <w:tc>
          <w:tcPr>
            <w:tcW w:w="15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32 907,00</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658,14</w:t>
            </w:r>
          </w:p>
        </w:tc>
        <w:tc>
          <w:tcPr>
            <w:tcW w:w="24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D51" w:rsidRPr="00987D51" w:rsidRDefault="00987D51" w:rsidP="00987D51">
            <w:pPr>
              <w:suppressAutoHyphens/>
              <w:spacing w:after="0" w:line="240" w:lineRule="auto"/>
              <w:ind w:right="-2"/>
              <w:jc w:val="center"/>
              <w:rPr>
                <w:rFonts w:eastAsia="Times New Roman" w:cs="Times New Roman"/>
                <w:sz w:val="20"/>
                <w:szCs w:val="20"/>
              </w:rPr>
            </w:pPr>
            <w:r w:rsidRPr="00987D51">
              <w:rPr>
                <w:rFonts w:eastAsia="Times New Roman" w:cs="Times New Roman"/>
                <w:sz w:val="20"/>
                <w:szCs w:val="20"/>
              </w:rPr>
              <w:t>12 201,07</w:t>
            </w:r>
          </w:p>
        </w:tc>
      </w:tr>
    </w:tbl>
    <w:p w:rsidR="00987D51" w:rsidRPr="00987D51" w:rsidRDefault="00987D51" w:rsidP="00987D51">
      <w:pPr>
        <w:suppressAutoHyphens/>
        <w:spacing w:after="0" w:line="240" w:lineRule="auto"/>
        <w:ind w:right="-2" w:firstLine="720"/>
        <w:jc w:val="both"/>
        <w:rPr>
          <w:rFonts w:ascii="Times New Roman" w:eastAsia="Times New Roman" w:hAnsi="Times New Roman" w:cs="Times New Roman"/>
          <w:sz w:val="24"/>
        </w:rPr>
      </w:pPr>
    </w:p>
    <w:p w:rsidR="00987D51" w:rsidRDefault="00987D51" w:rsidP="00987D51">
      <w:pPr>
        <w:suppressAutoHyphens/>
        <w:spacing w:after="0" w:line="240" w:lineRule="auto"/>
        <w:ind w:right="-2"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rPr>
        <w:t>Приложена е сравнителна графика за приходите в лева за последните три години.</w:t>
      </w:r>
    </w:p>
    <w:p w:rsidR="00A8064A" w:rsidRPr="00987D51" w:rsidRDefault="00A8064A" w:rsidP="00987D51">
      <w:pPr>
        <w:suppressAutoHyphens/>
        <w:spacing w:after="0" w:line="240" w:lineRule="auto"/>
        <w:ind w:right="-2" w:firstLine="720"/>
        <w:jc w:val="both"/>
        <w:rPr>
          <w:rFonts w:ascii="Times New Roman" w:eastAsia="Times New Roman" w:hAnsi="Times New Roman" w:cs="Times New Roman"/>
          <w:sz w:val="24"/>
        </w:rPr>
      </w:pPr>
    </w:p>
    <w:p w:rsidR="00987D51" w:rsidRPr="00987D51" w:rsidRDefault="00987D51" w:rsidP="009B14BE">
      <w:pPr>
        <w:suppressAutoHyphens/>
        <w:spacing w:after="0" w:line="240" w:lineRule="auto"/>
        <w:ind w:right="-2" w:firstLine="720"/>
        <w:jc w:val="center"/>
        <w:rPr>
          <w:rFonts w:ascii="Times New Roman" w:eastAsia="Times New Roman" w:hAnsi="Times New Roman" w:cs="Times New Roman"/>
          <w:sz w:val="24"/>
        </w:rPr>
      </w:pPr>
      <w:r w:rsidRPr="00987D51">
        <w:rPr>
          <w:noProof/>
        </w:rPr>
        <w:drawing>
          <wp:inline distT="0" distB="0" distL="0" distR="0" wp14:anchorId="7B7016AE" wp14:editId="1622FDA3">
            <wp:extent cx="3804920" cy="2428875"/>
            <wp:effectExtent l="57150" t="57150" r="43180" b="47625"/>
            <wp:docPr id="24" name="Диагра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87D51" w:rsidRPr="00987D51" w:rsidRDefault="00987D51" w:rsidP="00987D51">
      <w:pPr>
        <w:suppressAutoHyphens/>
        <w:spacing w:after="0" w:line="240" w:lineRule="auto"/>
        <w:jc w:val="both"/>
        <w:rPr>
          <w:rFonts w:ascii="Times New Roman" w:eastAsia="Times New Roman" w:hAnsi="Times New Roman" w:cs="Times New Roman"/>
          <w:b/>
          <w:sz w:val="24"/>
        </w:rPr>
      </w:pPr>
    </w:p>
    <w:p w:rsidR="00987D51" w:rsidRPr="00987D51" w:rsidRDefault="00987D51" w:rsidP="00987D51">
      <w:pPr>
        <w:suppressAutoHyphens/>
        <w:spacing w:after="0" w:line="240" w:lineRule="auto"/>
        <w:ind w:firstLine="708"/>
        <w:jc w:val="both"/>
        <w:rPr>
          <w:rFonts w:ascii="Times New Roman" w:eastAsia="Times New Roman" w:hAnsi="Times New Roman" w:cs="Times New Roman"/>
          <w:sz w:val="24"/>
        </w:rPr>
      </w:pPr>
      <w:r w:rsidRPr="00987D51">
        <w:rPr>
          <w:rFonts w:ascii="Times New Roman" w:eastAsia="Times New Roman" w:hAnsi="Times New Roman" w:cs="Times New Roman"/>
          <w:sz w:val="24"/>
        </w:rPr>
        <w:t>По реда на чл. 27, ал. 8 от ЗСПЗЗ няма сключени договори.</w:t>
      </w:r>
    </w:p>
    <w:p w:rsidR="00987D51" w:rsidRPr="00987D51" w:rsidRDefault="00987D51" w:rsidP="00987D51">
      <w:pPr>
        <w:tabs>
          <w:tab w:val="left" w:pos="709"/>
        </w:tabs>
        <w:spacing w:after="0" w:line="240" w:lineRule="auto"/>
        <w:ind w:right="-30" w:firstLine="390"/>
        <w:jc w:val="both"/>
        <w:rPr>
          <w:rFonts w:ascii="Times New Roman" w:eastAsia="Times New Roman" w:hAnsi="Times New Roman" w:cs="Times New Roman"/>
          <w:spacing w:val="-1"/>
          <w:sz w:val="24"/>
          <w:szCs w:val="24"/>
          <w:lang w:eastAsia="en-US"/>
        </w:rPr>
      </w:pPr>
    </w:p>
    <w:p w:rsidR="00987D51" w:rsidRPr="00987D51" w:rsidRDefault="00987D51" w:rsidP="00A8064A">
      <w:pPr>
        <w:tabs>
          <w:tab w:val="left" w:pos="709"/>
        </w:tabs>
        <w:spacing w:after="0" w:line="276" w:lineRule="auto"/>
        <w:ind w:right="-30" w:firstLine="390"/>
        <w:jc w:val="both"/>
        <w:rPr>
          <w:rFonts w:ascii="Times New Roman" w:eastAsia="Times New Roman" w:hAnsi="Times New Roman" w:cs="Times New Roman"/>
          <w:sz w:val="24"/>
          <w:szCs w:val="24"/>
          <w:lang w:eastAsia="en-US"/>
        </w:rPr>
      </w:pPr>
      <w:r w:rsidRPr="00987D51">
        <w:rPr>
          <w:rFonts w:ascii="Times New Roman" w:eastAsia="Times New Roman" w:hAnsi="Times New Roman" w:cs="Times New Roman"/>
          <w:spacing w:val="-1"/>
          <w:sz w:val="24"/>
          <w:szCs w:val="24"/>
          <w:lang w:eastAsia="en-US"/>
        </w:rPr>
        <w:tab/>
      </w:r>
      <w:r w:rsidRPr="00987D51">
        <w:rPr>
          <w:rFonts w:ascii="Times New Roman" w:eastAsia="Times New Roman" w:hAnsi="Times New Roman" w:cs="Times New Roman"/>
          <w:sz w:val="24"/>
        </w:rPr>
        <w:t>По реда на чл. 27, ал. 9 от ЗСПЗЗ п</w:t>
      </w:r>
      <w:r w:rsidRPr="00987D51">
        <w:rPr>
          <w:rFonts w:ascii="Times New Roman" w:eastAsia="Times New Roman" w:hAnsi="Times New Roman" w:cs="Times New Roman"/>
          <w:spacing w:val="-1"/>
          <w:sz w:val="24"/>
          <w:szCs w:val="24"/>
          <w:lang w:eastAsia="en-US"/>
        </w:rPr>
        <w:t xml:space="preserve">рез 2022г. са сключени 3 бр. договора </w:t>
      </w:r>
      <w:r w:rsidRPr="00987D51">
        <w:rPr>
          <w:rFonts w:ascii="Times New Roman" w:eastAsia="Times New Roman" w:hAnsi="Times New Roman" w:cs="Times New Roman"/>
          <w:sz w:val="24"/>
          <w:szCs w:val="24"/>
          <w:lang w:eastAsia="en-US"/>
        </w:rPr>
        <w:t>за продажба на земи – частна държавна собственост, незаети със сгради и съоръжения на организации по §12 от ПЗР на ЗСПЗЗ и по §29 от ПЗР на ЗИД на ЗСПЗЗ, които са годни за земеделско ползване и неподлежащи на възстановяване по ЗСПЗЗ. Продадените земеделски земи са в размер на 6,141 дка, реализирани са приходи в размер на 52 100,00 лв. и режийни вноски без ДДС – 1042,00 лв.</w:t>
      </w:r>
    </w:p>
    <w:p w:rsidR="00987D51" w:rsidRPr="00987D51" w:rsidRDefault="00987D51" w:rsidP="00A8064A">
      <w:pPr>
        <w:tabs>
          <w:tab w:val="left" w:pos="9497"/>
        </w:tabs>
        <w:suppressAutoHyphens/>
        <w:spacing w:after="0" w:line="276" w:lineRule="auto"/>
        <w:ind w:right="-142"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rPr>
        <w:t>Налага се извода, че въпреки заявения предварителен интерес за свободни имоти в стопанските дворове, при обявяване на търговете кандидатите са малко. Същите се  отказват  с мотива, че цените са твърде високи и процедурите много бавни.</w:t>
      </w:r>
    </w:p>
    <w:p w:rsidR="00987D51" w:rsidRPr="00987D51" w:rsidRDefault="00987D51" w:rsidP="00A8064A">
      <w:pPr>
        <w:suppressAutoHyphens/>
        <w:spacing w:after="0" w:line="276" w:lineRule="auto"/>
        <w:ind w:right="-142"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rPr>
        <w:t xml:space="preserve">За част от имотите, за които има интерес за закупуване са имоти, в които е имало сгради и/или съоръжения, фигуриращи в изготвените </w:t>
      </w:r>
      <w:proofErr w:type="spellStart"/>
      <w:r w:rsidRPr="00987D51">
        <w:rPr>
          <w:rFonts w:ascii="Times New Roman" w:eastAsia="Times New Roman" w:hAnsi="Times New Roman" w:cs="Times New Roman"/>
          <w:sz w:val="24"/>
        </w:rPr>
        <w:t>парцеларни</w:t>
      </w:r>
      <w:proofErr w:type="spellEnd"/>
      <w:r w:rsidRPr="00987D51">
        <w:rPr>
          <w:rFonts w:ascii="Times New Roman" w:eastAsia="Times New Roman" w:hAnsi="Times New Roman" w:cs="Times New Roman"/>
          <w:sz w:val="24"/>
        </w:rPr>
        <w:t xml:space="preserve"> планове или планове на новообразувани имоти. Към момента сградите не съществуват на терен и не могат да се предоставят фактури и документи, че са продадени като материали при ликвидацията на ТКЗС /от кооперации - </w:t>
      </w:r>
      <w:proofErr w:type="spellStart"/>
      <w:r w:rsidRPr="00987D51">
        <w:rPr>
          <w:rFonts w:ascii="Times New Roman" w:eastAsia="Times New Roman" w:hAnsi="Times New Roman" w:cs="Times New Roman"/>
          <w:sz w:val="24"/>
        </w:rPr>
        <w:t>приемници</w:t>
      </w:r>
      <w:proofErr w:type="spellEnd"/>
      <w:r w:rsidRPr="00987D51">
        <w:rPr>
          <w:rFonts w:ascii="Times New Roman" w:eastAsia="Times New Roman" w:hAnsi="Times New Roman" w:cs="Times New Roman"/>
          <w:sz w:val="24"/>
        </w:rPr>
        <w:t xml:space="preserve"> на имуществото им/или не са стопанисвани от собствениците. Тези обстоятелства не позволяват допускането им до процедури по реда на чл. 27, ал. 8 от ЗСПЗЗ.</w:t>
      </w:r>
    </w:p>
    <w:p w:rsidR="00524987" w:rsidRDefault="00524987" w:rsidP="00A8064A">
      <w:pPr>
        <w:suppressAutoHyphens/>
        <w:spacing w:after="0" w:line="276" w:lineRule="auto"/>
        <w:ind w:left="1" w:firstLine="1"/>
        <w:jc w:val="both"/>
        <w:rPr>
          <w:rFonts w:ascii="Times New Roman" w:eastAsia="Times New Roman" w:hAnsi="Times New Roman" w:cs="Times New Roman"/>
          <w:b/>
          <w:sz w:val="24"/>
        </w:rPr>
      </w:pPr>
    </w:p>
    <w:p w:rsidR="00987D51" w:rsidRPr="00987D51" w:rsidRDefault="00987D51" w:rsidP="00A8064A">
      <w:pPr>
        <w:suppressAutoHyphens/>
        <w:spacing w:after="0" w:line="276" w:lineRule="auto"/>
        <w:ind w:left="1" w:firstLine="1"/>
        <w:jc w:val="both"/>
        <w:rPr>
          <w:rFonts w:ascii="Times New Roman" w:eastAsia="Times New Roman" w:hAnsi="Times New Roman" w:cs="Times New Roman"/>
          <w:b/>
          <w:sz w:val="24"/>
        </w:rPr>
      </w:pPr>
      <w:r w:rsidRPr="00987D51">
        <w:rPr>
          <w:rFonts w:ascii="Times New Roman" w:eastAsia="Times New Roman" w:hAnsi="Times New Roman" w:cs="Times New Roman"/>
          <w:b/>
          <w:sz w:val="24"/>
        </w:rPr>
        <w:t>10.  ДЕЙНОСТИ ПО ВЪЗСТАНОВЯВАНЕ НА ЗЕМЕДЕЛСКИ ЗЕМИ</w:t>
      </w:r>
    </w:p>
    <w:p w:rsidR="00987D51" w:rsidRPr="00987D51" w:rsidRDefault="00987D51" w:rsidP="00A8064A">
      <w:pPr>
        <w:suppressAutoHyphens/>
        <w:spacing w:after="0" w:line="276" w:lineRule="auto"/>
        <w:ind w:firstLine="720"/>
        <w:jc w:val="both"/>
        <w:rPr>
          <w:rFonts w:ascii="Times New Roman" w:eastAsia="Times New Roman" w:hAnsi="Times New Roman" w:cs="Times New Roman"/>
          <w:sz w:val="24"/>
        </w:rPr>
      </w:pPr>
      <w:r w:rsidRPr="00987D51">
        <w:rPr>
          <w:rFonts w:ascii="Times New Roman" w:eastAsia="Times New Roman" w:hAnsi="Times New Roman" w:cs="Times New Roman"/>
          <w:sz w:val="24"/>
          <w:szCs w:val="24"/>
        </w:rPr>
        <w:lastRenderedPageBreak/>
        <w:t>През календарната 2022г. ОД „Земеделие” –</w:t>
      </w:r>
      <w:r w:rsidRPr="00987D51">
        <w:rPr>
          <w:rFonts w:ascii="Times New Roman" w:eastAsia="Times New Roman" w:hAnsi="Times New Roman" w:cs="Times New Roman"/>
        </w:rPr>
        <w:t xml:space="preserve"> Кюстендил, продължава да изпълнява  дейностите по </w:t>
      </w:r>
      <w:r w:rsidRPr="00987D51">
        <w:rPr>
          <w:rFonts w:ascii="Times New Roman" w:eastAsia="Times New Roman" w:hAnsi="Times New Roman" w:cs="Times New Roman"/>
          <w:sz w:val="24"/>
        </w:rPr>
        <w:t>възстановяване правата на собствениците или на техните наследници върху земеделските земи, които са притежавали преди образуването на трудовокооперативни земеделски стопанства или държавни земеделски стопанства независимо от това дали са били включени в тях или в други образувани въз основа на тях селскостопански организации.</w:t>
      </w:r>
    </w:p>
    <w:p w:rsidR="00987D51" w:rsidRPr="00987D51" w:rsidRDefault="00987D51" w:rsidP="00A8064A">
      <w:pPr>
        <w:tabs>
          <w:tab w:val="left" w:pos="426"/>
        </w:tabs>
        <w:suppressAutoHyphens/>
        <w:spacing w:after="0" w:line="276" w:lineRule="auto"/>
        <w:jc w:val="both"/>
        <w:rPr>
          <w:rFonts w:ascii="Times New Roman" w:eastAsia="Times New Roman" w:hAnsi="Times New Roman" w:cs="Times New Roman"/>
          <w:sz w:val="24"/>
        </w:rPr>
      </w:pPr>
      <w:r w:rsidRPr="00987D51">
        <w:rPr>
          <w:rFonts w:ascii="Times New Roman" w:eastAsia="Times New Roman" w:hAnsi="Times New Roman" w:cs="Times New Roman"/>
          <w:sz w:val="24"/>
        </w:rPr>
        <w:tab/>
        <w:t xml:space="preserve">    За периода 01.</w:t>
      </w:r>
      <w:proofErr w:type="spellStart"/>
      <w:r w:rsidRPr="00987D51">
        <w:rPr>
          <w:rFonts w:ascii="Times New Roman" w:eastAsia="Times New Roman" w:hAnsi="Times New Roman" w:cs="Times New Roman"/>
          <w:sz w:val="24"/>
        </w:rPr>
        <w:t>01</w:t>
      </w:r>
      <w:proofErr w:type="spellEnd"/>
      <w:r w:rsidRPr="00987D51">
        <w:rPr>
          <w:rFonts w:ascii="Times New Roman" w:eastAsia="Times New Roman" w:hAnsi="Times New Roman" w:cs="Times New Roman"/>
          <w:sz w:val="24"/>
        </w:rPr>
        <w:t xml:space="preserve">.2022г. – 31.12.2022г. са проведени 43 заседания на комисиите за постановяване на решения по реда на чл. 33, ал. 6 от ЗСПЗЗ и чл. 11, ал. 1 от ЗВСГЗГФ в общинските служби по земеделие на територията на област Кюстендил и са разгледани </w:t>
      </w:r>
      <w:r w:rsidRPr="00987D51">
        <w:rPr>
          <w:rFonts w:ascii="Times New Roman" w:eastAsia="Times New Roman" w:hAnsi="Times New Roman" w:cs="Times New Roman"/>
          <w:sz w:val="24"/>
          <w:lang w:val="en-US"/>
        </w:rPr>
        <w:t xml:space="preserve">177 </w:t>
      </w:r>
      <w:r w:rsidRPr="00987D51">
        <w:rPr>
          <w:rFonts w:ascii="Times New Roman" w:eastAsia="Times New Roman" w:hAnsi="Times New Roman" w:cs="Times New Roman"/>
          <w:sz w:val="24"/>
        </w:rPr>
        <w:t>бр. преписки.</w:t>
      </w:r>
    </w:p>
    <w:p w:rsidR="00987D51" w:rsidRDefault="00987D51" w:rsidP="00A8064A">
      <w:pPr>
        <w:tabs>
          <w:tab w:val="center" w:pos="4536"/>
          <w:tab w:val="right" w:pos="9072"/>
        </w:tabs>
        <w:suppressAutoHyphens/>
        <w:spacing w:after="0" w:line="276" w:lineRule="auto"/>
        <w:jc w:val="both"/>
        <w:rPr>
          <w:rFonts w:ascii="Times New Roman" w:eastAsia="Times New Roman" w:hAnsi="Times New Roman" w:cs="Times New Roman"/>
          <w:sz w:val="24"/>
          <w:szCs w:val="24"/>
          <w:lang w:val="en-US"/>
        </w:rPr>
      </w:pPr>
      <w:r w:rsidRPr="00987D51">
        <w:rPr>
          <w:rFonts w:ascii="Times New Roman" w:eastAsia="Times New Roman" w:hAnsi="Times New Roman" w:cs="Times New Roman"/>
        </w:rPr>
        <w:t xml:space="preserve">             </w:t>
      </w:r>
      <w:r w:rsidRPr="00987D51">
        <w:rPr>
          <w:rFonts w:ascii="Times New Roman" w:eastAsia="Times New Roman" w:hAnsi="Times New Roman" w:cs="Times New Roman"/>
          <w:sz w:val="24"/>
          <w:szCs w:val="24"/>
        </w:rPr>
        <w:t>Равносметката на постановените решения по общини за последните три години е следната:</w:t>
      </w:r>
    </w:p>
    <w:p w:rsidR="001E1F19" w:rsidRDefault="001E1F19" w:rsidP="00987D51">
      <w:pPr>
        <w:tabs>
          <w:tab w:val="center" w:pos="4536"/>
          <w:tab w:val="right" w:pos="9072"/>
        </w:tabs>
        <w:suppressAutoHyphens/>
        <w:spacing w:after="0" w:line="240" w:lineRule="auto"/>
        <w:jc w:val="both"/>
        <w:rPr>
          <w:rFonts w:ascii="Times New Roman" w:eastAsia="Times New Roman" w:hAnsi="Times New Roman" w:cs="Times New Roman"/>
          <w:sz w:val="24"/>
          <w:szCs w:val="24"/>
          <w:lang w:val="en-US"/>
        </w:rPr>
      </w:pPr>
    </w:p>
    <w:p w:rsidR="001E1F19" w:rsidRPr="001E1F19" w:rsidRDefault="001E1F19" w:rsidP="00987D51">
      <w:pPr>
        <w:tabs>
          <w:tab w:val="center" w:pos="4536"/>
          <w:tab w:val="right" w:pos="9072"/>
        </w:tabs>
        <w:suppressAutoHyphens/>
        <w:spacing w:after="0" w:line="240" w:lineRule="auto"/>
        <w:jc w:val="both"/>
        <w:rPr>
          <w:rFonts w:ascii="Times New Roman" w:eastAsia="Times New Roman" w:hAnsi="Times New Roman" w:cs="Times New Roman"/>
          <w:sz w:val="24"/>
          <w:szCs w:val="24"/>
          <w:lang w:val="en-US"/>
        </w:rPr>
      </w:pPr>
    </w:p>
    <w:p w:rsidR="00987D51" w:rsidRPr="00987D51" w:rsidRDefault="00987D51" w:rsidP="00987D51">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rPr>
      </w:pPr>
      <w:r w:rsidRPr="00987D51">
        <w:rPr>
          <w:rFonts w:ascii="Times New Roman" w:eastAsia="Times New Roman" w:hAnsi="Times New Roman" w:cs="Times New Roman"/>
          <w:sz w:val="24"/>
          <w:szCs w:val="24"/>
        </w:rPr>
        <w:t xml:space="preserve"> </w:t>
      </w:r>
      <w:r w:rsidRPr="00987D51">
        <w:rPr>
          <w:noProof/>
        </w:rPr>
        <w:drawing>
          <wp:inline distT="0" distB="0" distL="0" distR="0" wp14:anchorId="42C64AE2" wp14:editId="4C33A8A0">
            <wp:extent cx="4414838" cy="2643188"/>
            <wp:effectExtent l="38100" t="57150" r="43180" b="43180"/>
            <wp:docPr id="25" name="Ди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87D51" w:rsidRDefault="00987D51" w:rsidP="00987D51">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lang w:val="en-US"/>
        </w:rPr>
      </w:pPr>
    </w:p>
    <w:p w:rsidR="00524987" w:rsidRPr="00AB2E18" w:rsidRDefault="00524987" w:rsidP="004C4CC6">
      <w:pPr>
        <w:tabs>
          <w:tab w:val="center" w:pos="4536"/>
          <w:tab w:val="right" w:pos="9072"/>
        </w:tabs>
        <w:suppressAutoHyphens/>
        <w:spacing w:after="0" w:line="240" w:lineRule="auto"/>
        <w:ind w:firstLine="1418"/>
        <w:jc w:val="both"/>
        <w:rPr>
          <w:rFonts w:ascii="Times New Roman" w:eastAsia="Times New Roman" w:hAnsi="Times New Roman" w:cs="Times New Roman"/>
          <w:sz w:val="24"/>
          <w:szCs w:val="24"/>
        </w:rPr>
      </w:pPr>
    </w:p>
    <w:p w:rsidR="005662D9" w:rsidRPr="00CB41D2" w:rsidRDefault="00B74C52" w:rsidP="005662D9">
      <w:pPr>
        <w:jc w:val="both"/>
        <w:textAlignment w:val="center"/>
        <w:rPr>
          <w:rFonts w:ascii="Times New Roman" w:hAnsi="Times New Roman"/>
          <w:b/>
          <w:sz w:val="24"/>
          <w:szCs w:val="24"/>
          <w:lang w:val="ru-RU"/>
        </w:rPr>
      </w:pPr>
      <w:r w:rsidRPr="00CB41D2">
        <w:rPr>
          <w:rFonts w:ascii="Times New Roman" w:hAnsi="Times New Roman"/>
          <w:b/>
          <w:sz w:val="24"/>
          <w:szCs w:val="24"/>
        </w:rPr>
        <w:t>11</w:t>
      </w:r>
      <w:r w:rsidR="005662D9" w:rsidRPr="00CB41D2">
        <w:rPr>
          <w:rFonts w:ascii="Times New Roman" w:hAnsi="Times New Roman"/>
          <w:b/>
          <w:sz w:val="24"/>
          <w:szCs w:val="24"/>
        </w:rPr>
        <w:t xml:space="preserve">.ДЕЙНОСТИ НА ОБЩИНСКИТЕ СЛУЖБИ „ЗЕМЕДЕЛИЕ” ПО ВЪЗСТАНОВЯВАНЕ НА СРЕДНО РЕНТНО ПЛАЩАНЕ, СЪГЛАСНО </w:t>
      </w:r>
      <w:r w:rsidR="005662D9" w:rsidRPr="00CB41D2">
        <w:rPr>
          <w:rFonts w:ascii="Times New Roman" w:hAnsi="Times New Roman"/>
          <w:b/>
          <w:sz w:val="24"/>
          <w:szCs w:val="24"/>
          <w:lang w:val="ru-RU"/>
        </w:rPr>
        <w:t>ЧЛ.</w:t>
      </w:r>
      <w:r w:rsidR="00B17F3D" w:rsidRPr="00CB41D2">
        <w:rPr>
          <w:rFonts w:ascii="Times New Roman" w:hAnsi="Times New Roman"/>
          <w:b/>
          <w:sz w:val="24"/>
          <w:szCs w:val="24"/>
          <w:lang w:val="ru-RU"/>
        </w:rPr>
        <w:t xml:space="preserve"> </w:t>
      </w:r>
      <w:r w:rsidR="005662D9" w:rsidRPr="00CB41D2">
        <w:rPr>
          <w:rFonts w:ascii="Times New Roman" w:hAnsi="Times New Roman"/>
          <w:b/>
          <w:sz w:val="24"/>
          <w:szCs w:val="24"/>
          <w:lang w:val="ru-RU"/>
        </w:rPr>
        <w:t>37В, АЛ.</w:t>
      </w:r>
      <w:r w:rsidR="00B17F3D" w:rsidRPr="00CB41D2">
        <w:rPr>
          <w:rFonts w:ascii="Times New Roman" w:hAnsi="Times New Roman"/>
          <w:b/>
          <w:sz w:val="24"/>
          <w:szCs w:val="24"/>
          <w:lang w:val="ru-RU"/>
        </w:rPr>
        <w:t xml:space="preserve"> </w:t>
      </w:r>
      <w:r w:rsidR="005662D9" w:rsidRPr="00CB41D2">
        <w:rPr>
          <w:rFonts w:ascii="Times New Roman" w:hAnsi="Times New Roman"/>
          <w:b/>
          <w:sz w:val="24"/>
          <w:szCs w:val="24"/>
          <w:lang w:val="ru-RU"/>
        </w:rPr>
        <w:t xml:space="preserve">7 ОТ ЗСПЗЗ НА ПРАВОИМАЩИТЕ СОБСТВЕНИЦИ НА </w:t>
      </w:r>
      <w:r w:rsidR="004C4CC6" w:rsidRPr="00CB41D2">
        <w:rPr>
          <w:rFonts w:ascii="Times New Roman" w:hAnsi="Times New Roman"/>
          <w:b/>
          <w:sz w:val="24"/>
          <w:szCs w:val="24"/>
          <w:lang w:val="ru-RU"/>
        </w:rPr>
        <w:t>ЗЕМЕДЕЛСКИ ЗЕМИ ПРЕЗ 202</w:t>
      </w:r>
      <w:r w:rsidR="007A25D9">
        <w:rPr>
          <w:rFonts w:ascii="Times New Roman" w:hAnsi="Times New Roman"/>
          <w:b/>
          <w:sz w:val="24"/>
          <w:szCs w:val="24"/>
          <w:lang w:val="ru-RU"/>
        </w:rPr>
        <w:t>2</w:t>
      </w:r>
      <w:r w:rsidR="005662D9" w:rsidRPr="00CB41D2">
        <w:rPr>
          <w:rFonts w:ascii="Times New Roman" w:hAnsi="Times New Roman"/>
          <w:b/>
          <w:sz w:val="24"/>
          <w:szCs w:val="24"/>
          <w:lang w:val="ru-RU"/>
        </w:rPr>
        <w:t xml:space="preserve"> Г.</w:t>
      </w:r>
    </w:p>
    <w:p w:rsidR="005662D9" w:rsidRDefault="005662D9" w:rsidP="00524987">
      <w:pPr>
        <w:spacing w:after="0" w:line="276" w:lineRule="auto"/>
        <w:ind w:firstLine="720"/>
        <w:jc w:val="both"/>
        <w:textAlignment w:val="center"/>
        <w:rPr>
          <w:rFonts w:ascii="Times New Roman" w:hAnsi="Times New Roman"/>
          <w:sz w:val="24"/>
          <w:szCs w:val="24"/>
        </w:rPr>
      </w:pPr>
      <w:r w:rsidRPr="00A25209">
        <w:rPr>
          <w:rFonts w:ascii="Times New Roman" w:hAnsi="Times New Roman"/>
          <w:sz w:val="24"/>
          <w:szCs w:val="24"/>
        </w:rPr>
        <w:t xml:space="preserve">С промените на ЗСПЗЗ, влезли в сила от началото на 2015г., ползвателите на земеделски земи, на които със заповед на директора е определено дължимо средно годишно </w:t>
      </w:r>
      <w:proofErr w:type="spellStart"/>
      <w:r w:rsidRPr="00A25209">
        <w:rPr>
          <w:rFonts w:ascii="Times New Roman" w:hAnsi="Times New Roman"/>
          <w:sz w:val="24"/>
          <w:szCs w:val="24"/>
        </w:rPr>
        <w:t>рентно</w:t>
      </w:r>
      <w:proofErr w:type="spellEnd"/>
      <w:r w:rsidRPr="00A25209">
        <w:rPr>
          <w:rFonts w:ascii="Times New Roman" w:hAnsi="Times New Roman"/>
          <w:sz w:val="24"/>
          <w:szCs w:val="24"/>
        </w:rPr>
        <w:t xml:space="preserve"> плащане</w:t>
      </w:r>
      <w:r w:rsidR="00B17F3D" w:rsidRPr="00A25209">
        <w:rPr>
          <w:rFonts w:ascii="Times New Roman" w:hAnsi="Times New Roman"/>
          <w:sz w:val="24"/>
          <w:szCs w:val="24"/>
        </w:rPr>
        <w:t xml:space="preserve"> </w:t>
      </w:r>
      <w:r w:rsidRPr="00A25209">
        <w:rPr>
          <w:rFonts w:ascii="Times New Roman" w:hAnsi="Times New Roman"/>
          <w:sz w:val="24"/>
          <w:szCs w:val="24"/>
        </w:rPr>
        <w:t>/т.н. бели петна/, внасят</w:t>
      </w:r>
      <w:r w:rsidR="00B17F3D" w:rsidRPr="00A25209">
        <w:rPr>
          <w:rFonts w:ascii="Times New Roman" w:hAnsi="Times New Roman"/>
          <w:sz w:val="24"/>
          <w:szCs w:val="24"/>
        </w:rPr>
        <w:t xml:space="preserve"> </w:t>
      </w:r>
      <w:r w:rsidRPr="00A25209">
        <w:rPr>
          <w:rFonts w:ascii="Times New Roman" w:hAnsi="Times New Roman"/>
          <w:sz w:val="24"/>
          <w:szCs w:val="24"/>
        </w:rPr>
        <w:t xml:space="preserve">сумите по сметка за чужди средства на съответната областна дирекция "Земеделие". Сумите са депозитни и се изплащат от областната дирекция "Земеделие" на </w:t>
      </w:r>
      <w:proofErr w:type="spellStart"/>
      <w:r w:rsidRPr="00A25209">
        <w:rPr>
          <w:rFonts w:ascii="Times New Roman" w:hAnsi="Times New Roman"/>
          <w:sz w:val="24"/>
          <w:szCs w:val="24"/>
        </w:rPr>
        <w:t>правоимащите</w:t>
      </w:r>
      <w:proofErr w:type="spellEnd"/>
      <w:r w:rsidRPr="00A25209">
        <w:rPr>
          <w:rFonts w:ascii="Times New Roman" w:hAnsi="Times New Roman"/>
          <w:sz w:val="24"/>
          <w:szCs w:val="24"/>
        </w:rPr>
        <w:t xml:space="preserve"> лица в 10-годишен срок. В тази връзка на ОСЗ бяха възложени допълнителни дейности, касаещи приемане и обработване на заявленията по чл.</w:t>
      </w:r>
      <w:r w:rsidR="00B74C52" w:rsidRPr="00A25209">
        <w:rPr>
          <w:rFonts w:ascii="Times New Roman" w:hAnsi="Times New Roman"/>
          <w:sz w:val="24"/>
          <w:szCs w:val="24"/>
        </w:rPr>
        <w:t xml:space="preserve"> </w:t>
      </w:r>
      <w:r w:rsidRPr="00A25209">
        <w:rPr>
          <w:rFonts w:ascii="Times New Roman" w:hAnsi="Times New Roman"/>
          <w:sz w:val="24"/>
          <w:szCs w:val="24"/>
        </w:rPr>
        <w:t>37, ал.</w:t>
      </w:r>
      <w:r w:rsidR="00B74C52" w:rsidRPr="00A25209">
        <w:rPr>
          <w:rFonts w:ascii="Times New Roman" w:hAnsi="Times New Roman"/>
          <w:sz w:val="24"/>
          <w:szCs w:val="24"/>
        </w:rPr>
        <w:t xml:space="preserve"> </w:t>
      </w:r>
      <w:r w:rsidRPr="00A25209">
        <w:rPr>
          <w:rFonts w:ascii="Times New Roman" w:hAnsi="Times New Roman"/>
          <w:sz w:val="24"/>
          <w:szCs w:val="24"/>
        </w:rPr>
        <w:t xml:space="preserve">7, с цел установяване дължимото </w:t>
      </w:r>
      <w:proofErr w:type="spellStart"/>
      <w:r w:rsidRPr="00A25209">
        <w:rPr>
          <w:rFonts w:ascii="Times New Roman" w:hAnsi="Times New Roman"/>
          <w:sz w:val="24"/>
          <w:szCs w:val="24"/>
        </w:rPr>
        <w:t>рентно</w:t>
      </w:r>
      <w:proofErr w:type="spellEnd"/>
      <w:r w:rsidRPr="00A25209">
        <w:rPr>
          <w:rFonts w:ascii="Times New Roman" w:hAnsi="Times New Roman"/>
          <w:sz w:val="24"/>
          <w:szCs w:val="24"/>
        </w:rPr>
        <w:t xml:space="preserve"> плащане на </w:t>
      </w:r>
      <w:proofErr w:type="spellStart"/>
      <w:r w:rsidRPr="00A25209">
        <w:rPr>
          <w:rFonts w:ascii="Times New Roman" w:hAnsi="Times New Roman"/>
          <w:sz w:val="24"/>
          <w:szCs w:val="24"/>
        </w:rPr>
        <w:t>правоимащите</w:t>
      </w:r>
      <w:proofErr w:type="spellEnd"/>
      <w:r w:rsidRPr="00A25209">
        <w:rPr>
          <w:rFonts w:ascii="Times New Roman" w:hAnsi="Times New Roman"/>
          <w:sz w:val="24"/>
          <w:szCs w:val="24"/>
        </w:rPr>
        <w:t>, които преди промяната на ЗСПЗЗ се внасяха и възстановяваха от съответните общини.</w:t>
      </w:r>
    </w:p>
    <w:p w:rsidR="00524987" w:rsidRPr="00A25209" w:rsidRDefault="00524987" w:rsidP="00524987">
      <w:pPr>
        <w:spacing w:after="0" w:line="276" w:lineRule="auto"/>
        <w:ind w:firstLine="720"/>
        <w:jc w:val="both"/>
        <w:textAlignment w:val="center"/>
        <w:rPr>
          <w:rFonts w:ascii="Times New Roman" w:hAnsi="Times New Roman"/>
          <w:sz w:val="24"/>
          <w:szCs w:val="24"/>
        </w:rPr>
      </w:pPr>
    </w:p>
    <w:p w:rsidR="005662D9" w:rsidRDefault="00A15718" w:rsidP="00524987">
      <w:pPr>
        <w:spacing w:after="0" w:line="276" w:lineRule="auto"/>
        <w:ind w:firstLine="708"/>
        <w:jc w:val="both"/>
        <w:rPr>
          <w:rFonts w:ascii="Times New Roman" w:hAnsi="Times New Roman"/>
          <w:sz w:val="24"/>
          <w:szCs w:val="24"/>
        </w:rPr>
      </w:pPr>
      <w:r w:rsidRPr="00A25209">
        <w:rPr>
          <w:rFonts w:ascii="Times New Roman" w:hAnsi="Times New Roman"/>
          <w:sz w:val="24"/>
          <w:szCs w:val="24"/>
        </w:rPr>
        <w:t>П</w:t>
      </w:r>
      <w:r w:rsidR="00E80DC1" w:rsidRPr="00A25209">
        <w:rPr>
          <w:rFonts w:ascii="Times New Roman" w:hAnsi="Times New Roman"/>
          <w:sz w:val="24"/>
          <w:szCs w:val="24"/>
        </w:rPr>
        <w:t>рез 202</w:t>
      </w:r>
      <w:r w:rsidR="00A72D55">
        <w:rPr>
          <w:rFonts w:ascii="Times New Roman" w:hAnsi="Times New Roman"/>
          <w:sz w:val="24"/>
          <w:szCs w:val="24"/>
        </w:rPr>
        <w:t>2</w:t>
      </w:r>
      <w:r w:rsidR="005662D9" w:rsidRPr="00A25209">
        <w:rPr>
          <w:rFonts w:ascii="Times New Roman" w:hAnsi="Times New Roman"/>
          <w:sz w:val="24"/>
          <w:szCs w:val="24"/>
        </w:rPr>
        <w:t xml:space="preserve">г. в общинските служби по земеделие в областта са приети общо </w:t>
      </w:r>
      <w:r w:rsidR="00324515">
        <w:rPr>
          <w:rFonts w:ascii="Times New Roman" w:hAnsi="Times New Roman"/>
          <w:sz w:val="24"/>
          <w:szCs w:val="24"/>
        </w:rPr>
        <w:t>3750</w:t>
      </w:r>
      <w:r w:rsidR="00B17F3D" w:rsidRPr="00A25209">
        <w:rPr>
          <w:rFonts w:ascii="Times New Roman" w:hAnsi="Times New Roman"/>
          <w:sz w:val="24"/>
          <w:szCs w:val="24"/>
        </w:rPr>
        <w:t xml:space="preserve"> броя</w:t>
      </w:r>
      <w:r w:rsidR="005662D9" w:rsidRPr="00A25209">
        <w:rPr>
          <w:rFonts w:ascii="Times New Roman" w:hAnsi="Times New Roman"/>
          <w:sz w:val="24"/>
          <w:szCs w:val="24"/>
        </w:rPr>
        <w:t xml:space="preserve"> заявления за възстановяване на т.нар. „бели петна“. Същите са обработени от експерти на ОСЗ и са подадени</w:t>
      </w:r>
      <w:r w:rsidR="00E80DC1" w:rsidRPr="00A25209">
        <w:rPr>
          <w:rFonts w:ascii="Times New Roman" w:hAnsi="Times New Roman"/>
          <w:sz w:val="24"/>
          <w:szCs w:val="24"/>
        </w:rPr>
        <w:t xml:space="preserve"> към ОД “Земеделие“ </w:t>
      </w:r>
      <w:r w:rsidR="00B17F3D" w:rsidRPr="00A25209">
        <w:rPr>
          <w:rFonts w:ascii="Times New Roman" w:hAnsi="Times New Roman"/>
          <w:sz w:val="24"/>
          <w:szCs w:val="24"/>
        </w:rPr>
        <w:t>–</w:t>
      </w:r>
      <w:r w:rsidR="00E80DC1" w:rsidRPr="00A25209">
        <w:rPr>
          <w:rFonts w:ascii="Times New Roman" w:hAnsi="Times New Roman"/>
          <w:sz w:val="24"/>
          <w:szCs w:val="24"/>
        </w:rPr>
        <w:t xml:space="preserve"> Кюстендил</w:t>
      </w:r>
      <w:r w:rsidR="00B17F3D" w:rsidRPr="00A25209">
        <w:rPr>
          <w:rFonts w:ascii="Times New Roman" w:hAnsi="Times New Roman"/>
          <w:sz w:val="24"/>
          <w:szCs w:val="24"/>
        </w:rPr>
        <w:t>,</w:t>
      </w:r>
      <w:r w:rsidR="005662D9" w:rsidRPr="00A25209">
        <w:rPr>
          <w:rFonts w:ascii="Times New Roman" w:hAnsi="Times New Roman"/>
          <w:sz w:val="24"/>
          <w:szCs w:val="24"/>
        </w:rPr>
        <w:t xml:space="preserve"> за изплащане. </w:t>
      </w:r>
    </w:p>
    <w:p w:rsidR="00524987" w:rsidRPr="00A25209" w:rsidRDefault="00524987" w:rsidP="00524987">
      <w:pPr>
        <w:spacing w:after="0" w:line="276" w:lineRule="auto"/>
        <w:ind w:firstLine="708"/>
        <w:jc w:val="both"/>
        <w:rPr>
          <w:rFonts w:ascii="Times New Roman" w:hAnsi="Times New Roman"/>
          <w:sz w:val="24"/>
          <w:szCs w:val="24"/>
        </w:rPr>
      </w:pPr>
    </w:p>
    <w:p w:rsidR="005662D9" w:rsidRPr="00CB41D2" w:rsidRDefault="005662D9" w:rsidP="00524987">
      <w:pPr>
        <w:spacing w:after="0" w:line="276" w:lineRule="auto"/>
        <w:ind w:firstLine="720"/>
        <w:jc w:val="both"/>
        <w:textAlignment w:val="center"/>
        <w:rPr>
          <w:rFonts w:ascii="Times New Roman" w:hAnsi="Times New Roman" w:cs="Times New Roman"/>
          <w:b/>
          <w:bCs/>
        </w:rPr>
      </w:pPr>
      <w:r w:rsidRPr="00CB41D2">
        <w:rPr>
          <w:rFonts w:ascii="Times New Roman" w:hAnsi="Times New Roman" w:cs="Times New Roman"/>
          <w:b/>
          <w:bCs/>
          <w:sz w:val="24"/>
          <w:szCs w:val="24"/>
        </w:rPr>
        <w:lastRenderedPageBreak/>
        <w:t xml:space="preserve">Обработени заявления за изплащане на суми по чл. 37в, ал. 7 </w:t>
      </w:r>
      <w:r w:rsidR="00FF7784" w:rsidRPr="00CB41D2">
        <w:rPr>
          <w:rFonts w:ascii="Times New Roman" w:hAnsi="Times New Roman" w:cs="Times New Roman"/>
          <w:b/>
          <w:bCs/>
          <w:sz w:val="24"/>
          <w:szCs w:val="24"/>
        </w:rPr>
        <w:t xml:space="preserve">и по чл. 37ж, ал. 12 </w:t>
      </w:r>
      <w:r w:rsidRPr="00CB41D2">
        <w:rPr>
          <w:rFonts w:ascii="Times New Roman" w:hAnsi="Times New Roman" w:cs="Times New Roman"/>
          <w:b/>
          <w:bCs/>
          <w:sz w:val="24"/>
          <w:szCs w:val="24"/>
        </w:rPr>
        <w:t>от ЗСПЗЗ на</w:t>
      </w:r>
      <w:r w:rsidRPr="00CB41D2">
        <w:rPr>
          <w:rFonts w:ascii="Times New Roman" w:hAnsi="Times New Roman" w:cs="Times New Roman"/>
          <w:b/>
          <w:bCs/>
        </w:rPr>
        <w:t xml:space="preserve"> </w:t>
      </w:r>
      <w:proofErr w:type="spellStart"/>
      <w:r w:rsidRPr="00CB41D2">
        <w:rPr>
          <w:rFonts w:ascii="Times New Roman" w:hAnsi="Times New Roman" w:cs="Times New Roman"/>
          <w:b/>
          <w:bCs/>
        </w:rPr>
        <w:t>правоимащите</w:t>
      </w:r>
      <w:proofErr w:type="spellEnd"/>
      <w:r w:rsidRPr="00CB41D2">
        <w:rPr>
          <w:rFonts w:ascii="Times New Roman" w:hAnsi="Times New Roman" w:cs="Times New Roman"/>
          <w:b/>
          <w:bCs/>
        </w:rPr>
        <w:t xml:space="preserve"> собственици - т. нар. "бели петна" през календарната 202</w:t>
      </w:r>
      <w:r w:rsidR="00324515" w:rsidRPr="00CB41D2">
        <w:rPr>
          <w:rFonts w:ascii="Times New Roman" w:hAnsi="Times New Roman" w:cs="Times New Roman"/>
          <w:b/>
          <w:bCs/>
        </w:rPr>
        <w:t>2</w:t>
      </w:r>
      <w:r w:rsidRPr="00CB41D2">
        <w:rPr>
          <w:rFonts w:ascii="Times New Roman" w:hAnsi="Times New Roman" w:cs="Times New Roman"/>
          <w:b/>
          <w:bCs/>
        </w:rPr>
        <w:t>г.</w:t>
      </w:r>
    </w:p>
    <w:p w:rsidR="00403008" w:rsidRDefault="00403008" w:rsidP="002E0531">
      <w:pPr>
        <w:spacing w:line="276" w:lineRule="auto"/>
        <w:ind w:firstLine="720"/>
        <w:jc w:val="both"/>
        <w:textAlignment w:val="center"/>
        <w:rPr>
          <w:rFonts w:ascii="Times New Roman" w:hAnsi="Times New Roman" w:cs="Times New Roman"/>
          <w:b/>
          <w:bCs/>
          <w:color w:val="FF0000"/>
        </w:rPr>
      </w:pPr>
    </w:p>
    <w:p w:rsidR="00524987" w:rsidRPr="00934BF9" w:rsidRDefault="00524987" w:rsidP="002E0531">
      <w:pPr>
        <w:spacing w:line="276" w:lineRule="auto"/>
        <w:ind w:firstLine="720"/>
        <w:jc w:val="both"/>
        <w:textAlignment w:val="center"/>
        <w:rPr>
          <w:rFonts w:ascii="Times New Roman" w:hAnsi="Times New Roman" w:cs="Times New Roman"/>
          <w:b/>
          <w:bCs/>
          <w:color w:val="FF0000"/>
        </w:rPr>
      </w:pPr>
    </w:p>
    <w:tbl>
      <w:tblPr>
        <w:tblW w:w="7371" w:type="dxa"/>
        <w:jc w:val="center"/>
        <w:tblCellMar>
          <w:left w:w="70" w:type="dxa"/>
          <w:right w:w="70" w:type="dxa"/>
        </w:tblCellMar>
        <w:tblLook w:val="04A0" w:firstRow="1" w:lastRow="0" w:firstColumn="1" w:lastColumn="0" w:noHBand="0" w:noVBand="1"/>
      </w:tblPr>
      <w:tblGrid>
        <w:gridCol w:w="3823"/>
        <w:gridCol w:w="1805"/>
        <w:gridCol w:w="1743"/>
      </w:tblGrid>
      <w:tr w:rsidR="00E80DC1" w:rsidRPr="009C4466" w:rsidTr="00C66D8F">
        <w:trPr>
          <w:trHeight w:val="467"/>
          <w:jc w:val="center"/>
        </w:trPr>
        <w:tc>
          <w:tcPr>
            <w:tcW w:w="3823" w:type="dxa"/>
            <w:vMerge w:val="restart"/>
            <w:tcBorders>
              <w:top w:val="single" w:sz="4" w:space="0" w:color="auto"/>
              <w:left w:val="single" w:sz="4" w:space="0" w:color="auto"/>
              <w:right w:val="single" w:sz="4" w:space="0" w:color="auto"/>
            </w:tcBorders>
            <w:shd w:val="clear" w:color="auto" w:fill="FFF2CC" w:themeFill="accent4" w:themeFillTint="33"/>
            <w:noWrap/>
            <w:vAlign w:val="bottom"/>
            <w:hideMark/>
          </w:tcPr>
          <w:p w:rsidR="00E80DC1" w:rsidRPr="0003312A" w:rsidRDefault="0003312A" w:rsidP="0003312A">
            <w:pPr>
              <w:jc w:val="center"/>
              <w:rPr>
                <w:rFonts w:cs="Times New Roman"/>
                <w:sz w:val="24"/>
                <w:szCs w:val="24"/>
              </w:rPr>
            </w:pPr>
            <w:r w:rsidRPr="0003312A">
              <w:rPr>
                <w:rFonts w:cs="Times New Roman"/>
                <w:b/>
                <w:bCs/>
                <w:sz w:val="24"/>
                <w:szCs w:val="24"/>
              </w:rPr>
              <w:t>ОБЩИНА</w:t>
            </w:r>
          </w:p>
        </w:tc>
        <w:tc>
          <w:tcPr>
            <w:tcW w:w="3548" w:type="dxa"/>
            <w:gridSpan w:val="2"/>
            <w:tcBorders>
              <w:top w:val="single" w:sz="4" w:space="0" w:color="auto"/>
              <w:left w:val="nil"/>
              <w:bottom w:val="single" w:sz="4" w:space="0" w:color="auto"/>
              <w:right w:val="single" w:sz="4" w:space="0" w:color="000000"/>
            </w:tcBorders>
            <w:shd w:val="clear" w:color="000000" w:fill="D8E4BC"/>
            <w:noWrap/>
            <w:vAlign w:val="bottom"/>
            <w:hideMark/>
          </w:tcPr>
          <w:p w:rsidR="00E80DC1" w:rsidRPr="0003312A" w:rsidRDefault="00E80DC1" w:rsidP="00371A52">
            <w:pPr>
              <w:jc w:val="center"/>
              <w:rPr>
                <w:rFonts w:cs="Times New Roman"/>
                <w:b/>
                <w:bCs/>
                <w:sz w:val="20"/>
                <w:szCs w:val="20"/>
              </w:rPr>
            </w:pPr>
            <w:r w:rsidRPr="0003312A">
              <w:rPr>
                <w:rFonts w:cs="Times New Roman"/>
                <w:b/>
                <w:bCs/>
                <w:sz w:val="20"/>
                <w:szCs w:val="20"/>
              </w:rPr>
              <w:t>Брой приети и обработени заявления през 202</w:t>
            </w:r>
            <w:r w:rsidR="00371A52">
              <w:rPr>
                <w:rFonts w:cs="Times New Roman"/>
                <w:b/>
                <w:bCs/>
                <w:sz w:val="20"/>
                <w:szCs w:val="20"/>
              </w:rPr>
              <w:t>2</w:t>
            </w:r>
            <w:r w:rsidRPr="0003312A">
              <w:rPr>
                <w:rFonts w:cs="Times New Roman"/>
                <w:b/>
                <w:bCs/>
                <w:sz w:val="20"/>
                <w:szCs w:val="20"/>
              </w:rPr>
              <w:t xml:space="preserve"> година</w:t>
            </w:r>
            <w:r w:rsidR="00FF7784" w:rsidRPr="0003312A">
              <w:rPr>
                <w:rFonts w:cs="Times New Roman"/>
                <w:b/>
                <w:bCs/>
                <w:sz w:val="20"/>
                <w:szCs w:val="20"/>
              </w:rPr>
              <w:t xml:space="preserve"> в ОСЗ</w:t>
            </w:r>
          </w:p>
        </w:tc>
      </w:tr>
      <w:tr w:rsidR="00E80DC1" w:rsidRPr="009C4466" w:rsidTr="00C66D8F">
        <w:trPr>
          <w:trHeight w:val="852"/>
          <w:jc w:val="center"/>
        </w:trPr>
        <w:tc>
          <w:tcPr>
            <w:tcW w:w="3823" w:type="dxa"/>
            <w:vMerge/>
            <w:tcBorders>
              <w:left w:val="single" w:sz="4" w:space="0" w:color="auto"/>
              <w:bottom w:val="single" w:sz="4" w:space="0" w:color="auto"/>
              <w:right w:val="single" w:sz="4" w:space="0" w:color="auto"/>
            </w:tcBorders>
            <w:shd w:val="clear" w:color="auto" w:fill="FFF2CC" w:themeFill="accent4" w:themeFillTint="33"/>
            <w:noWrap/>
            <w:vAlign w:val="bottom"/>
          </w:tcPr>
          <w:p w:rsidR="00E80DC1" w:rsidRPr="0003312A" w:rsidRDefault="00E80DC1" w:rsidP="00EC3B59">
            <w:pPr>
              <w:rPr>
                <w:rFonts w:cs="Times New Roman"/>
                <w:sz w:val="20"/>
                <w:szCs w:val="20"/>
              </w:rPr>
            </w:pPr>
          </w:p>
        </w:tc>
        <w:tc>
          <w:tcPr>
            <w:tcW w:w="1805" w:type="dxa"/>
            <w:tcBorders>
              <w:top w:val="single" w:sz="4" w:space="0" w:color="auto"/>
              <w:left w:val="nil"/>
              <w:bottom w:val="single" w:sz="4" w:space="0" w:color="auto"/>
              <w:right w:val="single" w:sz="4" w:space="0" w:color="auto"/>
            </w:tcBorders>
            <w:shd w:val="clear" w:color="000000" w:fill="D8E4BC"/>
            <w:noWrap/>
            <w:vAlign w:val="bottom"/>
          </w:tcPr>
          <w:p w:rsidR="00E80DC1" w:rsidRPr="0003312A" w:rsidRDefault="00E80DC1" w:rsidP="005662D9">
            <w:pPr>
              <w:jc w:val="center"/>
              <w:rPr>
                <w:rFonts w:cs="Times New Roman"/>
                <w:b/>
                <w:bCs/>
                <w:sz w:val="20"/>
                <w:szCs w:val="20"/>
              </w:rPr>
            </w:pPr>
            <w:r w:rsidRPr="0003312A">
              <w:rPr>
                <w:rFonts w:cs="Times New Roman"/>
                <w:b/>
                <w:bCs/>
                <w:sz w:val="20"/>
                <w:szCs w:val="20"/>
              </w:rPr>
              <w:t xml:space="preserve">по чл. 37в, ал. 7 от ЗСПЗЗ </w:t>
            </w:r>
          </w:p>
        </w:tc>
        <w:tc>
          <w:tcPr>
            <w:tcW w:w="1743" w:type="dxa"/>
            <w:tcBorders>
              <w:top w:val="single" w:sz="4" w:space="0" w:color="auto"/>
              <w:left w:val="single" w:sz="4" w:space="0" w:color="auto"/>
              <w:bottom w:val="single" w:sz="4" w:space="0" w:color="auto"/>
              <w:right w:val="single" w:sz="4" w:space="0" w:color="000000"/>
            </w:tcBorders>
            <w:shd w:val="clear" w:color="000000" w:fill="D8E4BC"/>
            <w:vAlign w:val="bottom"/>
          </w:tcPr>
          <w:p w:rsidR="00E80DC1" w:rsidRPr="0003312A" w:rsidRDefault="00E80DC1" w:rsidP="00E80DC1">
            <w:pPr>
              <w:jc w:val="center"/>
              <w:rPr>
                <w:rFonts w:cs="Times New Roman"/>
                <w:b/>
                <w:bCs/>
                <w:sz w:val="20"/>
                <w:szCs w:val="20"/>
              </w:rPr>
            </w:pPr>
            <w:r w:rsidRPr="0003312A">
              <w:rPr>
                <w:rFonts w:cs="Times New Roman"/>
                <w:b/>
                <w:bCs/>
                <w:sz w:val="20"/>
                <w:szCs w:val="20"/>
              </w:rPr>
              <w:t xml:space="preserve">по чл. 37ж, ал. 12 от ЗСПЗЗ </w:t>
            </w:r>
          </w:p>
        </w:tc>
      </w:tr>
      <w:tr w:rsidR="00E80DC1" w:rsidRPr="009C4466" w:rsidTr="00C66D8F">
        <w:trPr>
          <w:trHeight w:val="322"/>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Кюстендил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41393A" w:rsidP="00EC3B59">
            <w:pPr>
              <w:jc w:val="center"/>
              <w:rPr>
                <w:rFonts w:cs="Times New Roman"/>
                <w:sz w:val="20"/>
                <w:szCs w:val="20"/>
              </w:rPr>
            </w:pPr>
            <w:r>
              <w:rPr>
                <w:rFonts w:cs="Times New Roman"/>
                <w:sz w:val="20"/>
                <w:szCs w:val="20"/>
              </w:rPr>
              <w:t>1050</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41393A" w:rsidP="00EC3B59">
            <w:pPr>
              <w:jc w:val="center"/>
              <w:rPr>
                <w:rFonts w:cs="Times New Roman"/>
                <w:sz w:val="20"/>
                <w:szCs w:val="20"/>
              </w:rPr>
            </w:pPr>
            <w:r>
              <w:rPr>
                <w:rFonts w:cs="Times New Roman"/>
                <w:sz w:val="20"/>
                <w:szCs w:val="20"/>
              </w:rPr>
              <w:t>8</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Дупница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805</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371A52" w:rsidP="00EC3B59">
            <w:pPr>
              <w:jc w:val="center"/>
              <w:rPr>
                <w:rFonts w:cs="Times New Roman"/>
                <w:sz w:val="20"/>
                <w:szCs w:val="20"/>
              </w:rPr>
            </w:pPr>
            <w:r>
              <w:rPr>
                <w:rFonts w:cs="Times New Roman"/>
                <w:sz w:val="20"/>
                <w:szCs w:val="20"/>
              </w:rPr>
              <w:t>64</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Кочериново</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220</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371A52" w:rsidP="00EC3B59">
            <w:pPr>
              <w:jc w:val="center"/>
              <w:rPr>
                <w:rFonts w:cs="Times New Roman"/>
                <w:sz w:val="20"/>
                <w:szCs w:val="20"/>
              </w:rPr>
            </w:pPr>
            <w:r>
              <w:rPr>
                <w:rFonts w:cs="Times New Roman"/>
                <w:sz w:val="20"/>
                <w:szCs w:val="20"/>
              </w:rPr>
              <w:t>7</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5662D9">
            <w:pPr>
              <w:rPr>
                <w:rFonts w:cs="Times New Roman"/>
                <w:sz w:val="20"/>
                <w:szCs w:val="20"/>
              </w:rPr>
            </w:pPr>
            <w:r w:rsidRPr="0003312A">
              <w:rPr>
                <w:rFonts w:cs="Times New Roman"/>
                <w:sz w:val="20"/>
                <w:szCs w:val="20"/>
              </w:rPr>
              <w:t>Невестино</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361</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371A52" w:rsidP="00EC3B59">
            <w:pPr>
              <w:jc w:val="center"/>
              <w:rPr>
                <w:rFonts w:cs="Times New Roman"/>
                <w:sz w:val="20"/>
                <w:szCs w:val="20"/>
              </w:rPr>
            </w:pPr>
            <w:r>
              <w:rPr>
                <w:rFonts w:cs="Times New Roman"/>
                <w:sz w:val="20"/>
                <w:szCs w:val="20"/>
              </w:rPr>
              <w:t>2</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5662D9">
            <w:pPr>
              <w:rPr>
                <w:rFonts w:cs="Times New Roman"/>
                <w:sz w:val="20"/>
                <w:szCs w:val="20"/>
              </w:rPr>
            </w:pPr>
            <w:r w:rsidRPr="0003312A">
              <w:rPr>
                <w:rFonts w:cs="Times New Roman"/>
                <w:sz w:val="20"/>
                <w:szCs w:val="20"/>
              </w:rPr>
              <w:t>Бобов дол</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446</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41393A" w:rsidP="00EC3B59">
            <w:pPr>
              <w:jc w:val="center"/>
              <w:rPr>
                <w:rFonts w:cs="Times New Roman"/>
                <w:sz w:val="20"/>
                <w:szCs w:val="20"/>
              </w:rPr>
            </w:pPr>
            <w:r>
              <w:rPr>
                <w:rFonts w:cs="Times New Roman"/>
                <w:sz w:val="20"/>
                <w:szCs w:val="20"/>
              </w:rPr>
              <w:t>2</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Сапарева баня</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388</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41393A" w:rsidP="00EC3B59">
            <w:pPr>
              <w:jc w:val="center"/>
              <w:rPr>
                <w:rFonts w:cs="Times New Roman"/>
                <w:sz w:val="20"/>
                <w:szCs w:val="20"/>
              </w:rPr>
            </w:pPr>
            <w:r>
              <w:rPr>
                <w:rFonts w:cs="Times New Roman"/>
                <w:sz w:val="20"/>
                <w:szCs w:val="20"/>
              </w:rPr>
              <w:t>102</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Бобошево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87</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41393A" w:rsidP="00EC3B59">
            <w:pPr>
              <w:jc w:val="center"/>
              <w:rPr>
                <w:rFonts w:cs="Times New Roman"/>
                <w:sz w:val="20"/>
                <w:szCs w:val="20"/>
              </w:rPr>
            </w:pPr>
            <w:r>
              <w:rPr>
                <w:rFonts w:cs="Times New Roman"/>
                <w:sz w:val="20"/>
                <w:szCs w:val="20"/>
              </w:rPr>
              <w:t>0</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Рила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371A52" w:rsidP="00EC3B59">
            <w:pPr>
              <w:jc w:val="center"/>
              <w:rPr>
                <w:rFonts w:cs="Times New Roman"/>
                <w:sz w:val="20"/>
                <w:szCs w:val="20"/>
              </w:rPr>
            </w:pPr>
            <w:r>
              <w:rPr>
                <w:rFonts w:cs="Times New Roman"/>
                <w:sz w:val="20"/>
                <w:szCs w:val="20"/>
              </w:rPr>
              <w:t>147</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371A52" w:rsidP="00EC3B59">
            <w:pPr>
              <w:jc w:val="center"/>
              <w:rPr>
                <w:rFonts w:cs="Times New Roman"/>
                <w:sz w:val="20"/>
                <w:szCs w:val="20"/>
              </w:rPr>
            </w:pPr>
            <w:r>
              <w:rPr>
                <w:rFonts w:cs="Times New Roman"/>
                <w:sz w:val="20"/>
                <w:szCs w:val="20"/>
              </w:rPr>
              <w:t>33</w:t>
            </w:r>
          </w:p>
        </w:tc>
      </w:tr>
      <w:tr w:rsidR="00E80DC1" w:rsidRPr="009C4466" w:rsidTr="00C66D8F">
        <w:trPr>
          <w:trHeight w:val="315"/>
          <w:jc w:val="center"/>
        </w:trPr>
        <w:tc>
          <w:tcPr>
            <w:tcW w:w="3823"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E80DC1" w:rsidRPr="0003312A" w:rsidRDefault="00E80DC1" w:rsidP="00EC3B59">
            <w:pPr>
              <w:rPr>
                <w:rFonts w:cs="Times New Roman"/>
                <w:sz w:val="20"/>
                <w:szCs w:val="20"/>
              </w:rPr>
            </w:pPr>
            <w:r w:rsidRPr="0003312A">
              <w:rPr>
                <w:rFonts w:cs="Times New Roman"/>
                <w:sz w:val="20"/>
                <w:szCs w:val="20"/>
              </w:rPr>
              <w:t xml:space="preserve">Трекляно </w:t>
            </w:r>
          </w:p>
        </w:tc>
        <w:tc>
          <w:tcPr>
            <w:tcW w:w="1805" w:type="dxa"/>
            <w:tcBorders>
              <w:top w:val="nil"/>
              <w:left w:val="nil"/>
              <w:bottom w:val="single" w:sz="4" w:space="0" w:color="auto"/>
              <w:right w:val="single" w:sz="4" w:space="0" w:color="auto"/>
            </w:tcBorders>
            <w:shd w:val="clear" w:color="000000" w:fill="FCD5B4"/>
            <w:noWrap/>
            <w:vAlign w:val="bottom"/>
          </w:tcPr>
          <w:p w:rsidR="00E80DC1" w:rsidRPr="0003312A" w:rsidRDefault="0041393A" w:rsidP="00EC3B59">
            <w:pPr>
              <w:jc w:val="center"/>
              <w:rPr>
                <w:rFonts w:cs="Times New Roman"/>
                <w:sz w:val="20"/>
                <w:szCs w:val="20"/>
              </w:rPr>
            </w:pPr>
            <w:r>
              <w:rPr>
                <w:rFonts w:cs="Times New Roman"/>
                <w:sz w:val="20"/>
                <w:szCs w:val="20"/>
              </w:rPr>
              <w:t>26</w:t>
            </w:r>
          </w:p>
        </w:tc>
        <w:tc>
          <w:tcPr>
            <w:tcW w:w="1743" w:type="dxa"/>
            <w:tcBorders>
              <w:top w:val="nil"/>
              <w:left w:val="nil"/>
              <w:bottom w:val="single" w:sz="4" w:space="0" w:color="auto"/>
              <w:right w:val="single" w:sz="4" w:space="0" w:color="auto"/>
            </w:tcBorders>
            <w:shd w:val="clear" w:color="000000" w:fill="FCD5B4"/>
            <w:vAlign w:val="bottom"/>
          </w:tcPr>
          <w:p w:rsidR="00E80DC1" w:rsidRPr="0003312A" w:rsidRDefault="0041393A" w:rsidP="00EC3B59">
            <w:pPr>
              <w:jc w:val="center"/>
              <w:rPr>
                <w:rFonts w:cs="Times New Roman"/>
                <w:sz w:val="20"/>
                <w:szCs w:val="20"/>
              </w:rPr>
            </w:pPr>
            <w:r>
              <w:rPr>
                <w:rFonts w:cs="Times New Roman"/>
                <w:sz w:val="20"/>
                <w:szCs w:val="20"/>
              </w:rPr>
              <w:t>2</w:t>
            </w:r>
          </w:p>
        </w:tc>
      </w:tr>
      <w:tr w:rsidR="00ED322D" w:rsidRPr="009C4466" w:rsidTr="0065789F">
        <w:trPr>
          <w:trHeight w:val="357"/>
          <w:jc w:val="center"/>
        </w:trPr>
        <w:tc>
          <w:tcPr>
            <w:tcW w:w="3823" w:type="dxa"/>
            <w:tcBorders>
              <w:top w:val="nil"/>
              <w:left w:val="single" w:sz="4" w:space="0" w:color="auto"/>
              <w:bottom w:val="single" w:sz="4" w:space="0" w:color="auto"/>
              <w:right w:val="single" w:sz="4" w:space="0" w:color="auto"/>
            </w:tcBorders>
            <w:shd w:val="clear" w:color="000000" w:fill="FCD5B4"/>
            <w:noWrap/>
            <w:vAlign w:val="bottom"/>
            <w:hideMark/>
          </w:tcPr>
          <w:p w:rsidR="00ED322D" w:rsidRPr="0003312A" w:rsidRDefault="00ED322D" w:rsidP="00EC3B59">
            <w:pPr>
              <w:rPr>
                <w:rFonts w:cs="Times New Roman"/>
                <w:b/>
                <w:bCs/>
                <w:sz w:val="20"/>
                <w:szCs w:val="20"/>
              </w:rPr>
            </w:pPr>
            <w:r w:rsidRPr="0003312A">
              <w:rPr>
                <w:rFonts w:cs="Times New Roman"/>
                <w:b/>
                <w:bCs/>
                <w:sz w:val="20"/>
                <w:szCs w:val="20"/>
              </w:rPr>
              <w:t>Общо:</w:t>
            </w:r>
          </w:p>
        </w:tc>
        <w:tc>
          <w:tcPr>
            <w:tcW w:w="1805" w:type="dxa"/>
            <w:tcBorders>
              <w:top w:val="nil"/>
              <w:left w:val="nil"/>
              <w:bottom w:val="single" w:sz="4" w:space="0" w:color="auto"/>
              <w:right w:val="single" w:sz="4" w:space="0" w:color="auto"/>
            </w:tcBorders>
            <w:shd w:val="clear" w:color="000000" w:fill="FCD5B4"/>
            <w:noWrap/>
            <w:vAlign w:val="bottom"/>
          </w:tcPr>
          <w:p w:rsidR="00ED322D" w:rsidRPr="0003312A" w:rsidRDefault="00ED322D" w:rsidP="002D3F44">
            <w:pPr>
              <w:jc w:val="center"/>
              <w:rPr>
                <w:rFonts w:cs="Times New Roman"/>
                <w:b/>
                <w:sz w:val="20"/>
                <w:szCs w:val="20"/>
              </w:rPr>
            </w:pPr>
            <w:r>
              <w:rPr>
                <w:rFonts w:cs="Times New Roman"/>
                <w:b/>
                <w:sz w:val="20"/>
                <w:szCs w:val="20"/>
              </w:rPr>
              <w:t>3530</w:t>
            </w:r>
          </w:p>
        </w:tc>
        <w:tc>
          <w:tcPr>
            <w:tcW w:w="1743" w:type="dxa"/>
            <w:tcBorders>
              <w:top w:val="nil"/>
              <w:left w:val="nil"/>
              <w:bottom w:val="single" w:sz="4" w:space="0" w:color="auto"/>
              <w:right w:val="single" w:sz="4" w:space="0" w:color="auto"/>
            </w:tcBorders>
            <w:shd w:val="clear" w:color="000000" w:fill="FCD5B4"/>
            <w:vAlign w:val="bottom"/>
          </w:tcPr>
          <w:p w:rsidR="00ED322D" w:rsidRPr="0003312A" w:rsidRDefault="00ED322D" w:rsidP="002D3F44">
            <w:pPr>
              <w:jc w:val="center"/>
              <w:rPr>
                <w:rFonts w:cs="Times New Roman"/>
                <w:b/>
                <w:sz w:val="20"/>
                <w:szCs w:val="20"/>
              </w:rPr>
            </w:pPr>
            <w:r>
              <w:rPr>
                <w:rFonts w:cs="Times New Roman"/>
                <w:b/>
                <w:sz w:val="20"/>
                <w:szCs w:val="20"/>
              </w:rPr>
              <w:t>220</w:t>
            </w:r>
          </w:p>
        </w:tc>
      </w:tr>
    </w:tbl>
    <w:p w:rsidR="0065789F" w:rsidRDefault="0065789F" w:rsidP="0065789F">
      <w:pPr>
        <w:jc w:val="both"/>
        <w:textAlignment w:val="center"/>
        <w:rPr>
          <w:rFonts w:ascii="Times New Roman" w:hAnsi="Times New Roman"/>
          <w:b/>
          <w:sz w:val="24"/>
          <w:szCs w:val="24"/>
        </w:rPr>
      </w:pPr>
    </w:p>
    <w:p w:rsidR="0065789F" w:rsidRPr="00F14EBB" w:rsidRDefault="0065789F" w:rsidP="0065789F">
      <w:pPr>
        <w:jc w:val="both"/>
        <w:textAlignment w:val="center"/>
        <w:rPr>
          <w:rFonts w:ascii="Times New Roman" w:hAnsi="Times New Roman"/>
          <w:b/>
          <w:sz w:val="24"/>
          <w:szCs w:val="24"/>
          <w:lang w:val="en-US"/>
        </w:rPr>
      </w:pPr>
      <w:r w:rsidRPr="00F14EBB">
        <w:rPr>
          <w:rFonts w:ascii="Times New Roman" w:hAnsi="Times New Roman"/>
          <w:b/>
          <w:sz w:val="24"/>
          <w:szCs w:val="24"/>
        </w:rPr>
        <w:t>1</w:t>
      </w:r>
      <w:r w:rsidR="00186404">
        <w:rPr>
          <w:rFonts w:ascii="Times New Roman" w:hAnsi="Times New Roman"/>
          <w:b/>
          <w:sz w:val="24"/>
          <w:szCs w:val="24"/>
        </w:rPr>
        <w:t>2</w:t>
      </w:r>
      <w:r w:rsidRPr="00F14EBB">
        <w:rPr>
          <w:rFonts w:ascii="Times New Roman" w:hAnsi="Times New Roman"/>
          <w:b/>
          <w:sz w:val="24"/>
          <w:szCs w:val="24"/>
        </w:rPr>
        <w:t xml:space="preserve">.ДЕЙНОСТИ НА ОБЩИНСКИТЕ СЛУЖБИ „ЗЕМЕДЕЛИЕ” ПО  ПРЕДОСТАВЯНА НА </w:t>
      </w:r>
      <w:r w:rsidR="006858CA" w:rsidRPr="00F14EBB">
        <w:rPr>
          <w:rFonts w:ascii="Times New Roman" w:hAnsi="Times New Roman"/>
          <w:b/>
          <w:sz w:val="24"/>
          <w:szCs w:val="24"/>
        </w:rPr>
        <w:t xml:space="preserve">АДМИНИСТРАТИВНИ УСЛУГИ ЗА ПОДПОМАГАНЕ НА СЛУЖБИТЕ ПО ГЕОДЕЗИЯ, КАРТОГРАФИЯ И КАДАСТЪР ПРИ АДМИНИСТРАТИВНОТО ОБСЛУЖВАНЕ С КАДАСТРАЛНА ИНФОРМАЦИЯ </w:t>
      </w:r>
      <w:r w:rsidR="006858CA" w:rsidRPr="00F14EBB">
        <w:rPr>
          <w:rFonts w:ascii="Times New Roman" w:hAnsi="Times New Roman"/>
          <w:b/>
          <w:sz w:val="24"/>
          <w:szCs w:val="24"/>
          <w:lang w:val="ru-RU"/>
        </w:rPr>
        <w:t>ПРЕЗ 2022 Г.</w:t>
      </w:r>
    </w:p>
    <w:p w:rsidR="009F7C9B" w:rsidRDefault="009F7C9B" w:rsidP="009F7C9B">
      <w:pPr>
        <w:tabs>
          <w:tab w:val="left" w:pos="993"/>
        </w:tabs>
        <w:jc w:val="both"/>
        <w:rPr>
          <w:rFonts w:ascii="Times New Roman" w:hAnsi="Times New Roman"/>
          <w:sz w:val="24"/>
          <w:szCs w:val="24"/>
        </w:rPr>
      </w:pPr>
      <w:r w:rsidRPr="0058105C">
        <w:rPr>
          <w:rFonts w:ascii="Times New Roman" w:hAnsi="Times New Roman"/>
          <w:b/>
          <w:sz w:val="24"/>
          <w:szCs w:val="24"/>
        </w:rPr>
        <w:t xml:space="preserve">Всички землища на територията на област </w:t>
      </w:r>
      <w:r>
        <w:rPr>
          <w:rFonts w:ascii="Times New Roman" w:hAnsi="Times New Roman"/>
          <w:b/>
          <w:sz w:val="24"/>
          <w:szCs w:val="24"/>
        </w:rPr>
        <w:t>Кюстендил</w:t>
      </w:r>
      <w:r w:rsidRPr="0058105C">
        <w:rPr>
          <w:rFonts w:ascii="Times New Roman" w:hAnsi="Times New Roman"/>
          <w:b/>
          <w:sz w:val="24"/>
          <w:szCs w:val="24"/>
        </w:rPr>
        <w:t xml:space="preserve"> са с влезли в сила </w:t>
      </w:r>
      <w:r>
        <w:rPr>
          <w:rFonts w:ascii="Times New Roman" w:hAnsi="Times New Roman"/>
          <w:b/>
          <w:sz w:val="24"/>
          <w:szCs w:val="24"/>
        </w:rPr>
        <w:t xml:space="preserve">заповеди за одобряване на </w:t>
      </w:r>
      <w:r w:rsidRPr="0058105C">
        <w:rPr>
          <w:rFonts w:ascii="Times New Roman" w:hAnsi="Times New Roman"/>
          <w:b/>
          <w:sz w:val="24"/>
          <w:szCs w:val="24"/>
        </w:rPr>
        <w:t>кадастрална карта и кадастрални регистри</w:t>
      </w:r>
      <w:r>
        <w:rPr>
          <w:rFonts w:ascii="Times New Roman" w:hAnsi="Times New Roman"/>
          <w:sz w:val="24"/>
          <w:szCs w:val="24"/>
        </w:rPr>
        <w:t>.</w:t>
      </w:r>
    </w:p>
    <w:p w:rsidR="009F7C9B" w:rsidRPr="00316018" w:rsidRDefault="009F7C9B" w:rsidP="002E0531">
      <w:pPr>
        <w:spacing w:line="276" w:lineRule="auto"/>
        <w:ind w:firstLine="709"/>
        <w:jc w:val="both"/>
        <w:rPr>
          <w:rFonts w:ascii="Times New Roman" w:hAnsi="Times New Roman"/>
        </w:rPr>
      </w:pPr>
      <w:r w:rsidRPr="00316018">
        <w:rPr>
          <w:rFonts w:ascii="Times New Roman" w:hAnsi="Times New Roman"/>
        </w:rPr>
        <w:t xml:space="preserve"> На основание чл. 55 от Закона за кадастъра и имотния регистър (ЗКИР) „ Агенцията по геодезия, картография и кадастър извършва при поискване услуги с данни от кадастралната карта и кадастралните регистри, като предоставя официални документи и справки в електронна форма и/или в писмен и графичен вид”.</w:t>
      </w:r>
    </w:p>
    <w:p w:rsidR="009F7C9B" w:rsidRPr="00316018" w:rsidRDefault="009F7C9B" w:rsidP="002E0531">
      <w:pPr>
        <w:pStyle w:val="a7"/>
        <w:spacing w:before="0" w:beforeAutospacing="0" w:after="0" w:afterAutospacing="0" w:line="276" w:lineRule="auto"/>
        <w:ind w:firstLine="709"/>
        <w:jc w:val="both"/>
        <w:rPr>
          <w:sz w:val="22"/>
          <w:szCs w:val="22"/>
        </w:rPr>
      </w:pPr>
      <w:r w:rsidRPr="00316018">
        <w:rPr>
          <w:sz w:val="22"/>
          <w:szCs w:val="22"/>
        </w:rPr>
        <w:t xml:space="preserve">Съгласно чл. 55, ал. 7 от ЗКИР „ Общинските служби по земеделие подпомагат </w:t>
      </w:r>
      <w:r>
        <w:rPr>
          <w:sz w:val="22"/>
          <w:szCs w:val="22"/>
        </w:rPr>
        <w:t>СГКК</w:t>
      </w:r>
      <w:r w:rsidRPr="00316018">
        <w:rPr>
          <w:sz w:val="22"/>
          <w:szCs w:val="22"/>
        </w:rPr>
        <w:t xml:space="preserve">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w:t>
      </w:r>
      <w:r>
        <w:rPr>
          <w:sz w:val="22"/>
          <w:szCs w:val="22"/>
        </w:rPr>
        <w:t>КК и КР</w:t>
      </w:r>
      <w:r w:rsidRPr="00316018">
        <w:rPr>
          <w:sz w:val="22"/>
          <w:szCs w:val="22"/>
        </w:rPr>
        <w:t>, като:</w:t>
      </w:r>
    </w:p>
    <w:p w:rsidR="009F7C9B" w:rsidRPr="00316018" w:rsidRDefault="009F7C9B" w:rsidP="002E0531">
      <w:pPr>
        <w:pStyle w:val="a7"/>
        <w:spacing w:before="0" w:beforeAutospacing="0" w:after="0" w:afterAutospacing="0" w:line="276" w:lineRule="auto"/>
        <w:ind w:firstLine="709"/>
        <w:jc w:val="both"/>
        <w:rPr>
          <w:sz w:val="22"/>
          <w:szCs w:val="22"/>
        </w:rPr>
      </w:pPr>
      <w:r w:rsidRPr="00316018">
        <w:rPr>
          <w:sz w:val="22"/>
          <w:szCs w:val="22"/>
        </w:rPr>
        <w:t>1. приемат и обработват заявления за извършване на административни услуги и предоставят на заявителите изработените от службите по геодезия, картография и кадастър официални документи - скици, схеми, скици-проекти, извлечения от кадастралната карта и/или от кадастралните регистри, удостоверения и копия от данни и материали;</w:t>
      </w:r>
    </w:p>
    <w:p w:rsidR="009F7C9B" w:rsidRPr="00316018" w:rsidRDefault="009F7C9B" w:rsidP="002E0531">
      <w:pPr>
        <w:pStyle w:val="a7"/>
        <w:spacing w:before="96" w:beforeAutospacing="0" w:after="96" w:afterAutospacing="0" w:line="276" w:lineRule="auto"/>
        <w:ind w:firstLine="709"/>
        <w:jc w:val="both"/>
        <w:rPr>
          <w:sz w:val="22"/>
          <w:szCs w:val="22"/>
        </w:rPr>
      </w:pPr>
      <w:r w:rsidRPr="00316018">
        <w:rPr>
          <w:sz w:val="22"/>
          <w:szCs w:val="22"/>
        </w:rPr>
        <w:t>2. издават на хартиен носител официални документи - скици, схеми, скици-проекти, извлечения от кадастралната карта и/или от кадастралните регистри, удостоверения и копия от данни и материали, получени в електронен вид чрез отдалечен достъп до информационната система на кадастъра, и ги предоставят на заявителите.</w:t>
      </w:r>
    </w:p>
    <w:p w:rsidR="009F7C9B" w:rsidRPr="006454B6" w:rsidRDefault="009F7C9B" w:rsidP="002E0531">
      <w:pPr>
        <w:spacing w:after="0" w:line="276" w:lineRule="auto"/>
        <w:jc w:val="both"/>
        <w:rPr>
          <w:rFonts w:ascii="Times New Roman" w:hAnsi="Times New Roman"/>
          <w:b/>
        </w:rPr>
      </w:pPr>
      <w:r w:rsidRPr="00316018">
        <w:rPr>
          <w:rFonts w:ascii="Times New Roman" w:hAnsi="Times New Roman"/>
        </w:rPr>
        <w:lastRenderedPageBreak/>
        <w:t xml:space="preserve">Посочените дейности се извършват от </w:t>
      </w:r>
      <w:proofErr w:type="spellStart"/>
      <w:r w:rsidRPr="00316018">
        <w:rPr>
          <w:rFonts w:ascii="Times New Roman" w:hAnsi="Times New Roman"/>
        </w:rPr>
        <w:t>оправомощени</w:t>
      </w:r>
      <w:proofErr w:type="spellEnd"/>
      <w:r w:rsidRPr="00316018">
        <w:rPr>
          <w:rFonts w:ascii="Times New Roman" w:hAnsi="Times New Roman"/>
        </w:rPr>
        <w:t xml:space="preserve"> със заповед на изпълнителният директор на Агенцията по геодезия, картография и кадастър служители на общинските служби по </w:t>
      </w:r>
      <w:r w:rsidR="00CA7079">
        <w:rPr>
          <w:rFonts w:ascii="Times New Roman" w:hAnsi="Times New Roman"/>
        </w:rPr>
        <w:t>з</w:t>
      </w:r>
      <w:r w:rsidRPr="00316018">
        <w:rPr>
          <w:rFonts w:ascii="Times New Roman" w:hAnsi="Times New Roman"/>
        </w:rPr>
        <w:t xml:space="preserve">емеделие, определени от министъра на земеделието, храните и горите. </w:t>
      </w:r>
      <w:r w:rsidRPr="00316018">
        <w:rPr>
          <w:rFonts w:ascii="Times New Roman" w:hAnsi="Times New Roman"/>
          <w:b/>
          <w:bCs/>
        </w:rPr>
        <w:br/>
      </w:r>
      <w:r w:rsidRPr="006454B6">
        <w:rPr>
          <w:rStyle w:val="a8"/>
          <w:rFonts w:ascii="Times New Roman" w:hAnsi="Times New Roman"/>
          <w:b w:val="0"/>
        </w:rPr>
        <w:t>Административно обслужване от ОСЗ с кадастрална информация се извършва съгласно:</w:t>
      </w:r>
      <w:r w:rsidRPr="006454B6">
        <w:rPr>
          <w:rStyle w:val="10"/>
          <w:rFonts w:ascii="Times New Roman" w:eastAsiaTheme="minorEastAsia" w:hAnsi="Times New Roman"/>
          <w:b w:val="0"/>
        </w:rPr>
        <w:t xml:space="preserve"> </w:t>
      </w:r>
      <w:r w:rsidR="006454B6" w:rsidRPr="006454B6">
        <w:rPr>
          <w:rStyle w:val="a8"/>
          <w:rFonts w:ascii="Times New Roman" w:hAnsi="Times New Roman"/>
          <w:b w:val="0"/>
        </w:rPr>
        <w:t>Наредба № РД-02-20-4 от 11 октомври 2016 г. за предоставяне на услуги от кадастралната карта и кадастралните регистри</w:t>
      </w:r>
      <w:r w:rsidR="006454B6">
        <w:rPr>
          <w:rStyle w:val="a8"/>
          <w:rFonts w:ascii="Times New Roman" w:hAnsi="Times New Roman"/>
          <w:b w:val="0"/>
        </w:rPr>
        <w:t>.</w:t>
      </w:r>
    </w:p>
    <w:p w:rsidR="009F7C9B" w:rsidRPr="00316018" w:rsidRDefault="009F7C9B" w:rsidP="002E0531">
      <w:pPr>
        <w:pStyle w:val="a7"/>
        <w:spacing w:before="96" w:beforeAutospacing="0" w:after="96" w:afterAutospacing="0" w:line="276" w:lineRule="auto"/>
        <w:jc w:val="both"/>
        <w:rPr>
          <w:sz w:val="22"/>
          <w:szCs w:val="22"/>
        </w:rPr>
      </w:pPr>
      <w:r w:rsidRPr="00316018">
        <w:rPr>
          <w:sz w:val="22"/>
          <w:szCs w:val="22"/>
        </w:rPr>
        <w:t>Общинските служби по земеделие подпомагат службите по геодезия,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w:t>
      </w:r>
    </w:p>
    <w:p w:rsidR="009F7C9B" w:rsidRPr="00316018" w:rsidRDefault="009F7C9B" w:rsidP="002E0531">
      <w:pPr>
        <w:pStyle w:val="a7"/>
        <w:spacing w:before="96" w:beforeAutospacing="0" w:after="96" w:afterAutospacing="0" w:line="276" w:lineRule="auto"/>
        <w:jc w:val="both"/>
        <w:rPr>
          <w:sz w:val="22"/>
          <w:szCs w:val="22"/>
        </w:rPr>
      </w:pPr>
      <w:r w:rsidRPr="00316018">
        <w:rPr>
          <w:sz w:val="22"/>
          <w:szCs w:val="22"/>
        </w:rPr>
        <w:t>Общинските служби по земеделие с изключение на тези, които се намират в административните центрове на областите, подпомагат службите по геодезия, картография и кадастър при административното обслужване с кадастрална информация за територията на административната област, в която попадат. В населените места - административни центрове на областите, административното обслужване се извършва от службите по геодезия, картография и кадастър.</w:t>
      </w:r>
    </w:p>
    <w:p w:rsidR="009F7C9B" w:rsidRDefault="009F7C9B" w:rsidP="002E0531">
      <w:pPr>
        <w:pStyle w:val="a7"/>
        <w:spacing w:before="96" w:beforeAutospacing="0" w:after="96" w:afterAutospacing="0" w:line="276" w:lineRule="auto"/>
        <w:jc w:val="both"/>
        <w:rPr>
          <w:sz w:val="22"/>
          <w:szCs w:val="22"/>
        </w:rPr>
      </w:pPr>
      <w:r w:rsidRPr="00316018">
        <w:rPr>
          <w:sz w:val="22"/>
          <w:szCs w:val="22"/>
        </w:rPr>
        <w:t xml:space="preserve">За подпомагане на службите по </w:t>
      </w:r>
      <w:r>
        <w:rPr>
          <w:sz w:val="22"/>
          <w:szCs w:val="22"/>
        </w:rPr>
        <w:t>ГКК</w:t>
      </w:r>
      <w:r w:rsidRPr="00316018">
        <w:rPr>
          <w:sz w:val="22"/>
          <w:szCs w:val="22"/>
        </w:rPr>
        <w:t xml:space="preserve"> при административното обслужване с кадастрална информация </w:t>
      </w:r>
      <w:r>
        <w:rPr>
          <w:sz w:val="22"/>
          <w:szCs w:val="22"/>
        </w:rPr>
        <w:t>Общинските служби по земеделие на територията</w:t>
      </w:r>
      <w:r w:rsidR="00C9666E">
        <w:rPr>
          <w:sz w:val="22"/>
          <w:szCs w:val="22"/>
        </w:rPr>
        <w:t xml:space="preserve"> на област Кюстендил са предоста</w:t>
      </w:r>
      <w:r>
        <w:rPr>
          <w:sz w:val="22"/>
          <w:szCs w:val="22"/>
        </w:rPr>
        <w:t>вили следния</w:t>
      </w:r>
      <w:r w:rsidRPr="00316018">
        <w:rPr>
          <w:sz w:val="22"/>
          <w:szCs w:val="22"/>
        </w:rPr>
        <w:t xml:space="preserve"> </w:t>
      </w:r>
      <w:r>
        <w:rPr>
          <w:sz w:val="22"/>
          <w:szCs w:val="22"/>
        </w:rPr>
        <w:t xml:space="preserve">брои административни </w:t>
      </w:r>
      <w:r w:rsidRPr="00316018">
        <w:rPr>
          <w:sz w:val="22"/>
          <w:szCs w:val="22"/>
        </w:rPr>
        <w:t>услуги:</w:t>
      </w:r>
    </w:p>
    <w:tbl>
      <w:tblPr>
        <w:tblW w:w="9583" w:type="dxa"/>
        <w:tblInd w:w="55" w:type="dxa"/>
        <w:tblLayout w:type="fixed"/>
        <w:tblCellMar>
          <w:left w:w="70" w:type="dxa"/>
          <w:right w:w="70" w:type="dxa"/>
        </w:tblCellMar>
        <w:tblLook w:val="04A0" w:firstRow="1" w:lastRow="0" w:firstColumn="1" w:lastColumn="0" w:noHBand="0" w:noVBand="1"/>
      </w:tblPr>
      <w:tblGrid>
        <w:gridCol w:w="1242"/>
        <w:gridCol w:w="1396"/>
        <w:gridCol w:w="779"/>
        <w:gridCol w:w="851"/>
        <w:gridCol w:w="850"/>
        <w:gridCol w:w="870"/>
        <w:gridCol w:w="741"/>
        <w:gridCol w:w="657"/>
        <w:gridCol w:w="851"/>
        <w:gridCol w:w="709"/>
        <w:gridCol w:w="637"/>
      </w:tblGrid>
      <w:tr w:rsidR="006858CA" w:rsidRPr="006858CA" w:rsidTr="00E747CA">
        <w:trPr>
          <w:trHeight w:val="2805"/>
        </w:trPr>
        <w:tc>
          <w:tcPr>
            <w:tcW w:w="1242"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rsidR="006858CA" w:rsidRPr="006858CA" w:rsidRDefault="006858CA" w:rsidP="006858CA">
            <w:pPr>
              <w:spacing w:after="0" w:line="240" w:lineRule="auto"/>
              <w:jc w:val="center"/>
              <w:rPr>
                <w:rFonts w:ascii="Calibri" w:eastAsia="Times New Roman" w:hAnsi="Calibri" w:cs="Times New Roman"/>
                <w:b/>
                <w:bCs/>
                <w:color w:val="000000"/>
              </w:rPr>
            </w:pPr>
            <w:r w:rsidRPr="006858CA">
              <w:rPr>
                <w:rFonts w:ascii="Calibri" w:eastAsia="Times New Roman" w:hAnsi="Calibri" w:cs="Times New Roman"/>
                <w:b/>
                <w:bCs/>
                <w:color w:val="000000"/>
              </w:rPr>
              <w:t xml:space="preserve">Уникален идентификатор съгл. регистър на услугите </w:t>
            </w:r>
          </w:p>
        </w:tc>
        <w:tc>
          <w:tcPr>
            <w:tcW w:w="1396"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hideMark/>
          </w:tcPr>
          <w:p w:rsidR="006858CA" w:rsidRPr="006858CA" w:rsidRDefault="006858CA" w:rsidP="006858CA">
            <w:pPr>
              <w:spacing w:after="0" w:line="240" w:lineRule="auto"/>
              <w:jc w:val="center"/>
              <w:rPr>
                <w:rFonts w:ascii="Calibri" w:eastAsia="Times New Roman" w:hAnsi="Calibri" w:cs="Times New Roman"/>
                <w:b/>
                <w:bCs/>
                <w:color w:val="000000"/>
              </w:rPr>
            </w:pPr>
            <w:r w:rsidRPr="006858CA">
              <w:rPr>
                <w:rFonts w:ascii="Calibri" w:eastAsia="Times New Roman" w:hAnsi="Calibri" w:cs="Times New Roman"/>
                <w:b/>
                <w:bCs/>
                <w:color w:val="000000"/>
              </w:rPr>
              <w:t>Наименование на административна услуга</w:t>
            </w:r>
          </w:p>
        </w:tc>
        <w:tc>
          <w:tcPr>
            <w:tcW w:w="6945" w:type="dxa"/>
            <w:gridSpan w:val="9"/>
            <w:tcBorders>
              <w:top w:val="single" w:sz="4" w:space="0" w:color="auto"/>
              <w:left w:val="nil"/>
              <w:bottom w:val="single" w:sz="4" w:space="0" w:color="auto"/>
              <w:right w:val="single" w:sz="4" w:space="0" w:color="000000"/>
            </w:tcBorders>
            <w:shd w:val="clear" w:color="auto" w:fill="FFF2CC" w:themeFill="accent4" w:themeFillTint="33"/>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b/>
                <w:bCs/>
                <w:color w:val="000000"/>
              </w:rPr>
              <w:t>ОБЩИНСКИ СЛУЖБИ ПО ЗЕМЕДЕЛИЕ</w:t>
            </w:r>
            <w:r w:rsidRPr="006858CA">
              <w:rPr>
                <w:rFonts w:ascii="Calibri" w:eastAsia="Times New Roman" w:hAnsi="Calibri" w:cs="Times New Roman"/>
                <w:color w:val="000000"/>
              </w:rPr>
              <w:br/>
              <w:t xml:space="preserve">към Областна дирекция „Земеделие” – Кюстендил, извършващи административни услуги за подпомагане на </w:t>
            </w:r>
            <w:r w:rsidRPr="006858CA">
              <w:rPr>
                <w:rFonts w:ascii="Calibri" w:eastAsia="Times New Roman" w:hAnsi="Calibri" w:cs="Times New Roman"/>
                <w:color w:val="000000"/>
              </w:rPr>
              <w:br/>
              <w:t>службите по геодезия, картография и кадастър при административното обслужване с кадастрална информация. Брой предоставени услуги - 2022 година.</w:t>
            </w:r>
          </w:p>
        </w:tc>
      </w:tr>
      <w:tr w:rsidR="006858CA" w:rsidRPr="006858CA" w:rsidTr="00610D72">
        <w:trPr>
          <w:trHeight w:val="885"/>
        </w:trPr>
        <w:tc>
          <w:tcPr>
            <w:tcW w:w="1242"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rPr>
                <w:rFonts w:ascii="Calibri" w:eastAsia="Times New Roman" w:hAnsi="Calibri" w:cs="Times New Roman"/>
                <w:b/>
                <w:bCs/>
                <w:color w:val="000000"/>
              </w:rPr>
            </w:pPr>
          </w:p>
        </w:tc>
        <w:tc>
          <w:tcPr>
            <w:tcW w:w="1396"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rPr>
                <w:rFonts w:ascii="Calibri" w:eastAsia="Times New Roman" w:hAnsi="Calibri" w:cs="Times New Roman"/>
                <w:b/>
                <w:bCs/>
                <w:color w:val="000000"/>
              </w:rPr>
            </w:pPr>
          </w:p>
        </w:tc>
        <w:tc>
          <w:tcPr>
            <w:tcW w:w="779"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Кюстендил</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Трекляно</w:t>
            </w:r>
          </w:p>
        </w:tc>
        <w:tc>
          <w:tcPr>
            <w:tcW w:w="850"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Невестино</w:t>
            </w:r>
          </w:p>
        </w:tc>
        <w:tc>
          <w:tcPr>
            <w:tcW w:w="870"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Сапарева баня</w:t>
            </w:r>
          </w:p>
        </w:tc>
        <w:tc>
          <w:tcPr>
            <w:tcW w:w="741"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Дупница</w:t>
            </w:r>
          </w:p>
        </w:tc>
        <w:tc>
          <w:tcPr>
            <w:tcW w:w="657"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Бобов дол</w:t>
            </w:r>
          </w:p>
        </w:tc>
        <w:tc>
          <w:tcPr>
            <w:tcW w:w="851"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Кочериново</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Бобошево</w:t>
            </w:r>
          </w:p>
        </w:tc>
        <w:tc>
          <w:tcPr>
            <w:tcW w:w="637" w:type="dxa"/>
            <w:tcBorders>
              <w:top w:val="nil"/>
              <w:left w:val="nil"/>
              <w:bottom w:val="single" w:sz="4" w:space="0" w:color="auto"/>
              <w:right w:val="single" w:sz="4" w:space="0" w:color="auto"/>
            </w:tcBorders>
            <w:shd w:val="clear" w:color="auto" w:fill="F2F2F2" w:themeFill="background1" w:themeFillShade="F2"/>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Рила</w:t>
            </w:r>
          </w:p>
        </w:tc>
      </w:tr>
      <w:tr w:rsidR="006858CA" w:rsidRPr="00610D72" w:rsidTr="00610D72">
        <w:trPr>
          <w:trHeight w:val="300"/>
        </w:trPr>
        <w:tc>
          <w:tcPr>
            <w:tcW w:w="1242" w:type="dxa"/>
            <w:tcBorders>
              <w:top w:val="nil"/>
              <w:left w:val="single" w:sz="4" w:space="0" w:color="auto"/>
              <w:bottom w:val="single" w:sz="4" w:space="0" w:color="auto"/>
              <w:right w:val="single" w:sz="4" w:space="0" w:color="auto"/>
            </w:tcBorders>
            <w:shd w:val="clear" w:color="auto" w:fill="FFF2CC" w:themeFill="accent4" w:themeFillTint="33"/>
            <w:noWrap/>
            <w:vAlign w:val="bottom"/>
            <w:hideMark/>
          </w:tcPr>
          <w:p w:rsidR="006858CA" w:rsidRPr="00610D72" w:rsidRDefault="006858CA" w:rsidP="006858CA">
            <w:pPr>
              <w:spacing w:after="0" w:line="240" w:lineRule="auto"/>
              <w:rPr>
                <w:rFonts w:ascii="Calibri" w:eastAsia="Times New Roman" w:hAnsi="Calibri" w:cs="Times New Roman"/>
                <w:b/>
                <w:color w:val="000000"/>
                <w:lang w:val="en-US"/>
              </w:rPr>
            </w:pPr>
            <w:r w:rsidRPr="00610D72">
              <w:rPr>
                <w:rFonts w:ascii="Calibri" w:eastAsia="Times New Roman" w:hAnsi="Calibri" w:cs="Times New Roman"/>
                <w:b/>
                <w:color w:val="000000"/>
              </w:rPr>
              <w:t> </w:t>
            </w:r>
            <w:r w:rsidR="00610D72" w:rsidRPr="00610D72">
              <w:rPr>
                <w:rFonts w:ascii="Calibri" w:eastAsia="Times New Roman" w:hAnsi="Calibri" w:cs="Times New Roman"/>
                <w:b/>
                <w:color w:val="000000"/>
                <w:lang w:val="en-US"/>
              </w:rPr>
              <w:t>1</w:t>
            </w:r>
          </w:p>
        </w:tc>
        <w:tc>
          <w:tcPr>
            <w:tcW w:w="1396"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lang w:val="en-US"/>
              </w:rPr>
            </w:pPr>
            <w:r w:rsidRPr="00610D72">
              <w:rPr>
                <w:rFonts w:ascii="Calibri" w:eastAsia="Times New Roman" w:hAnsi="Calibri" w:cs="Times New Roman"/>
                <w:b/>
                <w:color w:val="000000"/>
                <w:lang w:val="en-US"/>
              </w:rPr>
              <w:t>2</w:t>
            </w:r>
            <w:r w:rsidR="006858CA" w:rsidRPr="00610D72">
              <w:rPr>
                <w:rFonts w:ascii="Calibri" w:eastAsia="Times New Roman" w:hAnsi="Calibri" w:cs="Times New Roman"/>
                <w:b/>
                <w:color w:val="000000"/>
              </w:rPr>
              <w:t> </w:t>
            </w:r>
          </w:p>
        </w:tc>
        <w:tc>
          <w:tcPr>
            <w:tcW w:w="779"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10D72">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3</w:t>
            </w:r>
            <w:r w:rsidR="006858CA" w:rsidRPr="00610D72">
              <w:rPr>
                <w:rFonts w:ascii="Calibri" w:eastAsia="Times New Roman" w:hAnsi="Calibri" w:cs="Times New Roman"/>
                <w:b/>
                <w:color w:val="000000"/>
              </w:rPr>
              <w:t> </w:t>
            </w:r>
          </w:p>
        </w:tc>
        <w:tc>
          <w:tcPr>
            <w:tcW w:w="851"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858CA" w:rsidP="006858CA">
            <w:pPr>
              <w:spacing w:after="0" w:line="240" w:lineRule="auto"/>
              <w:rPr>
                <w:rFonts w:ascii="Calibri" w:eastAsia="Times New Roman" w:hAnsi="Calibri" w:cs="Times New Roman"/>
                <w:b/>
                <w:color w:val="000000"/>
                <w:lang w:val="en-US"/>
              </w:rPr>
            </w:pPr>
            <w:r w:rsidRPr="00610D72">
              <w:rPr>
                <w:rFonts w:ascii="Calibri" w:eastAsia="Times New Roman" w:hAnsi="Calibri" w:cs="Times New Roman"/>
                <w:b/>
                <w:color w:val="000000"/>
              </w:rPr>
              <w:t> </w:t>
            </w:r>
            <w:r w:rsidR="00610D72" w:rsidRPr="00610D72">
              <w:rPr>
                <w:rFonts w:ascii="Calibri" w:eastAsia="Times New Roman" w:hAnsi="Calibri" w:cs="Times New Roman"/>
                <w:b/>
                <w:color w:val="000000"/>
                <w:lang w:val="en-US"/>
              </w:rPr>
              <w:t>4</w:t>
            </w:r>
          </w:p>
        </w:tc>
        <w:tc>
          <w:tcPr>
            <w:tcW w:w="850"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lang w:val="en-US"/>
              </w:rPr>
            </w:pPr>
            <w:r w:rsidRPr="00610D72">
              <w:rPr>
                <w:rFonts w:ascii="Calibri" w:eastAsia="Times New Roman" w:hAnsi="Calibri" w:cs="Times New Roman"/>
                <w:b/>
                <w:color w:val="000000"/>
                <w:lang w:val="en-US"/>
              </w:rPr>
              <w:t>5</w:t>
            </w:r>
            <w:r w:rsidR="006858CA" w:rsidRPr="00610D72">
              <w:rPr>
                <w:rFonts w:ascii="Calibri" w:eastAsia="Times New Roman" w:hAnsi="Calibri" w:cs="Times New Roman"/>
                <w:b/>
                <w:color w:val="000000"/>
              </w:rPr>
              <w:t> </w:t>
            </w:r>
          </w:p>
        </w:tc>
        <w:tc>
          <w:tcPr>
            <w:tcW w:w="870"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lang w:val="en-US"/>
              </w:rPr>
            </w:pPr>
            <w:r w:rsidRPr="00610D72">
              <w:rPr>
                <w:rFonts w:ascii="Calibri" w:eastAsia="Times New Roman" w:hAnsi="Calibri" w:cs="Times New Roman"/>
                <w:b/>
                <w:color w:val="000000"/>
                <w:lang w:val="en-US"/>
              </w:rPr>
              <w:t>6</w:t>
            </w:r>
          </w:p>
        </w:tc>
        <w:tc>
          <w:tcPr>
            <w:tcW w:w="741"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7</w:t>
            </w:r>
            <w:r w:rsidR="006858CA" w:rsidRPr="00610D72">
              <w:rPr>
                <w:rFonts w:ascii="Calibri" w:eastAsia="Times New Roman" w:hAnsi="Calibri" w:cs="Times New Roman"/>
                <w:b/>
                <w:color w:val="000000"/>
              </w:rPr>
              <w:t> </w:t>
            </w:r>
          </w:p>
        </w:tc>
        <w:tc>
          <w:tcPr>
            <w:tcW w:w="657"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8</w:t>
            </w:r>
            <w:r w:rsidR="006858CA" w:rsidRPr="00610D72">
              <w:rPr>
                <w:rFonts w:ascii="Calibri" w:eastAsia="Times New Roman" w:hAnsi="Calibri" w:cs="Times New Roman"/>
                <w:b/>
                <w:color w:val="000000"/>
              </w:rPr>
              <w:t> </w:t>
            </w:r>
          </w:p>
        </w:tc>
        <w:tc>
          <w:tcPr>
            <w:tcW w:w="851"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9</w:t>
            </w:r>
            <w:r w:rsidR="006858CA" w:rsidRPr="00610D72">
              <w:rPr>
                <w:rFonts w:ascii="Calibri" w:eastAsia="Times New Roman" w:hAnsi="Calibri" w:cs="Times New Roman"/>
                <w:b/>
                <w:color w:val="000000"/>
              </w:rPr>
              <w:t> </w:t>
            </w:r>
          </w:p>
        </w:tc>
        <w:tc>
          <w:tcPr>
            <w:tcW w:w="709"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10</w:t>
            </w:r>
            <w:r w:rsidR="006858CA" w:rsidRPr="00610D72">
              <w:rPr>
                <w:rFonts w:ascii="Calibri" w:eastAsia="Times New Roman" w:hAnsi="Calibri" w:cs="Times New Roman"/>
                <w:b/>
                <w:color w:val="000000"/>
              </w:rPr>
              <w:t> </w:t>
            </w:r>
          </w:p>
        </w:tc>
        <w:tc>
          <w:tcPr>
            <w:tcW w:w="637" w:type="dxa"/>
            <w:tcBorders>
              <w:top w:val="nil"/>
              <w:left w:val="nil"/>
              <w:bottom w:val="single" w:sz="4" w:space="0" w:color="auto"/>
              <w:right w:val="single" w:sz="4" w:space="0" w:color="auto"/>
            </w:tcBorders>
            <w:shd w:val="clear" w:color="auto" w:fill="FFF2CC" w:themeFill="accent4" w:themeFillTint="33"/>
            <w:noWrap/>
            <w:vAlign w:val="bottom"/>
            <w:hideMark/>
          </w:tcPr>
          <w:p w:rsidR="006858CA" w:rsidRPr="00610D72" w:rsidRDefault="00610D72" w:rsidP="006858CA">
            <w:pPr>
              <w:spacing w:after="0" w:line="240" w:lineRule="auto"/>
              <w:rPr>
                <w:rFonts w:ascii="Calibri" w:eastAsia="Times New Roman" w:hAnsi="Calibri" w:cs="Times New Roman"/>
                <w:b/>
                <w:color w:val="000000"/>
              </w:rPr>
            </w:pPr>
            <w:r w:rsidRPr="00610D72">
              <w:rPr>
                <w:rFonts w:ascii="Calibri" w:eastAsia="Times New Roman" w:hAnsi="Calibri" w:cs="Times New Roman"/>
                <w:b/>
                <w:color w:val="000000"/>
                <w:lang w:val="en-US"/>
              </w:rPr>
              <w:t>11</w:t>
            </w:r>
            <w:r w:rsidR="006858CA" w:rsidRPr="00610D72">
              <w:rPr>
                <w:rFonts w:ascii="Calibri" w:eastAsia="Times New Roman" w:hAnsi="Calibri" w:cs="Times New Roman"/>
                <w:b/>
                <w:color w:val="000000"/>
              </w:rPr>
              <w:t> </w:t>
            </w:r>
          </w:p>
        </w:tc>
      </w:tr>
      <w:tr w:rsidR="006858CA" w:rsidRPr="006858CA" w:rsidTr="00610D72">
        <w:trPr>
          <w:trHeight w:val="1170"/>
        </w:trPr>
        <w:tc>
          <w:tcPr>
            <w:tcW w:w="1242"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858CA" w:rsidRPr="006858CA" w:rsidRDefault="006858CA" w:rsidP="006858CA">
            <w:pPr>
              <w:spacing w:after="0" w:line="240" w:lineRule="auto"/>
              <w:jc w:val="right"/>
              <w:rPr>
                <w:rFonts w:ascii="Calibri" w:eastAsia="Times New Roman" w:hAnsi="Calibri" w:cs="Times New Roman"/>
                <w:color w:val="000000"/>
              </w:rPr>
            </w:pPr>
            <w:r w:rsidRPr="006858CA">
              <w:rPr>
                <w:rFonts w:ascii="Calibri" w:eastAsia="Times New Roman" w:hAnsi="Calibri" w:cs="Times New Roman"/>
                <w:color w:val="000000"/>
              </w:rPr>
              <w:t>360</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6858CA" w:rsidRPr="006858CA" w:rsidRDefault="006858CA" w:rsidP="006858CA">
            <w:pPr>
              <w:spacing w:after="0" w:line="240" w:lineRule="auto"/>
              <w:rPr>
                <w:rFonts w:ascii="Calibri" w:eastAsia="Times New Roman" w:hAnsi="Calibri" w:cs="Times New Roman"/>
                <w:color w:val="000000"/>
              </w:rPr>
            </w:pPr>
            <w:r w:rsidRPr="006858CA">
              <w:rPr>
                <w:rFonts w:ascii="Calibri" w:eastAsia="Times New Roman" w:hAnsi="Calibri" w:cs="Times New Roman"/>
                <w:color w:val="000000"/>
              </w:rPr>
              <w:t>Издаване на скица на поземлен имот в урбанизирана територия</w:t>
            </w:r>
          </w:p>
        </w:tc>
        <w:tc>
          <w:tcPr>
            <w:tcW w:w="779"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7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3</w:t>
            </w:r>
          </w:p>
        </w:tc>
        <w:tc>
          <w:tcPr>
            <w:tcW w:w="74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4</w:t>
            </w:r>
          </w:p>
        </w:tc>
        <w:tc>
          <w:tcPr>
            <w:tcW w:w="65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w:t>
            </w:r>
          </w:p>
        </w:tc>
        <w:tc>
          <w:tcPr>
            <w:tcW w:w="85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13</w:t>
            </w:r>
          </w:p>
        </w:tc>
        <w:tc>
          <w:tcPr>
            <w:tcW w:w="709"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11</w:t>
            </w:r>
          </w:p>
        </w:tc>
        <w:tc>
          <w:tcPr>
            <w:tcW w:w="63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w:t>
            </w:r>
          </w:p>
        </w:tc>
      </w:tr>
      <w:tr w:rsidR="006858CA" w:rsidRPr="006858CA" w:rsidTr="00610D72">
        <w:trPr>
          <w:trHeight w:val="1320"/>
        </w:trPr>
        <w:tc>
          <w:tcPr>
            <w:tcW w:w="1242"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858CA" w:rsidRPr="006858CA" w:rsidRDefault="006858CA" w:rsidP="006858CA">
            <w:pPr>
              <w:spacing w:after="0" w:line="240" w:lineRule="auto"/>
              <w:jc w:val="right"/>
              <w:rPr>
                <w:rFonts w:ascii="Calibri" w:eastAsia="Times New Roman" w:hAnsi="Calibri" w:cs="Times New Roman"/>
                <w:color w:val="000000"/>
              </w:rPr>
            </w:pPr>
            <w:r w:rsidRPr="006858CA">
              <w:rPr>
                <w:rFonts w:ascii="Calibri" w:eastAsia="Times New Roman" w:hAnsi="Calibri" w:cs="Times New Roman"/>
                <w:color w:val="000000"/>
              </w:rPr>
              <w:t>1683</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6858CA" w:rsidRPr="006858CA" w:rsidRDefault="006858CA" w:rsidP="006858CA">
            <w:pPr>
              <w:spacing w:after="0" w:line="240" w:lineRule="auto"/>
              <w:rPr>
                <w:rFonts w:ascii="Calibri" w:eastAsia="Times New Roman" w:hAnsi="Calibri" w:cs="Times New Roman"/>
                <w:color w:val="000000"/>
              </w:rPr>
            </w:pPr>
            <w:r w:rsidRPr="006858CA">
              <w:rPr>
                <w:rFonts w:ascii="Calibri" w:eastAsia="Times New Roman" w:hAnsi="Calibri" w:cs="Times New Roman"/>
                <w:color w:val="000000"/>
              </w:rPr>
              <w:t>Издаване на скица на поземлен имот в неурбанизирана територия /скици/</w:t>
            </w:r>
          </w:p>
        </w:tc>
        <w:tc>
          <w:tcPr>
            <w:tcW w:w="779"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342</w:t>
            </w:r>
          </w:p>
        </w:tc>
        <w:tc>
          <w:tcPr>
            <w:tcW w:w="85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2572</w:t>
            </w:r>
          </w:p>
        </w:tc>
        <w:tc>
          <w:tcPr>
            <w:tcW w:w="87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822</w:t>
            </w:r>
          </w:p>
        </w:tc>
        <w:tc>
          <w:tcPr>
            <w:tcW w:w="74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510</w:t>
            </w:r>
          </w:p>
        </w:tc>
        <w:tc>
          <w:tcPr>
            <w:tcW w:w="65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750</w:t>
            </w:r>
          </w:p>
        </w:tc>
        <w:tc>
          <w:tcPr>
            <w:tcW w:w="85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742</w:t>
            </w:r>
          </w:p>
        </w:tc>
        <w:tc>
          <w:tcPr>
            <w:tcW w:w="709"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564</w:t>
            </w:r>
          </w:p>
        </w:tc>
        <w:tc>
          <w:tcPr>
            <w:tcW w:w="63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156</w:t>
            </w:r>
          </w:p>
        </w:tc>
      </w:tr>
      <w:tr w:rsidR="006858CA" w:rsidRPr="006858CA" w:rsidTr="00610D72">
        <w:trPr>
          <w:trHeight w:val="1500"/>
        </w:trPr>
        <w:tc>
          <w:tcPr>
            <w:tcW w:w="1242"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858CA" w:rsidRPr="006858CA" w:rsidRDefault="006858CA" w:rsidP="006858CA">
            <w:pPr>
              <w:spacing w:after="0" w:line="240" w:lineRule="auto"/>
              <w:jc w:val="right"/>
              <w:rPr>
                <w:rFonts w:ascii="Calibri" w:eastAsia="Times New Roman" w:hAnsi="Calibri" w:cs="Times New Roman"/>
                <w:color w:val="000000"/>
              </w:rPr>
            </w:pPr>
            <w:r w:rsidRPr="006858CA">
              <w:rPr>
                <w:rFonts w:ascii="Calibri" w:eastAsia="Times New Roman" w:hAnsi="Calibri" w:cs="Times New Roman"/>
                <w:color w:val="000000"/>
              </w:rPr>
              <w:t>760</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6858CA" w:rsidRPr="006858CA" w:rsidRDefault="006858CA" w:rsidP="006858CA">
            <w:pPr>
              <w:spacing w:after="0" w:line="240" w:lineRule="auto"/>
              <w:rPr>
                <w:rFonts w:ascii="Calibri" w:eastAsia="Times New Roman" w:hAnsi="Calibri" w:cs="Times New Roman"/>
                <w:color w:val="000000"/>
              </w:rPr>
            </w:pPr>
            <w:r w:rsidRPr="006858CA">
              <w:rPr>
                <w:rFonts w:ascii="Calibri" w:eastAsia="Times New Roman" w:hAnsi="Calibri" w:cs="Times New Roman"/>
                <w:color w:val="000000"/>
              </w:rPr>
              <w:t xml:space="preserve">Нанасяне на настъпили промени в кадастралния регистър на </w:t>
            </w:r>
            <w:r w:rsidRPr="006858CA">
              <w:rPr>
                <w:rFonts w:ascii="Calibri" w:eastAsia="Times New Roman" w:hAnsi="Calibri" w:cs="Times New Roman"/>
                <w:color w:val="000000"/>
              </w:rPr>
              <w:lastRenderedPageBreak/>
              <w:t xml:space="preserve">недвижимите имоти </w:t>
            </w:r>
          </w:p>
        </w:tc>
        <w:tc>
          <w:tcPr>
            <w:tcW w:w="779"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lastRenderedPageBreak/>
              <w:t> </w:t>
            </w:r>
          </w:p>
        </w:tc>
        <w:tc>
          <w:tcPr>
            <w:tcW w:w="851"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33</w:t>
            </w:r>
          </w:p>
        </w:tc>
        <w:tc>
          <w:tcPr>
            <w:tcW w:w="87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697</w:t>
            </w:r>
          </w:p>
        </w:tc>
        <w:tc>
          <w:tcPr>
            <w:tcW w:w="74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246</w:t>
            </w:r>
          </w:p>
        </w:tc>
        <w:tc>
          <w:tcPr>
            <w:tcW w:w="65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83</w:t>
            </w:r>
          </w:p>
        </w:tc>
        <w:tc>
          <w:tcPr>
            <w:tcW w:w="85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1105</w:t>
            </w:r>
          </w:p>
        </w:tc>
        <w:tc>
          <w:tcPr>
            <w:tcW w:w="709"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269</w:t>
            </w:r>
          </w:p>
        </w:tc>
        <w:tc>
          <w:tcPr>
            <w:tcW w:w="63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26</w:t>
            </w:r>
          </w:p>
        </w:tc>
      </w:tr>
      <w:tr w:rsidR="006858CA" w:rsidRPr="006858CA" w:rsidTr="00610D72">
        <w:trPr>
          <w:trHeight w:val="1770"/>
        </w:trPr>
        <w:tc>
          <w:tcPr>
            <w:tcW w:w="1242" w:type="dxa"/>
            <w:tcBorders>
              <w:top w:val="nil"/>
              <w:left w:val="single" w:sz="4" w:space="0" w:color="auto"/>
              <w:bottom w:val="single" w:sz="4" w:space="0" w:color="auto"/>
              <w:right w:val="single" w:sz="4" w:space="0" w:color="auto"/>
            </w:tcBorders>
            <w:shd w:val="clear" w:color="auto" w:fill="E2EFD9" w:themeFill="accent6" w:themeFillTint="33"/>
            <w:noWrap/>
            <w:vAlign w:val="bottom"/>
            <w:hideMark/>
          </w:tcPr>
          <w:p w:rsidR="006858CA" w:rsidRPr="006858CA" w:rsidRDefault="006858CA" w:rsidP="006858CA">
            <w:pPr>
              <w:spacing w:after="0" w:line="240" w:lineRule="auto"/>
              <w:jc w:val="right"/>
              <w:rPr>
                <w:rFonts w:ascii="Calibri" w:eastAsia="Times New Roman" w:hAnsi="Calibri" w:cs="Times New Roman"/>
                <w:color w:val="000000"/>
              </w:rPr>
            </w:pPr>
            <w:r w:rsidRPr="006858CA">
              <w:rPr>
                <w:rFonts w:ascii="Calibri" w:eastAsia="Times New Roman" w:hAnsi="Calibri" w:cs="Times New Roman"/>
                <w:color w:val="000000"/>
              </w:rPr>
              <w:lastRenderedPageBreak/>
              <w:t>589</w:t>
            </w:r>
          </w:p>
        </w:tc>
        <w:tc>
          <w:tcPr>
            <w:tcW w:w="1396" w:type="dxa"/>
            <w:tcBorders>
              <w:top w:val="nil"/>
              <w:left w:val="nil"/>
              <w:bottom w:val="single" w:sz="4" w:space="0" w:color="auto"/>
              <w:right w:val="single" w:sz="4" w:space="0" w:color="auto"/>
            </w:tcBorders>
            <w:shd w:val="clear" w:color="auto" w:fill="E2EFD9" w:themeFill="accent6" w:themeFillTint="33"/>
            <w:vAlign w:val="bottom"/>
            <w:hideMark/>
          </w:tcPr>
          <w:p w:rsidR="006858CA" w:rsidRPr="006858CA" w:rsidRDefault="006858CA" w:rsidP="006858CA">
            <w:pPr>
              <w:spacing w:after="0" w:line="240" w:lineRule="auto"/>
              <w:rPr>
                <w:rFonts w:ascii="Calibri" w:eastAsia="Times New Roman" w:hAnsi="Calibri" w:cs="Times New Roman"/>
                <w:color w:val="000000"/>
              </w:rPr>
            </w:pPr>
            <w:r w:rsidRPr="006858CA">
              <w:rPr>
                <w:rFonts w:ascii="Calibri" w:eastAsia="Times New Roman" w:hAnsi="Calibri" w:cs="Times New Roman"/>
                <w:color w:val="000000"/>
              </w:rPr>
              <w:t>Издаване на удостоверение за наличие или липса на данни (характеристики на поземлен имот)</w:t>
            </w:r>
          </w:p>
        </w:tc>
        <w:tc>
          <w:tcPr>
            <w:tcW w:w="779"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1"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50" w:type="dxa"/>
            <w:tcBorders>
              <w:top w:val="nil"/>
              <w:left w:val="nil"/>
              <w:bottom w:val="single" w:sz="4" w:space="0" w:color="auto"/>
              <w:right w:val="single" w:sz="4" w:space="0" w:color="auto"/>
            </w:tcBorders>
            <w:shd w:val="clear" w:color="auto" w:fill="auto"/>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 </w:t>
            </w:r>
          </w:p>
        </w:tc>
        <w:tc>
          <w:tcPr>
            <w:tcW w:w="870"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39</w:t>
            </w:r>
          </w:p>
        </w:tc>
        <w:tc>
          <w:tcPr>
            <w:tcW w:w="74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125</w:t>
            </w:r>
          </w:p>
        </w:tc>
        <w:tc>
          <w:tcPr>
            <w:tcW w:w="65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532</w:t>
            </w:r>
          </w:p>
        </w:tc>
        <w:tc>
          <w:tcPr>
            <w:tcW w:w="851"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309</w:t>
            </w:r>
          </w:p>
        </w:tc>
        <w:tc>
          <w:tcPr>
            <w:tcW w:w="637" w:type="dxa"/>
            <w:tcBorders>
              <w:top w:val="nil"/>
              <w:left w:val="nil"/>
              <w:bottom w:val="single" w:sz="4" w:space="0" w:color="auto"/>
              <w:right w:val="single" w:sz="4" w:space="0" w:color="auto"/>
            </w:tcBorders>
            <w:shd w:val="clear" w:color="auto" w:fill="auto"/>
            <w:noWrap/>
            <w:vAlign w:val="center"/>
            <w:hideMark/>
          </w:tcPr>
          <w:p w:rsidR="006858CA" w:rsidRPr="006858CA" w:rsidRDefault="006858CA" w:rsidP="006858CA">
            <w:pPr>
              <w:spacing w:after="0" w:line="240" w:lineRule="auto"/>
              <w:jc w:val="center"/>
              <w:rPr>
                <w:rFonts w:ascii="Calibri" w:eastAsia="Times New Roman" w:hAnsi="Calibri" w:cs="Times New Roman"/>
                <w:color w:val="000000"/>
              </w:rPr>
            </w:pPr>
            <w:r w:rsidRPr="006858CA">
              <w:rPr>
                <w:rFonts w:ascii="Calibri" w:eastAsia="Times New Roman" w:hAnsi="Calibri" w:cs="Times New Roman"/>
                <w:color w:val="000000"/>
              </w:rPr>
              <w:t>96</w:t>
            </w:r>
          </w:p>
        </w:tc>
      </w:tr>
    </w:tbl>
    <w:p w:rsidR="005662D9" w:rsidRPr="009C4466" w:rsidRDefault="005662D9" w:rsidP="00F46E9D">
      <w:pPr>
        <w:spacing w:after="0"/>
        <w:jc w:val="both"/>
        <w:rPr>
          <w:rFonts w:ascii="Times New Roman" w:hAnsi="Times New Roman"/>
          <w:b/>
        </w:rPr>
      </w:pPr>
    </w:p>
    <w:p w:rsidR="00BF10C1" w:rsidRDefault="00BF10C1" w:rsidP="00BF10C1">
      <w:pPr>
        <w:spacing w:after="0"/>
        <w:ind w:right="141"/>
        <w:jc w:val="both"/>
        <w:rPr>
          <w:rFonts w:ascii="Times New Roman" w:eastAsia="Times New Roman" w:hAnsi="Times New Roman" w:cs="Times New Roman"/>
          <w:b/>
          <w:sz w:val="24"/>
          <w:shd w:val="clear" w:color="auto" w:fill="FFFFFF"/>
        </w:rPr>
      </w:pPr>
    </w:p>
    <w:p w:rsidR="00BF10C1" w:rsidRPr="00A34698" w:rsidRDefault="00BF10C1" w:rsidP="00BF10C1">
      <w:pPr>
        <w:spacing w:after="0"/>
        <w:ind w:right="141"/>
        <w:jc w:val="both"/>
        <w:rPr>
          <w:rFonts w:ascii="Times New Roman" w:eastAsia="Times New Roman" w:hAnsi="Times New Roman" w:cs="Times New Roman"/>
          <w:b/>
          <w:sz w:val="24"/>
          <w:shd w:val="clear" w:color="auto" w:fill="FFFFFF"/>
        </w:rPr>
      </w:pPr>
      <w:r w:rsidRPr="00A34698">
        <w:rPr>
          <w:rFonts w:ascii="Times New Roman" w:eastAsia="Times New Roman" w:hAnsi="Times New Roman" w:cs="Times New Roman"/>
          <w:b/>
          <w:sz w:val="24"/>
          <w:shd w:val="clear" w:color="auto" w:fill="FFFFFF"/>
        </w:rPr>
        <w:t>1</w:t>
      </w:r>
      <w:r w:rsidR="00186404">
        <w:rPr>
          <w:rFonts w:ascii="Times New Roman" w:eastAsia="Times New Roman" w:hAnsi="Times New Roman" w:cs="Times New Roman"/>
          <w:b/>
          <w:sz w:val="24"/>
          <w:shd w:val="clear" w:color="auto" w:fill="FFFFFF"/>
        </w:rPr>
        <w:t>3</w:t>
      </w:r>
      <w:r w:rsidRPr="00A34698">
        <w:rPr>
          <w:rFonts w:ascii="Times New Roman" w:eastAsia="Times New Roman" w:hAnsi="Times New Roman" w:cs="Times New Roman"/>
          <w:b/>
          <w:sz w:val="24"/>
          <w:shd w:val="clear" w:color="auto" w:fill="FFFFFF"/>
        </w:rPr>
        <w:t>. ДЪРЖАВНА ПОМОЩ ЗА КОМПЕНСИРАНЕ НА МАТЕРИАЛНИ ЩЕТИ ПО ЗАГИНАЛИ СЕЛСКОСТОПАНСКИ ЖИВОТНИ И УНИЩОЖЕНИ ПЧЕЛНИ КОШЕРИ В РЕЗУЛТАТ НА ПРИРОДНИ БЕДСТВИЯ, НАСТЪПИЛИ ПРЕЗ 2022Г.</w:t>
      </w:r>
    </w:p>
    <w:p w:rsidR="00BF10C1" w:rsidRPr="00A34698" w:rsidRDefault="00BF10C1" w:rsidP="00BF10C1">
      <w:pPr>
        <w:spacing w:after="0"/>
        <w:ind w:right="141"/>
        <w:jc w:val="both"/>
        <w:rPr>
          <w:rFonts w:ascii="Times New Roman" w:eastAsia="Times New Roman" w:hAnsi="Times New Roman" w:cs="Times New Roman"/>
          <w:b/>
          <w:sz w:val="24"/>
          <w:shd w:val="clear" w:color="auto" w:fill="FFFFFF"/>
        </w:rPr>
      </w:pPr>
    </w:p>
    <w:p w:rsidR="00BF10C1" w:rsidRDefault="00BF10C1" w:rsidP="002E0531">
      <w:pPr>
        <w:spacing w:after="0" w:line="276" w:lineRule="auto"/>
        <w:ind w:right="-34" w:firstLine="720"/>
        <w:jc w:val="both"/>
        <w:rPr>
          <w:rFonts w:ascii="Times New Roman" w:eastAsia="Times New Roman" w:hAnsi="Times New Roman" w:cs="Times New Roman"/>
          <w:sz w:val="24"/>
          <w:shd w:val="clear" w:color="auto" w:fill="FFFFFF"/>
        </w:rPr>
      </w:pPr>
      <w:r w:rsidRPr="00A34698">
        <w:rPr>
          <w:rFonts w:ascii="Times New Roman" w:eastAsia="Times New Roman" w:hAnsi="Times New Roman" w:cs="Times New Roman"/>
          <w:sz w:val="24"/>
          <w:shd w:val="clear" w:color="auto" w:fill="FFFFFF"/>
        </w:rPr>
        <w:t xml:space="preserve">На територията на област Кюстендил действа постоянна експертна комисия към всяка ОСЗ, сформирани със Заповед </w:t>
      </w:r>
      <w:r w:rsidRPr="00A34698">
        <w:rPr>
          <w:rFonts w:ascii="Segoe UI Symbol" w:eastAsia="Segoe UI Symbol" w:hAnsi="Segoe UI Symbol" w:cs="Segoe UI Symbol"/>
          <w:sz w:val="24"/>
          <w:shd w:val="clear" w:color="auto" w:fill="FFFFFF"/>
        </w:rPr>
        <w:t>№</w:t>
      </w:r>
      <w:r w:rsidRPr="00A34698">
        <w:rPr>
          <w:rFonts w:ascii="Times New Roman" w:eastAsia="Times New Roman" w:hAnsi="Times New Roman" w:cs="Times New Roman"/>
          <w:sz w:val="24"/>
          <w:shd w:val="clear" w:color="auto" w:fill="FFFFFF"/>
        </w:rPr>
        <w:t xml:space="preserve"> РД-07-1/06.01.2021г., на Директора на ОД “Земеделие“ </w:t>
      </w:r>
      <w:r w:rsidR="00097544">
        <w:rPr>
          <w:rFonts w:ascii="Times New Roman" w:eastAsia="Times New Roman" w:hAnsi="Times New Roman" w:cs="Times New Roman"/>
          <w:sz w:val="24"/>
          <w:shd w:val="clear" w:color="auto" w:fill="FFFFFF"/>
        </w:rPr>
        <w:t xml:space="preserve">- </w:t>
      </w:r>
      <w:r w:rsidRPr="00A34698">
        <w:rPr>
          <w:rFonts w:ascii="Times New Roman" w:eastAsia="Times New Roman" w:hAnsi="Times New Roman" w:cs="Times New Roman"/>
          <w:sz w:val="24"/>
          <w:shd w:val="clear" w:color="auto" w:fill="FFFFFF"/>
        </w:rPr>
        <w:t xml:space="preserve">Кюстендил, която при наличие на природни бедствия - неблагоприятни климатични условия, извършва проверки на място и </w:t>
      </w:r>
      <w:proofErr w:type="spellStart"/>
      <w:r w:rsidRPr="00A34698">
        <w:rPr>
          <w:rFonts w:ascii="Times New Roman" w:eastAsia="Times New Roman" w:hAnsi="Times New Roman" w:cs="Times New Roman"/>
          <w:sz w:val="24"/>
          <w:shd w:val="clear" w:color="auto" w:fill="FFFFFF"/>
        </w:rPr>
        <w:t>издaва</w:t>
      </w:r>
      <w:proofErr w:type="spellEnd"/>
      <w:r w:rsidRPr="00A34698">
        <w:rPr>
          <w:rFonts w:ascii="Times New Roman" w:eastAsia="Times New Roman" w:hAnsi="Times New Roman" w:cs="Times New Roman"/>
          <w:sz w:val="24"/>
          <w:shd w:val="clear" w:color="auto" w:fill="FFFFFF"/>
        </w:rPr>
        <w:t xml:space="preserve"> констативни протоколи на регистрирани земеделски стопани на територията на област Кюстендил за загинали селскостопански животни по условията и реда на „Държавна помощ за компенсиране материални щети по загинали селскостопански животни и унищожени пчелни кошери в резултат на природни бедствия“. През 2022г. на територията на Област Кюстендил няма подадени заявления са загинали селскостопански животни и пчелни семейства в резултат на настъпили природни бедствия.</w:t>
      </w:r>
    </w:p>
    <w:p w:rsidR="00C62809" w:rsidRDefault="00C62809" w:rsidP="00BF10C1">
      <w:pPr>
        <w:spacing w:after="0"/>
        <w:ind w:right="-34" w:firstLine="720"/>
        <w:jc w:val="both"/>
        <w:rPr>
          <w:rFonts w:ascii="Times New Roman" w:eastAsia="Times New Roman" w:hAnsi="Times New Roman" w:cs="Times New Roman"/>
          <w:sz w:val="24"/>
          <w:shd w:val="clear" w:color="auto" w:fill="FFFFFF"/>
        </w:rPr>
      </w:pPr>
    </w:p>
    <w:p w:rsidR="00C62809" w:rsidRPr="00097544" w:rsidRDefault="00186404" w:rsidP="00097544">
      <w:pPr>
        <w:jc w:val="both"/>
        <w:rPr>
          <w:rFonts w:ascii="Times New Roman" w:hAnsi="Times New Roman"/>
          <w:b/>
        </w:rPr>
      </w:pPr>
      <w:r>
        <w:rPr>
          <w:rFonts w:ascii="Times New Roman" w:hAnsi="Times New Roman"/>
          <w:b/>
        </w:rPr>
        <w:t>14</w:t>
      </w:r>
      <w:r w:rsidR="00C62809" w:rsidRPr="00097544">
        <w:rPr>
          <w:rFonts w:ascii="Times New Roman" w:hAnsi="Times New Roman"/>
          <w:b/>
        </w:rPr>
        <w:t>. СХЕМА ЗА ДЪРЖАВНА ПОМОЩ „</w:t>
      </w:r>
      <w:proofErr w:type="spellStart"/>
      <w:r w:rsidR="00C62809" w:rsidRPr="00097544">
        <w:rPr>
          <w:rFonts w:ascii="Times New Roman" w:hAnsi="Times New Roman"/>
          <w:b/>
        </w:rPr>
        <w:t>ПОМОЩ</w:t>
      </w:r>
      <w:proofErr w:type="spellEnd"/>
      <w:r w:rsidR="00C62809" w:rsidRPr="00097544">
        <w:rPr>
          <w:rFonts w:ascii="Times New Roman" w:hAnsi="Times New Roman"/>
          <w:b/>
        </w:rPr>
        <w:t xml:space="preserve"> ПОД ФОРМАТА НА ОТСТЪПКА ОТ СТОЙНОСТТА НА АКЦИЗА ВЪРХУ ГАЗЬОЛА, ИЗПОЛЗВАН В ПЪРВИЧНОТО СЕЛСКОСТОПАНСКО ПРОИЗВОДСТВО”- 202</w:t>
      </w:r>
      <w:r w:rsidR="00E96992" w:rsidRPr="00097544">
        <w:rPr>
          <w:rFonts w:ascii="Times New Roman" w:hAnsi="Times New Roman"/>
          <w:b/>
        </w:rPr>
        <w:t>2</w:t>
      </w:r>
      <w:r w:rsidR="00C62809" w:rsidRPr="00097544">
        <w:rPr>
          <w:rFonts w:ascii="Times New Roman" w:hAnsi="Times New Roman"/>
          <w:b/>
        </w:rPr>
        <w:t xml:space="preserve"> г.</w:t>
      </w:r>
    </w:p>
    <w:p w:rsidR="000D5AC3" w:rsidRDefault="00C62809" w:rsidP="002E0531">
      <w:pPr>
        <w:spacing w:line="276" w:lineRule="auto"/>
        <w:ind w:firstLine="720"/>
        <w:jc w:val="both"/>
        <w:rPr>
          <w:rFonts w:ascii="Times New Roman" w:hAnsi="Times New Roman"/>
        </w:rPr>
      </w:pPr>
      <w:r w:rsidRPr="00097544">
        <w:rPr>
          <w:rFonts w:ascii="Times New Roman" w:hAnsi="Times New Roman"/>
        </w:rPr>
        <w:t>С цел подпомагане на земеделските стопани при производство на първични селскостопански продукти и на основание на чл.47в, ал.3 от Закона за подпомагане на земеделските производители</w:t>
      </w:r>
      <w:r w:rsidRPr="00097544">
        <w:rPr>
          <w:rFonts w:ascii="Times New Roman" w:hAnsi="Times New Roman"/>
          <w:lang w:val="ru-RU"/>
        </w:rPr>
        <w:t xml:space="preserve"> </w:t>
      </w:r>
      <w:r w:rsidRPr="00097544">
        <w:rPr>
          <w:rFonts w:ascii="Times New Roman" w:hAnsi="Times New Roman"/>
        </w:rPr>
        <w:t>през 202</w:t>
      </w:r>
      <w:r w:rsidR="00934BF9" w:rsidRPr="00097544">
        <w:rPr>
          <w:rFonts w:ascii="Times New Roman" w:hAnsi="Times New Roman"/>
        </w:rPr>
        <w:t>2</w:t>
      </w:r>
      <w:r w:rsidRPr="00097544">
        <w:rPr>
          <w:rFonts w:ascii="Times New Roman" w:hAnsi="Times New Roman"/>
        </w:rPr>
        <w:t>г.</w:t>
      </w:r>
      <w:r w:rsidR="00DD68BF">
        <w:rPr>
          <w:rFonts w:ascii="Times New Roman" w:hAnsi="Times New Roman"/>
        </w:rPr>
        <w:t xml:space="preserve"> отново </w:t>
      </w:r>
      <w:r w:rsidRPr="00097544">
        <w:rPr>
          <w:rFonts w:ascii="Times New Roman" w:hAnsi="Times New Roman"/>
        </w:rPr>
        <w:t>се приложи и ста</w:t>
      </w:r>
      <w:r w:rsidR="00431367" w:rsidRPr="00097544">
        <w:rPr>
          <w:rFonts w:ascii="Times New Roman" w:hAnsi="Times New Roman"/>
        </w:rPr>
        <w:t>р</w:t>
      </w:r>
      <w:r w:rsidRPr="00097544">
        <w:rPr>
          <w:rFonts w:ascii="Times New Roman" w:hAnsi="Times New Roman"/>
        </w:rPr>
        <w:t>тира схема за държавна помощ: „Помощ под формата на отстъпка от стойността на акциза върху газьола, използван при първично</w:t>
      </w:r>
      <w:r w:rsidR="00DD68BF">
        <w:rPr>
          <w:rFonts w:ascii="Times New Roman" w:hAnsi="Times New Roman"/>
        </w:rPr>
        <w:t xml:space="preserve"> селскостопанско производство”</w:t>
      </w:r>
      <w:r w:rsidR="000D5AC3">
        <w:rPr>
          <w:rFonts w:ascii="Times New Roman" w:hAnsi="Times New Roman"/>
        </w:rPr>
        <w:t xml:space="preserve">. </w:t>
      </w:r>
    </w:p>
    <w:p w:rsidR="000D5AC3" w:rsidRDefault="000D5AC3" w:rsidP="002E0531">
      <w:pPr>
        <w:spacing w:after="0" w:line="276" w:lineRule="auto"/>
        <w:ind w:firstLine="720"/>
        <w:jc w:val="both"/>
        <w:rPr>
          <w:rFonts w:ascii="Times New Roman" w:hAnsi="Times New Roman"/>
        </w:rPr>
      </w:pPr>
      <w:r>
        <w:rPr>
          <w:rFonts w:ascii="Times New Roman" w:hAnsi="Times New Roman"/>
        </w:rPr>
        <w:t>Схемата предоставя възможност за подпомагане на земеделските стопани, регистрирани по реда на Закон за подпомагане на земеделските производители /ЗПЗП/</w:t>
      </w:r>
      <w:r w:rsidR="00DD68BF">
        <w:rPr>
          <w:rFonts w:ascii="Times New Roman" w:hAnsi="Times New Roman"/>
        </w:rPr>
        <w:t xml:space="preserve"> </w:t>
      </w:r>
      <w:r>
        <w:rPr>
          <w:rFonts w:ascii="Times New Roman" w:hAnsi="Times New Roman"/>
        </w:rPr>
        <w:t xml:space="preserve">и цели създаване на облекчени условия за използваното от тях гориво за механизирани дейности в </w:t>
      </w:r>
      <w:r w:rsidRPr="00097544">
        <w:rPr>
          <w:rFonts w:ascii="Times New Roman" w:hAnsi="Times New Roman"/>
        </w:rPr>
        <w:t>първичн</w:t>
      </w:r>
      <w:r>
        <w:rPr>
          <w:rFonts w:ascii="Times New Roman" w:hAnsi="Times New Roman"/>
        </w:rPr>
        <w:t>ото  селскостопанско производство, чрез прилагане на намалена акцизна ставка на газьола. Земеделските стопани подават заявления в ОСЗ, към които опис и копия на фактурите за закупен газьол приз 2021 година. Максимално допустимото количество газьол в литри, за което може да се възстанови част от стойността на акциза, се изчислява по реда на Методика за определяне на индивидуа</w:t>
      </w:r>
      <w:r w:rsidR="007B186D">
        <w:rPr>
          <w:rFonts w:ascii="Times New Roman" w:hAnsi="Times New Roman"/>
        </w:rPr>
        <w:t>лните годишни квоти, въз основа на допустимите за подпомагане площи или установените животни. Проверка на фактурите за закупения газьол се осъществя от Национална агенция по приходите.</w:t>
      </w:r>
    </w:p>
    <w:p w:rsidR="007B186D" w:rsidRDefault="001A6788" w:rsidP="002E0531">
      <w:pPr>
        <w:spacing w:after="0" w:line="276" w:lineRule="auto"/>
        <w:ind w:firstLine="720"/>
        <w:jc w:val="both"/>
        <w:rPr>
          <w:rFonts w:ascii="Times New Roman" w:hAnsi="Times New Roman"/>
        </w:rPr>
      </w:pPr>
      <w:r>
        <w:rPr>
          <w:rFonts w:ascii="Times New Roman" w:hAnsi="Times New Roman"/>
        </w:rPr>
        <w:t>С</w:t>
      </w:r>
      <w:r w:rsidR="00DD68BF">
        <w:rPr>
          <w:rFonts w:ascii="Times New Roman" w:hAnsi="Times New Roman"/>
        </w:rPr>
        <w:t xml:space="preserve">ъс </w:t>
      </w:r>
      <w:r>
        <w:rPr>
          <w:rFonts w:ascii="Times New Roman" w:hAnsi="Times New Roman"/>
        </w:rPr>
        <w:t xml:space="preserve">Заповед на Министъра на земеделието е определен </w:t>
      </w:r>
      <w:r w:rsidR="00DD68BF">
        <w:rPr>
          <w:rFonts w:ascii="Times New Roman" w:hAnsi="Times New Roman"/>
        </w:rPr>
        <w:t xml:space="preserve">срок </w:t>
      </w:r>
      <w:r w:rsidR="00C62809" w:rsidRPr="00097544">
        <w:rPr>
          <w:rFonts w:ascii="Times New Roman" w:hAnsi="Times New Roman"/>
        </w:rPr>
        <w:t xml:space="preserve">от </w:t>
      </w:r>
      <w:r w:rsidR="00934BF9" w:rsidRPr="00097544">
        <w:rPr>
          <w:rFonts w:ascii="Times New Roman" w:hAnsi="Times New Roman"/>
        </w:rPr>
        <w:t>29</w:t>
      </w:r>
      <w:r w:rsidR="00C62809" w:rsidRPr="00097544">
        <w:rPr>
          <w:rFonts w:ascii="Times New Roman" w:hAnsi="Times New Roman"/>
        </w:rPr>
        <w:t>.</w:t>
      </w:r>
      <w:r w:rsidR="00C62809" w:rsidRPr="00097544">
        <w:rPr>
          <w:rFonts w:ascii="Times New Roman" w:hAnsi="Times New Roman"/>
          <w:lang w:val="ru-RU"/>
        </w:rPr>
        <w:t>0</w:t>
      </w:r>
      <w:r w:rsidR="00934BF9" w:rsidRPr="00097544">
        <w:rPr>
          <w:rFonts w:ascii="Times New Roman" w:hAnsi="Times New Roman"/>
          <w:lang w:val="ru-RU"/>
        </w:rPr>
        <w:t>8</w:t>
      </w:r>
      <w:r w:rsidR="00C62809" w:rsidRPr="00097544">
        <w:rPr>
          <w:rFonts w:ascii="Times New Roman" w:hAnsi="Times New Roman"/>
        </w:rPr>
        <w:t>.202</w:t>
      </w:r>
      <w:r w:rsidR="00934BF9" w:rsidRPr="00097544">
        <w:rPr>
          <w:rFonts w:ascii="Times New Roman" w:hAnsi="Times New Roman"/>
        </w:rPr>
        <w:t>2</w:t>
      </w:r>
      <w:r w:rsidR="00C62809" w:rsidRPr="00097544">
        <w:rPr>
          <w:rFonts w:ascii="Times New Roman" w:hAnsi="Times New Roman"/>
        </w:rPr>
        <w:t xml:space="preserve">г. до </w:t>
      </w:r>
      <w:r w:rsidR="00C62809" w:rsidRPr="00097544">
        <w:rPr>
          <w:rFonts w:ascii="Times New Roman" w:hAnsi="Times New Roman"/>
          <w:lang w:val="ru-RU"/>
        </w:rPr>
        <w:t>2</w:t>
      </w:r>
      <w:r w:rsidR="00934BF9" w:rsidRPr="00097544">
        <w:rPr>
          <w:rFonts w:ascii="Times New Roman" w:hAnsi="Times New Roman"/>
          <w:lang w:val="ru-RU"/>
        </w:rPr>
        <w:t>1</w:t>
      </w:r>
      <w:r w:rsidR="00C62809" w:rsidRPr="00097544">
        <w:rPr>
          <w:rFonts w:ascii="Times New Roman" w:hAnsi="Times New Roman"/>
        </w:rPr>
        <w:t>.</w:t>
      </w:r>
      <w:r w:rsidR="00C62809" w:rsidRPr="00097544">
        <w:rPr>
          <w:rFonts w:ascii="Times New Roman" w:hAnsi="Times New Roman"/>
          <w:lang w:val="ru-RU"/>
        </w:rPr>
        <w:t>09</w:t>
      </w:r>
      <w:r w:rsidR="00C62809" w:rsidRPr="00097544">
        <w:rPr>
          <w:rFonts w:ascii="Times New Roman" w:hAnsi="Times New Roman"/>
        </w:rPr>
        <w:t>.202</w:t>
      </w:r>
      <w:r w:rsidR="00934BF9" w:rsidRPr="00097544">
        <w:rPr>
          <w:rFonts w:ascii="Times New Roman" w:hAnsi="Times New Roman"/>
        </w:rPr>
        <w:t>2</w:t>
      </w:r>
      <w:r w:rsidR="00E96992" w:rsidRPr="00097544">
        <w:rPr>
          <w:rFonts w:ascii="Times New Roman" w:hAnsi="Times New Roman"/>
        </w:rPr>
        <w:t>г.</w:t>
      </w:r>
      <w:r w:rsidR="00C62809" w:rsidRPr="00097544">
        <w:rPr>
          <w:rFonts w:ascii="Times New Roman" w:hAnsi="Times New Roman"/>
        </w:rPr>
        <w:t xml:space="preserve"> </w:t>
      </w:r>
      <w:r>
        <w:rPr>
          <w:rFonts w:ascii="Times New Roman" w:hAnsi="Times New Roman"/>
        </w:rPr>
        <w:t xml:space="preserve">за прием на заявления за подпомагане по схемата за държавна помощ. Общинските служби по </w:t>
      </w:r>
      <w:r>
        <w:rPr>
          <w:rFonts w:ascii="Times New Roman" w:hAnsi="Times New Roman"/>
        </w:rPr>
        <w:lastRenderedPageBreak/>
        <w:t>земеделие приемаха документи за кандидатстване по схемата по постоянен адрес на физическо ли</w:t>
      </w:r>
      <w:r w:rsidR="001F77B2">
        <w:rPr>
          <w:rFonts w:ascii="Times New Roman" w:hAnsi="Times New Roman"/>
        </w:rPr>
        <w:t>це/едноличен търговец или по седалище на юридическо лице и ги регистрираха в специализиран софтуер, свързан с ИСАК.</w:t>
      </w:r>
      <w:r w:rsidR="00C62809" w:rsidRPr="00097544">
        <w:rPr>
          <w:rFonts w:ascii="Times New Roman" w:hAnsi="Times New Roman"/>
        </w:rPr>
        <w:t xml:space="preserve"> </w:t>
      </w:r>
    </w:p>
    <w:p w:rsidR="001F77B2" w:rsidRDefault="001F77B2" w:rsidP="002E0531">
      <w:pPr>
        <w:spacing w:line="276" w:lineRule="auto"/>
        <w:ind w:firstLine="720"/>
        <w:jc w:val="both"/>
        <w:rPr>
          <w:rFonts w:ascii="Times New Roman" w:hAnsi="Times New Roman"/>
        </w:rPr>
      </w:pPr>
      <w:r>
        <w:rPr>
          <w:rFonts w:ascii="Times New Roman" w:hAnsi="Times New Roman"/>
        </w:rPr>
        <w:t xml:space="preserve">Със Заповед на Министъра на земеделието е определен допълнителен прием на заявления за подпомагане по схемата за държавна </w:t>
      </w:r>
      <w:r w:rsidRPr="001F77B2">
        <w:rPr>
          <w:rFonts w:ascii="Times New Roman" w:hAnsi="Times New Roman"/>
        </w:rPr>
        <w:t xml:space="preserve">помощ </w:t>
      </w:r>
      <w:r>
        <w:rPr>
          <w:rFonts w:ascii="Times New Roman" w:hAnsi="Times New Roman"/>
        </w:rPr>
        <w:t>„П</w:t>
      </w:r>
      <w:r w:rsidRPr="001F77B2">
        <w:rPr>
          <w:rFonts w:ascii="Times New Roman" w:hAnsi="Times New Roman"/>
        </w:rPr>
        <w:t xml:space="preserve">омощ под формата на отстъпка от стойността на акциза върху газьола, използван в първичното селскостопанско производство”- </w:t>
      </w:r>
      <w:r>
        <w:rPr>
          <w:rFonts w:ascii="Times New Roman" w:hAnsi="Times New Roman"/>
        </w:rPr>
        <w:t xml:space="preserve">Кампания </w:t>
      </w:r>
      <w:r w:rsidRPr="001F77B2">
        <w:rPr>
          <w:rFonts w:ascii="Times New Roman" w:hAnsi="Times New Roman"/>
        </w:rPr>
        <w:t>2022 г</w:t>
      </w:r>
      <w:r>
        <w:rPr>
          <w:rFonts w:ascii="Times New Roman" w:hAnsi="Times New Roman"/>
        </w:rPr>
        <w:t>. със срок от 17.10.2022г. до 18.10.2022г.</w:t>
      </w:r>
    </w:p>
    <w:p w:rsidR="00C62809" w:rsidRPr="00097544" w:rsidRDefault="001A6788" w:rsidP="00B84076">
      <w:pPr>
        <w:spacing w:line="276" w:lineRule="auto"/>
        <w:jc w:val="both"/>
        <w:rPr>
          <w:rFonts w:ascii="Times New Roman" w:hAnsi="Times New Roman"/>
        </w:rPr>
      </w:pPr>
      <w:r w:rsidRPr="00B84076">
        <w:rPr>
          <w:rFonts w:ascii="Times New Roman" w:hAnsi="Times New Roman"/>
          <w:b/>
        </w:rPr>
        <w:t>О</w:t>
      </w:r>
      <w:r w:rsidR="002F00EB" w:rsidRPr="00B84076">
        <w:rPr>
          <w:rFonts w:ascii="Times New Roman" w:hAnsi="Times New Roman"/>
          <w:b/>
        </w:rPr>
        <w:t>бщия брой</w:t>
      </w:r>
      <w:r w:rsidR="007B186D" w:rsidRPr="00B84076">
        <w:rPr>
          <w:rFonts w:ascii="Times New Roman" w:hAnsi="Times New Roman"/>
          <w:b/>
        </w:rPr>
        <w:t xml:space="preserve"> на приети</w:t>
      </w:r>
      <w:r w:rsidRPr="00B84076">
        <w:rPr>
          <w:rFonts w:ascii="Times New Roman" w:hAnsi="Times New Roman"/>
          <w:b/>
        </w:rPr>
        <w:t>те и регистрира</w:t>
      </w:r>
      <w:r w:rsidR="007B186D" w:rsidRPr="00B84076">
        <w:rPr>
          <w:rFonts w:ascii="Times New Roman" w:hAnsi="Times New Roman"/>
          <w:b/>
        </w:rPr>
        <w:t xml:space="preserve">ни заявление за </w:t>
      </w:r>
      <w:r w:rsidRPr="00B84076">
        <w:rPr>
          <w:rFonts w:ascii="Times New Roman" w:hAnsi="Times New Roman"/>
          <w:b/>
        </w:rPr>
        <w:t>акциз за Кампания 2022 г. е</w:t>
      </w:r>
      <w:r w:rsidR="00C62809" w:rsidRPr="00B84076">
        <w:rPr>
          <w:rFonts w:ascii="Times New Roman" w:hAnsi="Times New Roman"/>
          <w:b/>
        </w:rPr>
        <w:t xml:space="preserve"> </w:t>
      </w:r>
      <w:r w:rsidR="00EB2625" w:rsidRPr="00B84076">
        <w:rPr>
          <w:rFonts w:ascii="Times New Roman" w:hAnsi="Times New Roman"/>
          <w:b/>
        </w:rPr>
        <w:t>188</w:t>
      </w:r>
      <w:r w:rsidR="00C62809" w:rsidRPr="00B84076">
        <w:rPr>
          <w:rFonts w:ascii="Times New Roman" w:hAnsi="Times New Roman"/>
          <w:b/>
        </w:rPr>
        <w:t xml:space="preserve"> бр</w:t>
      </w:r>
      <w:r w:rsidR="00C62809" w:rsidRPr="00097544">
        <w:rPr>
          <w:rFonts w:ascii="Times New Roman" w:hAnsi="Times New Roman"/>
          <w:b/>
        </w:rPr>
        <w:t>.</w:t>
      </w:r>
      <w:r w:rsidR="00EB2625" w:rsidRPr="00097544">
        <w:rPr>
          <w:rFonts w:ascii="Times New Roman" w:hAnsi="Times New Roman"/>
        </w:rPr>
        <w:t xml:space="preserve">  </w:t>
      </w:r>
    </w:p>
    <w:tbl>
      <w:tblPr>
        <w:tblW w:w="6592" w:type="dxa"/>
        <w:jc w:val="center"/>
        <w:tblCellMar>
          <w:left w:w="70" w:type="dxa"/>
          <w:right w:w="70" w:type="dxa"/>
        </w:tblCellMar>
        <w:tblLook w:val="04A0" w:firstRow="1" w:lastRow="0" w:firstColumn="1" w:lastColumn="0" w:noHBand="0" w:noVBand="1"/>
      </w:tblPr>
      <w:tblGrid>
        <w:gridCol w:w="3509"/>
        <w:gridCol w:w="3083"/>
      </w:tblGrid>
      <w:tr w:rsidR="009E3836" w:rsidRPr="009C4466" w:rsidTr="004D3CA4">
        <w:trPr>
          <w:trHeight w:val="467"/>
          <w:jc w:val="center"/>
        </w:trPr>
        <w:tc>
          <w:tcPr>
            <w:tcW w:w="3509" w:type="dxa"/>
            <w:vMerge w:val="restart"/>
            <w:tcBorders>
              <w:top w:val="single" w:sz="4" w:space="0" w:color="auto"/>
              <w:left w:val="single" w:sz="4" w:space="0" w:color="auto"/>
              <w:right w:val="single" w:sz="4" w:space="0" w:color="auto"/>
            </w:tcBorders>
            <w:shd w:val="clear" w:color="auto" w:fill="auto"/>
            <w:noWrap/>
            <w:vAlign w:val="bottom"/>
            <w:hideMark/>
          </w:tcPr>
          <w:p w:rsidR="009E3836" w:rsidRPr="00B56AC7" w:rsidRDefault="009E3836" w:rsidP="00875FEE">
            <w:pPr>
              <w:jc w:val="center"/>
              <w:rPr>
                <w:rFonts w:cs="Times New Roman"/>
              </w:rPr>
            </w:pPr>
            <w:r w:rsidRPr="00B56AC7">
              <w:rPr>
                <w:rFonts w:cs="Times New Roman"/>
                <w:b/>
                <w:bCs/>
              </w:rPr>
              <w:t>ОБЩИНСКА СЛУЖБА ПО ЗЕМЕДЕЛИЕ/ОФИС</w:t>
            </w:r>
          </w:p>
        </w:tc>
        <w:tc>
          <w:tcPr>
            <w:tcW w:w="3083" w:type="dxa"/>
            <w:tcBorders>
              <w:top w:val="single" w:sz="4" w:space="0" w:color="auto"/>
              <w:left w:val="nil"/>
              <w:bottom w:val="single" w:sz="4" w:space="0" w:color="auto"/>
              <w:right w:val="single" w:sz="4" w:space="0" w:color="000000"/>
            </w:tcBorders>
            <w:shd w:val="clear" w:color="000000" w:fill="D8E4BC"/>
            <w:noWrap/>
            <w:vAlign w:val="bottom"/>
            <w:hideMark/>
          </w:tcPr>
          <w:p w:rsidR="009E3836" w:rsidRPr="00B56AC7" w:rsidRDefault="009E3836" w:rsidP="00875FEE">
            <w:pPr>
              <w:jc w:val="center"/>
              <w:rPr>
                <w:rFonts w:cs="Times New Roman"/>
                <w:b/>
                <w:bCs/>
              </w:rPr>
            </w:pPr>
            <w:r w:rsidRPr="00B56AC7">
              <w:rPr>
                <w:rFonts w:cs="Times New Roman"/>
                <w:b/>
                <w:bCs/>
              </w:rPr>
              <w:t xml:space="preserve">Брой приети и обработени заявления </w:t>
            </w:r>
            <w:r w:rsidR="00A872E5">
              <w:rPr>
                <w:rFonts w:cs="Times New Roman"/>
                <w:b/>
                <w:bCs/>
              </w:rPr>
              <w:t xml:space="preserve">за акциз </w:t>
            </w:r>
            <w:r w:rsidRPr="00B56AC7">
              <w:rPr>
                <w:rFonts w:cs="Times New Roman"/>
                <w:b/>
                <w:bCs/>
              </w:rPr>
              <w:t>през 2022 година в ОСЗ</w:t>
            </w:r>
          </w:p>
        </w:tc>
      </w:tr>
      <w:tr w:rsidR="009E3836" w:rsidRPr="009C4466" w:rsidTr="004D3CA4">
        <w:trPr>
          <w:trHeight w:val="852"/>
          <w:jc w:val="center"/>
        </w:trPr>
        <w:tc>
          <w:tcPr>
            <w:tcW w:w="3509" w:type="dxa"/>
            <w:vMerge/>
            <w:tcBorders>
              <w:left w:val="single" w:sz="4" w:space="0" w:color="auto"/>
              <w:bottom w:val="single" w:sz="4" w:space="0" w:color="auto"/>
              <w:right w:val="single" w:sz="4" w:space="0" w:color="auto"/>
            </w:tcBorders>
            <w:shd w:val="clear" w:color="auto" w:fill="auto"/>
            <w:noWrap/>
            <w:vAlign w:val="bottom"/>
          </w:tcPr>
          <w:p w:rsidR="009E3836" w:rsidRPr="00B56AC7" w:rsidRDefault="009E3836" w:rsidP="00875FEE">
            <w:pPr>
              <w:rPr>
                <w:rFonts w:cs="Times New Roman"/>
              </w:rPr>
            </w:pPr>
          </w:p>
        </w:tc>
        <w:tc>
          <w:tcPr>
            <w:tcW w:w="3083" w:type="dxa"/>
            <w:tcBorders>
              <w:top w:val="single" w:sz="4" w:space="0" w:color="auto"/>
              <w:left w:val="nil"/>
              <w:bottom w:val="single" w:sz="4" w:space="0" w:color="auto"/>
              <w:right w:val="single" w:sz="4" w:space="0" w:color="000000"/>
            </w:tcBorders>
            <w:shd w:val="clear" w:color="000000" w:fill="D8E4BC"/>
            <w:noWrap/>
            <w:vAlign w:val="bottom"/>
          </w:tcPr>
          <w:p w:rsidR="009E3836" w:rsidRPr="00B56AC7" w:rsidRDefault="009E3836" w:rsidP="00875FEE">
            <w:pPr>
              <w:jc w:val="center"/>
              <w:rPr>
                <w:rFonts w:cs="Times New Roman"/>
                <w:b/>
                <w:bCs/>
              </w:rPr>
            </w:pPr>
            <w:r w:rsidRPr="00B56AC7">
              <w:rPr>
                <w:rFonts w:cs="Times New Roman"/>
                <w:b/>
                <w:bCs/>
              </w:rPr>
              <w:t xml:space="preserve">2022 година </w:t>
            </w:r>
          </w:p>
        </w:tc>
      </w:tr>
      <w:tr w:rsidR="009E3836" w:rsidRPr="009C4466" w:rsidTr="004D3CA4">
        <w:trPr>
          <w:trHeight w:val="322"/>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9E3836" w:rsidP="00875FEE">
            <w:pPr>
              <w:rPr>
                <w:rFonts w:cs="Times New Roman"/>
              </w:rPr>
            </w:pPr>
            <w:r w:rsidRPr="00B56AC7">
              <w:rPr>
                <w:rFonts w:cs="Times New Roman"/>
              </w:rPr>
              <w:t xml:space="preserve">Кюстендил </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B56AC7" w:rsidP="00875FEE">
            <w:pPr>
              <w:jc w:val="center"/>
              <w:rPr>
                <w:rFonts w:cs="Times New Roman"/>
              </w:rPr>
            </w:pPr>
            <w:r w:rsidRPr="00B56AC7">
              <w:rPr>
                <w:rFonts w:cs="Times New Roman"/>
              </w:rPr>
              <w:t>84</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9E3836" w:rsidP="00875FEE">
            <w:pPr>
              <w:rPr>
                <w:rFonts w:cs="Times New Roman"/>
              </w:rPr>
            </w:pPr>
            <w:r w:rsidRPr="00B56AC7">
              <w:rPr>
                <w:rFonts w:cs="Times New Roman"/>
              </w:rPr>
              <w:t xml:space="preserve">Дупница </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3259FD" w:rsidP="00875FEE">
            <w:pPr>
              <w:jc w:val="center"/>
              <w:rPr>
                <w:rFonts w:cs="Times New Roman"/>
              </w:rPr>
            </w:pPr>
            <w:r>
              <w:rPr>
                <w:rFonts w:cs="Times New Roman"/>
              </w:rPr>
              <w:t>50</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9E3836" w:rsidP="00875FEE">
            <w:pPr>
              <w:rPr>
                <w:rFonts w:cs="Times New Roman"/>
              </w:rPr>
            </w:pPr>
            <w:r w:rsidRPr="00B56AC7">
              <w:rPr>
                <w:rFonts w:cs="Times New Roman"/>
              </w:rPr>
              <w:t>Кочериново</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AD0999" w:rsidP="00875FEE">
            <w:pPr>
              <w:jc w:val="center"/>
              <w:rPr>
                <w:rFonts w:cs="Times New Roman"/>
              </w:rPr>
            </w:pPr>
            <w:r>
              <w:rPr>
                <w:rFonts w:cs="Times New Roman"/>
              </w:rPr>
              <w:t>14</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9E3836" w:rsidP="00875FEE">
            <w:pPr>
              <w:rPr>
                <w:rFonts w:cs="Times New Roman"/>
              </w:rPr>
            </w:pPr>
            <w:r w:rsidRPr="00B56AC7">
              <w:rPr>
                <w:rFonts w:cs="Times New Roman"/>
              </w:rPr>
              <w:t>Невестино</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3259FD" w:rsidP="00875FEE">
            <w:pPr>
              <w:jc w:val="center"/>
              <w:rPr>
                <w:rFonts w:cs="Times New Roman"/>
              </w:rPr>
            </w:pPr>
            <w:r>
              <w:rPr>
                <w:rFonts w:cs="Times New Roman"/>
              </w:rPr>
              <w:t>13</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9E3836" w:rsidP="00875FEE">
            <w:pPr>
              <w:rPr>
                <w:rFonts w:cs="Times New Roman"/>
              </w:rPr>
            </w:pPr>
            <w:r w:rsidRPr="00B56AC7">
              <w:rPr>
                <w:rFonts w:cs="Times New Roman"/>
              </w:rPr>
              <w:t>Бобов дол</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3259FD" w:rsidP="00875FEE">
            <w:pPr>
              <w:jc w:val="center"/>
              <w:rPr>
                <w:rFonts w:cs="Times New Roman"/>
              </w:rPr>
            </w:pPr>
            <w:r>
              <w:rPr>
                <w:rFonts w:cs="Times New Roman"/>
              </w:rPr>
              <w:t>3</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B56AC7" w:rsidP="00875FEE">
            <w:pPr>
              <w:rPr>
                <w:rFonts w:cs="Times New Roman"/>
              </w:rPr>
            </w:pPr>
            <w:r w:rsidRPr="00B56AC7">
              <w:rPr>
                <w:rFonts w:cs="Times New Roman"/>
              </w:rPr>
              <w:t xml:space="preserve">Офис </w:t>
            </w:r>
            <w:r w:rsidR="009E3836" w:rsidRPr="00B56AC7">
              <w:rPr>
                <w:rFonts w:cs="Times New Roman"/>
              </w:rPr>
              <w:t>Сапарева баня</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3259FD" w:rsidP="00875FEE">
            <w:pPr>
              <w:jc w:val="center"/>
              <w:rPr>
                <w:rFonts w:cs="Times New Roman"/>
              </w:rPr>
            </w:pPr>
            <w:r>
              <w:rPr>
                <w:rFonts w:cs="Times New Roman"/>
              </w:rPr>
              <w:t>16</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B56AC7" w:rsidP="00875FEE">
            <w:pPr>
              <w:rPr>
                <w:rFonts w:cs="Times New Roman"/>
              </w:rPr>
            </w:pPr>
            <w:r w:rsidRPr="00B56AC7">
              <w:rPr>
                <w:rFonts w:cs="Times New Roman"/>
              </w:rPr>
              <w:t xml:space="preserve">Офис </w:t>
            </w:r>
            <w:r w:rsidR="009E3836" w:rsidRPr="00B56AC7">
              <w:rPr>
                <w:rFonts w:cs="Times New Roman"/>
              </w:rPr>
              <w:t xml:space="preserve">Бобошево </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AD0999" w:rsidP="00875FEE">
            <w:pPr>
              <w:jc w:val="center"/>
              <w:rPr>
                <w:rFonts w:cs="Times New Roman"/>
              </w:rPr>
            </w:pPr>
            <w:r>
              <w:rPr>
                <w:rFonts w:cs="Times New Roman"/>
              </w:rPr>
              <w:t>3</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B56AC7" w:rsidP="00875FEE">
            <w:pPr>
              <w:rPr>
                <w:rFonts w:cs="Times New Roman"/>
              </w:rPr>
            </w:pPr>
            <w:r w:rsidRPr="00B56AC7">
              <w:rPr>
                <w:rFonts w:cs="Times New Roman"/>
              </w:rPr>
              <w:t xml:space="preserve">Офис </w:t>
            </w:r>
            <w:r w:rsidR="009E3836" w:rsidRPr="00B56AC7">
              <w:rPr>
                <w:rFonts w:cs="Times New Roman"/>
              </w:rPr>
              <w:t xml:space="preserve">Рила </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AD0999" w:rsidP="00875FEE">
            <w:pPr>
              <w:jc w:val="center"/>
              <w:rPr>
                <w:rFonts w:cs="Times New Roman"/>
              </w:rPr>
            </w:pPr>
            <w:r>
              <w:rPr>
                <w:rFonts w:cs="Times New Roman"/>
              </w:rPr>
              <w:t>5</w:t>
            </w:r>
          </w:p>
        </w:tc>
      </w:tr>
      <w:tr w:rsidR="009E3836" w:rsidRPr="009C4466" w:rsidTr="004D3CA4">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9E3836" w:rsidRPr="00B56AC7" w:rsidRDefault="00B56AC7" w:rsidP="00875FEE">
            <w:pPr>
              <w:rPr>
                <w:rFonts w:cs="Times New Roman"/>
              </w:rPr>
            </w:pPr>
            <w:r w:rsidRPr="00B56AC7">
              <w:rPr>
                <w:rFonts w:cs="Times New Roman"/>
              </w:rPr>
              <w:t xml:space="preserve">Офис </w:t>
            </w:r>
            <w:r w:rsidR="009E3836" w:rsidRPr="00B56AC7">
              <w:rPr>
                <w:rFonts w:cs="Times New Roman"/>
              </w:rPr>
              <w:t xml:space="preserve">Трекляно </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B56AC7" w:rsidP="00875FEE">
            <w:pPr>
              <w:jc w:val="center"/>
              <w:rPr>
                <w:rFonts w:cs="Times New Roman"/>
              </w:rPr>
            </w:pPr>
            <w:r>
              <w:rPr>
                <w:rFonts w:cs="Times New Roman"/>
              </w:rPr>
              <w:t>0</w:t>
            </w:r>
          </w:p>
        </w:tc>
      </w:tr>
      <w:tr w:rsidR="009E3836" w:rsidRPr="009C4466" w:rsidTr="004D3CA4">
        <w:trPr>
          <w:trHeight w:val="357"/>
          <w:jc w:val="center"/>
        </w:trPr>
        <w:tc>
          <w:tcPr>
            <w:tcW w:w="3509" w:type="dxa"/>
            <w:tcBorders>
              <w:top w:val="nil"/>
              <w:left w:val="single" w:sz="4" w:space="0" w:color="auto"/>
              <w:bottom w:val="single" w:sz="4" w:space="0" w:color="auto"/>
              <w:right w:val="single" w:sz="4" w:space="0" w:color="auto"/>
            </w:tcBorders>
            <w:shd w:val="clear" w:color="000000" w:fill="FCD5B4"/>
            <w:noWrap/>
            <w:vAlign w:val="bottom"/>
            <w:hideMark/>
          </w:tcPr>
          <w:p w:rsidR="009E3836" w:rsidRPr="00B56AC7" w:rsidRDefault="009E3836" w:rsidP="00875FEE">
            <w:pPr>
              <w:rPr>
                <w:rFonts w:cs="Times New Roman"/>
                <w:b/>
                <w:bCs/>
              </w:rPr>
            </w:pPr>
            <w:r w:rsidRPr="00B56AC7">
              <w:rPr>
                <w:rFonts w:cs="Times New Roman"/>
                <w:b/>
                <w:bCs/>
              </w:rPr>
              <w:t>Общо:</w:t>
            </w:r>
          </w:p>
        </w:tc>
        <w:tc>
          <w:tcPr>
            <w:tcW w:w="3083" w:type="dxa"/>
            <w:tcBorders>
              <w:top w:val="nil"/>
              <w:left w:val="nil"/>
              <w:bottom w:val="single" w:sz="4" w:space="0" w:color="auto"/>
              <w:right w:val="single" w:sz="4" w:space="0" w:color="auto"/>
            </w:tcBorders>
            <w:shd w:val="clear" w:color="000000" w:fill="FCD5B4"/>
            <w:noWrap/>
            <w:vAlign w:val="bottom"/>
          </w:tcPr>
          <w:p w:rsidR="009E3836" w:rsidRPr="00B56AC7" w:rsidRDefault="00B56AC7" w:rsidP="00875FEE">
            <w:pPr>
              <w:jc w:val="center"/>
              <w:rPr>
                <w:rFonts w:cs="Times New Roman"/>
                <w:b/>
              </w:rPr>
            </w:pPr>
            <w:r w:rsidRPr="00B56AC7">
              <w:rPr>
                <w:rFonts w:cs="Times New Roman"/>
                <w:b/>
              </w:rPr>
              <w:t>188</w:t>
            </w:r>
          </w:p>
        </w:tc>
      </w:tr>
    </w:tbl>
    <w:p w:rsidR="00022383" w:rsidRDefault="00022383" w:rsidP="00C62809">
      <w:pPr>
        <w:jc w:val="both"/>
        <w:rPr>
          <w:rFonts w:ascii="Times New Roman" w:hAnsi="Times New Roman"/>
          <w:b/>
          <w:color w:val="FF0000"/>
        </w:rPr>
      </w:pPr>
    </w:p>
    <w:p w:rsidR="00C62809" w:rsidRPr="0062093B" w:rsidRDefault="00186404" w:rsidP="00C62809">
      <w:pPr>
        <w:jc w:val="both"/>
        <w:rPr>
          <w:rFonts w:ascii="Times New Roman" w:hAnsi="Times New Roman"/>
          <w:b/>
        </w:rPr>
      </w:pPr>
      <w:r>
        <w:rPr>
          <w:rFonts w:ascii="Times New Roman" w:hAnsi="Times New Roman"/>
          <w:b/>
        </w:rPr>
        <w:t>15</w:t>
      </w:r>
      <w:r w:rsidR="00C62809" w:rsidRPr="000B44B2">
        <w:rPr>
          <w:rFonts w:ascii="Times New Roman" w:hAnsi="Times New Roman"/>
          <w:b/>
        </w:rPr>
        <w:t>.</w:t>
      </w:r>
      <w:r w:rsidR="00C62809" w:rsidRPr="000B44B2">
        <w:rPr>
          <w:rFonts w:ascii="Times New Roman" w:hAnsi="Times New Roman"/>
          <w:b/>
          <w:lang w:val="ru-RU"/>
        </w:rPr>
        <w:t>ДЪРЖАВНА ПОМОЩ ЗА КОМПЕНСИРАНЕ НА ЗАГУБИ НА ЗЕМЕДЕЛСКИ СТОПАНИ ЗА НАПЪЛНО ПРОПАДНАЛИ ПЛОЩИ В РЕЗУЛТАТ НА ПРИРОДНИ БЕДСТВИЯ ИЛИ НЕБЛАГОПРИЯТНИ КЛИМАТИЧНИ УСЛОВИЯ, НАСТЪПИЛИ ПРЕЗ 202</w:t>
      </w:r>
      <w:r w:rsidR="00097544" w:rsidRPr="000B44B2">
        <w:rPr>
          <w:rFonts w:ascii="Times New Roman" w:hAnsi="Times New Roman"/>
          <w:b/>
          <w:lang w:val="ru-RU"/>
        </w:rPr>
        <w:t>2</w:t>
      </w:r>
      <w:r w:rsidR="00C62809" w:rsidRPr="000B44B2">
        <w:rPr>
          <w:rFonts w:ascii="Times New Roman" w:hAnsi="Times New Roman"/>
          <w:b/>
          <w:lang w:val="ru-RU"/>
        </w:rPr>
        <w:t xml:space="preserve"> Г</w:t>
      </w:r>
      <w:r w:rsidR="00C62809" w:rsidRPr="000B44B2">
        <w:rPr>
          <w:rFonts w:ascii="Times New Roman" w:hAnsi="Times New Roman"/>
          <w:b/>
        </w:rPr>
        <w:t xml:space="preserve">. </w:t>
      </w:r>
    </w:p>
    <w:p w:rsidR="00C62809" w:rsidRPr="008E0742" w:rsidRDefault="00C62809" w:rsidP="002E0531">
      <w:pPr>
        <w:spacing w:line="276" w:lineRule="auto"/>
        <w:ind w:firstLine="720"/>
        <w:jc w:val="both"/>
        <w:rPr>
          <w:rFonts w:ascii="Times New Roman" w:hAnsi="Times New Roman"/>
          <w:sz w:val="24"/>
          <w:szCs w:val="24"/>
        </w:rPr>
      </w:pPr>
      <w:r w:rsidRPr="008E0742">
        <w:rPr>
          <w:rFonts w:ascii="Times New Roman" w:eastAsia="Calibri" w:hAnsi="Times New Roman"/>
          <w:sz w:val="24"/>
          <w:szCs w:val="24"/>
        </w:rPr>
        <w:t xml:space="preserve">В изпълнение на Заповед </w:t>
      </w:r>
      <w:r w:rsidRPr="008E0742">
        <w:rPr>
          <w:rFonts w:ascii="Times New Roman" w:eastAsia="Calibri" w:hAnsi="Times New Roman"/>
          <w:b/>
          <w:sz w:val="24"/>
          <w:szCs w:val="24"/>
        </w:rPr>
        <w:t>№ РД 09-</w:t>
      </w:r>
      <w:r w:rsidRPr="008E0742">
        <w:rPr>
          <w:rFonts w:ascii="Times New Roman" w:eastAsia="Calibri" w:hAnsi="Times New Roman"/>
          <w:b/>
          <w:sz w:val="24"/>
          <w:szCs w:val="24"/>
          <w:lang w:val="ru-RU"/>
        </w:rPr>
        <w:t>78</w:t>
      </w:r>
      <w:r w:rsidRPr="008E0742">
        <w:rPr>
          <w:rFonts w:ascii="Times New Roman" w:eastAsia="Calibri" w:hAnsi="Times New Roman"/>
          <w:b/>
          <w:sz w:val="24"/>
          <w:szCs w:val="24"/>
        </w:rPr>
        <w:t>/</w:t>
      </w:r>
      <w:r w:rsidRPr="008E0742">
        <w:rPr>
          <w:rFonts w:ascii="Times New Roman" w:eastAsia="Calibri" w:hAnsi="Times New Roman"/>
          <w:b/>
          <w:sz w:val="24"/>
          <w:szCs w:val="24"/>
          <w:lang w:val="ru-RU"/>
        </w:rPr>
        <w:t>08</w:t>
      </w:r>
      <w:r w:rsidRPr="008E0742">
        <w:rPr>
          <w:rFonts w:ascii="Times New Roman" w:eastAsia="Calibri" w:hAnsi="Times New Roman"/>
          <w:b/>
          <w:sz w:val="24"/>
          <w:szCs w:val="24"/>
        </w:rPr>
        <w:t>.</w:t>
      </w:r>
      <w:r w:rsidRPr="008E0742">
        <w:rPr>
          <w:rFonts w:ascii="Times New Roman" w:eastAsia="Calibri" w:hAnsi="Times New Roman"/>
          <w:b/>
          <w:sz w:val="24"/>
          <w:szCs w:val="24"/>
          <w:lang w:val="ru-RU"/>
        </w:rPr>
        <w:t>02</w:t>
      </w:r>
      <w:r w:rsidRPr="008E0742">
        <w:rPr>
          <w:rFonts w:ascii="Times New Roman" w:eastAsia="Calibri" w:hAnsi="Times New Roman"/>
          <w:b/>
          <w:sz w:val="24"/>
          <w:szCs w:val="24"/>
        </w:rPr>
        <w:t>.201</w:t>
      </w:r>
      <w:r w:rsidRPr="008E0742">
        <w:rPr>
          <w:rFonts w:ascii="Times New Roman" w:eastAsia="Calibri" w:hAnsi="Times New Roman"/>
          <w:b/>
          <w:sz w:val="24"/>
          <w:szCs w:val="24"/>
          <w:lang w:val="ru-RU"/>
        </w:rPr>
        <w:t xml:space="preserve">8 </w:t>
      </w:r>
      <w:r w:rsidRPr="008E0742">
        <w:rPr>
          <w:rFonts w:ascii="Times New Roman" w:eastAsia="Calibri" w:hAnsi="Times New Roman"/>
          <w:b/>
          <w:sz w:val="24"/>
          <w:szCs w:val="24"/>
        </w:rPr>
        <w:t>г.</w:t>
      </w:r>
      <w:r w:rsidRPr="008E0742">
        <w:rPr>
          <w:rFonts w:ascii="Times New Roman" w:eastAsia="Calibri" w:hAnsi="Times New Roman"/>
          <w:sz w:val="24"/>
          <w:szCs w:val="24"/>
        </w:rPr>
        <w:t xml:space="preserve"> на Министъра на земеделието, храните и горите,</w:t>
      </w:r>
      <w:r w:rsidR="00097544" w:rsidRPr="008E0742">
        <w:rPr>
          <w:rFonts w:ascii="Times New Roman" w:eastAsia="Calibri" w:hAnsi="Times New Roman"/>
          <w:sz w:val="24"/>
          <w:szCs w:val="24"/>
        </w:rPr>
        <w:t xml:space="preserve"> със заповед на директора на </w:t>
      </w:r>
      <w:r w:rsidR="00097544" w:rsidRPr="008E0742">
        <w:rPr>
          <w:rFonts w:ascii="Times New Roman" w:hAnsi="Times New Roman"/>
          <w:sz w:val="24"/>
          <w:szCs w:val="24"/>
        </w:rPr>
        <w:t>ОД”Земеделие”- Кюстендил са сформирани експертни комисии към всяка ОСЗ</w:t>
      </w:r>
      <w:r w:rsidR="000B44B2" w:rsidRPr="008E0742">
        <w:rPr>
          <w:rFonts w:ascii="Times New Roman" w:hAnsi="Times New Roman"/>
          <w:sz w:val="24"/>
          <w:szCs w:val="24"/>
        </w:rPr>
        <w:t xml:space="preserve">, които да установяват нанесени щети в резултат на природни бедствия или </w:t>
      </w:r>
      <w:proofErr w:type="spellStart"/>
      <w:r w:rsidR="000B44B2" w:rsidRPr="008E0742">
        <w:rPr>
          <w:rFonts w:ascii="Times New Roman" w:hAnsi="Times New Roman"/>
          <w:sz w:val="24"/>
          <w:szCs w:val="24"/>
          <w:lang w:val="ru-RU"/>
        </w:rPr>
        <w:t>неблагоприятни</w:t>
      </w:r>
      <w:proofErr w:type="spellEnd"/>
      <w:r w:rsidR="000B44B2" w:rsidRPr="008E0742">
        <w:rPr>
          <w:rFonts w:ascii="Times New Roman" w:hAnsi="Times New Roman"/>
          <w:sz w:val="24"/>
          <w:szCs w:val="24"/>
          <w:lang w:val="ru-RU"/>
        </w:rPr>
        <w:t xml:space="preserve"> </w:t>
      </w:r>
      <w:proofErr w:type="spellStart"/>
      <w:r w:rsidR="000B44B2" w:rsidRPr="008E0742">
        <w:rPr>
          <w:rFonts w:ascii="Times New Roman" w:hAnsi="Times New Roman"/>
          <w:sz w:val="24"/>
          <w:szCs w:val="24"/>
          <w:lang w:val="ru-RU"/>
        </w:rPr>
        <w:t>климатични</w:t>
      </w:r>
      <w:proofErr w:type="spellEnd"/>
      <w:r w:rsidR="000B44B2" w:rsidRPr="008E0742">
        <w:rPr>
          <w:rFonts w:ascii="Times New Roman" w:hAnsi="Times New Roman"/>
          <w:sz w:val="24"/>
          <w:szCs w:val="24"/>
          <w:lang w:val="ru-RU"/>
        </w:rPr>
        <w:t xml:space="preserve"> условия.</w:t>
      </w:r>
    </w:p>
    <w:p w:rsidR="00022383" w:rsidRDefault="00022383" w:rsidP="002E0531">
      <w:pPr>
        <w:spacing w:after="0" w:line="276" w:lineRule="auto"/>
        <w:ind w:firstLine="567"/>
        <w:jc w:val="both"/>
        <w:rPr>
          <w:rFonts w:ascii="Times New Roman" w:eastAsia="Times New Roman" w:hAnsi="Times New Roman" w:cs="Times New Roman"/>
          <w:color w:val="000000"/>
          <w:sz w:val="24"/>
          <w:shd w:val="clear" w:color="auto" w:fill="FFFFFF"/>
        </w:rPr>
      </w:pPr>
      <w:r w:rsidRPr="008E0742">
        <w:rPr>
          <w:rFonts w:ascii="Times New Roman" w:eastAsia="Times New Roman" w:hAnsi="Times New Roman" w:cs="Times New Roman"/>
          <w:color w:val="000000"/>
          <w:sz w:val="24"/>
          <w:szCs w:val="24"/>
          <w:shd w:val="clear" w:color="auto" w:fill="FFFFFF"/>
        </w:rPr>
        <w:t>В резултат на подадени заявления</w:t>
      </w:r>
      <w:r w:rsidRPr="00812813">
        <w:rPr>
          <w:rFonts w:ascii="Times New Roman" w:eastAsia="Times New Roman" w:hAnsi="Times New Roman" w:cs="Times New Roman"/>
          <w:color w:val="000000"/>
          <w:sz w:val="24"/>
          <w:shd w:val="clear" w:color="auto" w:fill="FFFFFF"/>
        </w:rPr>
        <w:t xml:space="preserve"> от регистрирани земеделски стопани по Наредба </w:t>
      </w:r>
      <w:r w:rsidRPr="00812813">
        <w:rPr>
          <w:rFonts w:ascii="Segoe UI Symbol" w:eastAsia="Segoe UI Symbol" w:hAnsi="Segoe UI Symbol" w:cs="Segoe UI Symbol"/>
          <w:color w:val="000000"/>
          <w:sz w:val="24"/>
          <w:shd w:val="clear" w:color="auto" w:fill="FFFFFF"/>
        </w:rPr>
        <w:t>№</w:t>
      </w:r>
      <w:r w:rsidRPr="00812813">
        <w:rPr>
          <w:rFonts w:ascii="Times New Roman" w:eastAsia="Times New Roman" w:hAnsi="Times New Roman" w:cs="Times New Roman"/>
          <w:color w:val="000000"/>
          <w:sz w:val="24"/>
          <w:shd w:val="clear" w:color="auto" w:fill="FFFFFF"/>
        </w:rPr>
        <w:t xml:space="preserve">3/1999г. за създаване и поддържане на регистър на земеделските стопани, за нанесени поражения от градушка и от вредители </w:t>
      </w:r>
      <w:r w:rsidRPr="00812813">
        <w:rPr>
          <w:rFonts w:ascii="Times New Roman" w:eastAsia="Times New Roman" w:hAnsi="Times New Roman" w:cs="Times New Roman"/>
          <w:color w:val="000000"/>
          <w:sz w:val="24"/>
          <w:shd w:val="clear" w:color="auto" w:fill="FFFFFF"/>
          <w:lang w:val="en-US"/>
        </w:rPr>
        <w:t>(</w:t>
      </w:r>
      <w:r w:rsidRPr="00812813">
        <w:rPr>
          <w:rFonts w:ascii="Times New Roman" w:eastAsia="Times New Roman" w:hAnsi="Times New Roman" w:cs="Times New Roman"/>
          <w:color w:val="000000"/>
          <w:sz w:val="24"/>
          <w:shd w:val="clear" w:color="auto" w:fill="FFFFFF"/>
        </w:rPr>
        <w:t>скакалци</w:t>
      </w:r>
      <w:r w:rsidRPr="00812813">
        <w:rPr>
          <w:rFonts w:ascii="Times New Roman" w:eastAsia="Times New Roman" w:hAnsi="Times New Roman" w:cs="Times New Roman"/>
          <w:color w:val="000000"/>
          <w:sz w:val="24"/>
          <w:shd w:val="clear" w:color="auto" w:fill="FFFFFF"/>
          <w:lang w:val="en-US"/>
        </w:rPr>
        <w:t>)</w:t>
      </w:r>
      <w:r w:rsidRPr="00812813">
        <w:rPr>
          <w:rFonts w:ascii="Times New Roman" w:eastAsia="Times New Roman" w:hAnsi="Times New Roman" w:cs="Times New Roman"/>
          <w:color w:val="000000"/>
          <w:sz w:val="24"/>
          <w:shd w:val="clear" w:color="auto" w:fill="FFFFFF"/>
        </w:rPr>
        <w:t>, са извършени проверки на място и са издадени 2 обикновени протокола.</w:t>
      </w:r>
    </w:p>
    <w:p w:rsidR="00131C12" w:rsidRPr="00131C12" w:rsidRDefault="00131C12" w:rsidP="002E0531">
      <w:pPr>
        <w:spacing w:after="0" w:line="276" w:lineRule="auto"/>
        <w:ind w:firstLine="567"/>
        <w:jc w:val="both"/>
        <w:rPr>
          <w:rFonts w:ascii="Times New Roman" w:eastAsia="Times New Roman" w:hAnsi="Times New Roman" w:cs="Times New Roman"/>
          <w:b/>
          <w:color w:val="000000"/>
          <w:sz w:val="24"/>
          <w:szCs w:val="24"/>
          <w:shd w:val="clear" w:color="auto" w:fill="FFFFFF"/>
        </w:rPr>
      </w:pPr>
    </w:p>
    <w:p w:rsidR="00022383" w:rsidRDefault="00186404" w:rsidP="00186404">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131C12" w:rsidRPr="00131C12">
        <w:rPr>
          <w:rFonts w:ascii="Times New Roman" w:hAnsi="Times New Roman" w:cs="Times New Roman"/>
          <w:b/>
          <w:sz w:val="24"/>
          <w:szCs w:val="24"/>
        </w:rPr>
        <w:t>ДЪРЖАВНА ПОМОЩ „</w:t>
      </w:r>
      <w:proofErr w:type="spellStart"/>
      <w:r w:rsidR="00131C12" w:rsidRPr="00131C12">
        <w:rPr>
          <w:rFonts w:ascii="Times New Roman" w:hAnsi="Times New Roman" w:cs="Times New Roman"/>
          <w:b/>
          <w:sz w:val="24"/>
          <w:szCs w:val="24"/>
        </w:rPr>
        <w:t>ПОМОЩ</w:t>
      </w:r>
      <w:proofErr w:type="spellEnd"/>
      <w:r w:rsidR="00131C12" w:rsidRPr="00131C12">
        <w:rPr>
          <w:rFonts w:ascii="Times New Roman" w:hAnsi="Times New Roman" w:cs="Times New Roman"/>
          <w:b/>
          <w:sz w:val="24"/>
          <w:szCs w:val="24"/>
        </w:rPr>
        <w:t xml:space="preserve"> В ПОДКРЕПА НА ЛИКВИДНОСТТА НА ЗЕМЕДЕЛСКИ СТОПАНИ ЗА ПРЕОДОЛЯВАНЕ НА НЕГАТИВНОТО ИКОНОМИЧЕСКО ВЪЗДЕЙСТВИЕ НА РУСКАТА АГРЕСИЯ СРЕЩУ </w:t>
      </w:r>
      <w:r w:rsidR="00131C12" w:rsidRPr="00131C12">
        <w:rPr>
          <w:rStyle w:val="highlight"/>
          <w:rFonts w:ascii="Times New Roman" w:hAnsi="Times New Roman" w:cs="Times New Roman"/>
          <w:b/>
          <w:sz w:val="24"/>
          <w:szCs w:val="24"/>
        </w:rPr>
        <w:t>УКРАЙНА</w:t>
      </w:r>
      <w:r w:rsidR="00131C12" w:rsidRPr="00131C12">
        <w:rPr>
          <w:rFonts w:ascii="Times New Roman" w:hAnsi="Times New Roman" w:cs="Times New Roman"/>
          <w:b/>
          <w:sz w:val="24"/>
          <w:szCs w:val="24"/>
        </w:rPr>
        <w:t>“</w:t>
      </w:r>
    </w:p>
    <w:p w:rsidR="00131C12" w:rsidRDefault="00094EEE" w:rsidP="00022383">
      <w:pPr>
        <w:spacing w:after="0"/>
        <w:ind w:firstLine="567"/>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 xml:space="preserve"> </w:t>
      </w:r>
    </w:p>
    <w:p w:rsidR="00000B49" w:rsidRPr="005C3984" w:rsidRDefault="00702E2C" w:rsidP="002E0531">
      <w:pPr>
        <w:spacing w:after="0" w:line="276" w:lineRule="auto"/>
        <w:ind w:firstLine="708"/>
        <w:jc w:val="both"/>
        <w:rPr>
          <w:rFonts w:ascii="Times New Roman" w:hAnsi="Times New Roman"/>
          <w:sz w:val="24"/>
          <w:szCs w:val="24"/>
        </w:rPr>
      </w:pPr>
      <w:r w:rsidRPr="005C3984">
        <w:rPr>
          <w:rFonts w:ascii="Times New Roman" w:eastAsia="Times New Roman" w:hAnsi="Times New Roman" w:cs="Times New Roman"/>
          <w:color w:val="000000"/>
          <w:sz w:val="24"/>
          <w:szCs w:val="24"/>
          <w:shd w:val="clear" w:color="auto" w:fill="FFFFFF"/>
        </w:rPr>
        <w:lastRenderedPageBreak/>
        <w:t>Схемата се прилага с цел осигуряване на достатъчна ликвидност на земеделските стопани от първичното селскостопанско производство.  Заяв</w:t>
      </w:r>
      <w:r w:rsidR="00094EEE" w:rsidRPr="005C3984">
        <w:rPr>
          <w:rFonts w:ascii="Times New Roman" w:eastAsia="Times New Roman" w:hAnsi="Times New Roman" w:cs="Times New Roman"/>
          <w:color w:val="000000"/>
          <w:sz w:val="24"/>
          <w:szCs w:val="24"/>
          <w:shd w:val="clear" w:color="auto" w:fill="FFFFFF"/>
        </w:rPr>
        <w:t>ления</w:t>
      </w:r>
      <w:r w:rsidRPr="005C3984">
        <w:rPr>
          <w:rFonts w:ascii="Times New Roman" w:eastAsia="Times New Roman" w:hAnsi="Times New Roman" w:cs="Times New Roman"/>
          <w:color w:val="000000"/>
          <w:sz w:val="24"/>
          <w:szCs w:val="24"/>
          <w:shd w:val="clear" w:color="auto" w:fill="FFFFFF"/>
        </w:rPr>
        <w:t>та се приемаха в период</w:t>
      </w:r>
      <w:r w:rsidR="00094EEE" w:rsidRPr="005C3984">
        <w:rPr>
          <w:rFonts w:ascii="Times New Roman" w:eastAsia="Times New Roman" w:hAnsi="Times New Roman" w:cs="Times New Roman"/>
          <w:color w:val="000000"/>
          <w:sz w:val="24"/>
          <w:szCs w:val="24"/>
          <w:shd w:val="clear" w:color="auto" w:fill="FFFFFF"/>
        </w:rPr>
        <w:t xml:space="preserve"> от 30.08.2022 до 16.09.2022 година</w:t>
      </w:r>
      <w:r w:rsidRPr="005C3984">
        <w:rPr>
          <w:rFonts w:ascii="Times New Roman" w:eastAsia="Times New Roman" w:hAnsi="Times New Roman" w:cs="Times New Roman"/>
          <w:color w:val="000000"/>
          <w:sz w:val="24"/>
          <w:szCs w:val="24"/>
          <w:shd w:val="clear" w:color="auto" w:fill="FFFFFF"/>
        </w:rPr>
        <w:t>.</w:t>
      </w:r>
      <w:r w:rsidRPr="005C3984">
        <w:rPr>
          <w:rFonts w:ascii="Times New Roman" w:hAnsi="Times New Roman"/>
          <w:sz w:val="24"/>
          <w:szCs w:val="24"/>
        </w:rPr>
        <w:t xml:space="preserve"> </w:t>
      </w:r>
      <w:r w:rsidR="00000B49" w:rsidRPr="005C3984">
        <w:rPr>
          <w:rFonts w:ascii="Times New Roman" w:hAnsi="Times New Roman"/>
          <w:sz w:val="24"/>
          <w:szCs w:val="24"/>
        </w:rPr>
        <w:t>Помощта се предоставя на земеделски стопани</w:t>
      </w:r>
      <w:r w:rsidR="00000B49" w:rsidRPr="005C3984">
        <w:rPr>
          <w:rFonts w:ascii="Times New Roman" w:hAnsi="Times New Roman"/>
          <w:sz w:val="24"/>
          <w:szCs w:val="24"/>
          <w:lang w:val="en-US"/>
        </w:rPr>
        <w:t>,</w:t>
      </w:r>
      <w:r w:rsidR="00000B49" w:rsidRPr="005C3984">
        <w:rPr>
          <w:rFonts w:ascii="Times New Roman" w:hAnsi="Times New Roman"/>
          <w:sz w:val="24"/>
          <w:szCs w:val="24"/>
        </w:rPr>
        <w:t xml:space="preserve"> отглеждащи едри и дребни преживни животни, коне, пчелни семейства, и производители на плодове и зеленчуци, маслодайна роза, ориз, винени лозя, </w:t>
      </w:r>
      <w:proofErr w:type="spellStart"/>
      <w:r w:rsidR="00000B49" w:rsidRPr="005C3984">
        <w:rPr>
          <w:rFonts w:ascii="Times New Roman" w:hAnsi="Times New Roman"/>
          <w:sz w:val="24"/>
          <w:szCs w:val="24"/>
        </w:rPr>
        <w:t>черупкови</w:t>
      </w:r>
      <w:proofErr w:type="spellEnd"/>
      <w:r w:rsidR="00000B49" w:rsidRPr="005C3984">
        <w:rPr>
          <w:rFonts w:ascii="Times New Roman" w:hAnsi="Times New Roman"/>
          <w:sz w:val="24"/>
          <w:szCs w:val="24"/>
        </w:rPr>
        <w:t xml:space="preserve"> плодове (орехи, бадеми и лешници), салати и марули, бамя, тиквички и тютюн, които: </w:t>
      </w:r>
    </w:p>
    <w:p w:rsidR="00000B49" w:rsidRPr="005C3984" w:rsidRDefault="00000B49" w:rsidP="002E0531">
      <w:pPr>
        <w:spacing w:after="0" w:line="276" w:lineRule="auto"/>
        <w:ind w:firstLine="708"/>
        <w:jc w:val="both"/>
        <w:rPr>
          <w:rFonts w:ascii="Times New Roman" w:hAnsi="Times New Roman"/>
          <w:sz w:val="24"/>
          <w:szCs w:val="24"/>
        </w:rPr>
      </w:pPr>
      <w:r w:rsidRPr="005C3984">
        <w:rPr>
          <w:rFonts w:ascii="Times New Roman" w:hAnsi="Times New Roman"/>
          <w:sz w:val="24"/>
          <w:szCs w:val="24"/>
        </w:rPr>
        <w:t xml:space="preserve">- са регистрирани по реда на Наредба № 3 от 1999 г. за създаване и поддържане на регистър на земеделските производители </w:t>
      </w:r>
      <w:r w:rsidRPr="005C3984">
        <w:rPr>
          <w:rFonts w:ascii="Times New Roman" w:hAnsi="Times New Roman"/>
          <w:i/>
          <w:sz w:val="24"/>
          <w:szCs w:val="24"/>
          <w:lang w:val="en-US"/>
        </w:rPr>
        <w:t>(</w:t>
      </w:r>
      <w:proofErr w:type="spellStart"/>
      <w:r w:rsidRPr="005C3984">
        <w:rPr>
          <w:rFonts w:ascii="Times New Roman" w:hAnsi="Times New Roman"/>
          <w:i/>
          <w:sz w:val="24"/>
          <w:szCs w:val="24"/>
          <w:lang w:val="en-US"/>
        </w:rPr>
        <w:t>условието</w:t>
      </w:r>
      <w:proofErr w:type="spellEnd"/>
      <w:r w:rsidRPr="005C3984">
        <w:rPr>
          <w:rFonts w:ascii="Times New Roman" w:hAnsi="Times New Roman"/>
          <w:i/>
          <w:sz w:val="24"/>
          <w:szCs w:val="24"/>
          <w:lang w:val="en-US"/>
        </w:rPr>
        <w:t xml:space="preserve"> </w:t>
      </w:r>
      <w:proofErr w:type="spellStart"/>
      <w:r w:rsidRPr="005C3984">
        <w:rPr>
          <w:rFonts w:ascii="Times New Roman" w:hAnsi="Times New Roman"/>
          <w:i/>
          <w:sz w:val="24"/>
          <w:szCs w:val="24"/>
          <w:lang w:val="en-US"/>
        </w:rPr>
        <w:t>не</w:t>
      </w:r>
      <w:proofErr w:type="spellEnd"/>
      <w:r w:rsidRPr="005C3984">
        <w:rPr>
          <w:rFonts w:ascii="Times New Roman" w:hAnsi="Times New Roman"/>
          <w:i/>
          <w:sz w:val="24"/>
          <w:szCs w:val="24"/>
          <w:lang w:val="en-US"/>
        </w:rPr>
        <w:t xml:space="preserve"> </w:t>
      </w:r>
      <w:proofErr w:type="spellStart"/>
      <w:r w:rsidRPr="005C3984">
        <w:rPr>
          <w:rFonts w:ascii="Times New Roman" w:hAnsi="Times New Roman"/>
          <w:i/>
          <w:sz w:val="24"/>
          <w:szCs w:val="24"/>
          <w:lang w:val="en-US"/>
        </w:rPr>
        <w:t>се</w:t>
      </w:r>
      <w:proofErr w:type="spellEnd"/>
      <w:r w:rsidRPr="005C3984">
        <w:rPr>
          <w:rFonts w:ascii="Times New Roman" w:hAnsi="Times New Roman"/>
          <w:i/>
          <w:sz w:val="24"/>
          <w:szCs w:val="24"/>
          <w:lang w:val="en-US"/>
        </w:rPr>
        <w:t xml:space="preserve"> </w:t>
      </w:r>
      <w:proofErr w:type="spellStart"/>
      <w:r w:rsidRPr="005C3984">
        <w:rPr>
          <w:rFonts w:ascii="Times New Roman" w:hAnsi="Times New Roman"/>
          <w:i/>
          <w:sz w:val="24"/>
          <w:szCs w:val="24"/>
          <w:lang w:val="en-US"/>
        </w:rPr>
        <w:t>отнася</w:t>
      </w:r>
      <w:proofErr w:type="spellEnd"/>
      <w:r w:rsidRPr="005C3984">
        <w:rPr>
          <w:rFonts w:ascii="Times New Roman" w:hAnsi="Times New Roman"/>
          <w:i/>
          <w:sz w:val="24"/>
          <w:szCs w:val="24"/>
          <w:lang w:val="en-US"/>
        </w:rPr>
        <w:t xml:space="preserve"> </w:t>
      </w:r>
      <w:proofErr w:type="spellStart"/>
      <w:r w:rsidRPr="005C3984">
        <w:rPr>
          <w:rFonts w:ascii="Times New Roman" w:hAnsi="Times New Roman"/>
          <w:i/>
          <w:sz w:val="24"/>
          <w:szCs w:val="24"/>
          <w:lang w:val="en-US"/>
        </w:rPr>
        <w:t>за</w:t>
      </w:r>
      <w:proofErr w:type="spellEnd"/>
      <w:r w:rsidRPr="005C3984">
        <w:rPr>
          <w:rFonts w:ascii="Times New Roman" w:hAnsi="Times New Roman"/>
          <w:i/>
          <w:sz w:val="24"/>
          <w:szCs w:val="24"/>
          <w:lang w:val="en-US"/>
        </w:rPr>
        <w:t xml:space="preserve"> </w:t>
      </w:r>
      <w:proofErr w:type="spellStart"/>
      <w:r w:rsidRPr="005C3984">
        <w:rPr>
          <w:rFonts w:ascii="Times New Roman" w:hAnsi="Times New Roman"/>
          <w:i/>
          <w:sz w:val="24"/>
          <w:szCs w:val="24"/>
          <w:lang w:val="en-US"/>
        </w:rPr>
        <w:t>тютюнопроизводителите</w:t>
      </w:r>
      <w:proofErr w:type="spellEnd"/>
      <w:r w:rsidRPr="005C3984">
        <w:rPr>
          <w:rFonts w:ascii="Times New Roman" w:hAnsi="Times New Roman"/>
          <w:i/>
          <w:sz w:val="24"/>
          <w:szCs w:val="24"/>
          <w:lang w:val="en-US"/>
        </w:rPr>
        <w:t>)</w:t>
      </w:r>
      <w:r w:rsidRPr="005C3984">
        <w:rPr>
          <w:rFonts w:ascii="Times New Roman" w:hAnsi="Times New Roman"/>
          <w:i/>
          <w:sz w:val="24"/>
          <w:szCs w:val="24"/>
        </w:rPr>
        <w:t>.</w:t>
      </w:r>
      <w:r w:rsidRPr="005C3984">
        <w:rPr>
          <w:rFonts w:ascii="Times New Roman" w:hAnsi="Times New Roman"/>
          <w:sz w:val="24"/>
          <w:szCs w:val="24"/>
        </w:rPr>
        <w:t xml:space="preserve"> За целта кандидатите </w:t>
      </w:r>
      <w:r w:rsidR="00702E2C" w:rsidRPr="005C3984">
        <w:rPr>
          <w:rFonts w:ascii="Times New Roman" w:hAnsi="Times New Roman"/>
          <w:sz w:val="24"/>
          <w:szCs w:val="24"/>
        </w:rPr>
        <w:t>трябва да са с</w:t>
      </w:r>
      <w:r w:rsidRPr="005C3984">
        <w:rPr>
          <w:rFonts w:ascii="Times New Roman" w:hAnsi="Times New Roman"/>
          <w:sz w:val="24"/>
          <w:szCs w:val="24"/>
        </w:rPr>
        <w:t xml:space="preserve"> активна пререгистрация</w:t>
      </w:r>
      <w:r w:rsidR="00702E2C" w:rsidRPr="005C3984">
        <w:rPr>
          <w:rFonts w:ascii="Times New Roman" w:hAnsi="Times New Roman"/>
          <w:sz w:val="24"/>
          <w:szCs w:val="24"/>
        </w:rPr>
        <w:t>.</w:t>
      </w:r>
      <w:r w:rsidRPr="005C3984">
        <w:rPr>
          <w:rFonts w:ascii="Times New Roman" w:hAnsi="Times New Roman"/>
          <w:sz w:val="24"/>
          <w:szCs w:val="24"/>
        </w:rPr>
        <w:t xml:space="preserve"> </w:t>
      </w:r>
    </w:p>
    <w:p w:rsidR="00094EEE" w:rsidRDefault="00000B49" w:rsidP="002E0531">
      <w:pPr>
        <w:spacing w:after="0" w:line="276" w:lineRule="auto"/>
        <w:ind w:firstLine="567"/>
        <w:jc w:val="both"/>
        <w:rPr>
          <w:rFonts w:ascii="Times New Roman" w:hAnsi="Times New Roman"/>
          <w:sz w:val="24"/>
          <w:szCs w:val="24"/>
        </w:rPr>
      </w:pPr>
      <w:r w:rsidRPr="005C3984">
        <w:rPr>
          <w:rFonts w:ascii="Times New Roman" w:hAnsi="Times New Roman"/>
          <w:sz w:val="24"/>
          <w:szCs w:val="24"/>
        </w:rPr>
        <w:t>- са регистрирани по реда на Наредба № 22 от 21 декември 2016г. за реда за воденето на регистър на тютюнопроизводителите и регистър на лицата, които притежават разрешение за изкупуване на суров тютюн и регистрирани през 2022г. в Регистър на тютюнопроизводителите – при кандидатстване за тютюн.</w:t>
      </w:r>
    </w:p>
    <w:p w:rsidR="00220196" w:rsidRPr="005C3984" w:rsidRDefault="00220196" w:rsidP="002E0531">
      <w:pPr>
        <w:spacing w:after="0" w:line="276" w:lineRule="auto"/>
        <w:ind w:firstLine="567"/>
        <w:jc w:val="both"/>
        <w:rPr>
          <w:rFonts w:ascii="Times New Roman" w:hAnsi="Times New Roman"/>
          <w:sz w:val="24"/>
          <w:szCs w:val="24"/>
        </w:rPr>
      </w:pPr>
    </w:p>
    <w:p w:rsidR="00702E2C" w:rsidRDefault="00702E2C" w:rsidP="002E0531">
      <w:pPr>
        <w:spacing w:after="0" w:line="276" w:lineRule="auto"/>
        <w:ind w:firstLine="567"/>
        <w:jc w:val="both"/>
        <w:rPr>
          <w:rFonts w:ascii="Times New Roman" w:eastAsia="Times New Roman" w:hAnsi="Times New Roman" w:cs="Times New Roman"/>
          <w:color w:val="000000"/>
          <w:sz w:val="24"/>
          <w:szCs w:val="24"/>
          <w:shd w:val="clear" w:color="auto" w:fill="FFFFFF"/>
        </w:rPr>
      </w:pPr>
      <w:r w:rsidRPr="005C3984">
        <w:rPr>
          <w:rFonts w:ascii="Times New Roman" w:hAnsi="Times New Roman"/>
          <w:sz w:val="24"/>
          <w:szCs w:val="24"/>
        </w:rPr>
        <w:t>Помощта се предостав</w:t>
      </w:r>
      <w:r w:rsidR="00A71681">
        <w:rPr>
          <w:rFonts w:ascii="Times New Roman" w:hAnsi="Times New Roman"/>
          <w:sz w:val="24"/>
          <w:szCs w:val="24"/>
        </w:rPr>
        <w:t>и</w:t>
      </w:r>
      <w:r w:rsidRPr="005C3984">
        <w:rPr>
          <w:rFonts w:ascii="Times New Roman" w:hAnsi="Times New Roman"/>
          <w:sz w:val="24"/>
          <w:szCs w:val="24"/>
        </w:rPr>
        <w:t xml:space="preserve"> под формата</w:t>
      </w:r>
      <w:r w:rsidR="00A71681">
        <w:rPr>
          <w:rFonts w:ascii="Times New Roman" w:hAnsi="Times New Roman"/>
          <w:sz w:val="24"/>
          <w:szCs w:val="24"/>
        </w:rPr>
        <w:t xml:space="preserve"> на преки безвъзмездни средства</w:t>
      </w:r>
      <w:r w:rsidR="00A71681" w:rsidRPr="00A71681">
        <w:rPr>
          <w:rFonts w:ascii="Times New Roman" w:eastAsia="Times New Roman" w:hAnsi="Times New Roman" w:cs="Times New Roman"/>
          <w:color w:val="000000"/>
          <w:sz w:val="24"/>
          <w:szCs w:val="24"/>
          <w:shd w:val="clear" w:color="auto" w:fill="FFFFFF"/>
        </w:rPr>
        <w:t xml:space="preserve"> </w:t>
      </w:r>
      <w:r w:rsidR="00A71681" w:rsidRPr="005C3984">
        <w:rPr>
          <w:rFonts w:ascii="Times New Roman" w:eastAsia="Times New Roman" w:hAnsi="Times New Roman" w:cs="Times New Roman"/>
          <w:color w:val="000000"/>
          <w:sz w:val="24"/>
          <w:szCs w:val="24"/>
          <w:shd w:val="clear" w:color="auto" w:fill="FFFFFF"/>
        </w:rPr>
        <w:t>на земеделските стопани от първичното селскостопанско производство.</w:t>
      </w:r>
    </w:p>
    <w:p w:rsidR="00220196" w:rsidRDefault="00220196" w:rsidP="002E0531">
      <w:pPr>
        <w:spacing w:after="0" w:line="276" w:lineRule="auto"/>
        <w:ind w:firstLine="567"/>
        <w:jc w:val="both"/>
        <w:rPr>
          <w:rFonts w:ascii="Times New Roman" w:eastAsia="Times New Roman" w:hAnsi="Times New Roman" w:cs="Times New Roman"/>
          <w:color w:val="000000"/>
          <w:sz w:val="24"/>
          <w:szCs w:val="24"/>
          <w:shd w:val="clear" w:color="auto" w:fill="FFFFFF"/>
        </w:rPr>
      </w:pPr>
    </w:p>
    <w:p w:rsidR="00000B61" w:rsidRDefault="00000B61" w:rsidP="002E0531">
      <w:pPr>
        <w:spacing w:after="0" w:line="276"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 xml:space="preserve">През 2022 година към мярката се приложи прием на заявление за подпомагане по </w:t>
      </w:r>
      <w:proofErr w:type="spellStart"/>
      <w:r>
        <w:rPr>
          <w:rFonts w:ascii="Times New Roman" w:eastAsia="Times New Roman" w:hAnsi="Times New Roman" w:cs="Times New Roman"/>
          <w:color w:val="000000"/>
          <w:sz w:val="24"/>
          <w:szCs w:val="24"/>
          <w:shd w:val="clear" w:color="auto" w:fill="FFFFFF"/>
        </w:rPr>
        <w:t>подмярка</w:t>
      </w:r>
      <w:proofErr w:type="spellEnd"/>
      <w:r>
        <w:rPr>
          <w:rFonts w:ascii="Times New Roman" w:eastAsia="Times New Roman" w:hAnsi="Times New Roman" w:cs="Times New Roman"/>
          <w:color w:val="000000"/>
          <w:sz w:val="24"/>
          <w:szCs w:val="24"/>
          <w:shd w:val="clear" w:color="auto" w:fill="FFFFFF"/>
        </w:rPr>
        <w:t xml:space="preserve"> 22,1 „Извънредно временно подпомагане на земеделските стопани, които са особено засегнати от последиците от руското нашествие в Украйна“. Крайния срок за прием на заявления – 05.12.2022 година.</w:t>
      </w:r>
      <w:r w:rsidR="007F752F">
        <w:rPr>
          <w:rFonts w:ascii="Times New Roman" w:eastAsia="Times New Roman" w:hAnsi="Times New Roman" w:cs="Times New Roman"/>
          <w:color w:val="000000"/>
          <w:sz w:val="24"/>
          <w:szCs w:val="24"/>
          <w:shd w:val="clear" w:color="auto" w:fill="FFFFFF"/>
        </w:rPr>
        <w:t xml:space="preserve"> </w:t>
      </w:r>
    </w:p>
    <w:p w:rsidR="00220196" w:rsidRDefault="00220196" w:rsidP="002E0531">
      <w:pPr>
        <w:spacing w:after="0" w:line="276" w:lineRule="auto"/>
        <w:ind w:firstLine="567"/>
        <w:jc w:val="both"/>
        <w:rPr>
          <w:rFonts w:ascii="Times New Roman" w:eastAsia="Times New Roman" w:hAnsi="Times New Roman" w:cs="Times New Roman"/>
          <w:color w:val="000000"/>
          <w:sz w:val="24"/>
          <w:szCs w:val="24"/>
          <w:shd w:val="clear" w:color="auto" w:fill="FFFFFF"/>
        </w:rPr>
      </w:pPr>
    </w:p>
    <w:p w:rsidR="007F752F" w:rsidRDefault="007F752F" w:rsidP="002E0531">
      <w:pPr>
        <w:spacing w:after="0" w:line="276" w:lineRule="auto"/>
        <w:ind w:firstLine="567"/>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Общия бро</w:t>
      </w:r>
      <w:r w:rsidR="00B96700">
        <w:rPr>
          <w:rFonts w:ascii="Times New Roman" w:eastAsia="Times New Roman" w:hAnsi="Times New Roman" w:cs="Times New Roman"/>
          <w:color w:val="000000"/>
          <w:sz w:val="24"/>
          <w:szCs w:val="24"/>
          <w:shd w:val="clear" w:color="auto" w:fill="FFFFFF"/>
        </w:rPr>
        <w:t>й</w:t>
      </w:r>
      <w:r>
        <w:rPr>
          <w:rFonts w:ascii="Times New Roman" w:eastAsia="Times New Roman" w:hAnsi="Times New Roman" w:cs="Times New Roman"/>
          <w:color w:val="000000"/>
          <w:sz w:val="24"/>
          <w:szCs w:val="24"/>
          <w:shd w:val="clear" w:color="auto" w:fill="FFFFFF"/>
        </w:rPr>
        <w:t xml:space="preserve"> приети заявления в ОД“Земеделие“ – Кюстендил </w:t>
      </w:r>
      <w:r w:rsidR="00B96700">
        <w:rPr>
          <w:rFonts w:ascii="Times New Roman" w:eastAsia="Times New Roman" w:hAnsi="Times New Roman" w:cs="Times New Roman"/>
          <w:color w:val="000000"/>
          <w:sz w:val="24"/>
          <w:szCs w:val="24"/>
          <w:shd w:val="clear" w:color="auto" w:fill="FFFFFF"/>
        </w:rPr>
        <w:t xml:space="preserve">през 2022 година </w:t>
      </w:r>
      <w:r>
        <w:rPr>
          <w:rFonts w:ascii="Times New Roman" w:eastAsia="Times New Roman" w:hAnsi="Times New Roman" w:cs="Times New Roman"/>
          <w:color w:val="000000"/>
          <w:sz w:val="24"/>
          <w:szCs w:val="24"/>
          <w:shd w:val="clear" w:color="auto" w:fill="FFFFFF"/>
        </w:rPr>
        <w:t>е 1478 броя. В табличната част са разпределени по ОСЗ.</w:t>
      </w:r>
    </w:p>
    <w:p w:rsidR="006936A0" w:rsidRDefault="006936A0" w:rsidP="005C3984">
      <w:pPr>
        <w:spacing w:after="0" w:line="240" w:lineRule="auto"/>
        <w:ind w:firstLine="567"/>
        <w:jc w:val="both"/>
        <w:rPr>
          <w:rFonts w:ascii="Times New Roman" w:eastAsia="Times New Roman" w:hAnsi="Times New Roman" w:cs="Times New Roman"/>
          <w:color w:val="000000"/>
          <w:sz w:val="24"/>
          <w:szCs w:val="24"/>
          <w:shd w:val="clear" w:color="auto" w:fill="FFFFFF"/>
        </w:rPr>
      </w:pPr>
    </w:p>
    <w:p w:rsidR="006936A0" w:rsidRPr="00657671" w:rsidRDefault="00657671" w:rsidP="005C3984">
      <w:pPr>
        <w:spacing w:after="0" w:line="240" w:lineRule="auto"/>
        <w:ind w:firstLine="567"/>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Брой приети заявления по общински служби по земеделие</w:t>
      </w:r>
      <w:r w:rsidRPr="00657671">
        <w:rPr>
          <w:rFonts w:ascii="Times New Roman" w:eastAsia="Times New Roman" w:hAnsi="Times New Roman" w:cs="Times New Roman"/>
          <w:b/>
          <w:color w:val="000000"/>
          <w:sz w:val="24"/>
          <w:szCs w:val="24"/>
          <w:shd w:val="clear" w:color="auto" w:fill="FFFFFF"/>
        </w:rPr>
        <w:t xml:space="preserve"> </w:t>
      </w:r>
      <w:r w:rsidR="00D92E38">
        <w:rPr>
          <w:rFonts w:ascii="Times New Roman" w:eastAsia="Times New Roman" w:hAnsi="Times New Roman" w:cs="Times New Roman"/>
          <w:b/>
          <w:color w:val="000000"/>
          <w:sz w:val="24"/>
          <w:szCs w:val="24"/>
          <w:shd w:val="clear" w:color="auto" w:fill="FFFFFF"/>
        </w:rPr>
        <w:t>– 2022 г.</w:t>
      </w:r>
    </w:p>
    <w:p w:rsidR="007F752F" w:rsidRDefault="007F752F" w:rsidP="005C3984">
      <w:pPr>
        <w:spacing w:after="0" w:line="240" w:lineRule="auto"/>
        <w:ind w:firstLine="567"/>
        <w:jc w:val="both"/>
        <w:rPr>
          <w:rFonts w:ascii="Times New Roman" w:eastAsia="Times New Roman" w:hAnsi="Times New Roman" w:cs="Times New Roman"/>
          <w:color w:val="000000"/>
          <w:sz w:val="24"/>
          <w:szCs w:val="24"/>
          <w:shd w:val="clear" w:color="auto" w:fill="FFFFFF"/>
        </w:rPr>
      </w:pPr>
    </w:p>
    <w:p w:rsidR="007F752F" w:rsidRDefault="007F752F" w:rsidP="006936A0">
      <w:pPr>
        <w:spacing w:after="0" w:line="240" w:lineRule="auto"/>
        <w:jc w:val="both"/>
        <w:rPr>
          <w:rFonts w:ascii="Times New Roman" w:eastAsia="Times New Roman" w:hAnsi="Times New Roman" w:cs="Times New Roman"/>
          <w:color w:val="000000"/>
          <w:sz w:val="24"/>
          <w:szCs w:val="24"/>
          <w:shd w:val="clear" w:color="auto" w:fill="FFFFFF"/>
        </w:rPr>
      </w:pPr>
      <w:r w:rsidRPr="00286FA8">
        <w:rPr>
          <w:noProof/>
          <w:shd w:val="clear" w:color="auto" w:fill="F4B083" w:themeFill="accent2" w:themeFillTint="99"/>
        </w:rPr>
        <w:drawing>
          <wp:inline distT="0" distB="0" distL="0" distR="0" wp14:anchorId="753F3775" wp14:editId="153F698F">
            <wp:extent cx="6096000" cy="1038225"/>
            <wp:effectExtent l="0" t="0" r="0" b="9525"/>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5188" cy="1043196"/>
                    </a:xfrm>
                    <a:prstGeom prst="rect">
                      <a:avLst/>
                    </a:prstGeom>
                    <a:noFill/>
                    <a:ln>
                      <a:noFill/>
                    </a:ln>
                  </pic:spPr>
                </pic:pic>
              </a:graphicData>
            </a:graphic>
          </wp:inline>
        </w:drawing>
      </w:r>
    </w:p>
    <w:tbl>
      <w:tblPr>
        <w:tblStyle w:val="ab"/>
        <w:tblW w:w="9606" w:type="dxa"/>
        <w:jc w:val="right"/>
        <w:tblInd w:w="0" w:type="dxa"/>
        <w:tblLook w:val="04A0" w:firstRow="1" w:lastRow="0" w:firstColumn="1" w:lastColumn="0" w:noHBand="0" w:noVBand="1"/>
      </w:tblPr>
      <w:tblGrid>
        <w:gridCol w:w="1985"/>
        <w:gridCol w:w="959"/>
        <w:gridCol w:w="840"/>
        <w:gridCol w:w="1036"/>
        <w:gridCol w:w="992"/>
        <w:gridCol w:w="864"/>
        <w:gridCol w:w="1121"/>
        <w:gridCol w:w="850"/>
        <w:gridCol w:w="959"/>
      </w:tblGrid>
      <w:tr w:rsidR="006936A0" w:rsidRPr="00657671" w:rsidTr="00286FA8">
        <w:trPr>
          <w:jc w:val="right"/>
        </w:trPr>
        <w:tc>
          <w:tcPr>
            <w:tcW w:w="1985"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979</w:t>
            </w:r>
          </w:p>
        </w:tc>
        <w:tc>
          <w:tcPr>
            <w:tcW w:w="959"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76</w:t>
            </w:r>
          </w:p>
        </w:tc>
        <w:tc>
          <w:tcPr>
            <w:tcW w:w="840"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44</w:t>
            </w:r>
          </w:p>
        </w:tc>
        <w:tc>
          <w:tcPr>
            <w:tcW w:w="1036"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206</w:t>
            </w:r>
          </w:p>
        </w:tc>
        <w:tc>
          <w:tcPr>
            <w:tcW w:w="992"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68</w:t>
            </w:r>
          </w:p>
        </w:tc>
        <w:tc>
          <w:tcPr>
            <w:tcW w:w="864"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34</w:t>
            </w:r>
          </w:p>
        </w:tc>
        <w:tc>
          <w:tcPr>
            <w:tcW w:w="1121"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48</w:t>
            </w:r>
          </w:p>
        </w:tc>
        <w:tc>
          <w:tcPr>
            <w:tcW w:w="850" w:type="dxa"/>
            <w:shd w:val="clear" w:color="auto" w:fill="92D050"/>
          </w:tcPr>
          <w:p w:rsidR="006936A0" w:rsidRPr="00657671" w:rsidRDefault="006936A0" w:rsidP="006936A0">
            <w:pPr>
              <w:jc w:val="center"/>
              <w:rPr>
                <w:rFonts w:asciiTheme="minorHAnsi" w:hAnsiTheme="minorHAnsi"/>
                <w:b/>
                <w:color w:val="000000"/>
                <w:sz w:val="24"/>
                <w:szCs w:val="24"/>
                <w:shd w:val="clear" w:color="auto" w:fill="FFFFFF"/>
              </w:rPr>
            </w:pPr>
            <w:r w:rsidRPr="00657671">
              <w:rPr>
                <w:rFonts w:asciiTheme="minorHAnsi" w:hAnsiTheme="minorHAnsi"/>
                <w:b/>
                <w:color w:val="000000"/>
                <w:sz w:val="24"/>
                <w:szCs w:val="24"/>
                <w:shd w:val="clear" w:color="auto" w:fill="FFFFFF"/>
              </w:rPr>
              <w:t>23</w:t>
            </w:r>
          </w:p>
        </w:tc>
        <w:tc>
          <w:tcPr>
            <w:tcW w:w="959" w:type="dxa"/>
            <w:shd w:val="clear" w:color="auto" w:fill="92D050"/>
          </w:tcPr>
          <w:p w:rsidR="006936A0" w:rsidRPr="00657671" w:rsidRDefault="003C19CF" w:rsidP="005C3984">
            <w:pPr>
              <w:jc w:val="both"/>
              <w:rPr>
                <w:rFonts w:asciiTheme="minorHAnsi" w:hAnsiTheme="minorHAnsi"/>
                <w:b/>
                <w:color w:val="000000"/>
                <w:sz w:val="24"/>
                <w:szCs w:val="24"/>
                <w:shd w:val="clear" w:color="auto" w:fill="FFFFFF"/>
              </w:rPr>
            </w:pPr>
            <w:r>
              <w:rPr>
                <w:rFonts w:asciiTheme="minorHAnsi" w:hAnsiTheme="minorHAnsi"/>
                <w:b/>
                <w:color w:val="000000"/>
                <w:sz w:val="24"/>
                <w:szCs w:val="24"/>
                <w:shd w:val="clear" w:color="auto" w:fill="FFFFFF"/>
              </w:rPr>
              <w:t>Общо 1478</w:t>
            </w:r>
          </w:p>
        </w:tc>
      </w:tr>
    </w:tbl>
    <w:p w:rsidR="007F752F" w:rsidRDefault="007F752F" w:rsidP="005C3984">
      <w:pPr>
        <w:spacing w:after="0" w:line="240" w:lineRule="auto"/>
        <w:ind w:firstLine="567"/>
        <w:jc w:val="both"/>
        <w:rPr>
          <w:rFonts w:eastAsia="Times New Roman" w:cs="Times New Roman"/>
          <w:color w:val="000000"/>
          <w:sz w:val="24"/>
          <w:szCs w:val="24"/>
          <w:shd w:val="clear" w:color="auto" w:fill="FFFFFF"/>
        </w:rPr>
      </w:pPr>
    </w:p>
    <w:p w:rsidR="00220196" w:rsidRPr="00657671" w:rsidRDefault="00220196" w:rsidP="005C3984">
      <w:pPr>
        <w:spacing w:after="0" w:line="240" w:lineRule="auto"/>
        <w:ind w:firstLine="567"/>
        <w:jc w:val="both"/>
        <w:rPr>
          <w:rFonts w:eastAsia="Times New Roman" w:cs="Times New Roman"/>
          <w:color w:val="000000"/>
          <w:sz w:val="24"/>
          <w:szCs w:val="24"/>
          <w:shd w:val="clear" w:color="auto" w:fill="FFFFFF"/>
        </w:rPr>
      </w:pPr>
    </w:p>
    <w:p w:rsidR="0042245E" w:rsidRDefault="0042245E" w:rsidP="0042245E">
      <w:pPr>
        <w:spacing w:after="0" w:line="240" w:lineRule="auto"/>
        <w:jc w:val="center"/>
        <w:rPr>
          <w:rFonts w:ascii="Times New Roman" w:hAnsi="Times New Roman"/>
          <w:b/>
          <w:sz w:val="24"/>
          <w:szCs w:val="24"/>
        </w:rPr>
      </w:pPr>
    </w:p>
    <w:p w:rsidR="005D21FF" w:rsidRDefault="00186404" w:rsidP="00186404">
      <w:pPr>
        <w:spacing w:after="0" w:line="240" w:lineRule="auto"/>
        <w:jc w:val="both"/>
        <w:rPr>
          <w:rFonts w:ascii="Times New Roman" w:hAnsi="Times New Roman"/>
          <w:b/>
          <w:bCs/>
          <w:sz w:val="24"/>
          <w:szCs w:val="24"/>
        </w:rPr>
      </w:pPr>
      <w:r>
        <w:rPr>
          <w:rFonts w:ascii="Times New Roman" w:hAnsi="Times New Roman"/>
          <w:b/>
          <w:sz w:val="24"/>
          <w:szCs w:val="24"/>
        </w:rPr>
        <w:t xml:space="preserve">17. </w:t>
      </w:r>
      <w:r w:rsidR="0042245E" w:rsidRPr="0042245E">
        <w:rPr>
          <w:rFonts w:ascii="Times New Roman" w:hAnsi="Times New Roman"/>
          <w:b/>
          <w:sz w:val="24"/>
          <w:szCs w:val="24"/>
          <w:lang w:val="en-US"/>
        </w:rPr>
        <w:t xml:space="preserve">ДЪРЖАВНА ПОМОЩ </w:t>
      </w:r>
      <w:r w:rsidR="0042245E" w:rsidRPr="0042245E">
        <w:rPr>
          <w:rFonts w:ascii="Times New Roman" w:hAnsi="Times New Roman"/>
          <w:b/>
          <w:bCs/>
          <w:sz w:val="24"/>
          <w:szCs w:val="24"/>
        </w:rPr>
        <w:t>„ПОМОЩ В ПОДКРЕПА НА ЛИКВИДНОСТТА НА ЗЕМЕДЕЛСКИ СТОПАНИ ЗА ПРЕОДОЛЯВАНЕ НА НЕГАТИВНОТО ИКОНОМИЧЕСКО ВЪЗДЕЙСТВИЕ НА COVID-19“</w:t>
      </w:r>
    </w:p>
    <w:p w:rsidR="005D21FF" w:rsidRDefault="005D21FF" w:rsidP="0042245E">
      <w:pPr>
        <w:spacing w:after="0" w:line="240" w:lineRule="auto"/>
        <w:ind w:firstLine="708"/>
        <w:jc w:val="both"/>
        <w:rPr>
          <w:rFonts w:ascii="Times New Roman" w:hAnsi="Times New Roman"/>
          <w:b/>
          <w:bCs/>
          <w:sz w:val="24"/>
          <w:szCs w:val="24"/>
        </w:rPr>
      </w:pPr>
    </w:p>
    <w:p w:rsidR="005D21FF" w:rsidRDefault="005D21FF" w:rsidP="002E0531">
      <w:pPr>
        <w:spacing w:after="0" w:line="276" w:lineRule="auto"/>
        <w:ind w:firstLine="708"/>
        <w:jc w:val="both"/>
        <w:rPr>
          <w:rFonts w:ascii="Times New Roman" w:hAnsi="Times New Roman"/>
          <w:bCs/>
          <w:sz w:val="24"/>
          <w:szCs w:val="24"/>
        </w:rPr>
      </w:pPr>
      <w:r w:rsidRPr="005D21FF">
        <w:rPr>
          <w:rFonts w:ascii="Times New Roman" w:hAnsi="Times New Roman"/>
          <w:bCs/>
          <w:sz w:val="24"/>
          <w:szCs w:val="24"/>
        </w:rPr>
        <w:t xml:space="preserve">През 2022 година продължи политиката на </w:t>
      </w:r>
      <w:proofErr w:type="spellStart"/>
      <w:r w:rsidRPr="005D21FF">
        <w:rPr>
          <w:rFonts w:ascii="Times New Roman" w:hAnsi="Times New Roman"/>
          <w:bCs/>
          <w:sz w:val="24"/>
          <w:szCs w:val="24"/>
        </w:rPr>
        <w:t>МЗм</w:t>
      </w:r>
      <w:proofErr w:type="spellEnd"/>
      <w:r w:rsidRPr="005D21FF">
        <w:rPr>
          <w:rFonts w:ascii="Times New Roman" w:hAnsi="Times New Roman"/>
          <w:bCs/>
          <w:sz w:val="24"/>
          <w:szCs w:val="24"/>
        </w:rPr>
        <w:t xml:space="preserve"> по подпомагане на земеделските стопани по мярка „Помощ в подкрепа на ликвидността на земеделски стопани за преодоляване на негативното икономическо въздействие на Сovid-19“.</w:t>
      </w:r>
    </w:p>
    <w:p w:rsidR="002E0531" w:rsidRDefault="002E0531" w:rsidP="002E0531">
      <w:pPr>
        <w:spacing w:after="0" w:line="276" w:lineRule="auto"/>
        <w:ind w:firstLine="708"/>
        <w:jc w:val="both"/>
        <w:rPr>
          <w:rFonts w:ascii="Times New Roman" w:hAnsi="Times New Roman"/>
          <w:bCs/>
          <w:sz w:val="24"/>
          <w:szCs w:val="24"/>
        </w:rPr>
      </w:pPr>
    </w:p>
    <w:p w:rsidR="002E0531" w:rsidRDefault="002E0531" w:rsidP="002E0531">
      <w:pPr>
        <w:spacing w:after="0" w:line="276" w:lineRule="auto"/>
        <w:ind w:firstLine="708"/>
        <w:jc w:val="both"/>
        <w:rPr>
          <w:rFonts w:ascii="Times New Roman" w:hAnsi="Times New Roman"/>
          <w:bCs/>
          <w:sz w:val="24"/>
          <w:szCs w:val="24"/>
        </w:rPr>
      </w:pPr>
    </w:p>
    <w:p w:rsidR="002E0531" w:rsidRPr="005D21FF" w:rsidRDefault="002E0531" w:rsidP="002E0531">
      <w:pPr>
        <w:spacing w:after="0" w:line="276" w:lineRule="auto"/>
        <w:ind w:firstLine="708"/>
        <w:jc w:val="both"/>
        <w:rPr>
          <w:rFonts w:ascii="Times New Roman" w:hAnsi="Times New Roman"/>
          <w:bCs/>
          <w:sz w:val="24"/>
          <w:szCs w:val="24"/>
        </w:rPr>
      </w:pPr>
    </w:p>
    <w:p w:rsidR="0042245E" w:rsidRPr="0042245E" w:rsidRDefault="0042245E" w:rsidP="0042245E">
      <w:pPr>
        <w:spacing w:after="0" w:line="240" w:lineRule="auto"/>
        <w:ind w:firstLine="708"/>
        <w:jc w:val="both"/>
        <w:rPr>
          <w:rFonts w:ascii="Times New Roman" w:hAnsi="Times New Roman"/>
          <w:b/>
          <w:bCs/>
          <w:sz w:val="24"/>
          <w:szCs w:val="24"/>
        </w:rPr>
      </w:pPr>
    </w:p>
    <w:tbl>
      <w:tblPr>
        <w:tblW w:w="6592" w:type="dxa"/>
        <w:jc w:val="center"/>
        <w:tblCellMar>
          <w:left w:w="70" w:type="dxa"/>
          <w:right w:w="70" w:type="dxa"/>
        </w:tblCellMar>
        <w:tblLook w:val="04A0" w:firstRow="1" w:lastRow="0" w:firstColumn="1" w:lastColumn="0" w:noHBand="0" w:noVBand="1"/>
      </w:tblPr>
      <w:tblGrid>
        <w:gridCol w:w="3509"/>
        <w:gridCol w:w="3083"/>
      </w:tblGrid>
      <w:tr w:rsidR="005D21FF" w:rsidRPr="009C4466" w:rsidTr="00875FEE">
        <w:trPr>
          <w:trHeight w:val="467"/>
          <w:jc w:val="center"/>
        </w:trPr>
        <w:tc>
          <w:tcPr>
            <w:tcW w:w="3509" w:type="dxa"/>
            <w:vMerge w:val="restart"/>
            <w:tcBorders>
              <w:top w:val="single" w:sz="4" w:space="0" w:color="auto"/>
              <w:left w:val="single" w:sz="4" w:space="0" w:color="auto"/>
              <w:right w:val="single" w:sz="4" w:space="0" w:color="auto"/>
            </w:tcBorders>
            <w:shd w:val="clear" w:color="auto" w:fill="auto"/>
            <w:noWrap/>
            <w:vAlign w:val="bottom"/>
            <w:hideMark/>
          </w:tcPr>
          <w:p w:rsidR="005D21FF" w:rsidRPr="00B56AC7" w:rsidRDefault="005D21FF" w:rsidP="00875FEE">
            <w:pPr>
              <w:jc w:val="center"/>
              <w:rPr>
                <w:rFonts w:cs="Times New Roman"/>
              </w:rPr>
            </w:pPr>
            <w:r w:rsidRPr="00B56AC7">
              <w:rPr>
                <w:rFonts w:cs="Times New Roman"/>
                <w:b/>
                <w:bCs/>
              </w:rPr>
              <w:lastRenderedPageBreak/>
              <w:t>ОБЩИНСКА СЛУЖБА ПО ЗЕМЕДЕЛИЕ/ОФИС</w:t>
            </w:r>
          </w:p>
        </w:tc>
        <w:tc>
          <w:tcPr>
            <w:tcW w:w="3083" w:type="dxa"/>
            <w:tcBorders>
              <w:top w:val="single" w:sz="4" w:space="0" w:color="auto"/>
              <w:left w:val="nil"/>
              <w:bottom w:val="single" w:sz="4" w:space="0" w:color="auto"/>
              <w:right w:val="single" w:sz="4" w:space="0" w:color="000000"/>
            </w:tcBorders>
            <w:shd w:val="clear" w:color="000000" w:fill="D8E4BC"/>
            <w:noWrap/>
            <w:vAlign w:val="bottom"/>
            <w:hideMark/>
          </w:tcPr>
          <w:p w:rsidR="005D21FF" w:rsidRPr="00B56AC7" w:rsidRDefault="005D21FF" w:rsidP="00875FEE">
            <w:pPr>
              <w:jc w:val="center"/>
              <w:rPr>
                <w:rFonts w:cs="Times New Roman"/>
                <w:b/>
                <w:bCs/>
              </w:rPr>
            </w:pPr>
            <w:r w:rsidRPr="00B56AC7">
              <w:rPr>
                <w:rFonts w:cs="Times New Roman"/>
                <w:b/>
                <w:bCs/>
              </w:rPr>
              <w:t>Брой приети и обработени заявления през 2022 година в ОСЗ</w:t>
            </w:r>
          </w:p>
        </w:tc>
      </w:tr>
      <w:tr w:rsidR="005D21FF" w:rsidRPr="009C4466" w:rsidTr="00875FEE">
        <w:trPr>
          <w:trHeight w:val="852"/>
          <w:jc w:val="center"/>
        </w:trPr>
        <w:tc>
          <w:tcPr>
            <w:tcW w:w="3509" w:type="dxa"/>
            <w:vMerge/>
            <w:tcBorders>
              <w:left w:val="single" w:sz="4" w:space="0" w:color="auto"/>
              <w:bottom w:val="single" w:sz="4" w:space="0" w:color="auto"/>
              <w:right w:val="single" w:sz="4" w:space="0" w:color="auto"/>
            </w:tcBorders>
            <w:shd w:val="clear" w:color="auto" w:fill="auto"/>
            <w:noWrap/>
            <w:vAlign w:val="bottom"/>
          </w:tcPr>
          <w:p w:rsidR="005D21FF" w:rsidRPr="00B56AC7" w:rsidRDefault="005D21FF" w:rsidP="00875FEE">
            <w:pPr>
              <w:rPr>
                <w:rFonts w:cs="Times New Roman"/>
              </w:rPr>
            </w:pPr>
          </w:p>
        </w:tc>
        <w:tc>
          <w:tcPr>
            <w:tcW w:w="3083" w:type="dxa"/>
            <w:tcBorders>
              <w:top w:val="single" w:sz="4" w:space="0" w:color="auto"/>
              <w:left w:val="nil"/>
              <w:bottom w:val="single" w:sz="4" w:space="0" w:color="auto"/>
              <w:right w:val="single" w:sz="4" w:space="0" w:color="000000"/>
            </w:tcBorders>
            <w:shd w:val="clear" w:color="000000" w:fill="D8E4BC"/>
            <w:noWrap/>
            <w:vAlign w:val="bottom"/>
          </w:tcPr>
          <w:p w:rsidR="005D21FF" w:rsidRPr="00B56AC7" w:rsidRDefault="005D21FF" w:rsidP="00875FEE">
            <w:pPr>
              <w:jc w:val="center"/>
              <w:rPr>
                <w:rFonts w:cs="Times New Roman"/>
                <w:b/>
                <w:bCs/>
              </w:rPr>
            </w:pPr>
            <w:r w:rsidRPr="00B56AC7">
              <w:rPr>
                <w:rFonts w:cs="Times New Roman"/>
                <w:b/>
                <w:bCs/>
              </w:rPr>
              <w:t xml:space="preserve">2022 година </w:t>
            </w:r>
          </w:p>
        </w:tc>
      </w:tr>
      <w:tr w:rsidR="005D21FF" w:rsidRPr="009C4466" w:rsidTr="00875FEE">
        <w:trPr>
          <w:trHeight w:val="322"/>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 xml:space="preserve">Кюстендил </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427</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 xml:space="preserve">Дупница </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60</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Кочериново</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26</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Невестино</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76</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Бобов дол</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33</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Офис Сапарева баня</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43</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 xml:space="preserve">Офис Бобошево </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20</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 xml:space="preserve">Офис Рила </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7</w:t>
            </w:r>
          </w:p>
        </w:tc>
      </w:tr>
      <w:tr w:rsidR="005D21FF" w:rsidRPr="009C4466" w:rsidTr="00875FEE">
        <w:trPr>
          <w:trHeight w:val="315"/>
          <w:jc w:val="center"/>
        </w:trPr>
        <w:tc>
          <w:tcPr>
            <w:tcW w:w="3509" w:type="dxa"/>
            <w:tcBorders>
              <w:top w:val="nil"/>
              <w:left w:val="single" w:sz="4" w:space="0" w:color="auto"/>
              <w:bottom w:val="single" w:sz="4" w:space="0" w:color="auto"/>
              <w:right w:val="single" w:sz="4" w:space="0" w:color="auto"/>
            </w:tcBorders>
            <w:shd w:val="clear" w:color="auto" w:fill="auto"/>
            <w:noWrap/>
            <w:vAlign w:val="bottom"/>
            <w:hideMark/>
          </w:tcPr>
          <w:p w:rsidR="005D21FF" w:rsidRPr="00B56AC7" w:rsidRDefault="005D21FF" w:rsidP="00875FEE">
            <w:pPr>
              <w:rPr>
                <w:rFonts w:cs="Times New Roman"/>
              </w:rPr>
            </w:pPr>
            <w:r w:rsidRPr="00B56AC7">
              <w:rPr>
                <w:rFonts w:cs="Times New Roman"/>
              </w:rPr>
              <w:t xml:space="preserve">Офис Трекляно </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9B0504" w:rsidP="00875FEE">
            <w:pPr>
              <w:jc w:val="center"/>
              <w:rPr>
                <w:rFonts w:cs="Times New Roman"/>
              </w:rPr>
            </w:pPr>
            <w:r>
              <w:rPr>
                <w:rFonts w:cs="Times New Roman"/>
              </w:rPr>
              <w:t>5</w:t>
            </w:r>
          </w:p>
        </w:tc>
      </w:tr>
      <w:tr w:rsidR="005D21FF" w:rsidRPr="009C4466" w:rsidTr="00875FEE">
        <w:trPr>
          <w:trHeight w:val="357"/>
          <w:jc w:val="center"/>
        </w:trPr>
        <w:tc>
          <w:tcPr>
            <w:tcW w:w="3509" w:type="dxa"/>
            <w:tcBorders>
              <w:top w:val="nil"/>
              <w:left w:val="single" w:sz="4" w:space="0" w:color="auto"/>
              <w:bottom w:val="single" w:sz="4" w:space="0" w:color="auto"/>
              <w:right w:val="single" w:sz="4" w:space="0" w:color="auto"/>
            </w:tcBorders>
            <w:shd w:val="clear" w:color="000000" w:fill="FCD5B4"/>
            <w:noWrap/>
            <w:vAlign w:val="bottom"/>
            <w:hideMark/>
          </w:tcPr>
          <w:p w:rsidR="005D21FF" w:rsidRPr="00B56AC7" w:rsidRDefault="005D21FF" w:rsidP="00875FEE">
            <w:pPr>
              <w:rPr>
                <w:rFonts w:cs="Times New Roman"/>
                <w:b/>
                <w:bCs/>
              </w:rPr>
            </w:pPr>
            <w:r w:rsidRPr="00B56AC7">
              <w:rPr>
                <w:rFonts w:cs="Times New Roman"/>
                <w:b/>
                <w:bCs/>
              </w:rPr>
              <w:t>Общо:</w:t>
            </w:r>
          </w:p>
        </w:tc>
        <w:tc>
          <w:tcPr>
            <w:tcW w:w="3083" w:type="dxa"/>
            <w:tcBorders>
              <w:top w:val="nil"/>
              <w:left w:val="nil"/>
              <w:bottom w:val="single" w:sz="4" w:space="0" w:color="auto"/>
              <w:right w:val="single" w:sz="4" w:space="0" w:color="auto"/>
            </w:tcBorders>
            <w:shd w:val="clear" w:color="000000" w:fill="FCD5B4"/>
            <w:noWrap/>
            <w:vAlign w:val="bottom"/>
          </w:tcPr>
          <w:p w:rsidR="005D21FF" w:rsidRPr="00B56AC7" w:rsidRDefault="002D0301" w:rsidP="00875FEE">
            <w:pPr>
              <w:jc w:val="center"/>
              <w:rPr>
                <w:rFonts w:cs="Times New Roman"/>
                <w:b/>
              </w:rPr>
            </w:pPr>
            <w:r>
              <w:rPr>
                <w:rFonts w:cs="Times New Roman"/>
                <w:b/>
              </w:rPr>
              <w:t>697</w:t>
            </w:r>
          </w:p>
        </w:tc>
      </w:tr>
    </w:tbl>
    <w:p w:rsidR="005D21FF" w:rsidRDefault="005D21FF" w:rsidP="005D21FF">
      <w:pPr>
        <w:ind w:firstLine="708"/>
        <w:jc w:val="both"/>
        <w:rPr>
          <w:rFonts w:ascii="Times New Roman" w:hAnsi="Times New Roman"/>
          <w:b/>
          <w:bCs/>
          <w:sz w:val="24"/>
          <w:szCs w:val="24"/>
        </w:rPr>
      </w:pPr>
    </w:p>
    <w:p w:rsidR="005D21FF" w:rsidRPr="00C64983" w:rsidRDefault="00C64983" w:rsidP="002E0531">
      <w:pPr>
        <w:spacing w:line="276" w:lineRule="auto"/>
        <w:ind w:firstLine="708"/>
        <w:jc w:val="both"/>
        <w:rPr>
          <w:rFonts w:ascii="Times New Roman" w:hAnsi="Times New Roman"/>
          <w:bCs/>
          <w:sz w:val="24"/>
          <w:szCs w:val="24"/>
        </w:rPr>
      </w:pPr>
      <w:r w:rsidRPr="00C64983">
        <w:rPr>
          <w:rFonts w:ascii="Times New Roman" w:hAnsi="Times New Roman"/>
          <w:bCs/>
          <w:sz w:val="24"/>
          <w:szCs w:val="24"/>
        </w:rPr>
        <w:t xml:space="preserve">При </w:t>
      </w:r>
      <w:r w:rsidR="005D21FF" w:rsidRPr="00C64983">
        <w:rPr>
          <w:rFonts w:ascii="Times New Roman" w:hAnsi="Times New Roman"/>
          <w:bCs/>
          <w:sz w:val="24"/>
          <w:szCs w:val="24"/>
        </w:rPr>
        <w:t xml:space="preserve">определяне размера на помощта, са взети предвид част от разходите, свързани с производство на първична селскостопанска продукция. Помощта се изчислява на база определени ставки от </w:t>
      </w:r>
      <w:proofErr w:type="spellStart"/>
      <w:r w:rsidR="005D21FF" w:rsidRPr="00C64983">
        <w:rPr>
          <w:rFonts w:ascii="Times New Roman" w:hAnsi="Times New Roman"/>
          <w:bCs/>
          <w:sz w:val="24"/>
          <w:szCs w:val="24"/>
        </w:rPr>
        <w:t>МЗм</w:t>
      </w:r>
      <w:proofErr w:type="spellEnd"/>
      <w:r w:rsidR="005D21FF" w:rsidRPr="00C64983">
        <w:rPr>
          <w:rFonts w:ascii="Times New Roman" w:hAnsi="Times New Roman"/>
          <w:bCs/>
          <w:sz w:val="24"/>
          <w:szCs w:val="24"/>
        </w:rPr>
        <w:t xml:space="preserve"> по направление и видове животни/култури.</w:t>
      </w:r>
    </w:p>
    <w:p w:rsidR="00094EEE" w:rsidRPr="005C3984" w:rsidRDefault="00094EEE" w:rsidP="005C3984">
      <w:pPr>
        <w:spacing w:after="0" w:line="240" w:lineRule="auto"/>
        <w:ind w:firstLine="567"/>
        <w:jc w:val="both"/>
        <w:rPr>
          <w:rFonts w:ascii="Times New Roman" w:eastAsia="Times New Roman" w:hAnsi="Times New Roman" w:cs="Times New Roman"/>
          <w:color w:val="000000"/>
          <w:sz w:val="24"/>
          <w:szCs w:val="24"/>
          <w:shd w:val="clear" w:color="auto" w:fill="FFFFFF"/>
        </w:rPr>
      </w:pPr>
    </w:p>
    <w:p w:rsidR="00C62809" w:rsidRPr="00177A56" w:rsidRDefault="00186404" w:rsidP="00186404">
      <w:pPr>
        <w:jc w:val="both"/>
        <w:rPr>
          <w:rFonts w:ascii="Times New Roman" w:hAnsi="Times New Roman"/>
          <w:b/>
        </w:rPr>
      </w:pPr>
      <w:r>
        <w:rPr>
          <w:rFonts w:ascii="Times New Roman" w:hAnsi="Times New Roman"/>
          <w:b/>
        </w:rPr>
        <w:t xml:space="preserve">18. </w:t>
      </w:r>
      <w:r w:rsidR="00C62809" w:rsidRPr="00177A56">
        <w:rPr>
          <w:rFonts w:ascii="Times New Roman" w:hAnsi="Times New Roman"/>
          <w:b/>
        </w:rPr>
        <w:t>ЕЛЕКТРОНЕН РЕГИСТЪР НА ЗЕМЕДЕЛСКИТЕ СТОПАНИ, ОТГЛЕЖДАЩИ ТЮТЮН - 202</w:t>
      </w:r>
      <w:r w:rsidR="0076257B" w:rsidRPr="00177A56">
        <w:rPr>
          <w:rFonts w:ascii="Times New Roman" w:hAnsi="Times New Roman"/>
          <w:b/>
          <w:lang w:val="en-US"/>
        </w:rPr>
        <w:t>2</w:t>
      </w:r>
      <w:r w:rsidR="00C62809" w:rsidRPr="00177A56">
        <w:rPr>
          <w:rFonts w:ascii="Times New Roman" w:hAnsi="Times New Roman"/>
          <w:b/>
        </w:rPr>
        <w:t xml:space="preserve"> г.</w:t>
      </w:r>
    </w:p>
    <w:p w:rsidR="00C62809" w:rsidRPr="0062093B" w:rsidRDefault="00C62809" w:rsidP="00B844BD">
      <w:pPr>
        <w:spacing w:after="0" w:line="276" w:lineRule="auto"/>
        <w:ind w:firstLine="709"/>
        <w:jc w:val="both"/>
        <w:rPr>
          <w:rFonts w:ascii="Times New Roman" w:hAnsi="Times New Roman"/>
        </w:rPr>
      </w:pPr>
      <w:r w:rsidRPr="0062093B">
        <w:rPr>
          <w:rFonts w:ascii="Times New Roman" w:hAnsi="Times New Roman"/>
        </w:rPr>
        <w:t xml:space="preserve">На основание чл.4, ал.2 от Закона за тютюна, тютюневите и свързаните с тях изделия, и </w:t>
      </w:r>
      <w:r w:rsidR="00EE38E1">
        <w:rPr>
          <w:rFonts w:ascii="Times New Roman" w:hAnsi="Times New Roman"/>
        </w:rPr>
        <w:t>в изпълнение на Заповед</w:t>
      </w:r>
      <w:r w:rsidRPr="0062093B">
        <w:rPr>
          <w:rFonts w:ascii="Times New Roman" w:hAnsi="Times New Roman"/>
        </w:rPr>
        <w:t xml:space="preserve"> с №РД 09-</w:t>
      </w:r>
      <w:r w:rsidR="00EE38E1">
        <w:rPr>
          <w:rFonts w:ascii="Times New Roman" w:hAnsi="Times New Roman"/>
        </w:rPr>
        <w:t>316</w:t>
      </w:r>
      <w:r w:rsidRPr="0062093B">
        <w:rPr>
          <w:rFonts w:ascii="Times New Roman" w:hAnsi="Times New Roman"/>
        </w:rPr>
        <w:t>/</w:t>
      </w:r>
      <w:r w:rsidR="00EE38E1">
        <w:rPr>
          <w:rFonts w:ascii="Times New Roman" w:hAnsi="Times New Roman"/>
        </w:rPr>
        <w:t>24</w:t>
      </w:r>
      <w:r w:rsidRPr="0062093B">
        <w:rPr>
          <w:rFonts w:ascii="Times New Roman" w:hAnsi="Times New Roman"/>
        </w:rPr>
        <w:t>.03.202</w:t>
      </w:r>
      <w:r w:rsidR="00EE38E1">
        <w:rPr>
          <w:rFonts w:ascii="Times New Roman" w:hAnsi="Times New Roman"/>
        </w:rPr>
        <w:t>2</w:t>
      </w:r>
      <w:r w:rsidRPr="0062093B">
        <w:rPr>
          <w:rFonts w:ascii="Times New Roman" w:hAnsi="Times New Roman"/>
        </w:rPr>
        <w:t xml:space="preserve">г. </w:t>
      </w:r>
      <w:r w:rsidR="00EE38E1">
        <w:rPr>
          <w:rFonts w:ascii="Times New Roman" w:hAnsi="Times New Roman"/>
        </w:rPr>
        <w:t>Министъра на земеделието,</w:t>
      </w:r>
      <w:r w:rsidRPr="0062093B">
        <w:rPr>
          <w:rFonts w:ascii="Times New Roman" w:hAnsi="Times New Roman"/>
        </w:rPr>
        <w:t xml:space="preserve"> Областните дирекции „Земеделие“ респективно Общински служби по Земеделие”, в </w:t>
      </w:r>
      <w:r w:rsidR="00EE38E1">
        <w:rPr>
          <w:rFonts w:ascii="Times New Roman" w:hAnsi="Times New Roman"/>
        </w:rPr>
        <w:t>срок до 29</w:t>
      </w:r>
      <w:r w:rsidR="0076257B">
        <w:rPr>
          <w:rFonts w:ascii="Times New Roman" w:hAnsi="Times New Roman"/>
        </w:rPr>
        <w:t>.0</w:t>
      </w:r>
      <w:r w:rsidR="00EE38E1">
        <w:rPr>
          <w:rFonts w:ascii="Times New Roman" w:hAnsi="Times New Roman"/>
        </w:rPr>
        <w:t>4.2022г. вписваха</w:t>
      </w:r>
      <w:r w:rsidRPr="0062093B">
        <w:rPr>
          <w:rFonts w:ascii="Times New Roman" w:hAnsi="Times New Roman"/>
        </w:rPr>
        <w:t xml:space="preserve"> заявлени</w:t>
      </w:r>
      <w:r w:rsidR="00EE38E1">
        <w:rPr>
          <w:rFonts w:ascii="Times New Roman" w:hAnsi="Times New Roman"/>
        </w:rPr>
        <w:t xml:space="preserve">я подадени от </w:t>
      </w:r>
      <w:r w:rsidRPr="0062093B">
        <w:rPr>
          <w:rFonts w:ascii="Times New Roman" w:hAnsi="Times New Roman"/>
        </w:rPr>
        <w:t xml:space="preserve">земеделски стопани, </w:t>
      </w:r>
      <w:r w:rsidR="00EE38E1">
        <w:rPr>
          <w:rFonts w:ascii="Times New Roman" w:hAnsi="Times New Roman"/>
        </w:rPr>
        <w:t xml:space="preserve">отглеждащи тютюн за реколта 2022 г. в публичен </w:t>
      </w:r>
      <w:r w:rsidRPr="0062093B">
        <w:rPr>
          <w:rFonts w:ascii="Times New Roman" w:hAnsi="Times New Roman"/>
        </w:rPr>
        <w:t>регистър на тютюнопроизводителите.</w:t>
      </w:r>
    </w:p>
    <w:p w:rsidR="00C62809" w:rsidRDefault="00C62809" w:rsidP="00B844BD">
      <w:pPr>
        <w:spacing w:after="0" w:line="276" w:lineRule="auto"/>
        <w:ind w:firstLine="709"/>
        <w:jc w:val="both"/>
        <w:rPr>
          <w:rFonts w:ascii="Times New Roman" w:hAnsi="Times New Roman"/>
        </w:rPr>
      </w:pPr>
      <w:r w:rsidRPr="0062093B">
        <w:rPr>
          <w:rFonts w:ascii="Times New Roman" w:hAnsi="Times New Roman"/>
        </w:rPr>
        <w:t xml:space="preserve">С попълването на регистъра се даде възможност за оценка на реалната ситуация в сектор “Тютюн“, реалният брой земеделски стопани, заети с отглеждането на тютюн и обработваните от тях площи, размерът на площите, използвани за отглеждане на различни сортове групи тютюн, договорираните и изкупени количества тютюн по сортови групи и качество. </w:t>
      </w:r>
    </w:p>
    <w:p w:rsidR="0076257B" w:rsidRPr="0062093B" w:rsidRDefault="0076257B" w:rsidP="0076257B">
      <w:pPr>
        <w:spacing w:line="276" w:lineRule="auto"/>
        <w:ind w:firstLine="709"/>
        <w:jc w:val="both"/>
        <w:rPr>
          <w:rFonts w:ascii="Times New Roman" w:hAnsi="Times New Roman"/>
        </w:rPr>
      </w:pPr>
    </w:p>
    <w:tbl>
      <w:tblPr>
        <w:tblW w:w="8687" w:type="dxa"/>
        <w:jc w:val="center"/>
        <w:tblLayout w:type="fixed"/>
        <w:tblCellMar>
          <w:left w:w="70" w:type="dxa"/>
          <w:right w:w="70" w:type="dxa"/>
        </w:tblCellMar>
        <w:tblLook w:val="04A0" w:firstRow="1" w:lastRow="0" w:firstColumn="1" w:lastColumn="0" w:noHBand="0" w:noVBand="1"/>
      </w:tblPr>
      <w:tblGrid>
        <w:gridCol w:w="1368"/>
        <w:gridCol w:w="1482"/>
        <w:gridCol w:w="1276"/>
        <w:gridCol w:w="1418"/>
        <w:gridCol w:w="1517"/>
        <w:gridCol w:w="1626"/>
      </w:tblGrid>
      <w:tr w:rsidR="00C62809" w:rsidRPr="0062093B" w:rsidTr="00987D51">
        <w:trPr>
          <w:trHeight w:val="255"/>
          <w:jc w:val="center"/>
        </w:trPr>
        <w:tc>
          <w:tcPr>
            <w:tcW w:w="8687" w:type="dxa"/>
            <w:gridSpan w:val="6"/>
            <w:tcBorders>
              <w:top w:val="nil"/>
              <w:left w:val="nil"/>
              <w:bottom w:val="nil"/>
              <w:right w:val="nil"/>
            </w:tcBorders>
            <w:vAlign w:val="bottom"/>
          </w:tcPr>
          <w:p w:rsidR="00C62809" w:rsidRPr="0062093B" w:rsidRDefault="00C62809" w:rsidP="00987D51">
            <w:pPr>
              <w:jc w:val="center"/>
              <w:rPr>
                <w:rFonts w:ascii="Times New Roman" w:hAnsi="Times New Roman"/>
                <w:b/>
                <w:bCs/>
              </w:rPr>
            </w:pPr>
            <w:r w:rsidRPr="0062093B">
              <w:rPr>
                <w:rFonts w:ascii="Times New Roman" w:hAnsi="Times New Roman"/>
                <w:b/>
                <w:bCs/>
              </w:rPr>
              <w:t>Справка за тютюноп</w:t>
            </w:r>
            <w:r w:rsidR="001C5C5D">
              <w:rPr>
                <w:rFonts w:ascii="Times New Roman" w:hAnsi="Times New Roman"/>
                <w:b/>
                <w:bCs/>
              </w:rPr>
              <w:t>роизводители по общини - за 2022</w:t>
            </w:r>
            <w:r w:rsidRPr="0062093B">
              <w:rPr>
                <w:rFonts w:ascii="Times New Roman" w:hAnsi="Times New Roman"/>
                <w:b/>
                <w:bCs/>
              </w:rPr>
              <w:t>г.</w:t>
            </w:r>
          </w:p>
          <w:p w:rsidR="00C62809" w:rsidRPr="0062093B" w:rsidRDefault="00C62809" w:rsidP="00987D51">
            <w:pPr>
              <w:jc w:val="center"/>
              <w:rPr>
                <w:rFonts w:ascii="Times New Roman" w:hAnsi="Times New Roman"/>
                <w:b/>
                <w:bCs/>
              </w:rPr>
            </w:pPr>
          </w:p>
        </w:tc>
      </w:tr>
      <w:tr w:rsidR="00C62809" w:rsidRPr="0042533D" w:rsidTr="00A57DD2">
        <w:trPr>
          <w:trHeight w:val="433"/>
          <w:jc w:val="center"/>
        </w:trPr>
        <w:tc>
          <w:tcPr>
            <w:tcW w:w="1368"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Община</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Брой тютюнопроизводители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Площ имоти/дка/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Площ по договор/дка/</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Количество тютюн по договор/кг./</w:t>
            </w:r>
          </w:p>
        </w:tc>
        <w:tc>
          <w:tcPr>
            <w:tcW w:w="1626" w:type="dxa"/>
            <w:vMerge w:val="restart"/>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42533D" w:rsidRDefault="00C62809" w:rsidP="00987D51">
            <w:pPr>
              <w:jc w:val="center"/>
              <w:rPr>
                <w:rFonts w:ascii="Times New Roman" w:hAnsi="Times New Roman"/>
                <w:b/>
              </w:rPr>
            </w:pPr>
            <w:r w:rsidRPr="0042533D">
              <w:rPr>
                <w:rFonts w:ascii="Times New Roman" w:hAnsi="Times New Roman"/>
                <w:b/>
              </w:rPr>
              <w:t>Количество изкупен тютюн/кг/</w:t>
            </w:r>
          </w:p>
        </w:tc>
      </w:tr>
      <w:tr w:rsidR="00C62809" w:rsidRPr="0062093B" w:rsidTr="00A57DD2">
        <w:trPr>
          <w:trHeight w:val="433"/>
          <w:jc w:val="center"/>
        </w:trPr>
        <w:tc>
          <w:tcPr>
            <w:tcW w:w="1368"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482"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517"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626"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r>
      <w:tr w:rsidR="00C62809" w:rsidRPr="0062093B" w:rsidTr="00A57DD2">
        <w:trPr>
          <w:trHeight w:val="433"/>
          <w:jc w:val="center"/>
        </w:trPr>
        <w:tc>
          <w:tcPr>
            <w:tcW w:w="1368"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482"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276"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517"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c>
          <w:tcPr>
            <w:tcW w:w="1626" w:type="dxa"/>
            <w:vMerge/>
            <w:tcBorders>
              <w:top w:val="single" w:sz="4" w:space="0" w:color="auto"/>
              <w:left w:val="single" w:sz="4" w:space="0" w:color="auto"/>
              <w:bottom w:val="single" w:sz="4" w:space="0" w:color="000000"/>
              <w:right w:val="single" w:sz="4" w:space="0" w:color="auto"/>
            </w:tcBorders>
            <w:shd w:val="clear" w:color="auto" w:fill="FFF2CC" w:themeFill="accent4" w:themeFillTint="33"/>
            <w:vAlign w:val="center"/>
          </w:tcPr>
          <w:p w:rsidR="00C62809" w:rsidRPr="0062093B" w:rsidRDefault="00C62809" w:rsidP="00987D51">
            <w:pPr>
              <w:rPr>
                <w:rFonts w:ascii="Times New Roman" w:hAnsi="Times New Roman"/>
              </w:rPr>
            </w:pPr>
          </w:p>
        </w:tc>
      </w:tr>
      <w:tr w:rsidR="00C62809" w:rsidRPr="0062093B" w:rsidTr="00987D51">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62809" w:rsidRPr="0076257B" w:rsidRDefault="0076257B" w:rsidP="00987D51">
            <w:pPr>
              <w:rPr>
                <w:rFonts w:ascii="Times New Roman" w:hAnsi="Times New Roman"/>
              </w:rPr>
            </w:pPr>
            <w:r>
              <w:rPr>
                <w:rFonts w:ascii="Times New Roman" w:hAnsi="Times New Roman"/>
              </w:rPr>
              <w:t>Кочериново</w:t>
            </w:r>
          </w:p>
        </w:tc>
        <w:tc>
          <w:tcPr>
            <w:tcW w:w="1482"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3</w:t>
            </w:r>
          </w:p>
        </w:tc>
        <w:tc>
          <w:tcPr>
            <w:tcW w:w="1276"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12,874</w:t>
            </w:r>
          </w:p>
        </w:tc>
        <w:tc>
          <w:tcPr>
            <w:tcW w:w="1418"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12,000</w:t>
            </w:r>
          </w:p>
        </w:tc>
        <w:tc>
          <w:tcPr>
            <w:tcW w:w="1517"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1800</w:t>
            </w:r>
          </w:p>
        </w:tc>
        <w:tc>
          <w:tcPr>
            <w:tcW w:w="1626"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1600</w:t>
            </w:r>
          </w:p>
        </w:tc>
      </w:tr>
      <w:tr w:rsidR="00C62809" w:rsidRPr="0062093B" w:rsidTr="00987D51">
        <w:trPr>
          <w:trHeight w:val="255"/>
          <w:jc w:val="center"/>
        </w:trPr>
        <w:tc>
          <w:tcPr>
            <w:tcW w:w="1368" w:type="dxa"/>
            <w:tcBorders>
              <w:top w:val="nil"/>
              <w:left w:val="single" w:sz="4" w:space="0" w:color="auto"/>
              <w:bottom w:val="single" w:sz="4" w:space="0" w:color="auto"/>
              <w:right w:val="single" w:sz="4" w:space="0" w:color="auto"/>
            </w:tcBorders>
            <w:noWrap/>
            <w:vAlign w:val="bottom"/>
          </w:tcPr>
          <w:p w:rsidR="00C62809" w:rsidRPr="0062093B" w:rsidRDefault="0076257B" w:rsidP="00987D51">
            <w:pPr>
              <w:rPr>
                <w:rFonts w:ascii="Times New Roman" w:hAnsi="Times New Roman"/>
              </w:rPr>
            </w:pPr>
            <w:r>
              <w:rPr>
                <w:rFonts w:ascii="Times New Roman" w:hAnsi="Times New Roman"/>
              </w:rPr>
              <w:lastRenderedPageBreak/>
              <w:t>Рила</w:t>
            </w:r>
          </w:p>
        </w:tc>
        <w:tc>
          <w:tcPr>
            <w:tcW w:w="1482"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4</w:t>
            </w:r>
          </w:p>
        </w:tc>
        <w:tc>
          <w:tcPr>
            <w:tcW w:w="1276"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24,984</w:t>
            </w:r>
          </w:p>
        </w:tc>
        <w:tc>
          <w:tcPr>
            <w:tcW w:w="1418"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18,000</w:t>
            </w:r>
          </w:p>
        </w:tc>
        <w:tc>
          <w:tcPr>
            <w:tcW w:w="1517"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2620</w:t>
            </w:r>
          </w:p>
        </w:tc>
        <w:tc>
          <w:tcPr>
            <w:tcW w:w="1626" w:type="dxa"/>
            <w:tcBorders>
              <w:top w:val="nil"/>
              <w:left w:val="nil"/>
              <w:bottom w:val="single" w:sz="4" w:space="0" w:color="auto"/>
              <w:right w:val="single" w:sz="4" w:space="0" w:color="auto"/>
            </w:tcBorders>
            <w:noWrap/>
            <w:vAlign w:val="bottom"/>
          </w:tcPr>
          <w:p w:rsidR="00C62809" w:rsidRPr="0062093B" w:rsidRDefault="0076257B" w:rsidP="00987D51">
            <w:pPr>
              <w:jc w:val="right"/>
              <w:rPr>
                <w:rFonts w:ascii="Times New Roman" w:hAnsi="Times New Roman"/>
              </w:rPr>
            </w:pPr>
            <w:r>
              <w:rPr>
                <w:rFonts w:ascii="Times New Roman" w:hAnsi="Times New Roman"/>
              </w:rPr>
              <w:t>3046</w:t>
            </w:r>
          </w:p>
        </w:tc>
      </w:tr>
      <w:tr w:rsidR="00C62809" w:rsidRPr="0062093B" w:rsidTr="00987D51">
        <w:trPr>
          <w:trHeight w:val="255"/>
          <w:jc w:val="center"/>
        </w:trPr>
        <w:tc>
          <w:tcPr>
            <w:tcW w:w="1368" w:type="dxa"/>
            <w:tcBorders>
              <w:top w:val="single" w:sz="4" w:space="0" w:color="auto"/>
              <w:left w:val="single" w:sz="4" w:space="0" w:color="auto"/>
              <w:bottom w:val="single" w:sz="4" w:space="0" w:color="auto"/>
              <w:right w:val="single" w:sz="4" w:space="0" w:color="auto"/>
            </w:tcBorders>
            <w:shd w:val="clear" w:color="000000" w:fill="auto"/>
            <w:noWrap/>
            <w:vAlign w:val="bottom"/>
          </w:tcPr>
          <w:p w:rsidR="00C62809" w:rsidRPr="0062093B" w:rsidRDefault="00C62809" w:rsidP="00987D51">
            <w:pPr>
              <w:rPr>
                <w:rFonts w:ascii="Times New Roman" w:hAnsi="Times New Roman"/>
                <w:b/>
              </w:rPr>
            </w:pPr>
            <w:r w:rsidRPr="0062093B">
              <w:rPr>
                <w:rFonts w:ascii="Times New Roman" w:hAnsi="Times New Roman"/>
                <w:b/>
              </w:rPr>
              <w:t>общо</w:t>
            </w:r>
          </w:p>
        </w:tc>
        <w:tc>
          <w:tcPr>
            <w:tcW w:w="1482" w:type="dxa"/>
            <w:tcBorders>
              <w:top w:val="single" w:sz="4" w:space="0" w:color="auto"/>
              <w:left w:val="nil"/>
              <w:bottom w:val="single" w:sz="4" w:space="0" w:color="auto"/>
              <w:right w:val="single" w:sz="4" w:space="0" w:color="auto"/>
            </w:tcBorders>
            <w:shd w:val="clear" w:color="000000" w:fill="auto"/>
            <w:noWrap/>
            <w:vAlign w:val="bottom"/>
          </w:tcPr>
          <w:p w:rsidR="00C62809" w:rsidRPr="0062093B" w:rsidRDefault="0071609E" w:rsidP="00987D51">
            <w:pPr>
              <w:jc w:val="right"/>
              <w:rPr>
                <w:rFonts w:ascii="Times New Roman" w:hAnsi="Times New Roman"/>
                <w:b/>
              </w:rPr>
            </w:pPr>
            <w:r>
              <w:rPr>
                <w:rFonts w:ascii="Times New Roman" w:hAnsi="Times New Roman"/>
                <w:b/>
              </w:rPr>
              <w:t>7</w:t>
            </w:r>
          </w:p>
        </w:tc>
        <w:tc>
          <w:tcPr>
            <w:tcW w:w="1276" w:type="dxa"/>
            <w:tcBorders>
              <w:top w:val="single" w:sz="4" w:space="0" w:color="auto"/>
              <w:left w:val="nil"/>
              <w:bottom w:val="single" w:sz="4" w:space="0" w:color="auto"/>
              <w:right w:val="single" w:sz="4" w:space="0" w:color="auto"/>
            </w:tcBorders>
            <w:shd w:val="clear" w:color="000000" w:fill="auto"/>
            <w:noWrap/>
            <w:vAlign w:val="bottom"/>
          </w:tcPr>
          <w:p w:rsidR="00C62809" w:rsidRPr="0062093B" w:rsidRDefault="0071609E" w:rsidP="00987D51">
            <w:pPr>
              <w:jc w:val="right"/>
              <w:rPr>
                <w:rFonts w:ascii="Times New Roman" w:hAnsi="Times New Roman"/>
                <w:b/>
              </w:rPr>
            </w:pPr>
            <w:r>
              <w:rPr>
                <w:rFonts w:ascii="Times New Roman" w:hAnsi="Times New Roman"/>
                <w:b/>
              </w:rPr>
              <w:t>37,858</w:t>
            </w:r>
          </w:p>
        </w:tc>
        <w:tc>
          <w:tcPr>
            <w:tcW w:w="1418" w:type="dxa"/>
            <w:tcBorders>
              <w:top w:val="single" w:sz="4" w:space="0" w:color="auto"/>
              <w:left w:val="nil"/>
              <w:bottom w:val="single" w:sz="4" w:space="0" w:color="auto"/>
              <w:right w:val="single" w:sz="4" w:space="0" w:color="auto"/>
            </w:tcBorders>
            <w:shd w:val="clear" w:color="000000" w:fill="auto"/>
            <w:noWrap/>
            <w:vAlign w:val="bottom"/>
          </w:tcPr>
          <w:p w:rsidR="00C62809" w:rsidRPr="0062093B" w:rsidRDefault="0071609E" w:rsidP="00987D51">
            <w:pPr>
              <w:jc w:val="right"/>
              <w:rPr>
                <w:rFonts w:ascii="Times New Roman" w:hAnsi="Times New Roman"/>
                <w:b/>
              </w:rPr>
            </w:pPr>
            <w:r>
              <w:rPr>
                <w:rFonts w:ascii="Times New Roman" w:hAnsi="Times New Roman"/>
                <w:b/>
              </w:rPr>
              <w:t>30,000</w:t>
            </w:r>
          </w:p>
        </w:tc>
        <w:tc>
          <w:tcPr>
            <w:tcW w:w="1517" w:type="dxa"/>
            <w:tcBorders>
              <w:top w:val="single" w:sz="4" w:space="0" w:color="auto"/>
              <w:left w:val="nil"/>
              <w:bottom w:val="single" w:sz="4" w:space="0" w:color="auto"/>
              <w:right w:val="single" w:sz="4" w:space="0" w:color="auto"/>
            </w:tcBorders>
            <w:shd w:val="clear" w:color="000000" w:fill="auto"/>
            <w:noWrap/>
            <w:vAlign w:val="bottom"/>
          </w:tcPr>
          <w:p w:rsidR="00C62809" w:rsidRPr="0062093B" w:rsidRDefault="0071609E" w:rsidP="00987D51">
            <w:pPr>
              <w:jc w:val="right"/>
              <w:rPr>
                <w:rFonts w:ascii="Times New Roman" w:hAnsi="Times New Roman"/>
                <w:b/>
              </w:rPr>
            </w:pPr>
            <w:r>
              <w:rPr>
                <w:rFonts w:ascii="Times New Roman" w:hAnsi="Times New Roman"/>
                <w:b/>
              </w:rPr>
              <w:t>4420</w:t>
            </w:r>
          </w:p>
        </w:tc>
        <w:tc>
          <w:tcPr>
            <w:tcW w:w="1626" w:type="dxa"/>
            <w:tcBorders>
              <w:top w:val="single" w:sz="4" w:space="0" w:color="auto"/>
              <w:left w:val="nil"/>
              <w:bottom w:val="single" w:sz="4" w:space="0" w:color="auto"/>
              <w:right w:val="single" w:sz="4" w:space="0" w:color="auto"/>
            </w:tcBorders>
            <w:shd w:val="clear" w:color="000000" w:fill="auto"/>
            <w:noWrap/>
            <w:vAlign w:val="bottom"/>
          </w:tcPr>
          <w:p w:rsidR="00C62809" w:rsidRPr="0062093B" w:rsidRDefault="0071609E" w:rsidP="00987D51">
            <w:pPr>
              <w:jc w:val="right"/>
              <w:rPr>
                <w:rFonts w:ascii="Times New Roman" w:hAnsi="Times New Roman"/>
                <w:b/>
              </w:rPr>
            </w:pPr>
            <w:r>
              <w:rPr>
                <w:rFonts w:ascii="Times New Roman" w:hAnsi="Times New Roman"/>
                <w:b/>
              </w:rPr>
              <w:t>4646</w:t>
            </w:r>
          </w:p>
        </w:tc>
      </w:tr>
    </w:tbl>
    <w:p w:rsidR="0076257B" w:rsidRDefault="0076257B" w:rsidP="0076257B">
      <w:pPr>
        <w:spacing w:after="0" w:line="276" w:lineRule="auto"/>
        <w:ind w:firstLine="709"/>
        <w:rPr>
          <w:rFonts w:ascii="Times New Roman" w:eastAsia="Times New Roman" w:hAnsi="Times New Roman" w:cs="Times New Roman"/>
          <w:b/>
          <w:color w:val="000000"/>
          <w:sz w:val="24"/>
          <w:szCs w:val="24"/>
          <w:u w:val="single"/>
        </w:rPr>
      </w:pPr>
    </w:p>
    <w:p w:rsidR="0076257B" w:rsidRPr="0076257B" w:rsidRDefault="0076257B" w:rsidP="00AC1751">
      <w:pPr>
        <w:spacing w:after="0" w:line="276" w:lineRule="auto"/>
        <w:ind w:firstLine="709"/>
        <w:jc w:val="both"/>
        <w:rPr>
          <w:rFonts w:ascii="Times New Roman" w:eastAsia="Times New Roman" w:hAnsi="Times New Roman" w:cs="Times New Roman"/>
          <w:color w:val="000000"/>
          <w:sz w:val="24"/>
          <w:szCs w:val="24"/>
        </w:rPr>
      </w:pPr>
      <w:r w:rsidRPr="0076257B">
        <w:rPr>
          <w:rFonts w:ascii="Times New Roman" w:eastAsia="Times New Roman" w:hAnsi="Times New Roman" w:cs="Times New Roman"/>
          <w:b/>
          <w:color w:val="000000"/>
          <w:sz w:val="24"/>
          <w:szCs w:val="24"/>
          <w:u w:val="single"/>
        </w:rPr>
        <w:t>Забележка:</w:t>
      </w:r>
      <w:r w:rsidRPr="0076257B">
        <w:rPr>
          <w:rFonts w:ascii="Times New Roman" w:eastAsia="Times New Roman" w:hAnsi="Times New Roman" w:cs="Times New Roman"/>
          <w:b/>
          <w:color w:val="000000"/>
          <w:sz w:val="24"/>
          <w:szCs w:val="24"/>
        </w:rPr>
        <w:t xml:space="preserve"> </w:t>
      </w:r>
      <w:r w:rsidRPr="0076257B">
        <w:rPr>
          <w:rFonts w:ascii="Times New Roman" w:eastAsia="Times New Roman" w:hAnsi="Times New Roman" w:cs="Times New Roman"/>
          <w:color w:val="000000"/>
          <w:sz w:val="24"/>
          <w:szCs w:val="24"/>
        </w:rPr>
        <w:t>В сп</w:t>
      </w:r>
      <w:r>
        <w:rPr>
          <w:rFonts w:ascii="Times New Roman" w:eastAsia="Times New Roman" w:hAnsi="Times New Roman" w:cs="Times New Roman"/>
          <w:color w:val="000000"/>
          <w:sz w:val="24"/>
          <w:szCs w:val="24"/>
        </w:rPr>
        <w:t>р</w:t>
      </w:r>
      <w:r w:rsidRPr="0076257B">
        <w:rPr>
          <w:rFonts w:ascii="Times New Roman" w:eastAsia="Times New Roman" w:hAnsi="Times New Roman" w:cs="Times New Roman"/>
          <w:color w:val="000000"/>
          <w:sz w:val="24"/>
          <w:szCs w:val="24"/>
        </w:rPr>
        <w:t>авката не са включени площ по договор, количество тютюн по договор и количество изкупен тютюн на Институт по тютюна и тютюневите изделия, т. к. договорът не е представен в офис Рила на ОСЗ – Кочериново с офиси Рила и Бобошево.</w:t>
      </w:r>
    </w:p>
    <w:p w:rsidR="00C62809" w:rsidRPr="0062093B" w:rsidRDefault="0076257B" w:rsidP="00AC1751">
      <w:pPr>
        <w:spacing w:after="0" w:line="276" w:lineRule="auto"/>
        <w:ind w:firstLine="709"/>
        <w:jc w:val="both"/>
        <w:rPr>
          <w:rFonts w:ascii="Times New Roman" w:hAnsi="Times New Roman"/>
          <w:lang w:val="ru-RU"/>
        </w:rPr>
      </w:pPr>
      <w:r>
        <w:rPr>
          <w:rFonts w:ascii="Times New Roman" w:hAnsi="Times New Roman"/>
        </w:rPr>
        <w:t>През 2022</w:t>
      </w:r>
      <w:r w:rsidR="00C62809" w:rsidRPr="0062093B">
        <w:rPr>
          <w:rFonts w:ascii="Times New Roman" w:hAnsi="Times New Roman"/>
        </w:rPr>
        <w:t xml:space="preserve">г. заявления за регистрация за въвеждане в Електронния регистър на тютюнопроизводителите са подали </w:t>
      </w:r>
      <w:r>
        <w:rPr>
          <w:rFonts w:ascii="Times New Roman" w:hAnsi="Times New Roman"/>
          <w:b/>
          <w:lang w:val="en-US"/>
        </w:rPr>
        <w:t>7</w:t>
      </w:r>
      <w:r w:rsidR="008524DC">
        <w:rPr>
          <w:rFonts w:ascii="Times New Roman" w:hAnsi="Times New Roman"/>
          <w:b/>
        </w:rPr>
        <w:t xml:space="preserve"> броя </w:t>
      </w:r>
      <w:r w:rsidR="00C62809" w:rsidRPr="0062093B">
        <w:rPr>
          <w:rFonts w:ascii="Times New Roman" w:hAnsi="Times New Roman"/>
        </w:rPr>
        <w:t xml:space="preserve">земеделски стопани. </w:t>
      </w:r>
    </w:p>
    <w:p w:rsidR="00C62809" w:rsidRDefault="00C62809" w:rsidP="00006204">
      <w:pPr>
        <w:spacing w:after="0" w:line="276" w:lineRule="auto"/>
        <w:ind w:firstLine="709"/>
        <w:jc w:val="both"/>
        <w:rPr>
          <w:rFonts w:ascii="Times New Roman" w:hAnsi="Times New Roman"/>
        </w:rPr>
      </w:pPr>
      <w:r w:rsidRPr="0062093B">
        <w:rPr>
          <w:rFonts w:ascii="Times New Roman" w:hAnsi="Times New Roman"/>
          <w:lang w:val="ru-RU"/>
        </w:rPr>
        <w:t xml:space="preserve">За сравнение </w:t>
      </w:r>
      <w:proofErr w:type="spellStart"/>
      <w:r w:rsidRPr="0062093B">
        <w:rPr>
          <w:rFonts w:ascii="Times New Roman" w:hAnsi="Times New Roman"/>
          <w:lang w:val="ru-RU"/>
        </w:rPr>
        <w:t>през</w:t>
      </w:r>
      <w:proofErr w:type="spellEnd"/>
      <w:r w:rsidRPr="0062093B">
        <w:rPr>
          <w:rFonts w:ascii="Times New Roman" w:hAnsi="Times New Roman"/>
          <w:lang w:val="ru-RU"/>
        </w:rPr>
        <w:t xml:space="preserve"> 20</w:t>
      </w:r>
      <w:r w:rsidR="0076257B">
        <w:rPr>
          <w:rFonts w:ascii="Times New Roman" w:hAnsi="Times New Roman"/>
        </w:rPr>
        <w:t>2</w:t>
      </w:r>
      <w:r w:rsidR="0076257B">
        <w:rPr>
          <w:rFonts w:ascii="Times New Roman" w:hAnsi="Times New Roman"/>
          <w:lang w:val="en-US"/>
        </w:rPr>
        <w:t>1</w:t>
      </w:r>
      <w:r w:rsidRPr="0062093B">
        <w:rPr>
          <w:rFonts w:ascii="Times New Roman" w:hAnsi="Times New Roman"/>
          <w:lang w:val="ru-RU"/>
        </w:rPr>
        <w:t>г.</w:t>
      </w:r>
      <w:r w:rsidRPr="0062093B">
        <w:rPr>
          <w:rFonts w:ascii="Times New Roman" w:hAnsi="Times New Roman"/>
        </w:rPr>
        <w:t xml:space="preserve"> заявления за регистрация за въвеждане в База данни за тютюнопроизводителите са подали</w:t>
      </w:r>
      <w:r w:rsidR="0076257B">
        <w:rPr>
          <w:rFonts w:ascii="Times New Roman" w:hAnsi="Times New Roman"/>
          <w:b/>
        </w:rPr>
        <w:t xml:space="preserve"> 4</w:t>
      </w:r>
      <w:r w:rsidR="008524DC">
        <w:rPr>
          <w:rFonts w:ascii="Times New Roman" w:hAnsi="Times New Roman"/>
        </w:rPr>
        <w:t xml:space="preserve"> броя</w:t>
      </w:r>
      <w:r w:rsidRPr="0062093B">
        <w:rPr>
          <w:rFonts w:ascii="Times New Roman" w:hAnsi="Times New Roman"/>
        </w:rPr>
        <w:t xml:space="preserve"> земеделски стопани, отглеждащи тютюн, с </w:t>
      </w:r>
      <w:r w:rsidR="0076257B">
        <w:rPr>
          <w:rFonts w:ascii="Times New Roman" w:hAnsi="Times New Roman"/>
          <w:b/>
        </w:rPr>
        <w:t>3</w:t>
      </w:r>
      <w:r w:rsidRPr="0062093B">
        <w:rPr>
          <w:rFonts w:ascii="Times New Roman" w:hAnsi="Times New Roman"/>
          <w:b/>
        </w:rPr>
        <w:t xml:space="preserve"> </w:t>
      </w:r>
      <w:r w:rsidR="0076257B">
        <w:rPr>
          <w:rFonts w:ascii="Times New Roman" w:hAnsi="Times New Roman"/>
        </w:rPr>
        <w:t>увеличение.</w:t>
      </w:r>
    </w:p>
    <w:p w:rsidR="0076257B" w:rsidRPr="0062093B" w:rsidRDefault="0076257B" w:rsidP="00006204">
      <w:pPr>
        <w:spacing w:line="276" w:lineRule="auto"/>
        <w:ind w:firstLine="709"/>
        <w:jc w:val="both"/>
        <w:rPr>
          <w:rFonts w:ascii="Times New Roman" w:hAnsi="Times New Roman"/>
        </w:rPr>
      </w:pPr>
      <w:r>
        <w:rPr>
          <w:rFonts w:ascii="Times New Roman" w:hAnsi="Times New Roman"/>
        </w:rPr>
        <w:t>Предвид това че,</w:t>
      </w:r>
      <w:r w:rsidRPr="0076257B">
        <w:rPr>
          <w:rFonts w:ascii="Times New Roman" w:hAnsi="Times New Roman"/>
        </w:rPr>
        <w:t xml:space="preserve"> </w:t>
      </w:r>
      <w:r>
        <w:rPr>
          <w:rFonts w:ascii="Times New Roman" w:hAnsi="Times New Roman"/>
        </w:rPr>
        <w:t>сектор - тютюн</w:t>
      </w:r>
      <w:r w:rsidRPr="0062093B">
        <w:rPr>
          <w:rFonts w:ascii="Times New Roman" w:hAnsi="Times New Roman"/>
        </w:rPr>
        <w:t xml:space="preserve"> не по</w:t>
      </w:r>
      <w:r>
        <w:rPr>
          <w:rFonts w:ascii="Times New Roman" w:hAnsi="Times New Roman"/>
        </w:rPr>
        <w:t>длежи на европейско субсидиране се наблюдава тенденция към увеличаване броя на земеделските стопани отглеждащи тютюн.</w:t>
      </w:r>
    </w:p>
    <w:p w:rsidR="00C62809" w:rsidRDefault="00D5728E" w:rsidP="00C62809">
      <w:pPr>
        <w:ind w:firstLine="709"/>
        <w:jc w:val="both"/>
        <w:rPr>
          <w:rFonts w:ascii="Times New Roman" w:hAnsi="Times New Roman"/>
        </w:rPr>
      </w:pPr>
      <w:r>
        <w:rPr>
          <w:noProof/>
        </w:rPr>
        <w:drawing>
          <wp:inline distT="0" distB="0" distL="0" distR="0" wp14:anchorId="2340CFFB" wp14:editId="6C6FF726">
            <wp:extent cx="4572000" cy="2743200"/>
            <wp:effectExtent l="0" t="0" r="19050" b="19050"/>
            <wp:docPr id="5" name="Ди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789F" w:rsidRDefault="0065789F" w:rsidP="00C62809">
      <w:pPr>
        <w:ind w:firstLine="709"/>
        <w:jc w:val="both"/>
        <w:rPr>
          <w:rFonts w:ascii="Times New Roman" w:hAnsi="Times New Roman"/>
        </w:rPr>
      </w:pPr>
    </w:p>
    <w:p w:rsidR="00C26BB4" w:rsidRDefault="00186404" w:rsidP="00F46E9D">
      <w:pPr>
        <w:spacing w:after="0"/>
        <w:jc w:val="both"/>
        <w:rPr>
          <w:rFonts w:ascii="Times New Roman" w:hAnsi="Times New Roman" w:cs="Times New Roman"/>
          <w:b/>
          <w:sz w:val="24"/>
          <w:szCs w:val="24"/>
        </w:rPr>
      </w:pPr>
      <w:r>
        <w:rPr>
          <w:rFonts w:ascii="Times New Roman" w:hAnsi="Times New Roman" w:cs="Times New Roman"/>
          <w:b/>
          <w:sz w:val="24"/>
          <w:szCs w:val="24"/>
        </w:rPr>
        <w:t>19</w:t>
      </w:r>
      <w:r w:rsidR="00C26BB4" w:rsidRPr="00A15718">
        <w:rPr>
          <w:rFonts w:ascii="Times New Roman" w:hAnsi="Times New Roman" w:cs="Times New Roman"/>
          <w:b/>
          <w:sz w:val="24"/>
          <w:szCs w:val="24"/>
        </w:rPr>
        <w:t>.  АГРОСТАТИСТИКА</w:t>
      </w:r>
    </w:p>
    <w:p w:rsidR="00F46E9D" w:rsidRPr="00A15718" w:rsidRDefault="00F46E9D" w:rsidP="00F46E9D">
      <w:pPr>
        <w:spacing w:after="0"/>
        <w:jc w:val="both"/>
        <w:rPr>
          <w:rFonts w:ascii="Times New Roman" w:hAnsi="Times New Roman" w:cs="Times New Roman"/>
          <w:b/>
          <w:sz w:val="24"/>
          <w:szCs w:val="24"/>
        </w:rPr>
      </w:pPr>
    </w:p>
    <w:p w:rsidR="00C26BB4" w:rsidRPr="00A15718" w:rsidRDefault="00C26BB4" w:rsidP="002E0531">
      <w:pPr>
        <w:spacing w:after="0" w:line="276" w:lineRule="auto"/>
        <w:ind w:firstLine="708"/>
        <w:jc w:val="both"/>
        <w:rPr>
          <w:rFonts w:ascii="Times New Roman" w:hAnsi="Times New Roman" w:cs="Times New Roman"/>
          <w:sz w:val="24"/>
          <w:szCs w:val="24"/>
        </w:rPr>
      </w:pPr>
      <w:r w:rsidRPr="00A15718">
        <w:rPr>
          <w:rFonts w:ascii="Times New Roman" w:hAnsi="Times New Roman" w:cs="Times New Roman"/>
          <w:sz w:val="24"/>
          <w:szCs w:val="24"/>
        </w:rPr>
        <w:t>Предоставени са индивидуалните резултати на включените в извадката стопанства, участващи в системата за земеделска счетоводна информация. Целогодишно се събират данни и за текущата година чрез посещение и директно анкетиране на земеделските стопанства. Набрани са нови стопанства с определена специализация и икономически размер за попълване на извадката. Успоредно с това се извърши и подготовка за дейностите, отнасящи се до събиране на земеделска счетоводна информация през 202</w:t>
      </w:r>
      <w:r w:rsidR="00BC6CA7">
        <w:rPr>
          <w:rFonts w:ascii="Times New Roman" w:hAnsi="Times New Roman" w:cs="Times New Roman"/>
          <w:sz w:val="24"/>
          <w:szCs w:val="24"/>
        </w:rPr>
        <w:t>2</w:t>
      </w:r>
      <w:r w:rsidRPr="00A15718">
        <w:rPr>
          <w:rFonts w:ascii="Times New Roman" w:hAnsi="Times New Roman" w:cs="Times New Roman"/>
          <w:sz w:val="24"/>
          <w:szCs w:val="24"/>
          <w:lang w:val="en-GB"/>
        </w:rPr>
        <w:t xml:space="preserve"> </w:t>
      </w:r>
      <w:r w:rsidRPr="00A15718">
        <w:rPr>
          <w:rFonts w:ascii="Times New Roman" w:hAnsi="Times New Roman" w:cs="Times New Roman"/>
          <w:sz w:val="24"/>
          <w:szCs w:val="24"/>
        </w:rPr>
        <w:t>г. и актуализиране на списъка от стопанства. Изготвени са справки и документи за нуждите на отдел „</w:t>
      </w:r>
      <w:proofErr w:type="spellStart"/>
      <w:r w:rsidRPr="00A15718">
        <w:rPr>
          <w:rFonts w:ascii="Times New Roman" w:hAnsi="Times New Roman" w:cs="Times New Roman"/>
          <w:sz w:val="24"/>
          <w:szCs w:val="24"/>
        </w:rPr>
        <w:t>Агростатистика</w:t>
      </w:r>
      <w:proofErr w:type="spellEnd"/>
      <w:r w:rsidRPr="00A15718">
        <w:rPr>
          <w:rFonts w:ascii="Times New Roman" w:hAnsi="Times New Roman" w:cs="Times New Roman"/>
          <w:sz w:val="24"/>
          <w:szCs w:val="24"/>
        </w:rPr>
        <w:t xml:space="preserve">“ при </w:t>
      </w:r>
      <w:proofErr w:type="spellStart"/>
      <w:r w:rsidRPr="00A15718">
        <w:rPr>
          <w:rFonts w:ascii="Times New Roman" w:hAnsi="Times New Roman" w:cs="Times New Roman"/>
          <w:sz w:val="24"/>
          <w:szCs w:val="24"/>
        </w:rPr>
        <w:t>МЗ</w:t>
      </w:r>
      <w:r w:rsidR="00BC6CA7">
        <w:rPr>
          <w:rFonts w:ascii="Times New Roman" w:hAnsi="Times New Roman" w:cs="Times New Roman"/>
          <w:sz w:val="24"/>
          <w:szCs w:val="24"/>
        </w:rPr>
        <w:t>м</w:t>
      </w:r>
      <w:proofErr w:type="spellEnd"/>
      <w:r w:rsidRPr="00A15718">
        <w:rPr>
          <w:rFonts w:ascii="Times New Roman" w:hAnsi="Times New Roman" w:cs="Times New Roman"/>
          <w:sz w:val="24"/>
          <w:szCs w:val="24"/>
        </w:rPr>
        <w:t xml:space="preserve">. Участие в работни срещи, изготвяне на тримесечни отчети за разходите, вкл. отчет за извършената работа по СЗСИ. Отстраняване на грешки при тестване и проверка в програмата. </w:t>
      </w:r>
    </w:p>
    <w:p w:rsidR="00C26BB4" w:rsidRPr="00A15718" w:rsidRDefault="00C26BB4" w:rsidP="002E0531">
      <w:pPr>
        <w:spacing w:after="0" w:line="276" w:lineRule="auto"/>
        <w:ind w:firstLine="708"/>
        <w:jc w:val="both"/>
        <w:rPr>
          <w:rFonts w:ascii="Times New Roman" w:hAnsi="Times New Roman" w:cs="Times New Roman"/>
          <w:sz w:val="24"/>
          <w:szCs w:val="24"/>
        </w:rPr>
      </w:pPr>
      <w:r w:rsidRPr="00A15718">
        <w:rPr>
          <w:rFonts w:ascii="Times New Roman" w:hAnsi="Times New Roman" w:cs="Times New Roman"/>
          <w:sz w:val="24"/>
          <w:szCs w:val="24"/>
        </w:rPr>
        <w:t>През периода ноември - декември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година се проведоха анкети Производство на грозде - реколта`202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 </w:t>
      </w:r>
      <w:r w:rsidR="0020549C">
        <w:rPr>
          <w:rFonts w:ascii="Times New Roman" w:hAnsi="Times New Roman" w:cs="Times New Roman"/>
          <w:sz w:val="24"/>
          <w:szCs w:val="24"/>
        </w:rPr>
        <w:t>36</w:t>
      </w:r>
      <w:r w:rsidRPr="00A15718">
        <w:rPr>
          <w:rFonts w:ascii="Times New Roman" w:hAnsi="Times New Roman" w:cs="Times New Roman"/>
          <w:sz w:val="24"/>
          <w:szCs w:val="24"/>
        </w:rPr>
        <w:t xml:space="preserve"> бр., Производство на плодове - реколта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 4</w:t>
      </w:r>
      <w:r w:rsidR="0020549C">
        <w:rPr>
          <w:rFonts w:ascii="Times New Roman" w:hAnsi="Times New Roman" w:cs="Times New Roman"/>
          <w:sz w:val="24"/>
          <w:szCs w:val="24"/>
        </w:rPr>
        <w:t>36</w:t>
      </w:r>
      <w:r w:rsidRPr="00A15718">
        <w:rPr>
          <w:rFonts w:ascii="Times New Roman" w:hAnsi="Times New Roman" w:cs="Times New Roman"/>
          <w:sz w:val="24"/>
          <w:szCs w:val="24"/>
        </w:rPr>
        <w:t xml:space="preserve"> бр., Производство на зеленчуци  - реколта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 99 бр., Производство от земеделски култури /добив/  - реколта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 93 бр., Наблюдение на селскостопански животни към 01.11.202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г. - 111 бр. В момента се извършва първична обработка на индивидуална статистическа информация. </w:t>
      </w:r>
    </w:p>
    <w:p w:rsidR="00C26BB4" w:rsidRPr="00A15718" w:rsidRDefault="00C26BB4" w:rsidP="002E0531">
      <w:pPr>
        <w:spacing w:after="0" w:line="276" w:lineRule="auto"/>
        <w:ind w:firstLine="708"/>
        <w:jc w:val="both"/>
        <w:rPr>
          <w:rFonts w:ascii="Times New Roman" w:hAnsi="Times New Roman" w:cs="Times New Roman"/>
          <w:sz w:val="24"/>
          <w:szCs w:val="24"/>
        </w:rPr>
      </w:pPr>
      <w:r w:rsidRPr="00A15718">
        <w:rPr>
          <w:rFonts w:ascii="Times New Roman" w:hAnsi="Times New Roman" w:cs="Times New Roman"/>
          <w:sz w:val="24"/>
          <w:szCs w:val="24"/>
        </w:rPr>
        <w:lastRenderedPageBreak/>
        <w:t>През 202</w:t>
      </w:r>
      <w:r w:rsidR="00BC6CA7">
        <w:rPr>
          <w:rFonts w:ascii="Times New Roman" w:hAnsi="Times New Roman" w:cs="Times New Roman"/>
          <w:sz w:val="24"/>
          <w:szCs w:val="24"/>
        </w:rPr>
        <w:t>2</w:t>
      </w:r>
      <w:r w:rsidRPr="00A15718">
        <w:rPr>
          <w:rFonts w:ascii="Times New Roman" w:hAnsi="Times New Roman" w:cs="Times New Roman"/>
          <w:sz w:val="24"/>
          <w:szCs w:val="24"/>
        </w:rPr>
        <w:t>г. се проведе анкета Пчеларството в България през 20</w:t>
      </w:r>
      <w:r w:rsidR="00BC6CA7">
        <w:rPr>
          <w:rFonts w:ascii="Times New Roman" w:hAnsi="Times New Roman" w:cs="Times New Roman"/>
          <w:sz w:val="24"/>
          <w:szCs w:val="24"/>
        </w:rPr>
        <w:t>22</w:t>
      </w:r>
      <w:r w:rsidRPr="00A15718">
        <w:rPr>
          <w:rFonts w:ascii="Times New Roman" w:hAnsi="Times New Roman" w:cs="Times New Roman"/>
          <w:sz w:val="24"/>
          <w:szCs w:val="24"/>
        </w:rPr>
        <w:t>г. и Птицевъдството в България през 20</w:t>
      </w:r>
      <w:r w:rsidR="00BC6CA7">
        <w:rPr>
          <w:rFonts w:ascii="Times New Roman" w:hAnsi="Times New Roman" w:cs="Times New Roman"/>
          <w:sz w:val="24"/>
          <w:szCs w:val="24"/>
        </w:rPr>
        <w:t>22</w:t>
      </w:r>
      <w:r w:rsidRPr="00A15718">
        <w:rPr>
          <w:rFonts w:ascii="Times New Roman" w:hAnsi="Times New Roman" w:cs="Times New Roman"/>
          <w:sz w:val="24"/>
          <w:szCs w:val="24"/>
        </w:rPr>
        <w:t xml:space="preserve"> г. По извадка стопанствата, производители на мед са </w:t>
      </w:r>
      <w:r w:rsidR="0020549C">
        <w:rPr>
          <w:rFonts w:ascii="Times New Roman" w:hAnsi="Times New Roman" w:cs="Times New Roman"/>
          <w:sz w:val="24"/>
          <w:szCs w:val="24"/>
        </w:rPr>
        <w:t>29</w:t>
      </w:r>
      <w:r w:rsidRPr="00A15718">
        <w:rPr>
          <w:rFonts w:ascii="Times New Roman" w:hAnsi="Times New Roman" w:cs="Times New Roman"/>
          <w:sz w:val="24"/>
          <w:szCs w:val="24"/>
        </w:rPr>
        <w:t xml:space="preserve"> бр., а стопанствата, отглеждащи птици са 4</w:t>
      </w:r>
      <w:r w:rsidR="0020549C">
        <w:rPr>
          <w:rFonts w:ascii="Times New Roman" w:hAnsi="Times New Roman" w:cs="Times New Roman"/>
          <w:sz w:val="24"/>
          <w:szCs w:val="24"/>
        </w:rPr>
        <w:t>0</w:t>
      </w:r>
      <w:r w:rsidRPr="00A15718">
        <w:rPr>
          <w:rFonts w:ascii="Times New Roman" w:hAnsi="Times New Roman" w:cs="Times New Roman"/>
          <w:sz w:val="24"/>
          <w:szCs w:val="24"/>
        </w:rPr>
        <w:t xml:space="preserve"> броя. Данните са събрани, въведени и контролирани, като е извършена първична обработка на индивидуална статистическа информация в компютърните програми. Извършено е наблюдение на дейността на предприятията за преработка на плодове и зеленчуци през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г. Отчетена е дейността на млекопреработвателните предприятия през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г. и дейността на кланиците за червени меса през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г. </w:t>
      </w:r>
    </w:p>
    <w:p w:rsidR="00C26BB4" w:rsidRPr="00A15718" w:rsidRDefault="00C26BB4" w:rsidP="002E0531">
      <w:pPr>
        <w:spacing w:after="0" w:line="276" w:lineRule="auto"/>
        <w:ind w:firstLine="708"/>
        <w:jc w:val="both"/>
        <w:rPr>
          <w:rFonts w:ascii="Times New Roman" w:hAnsi="Times New Roman" w:cs="Times New Roman"/>
          <w:sz w:val="24"/>
          <w:szCs w:val="24"/>
        </w:rPr>
      </w:pPr>
      <w:r w:rsidRPr="00A15718">
        <w:rPr>
          <w:rFonts w:ascii="Times New Roman" w:hAnsi="Times New Roman" w:cs="Times New Roman"/>
          <w:sz w:val="24"/>
          <w:szCs w:val="24"/>
        </w:rPr>
        <w:t>В периода май-юли 202</w:t>
      </w:r>
      <w:r w:rsidR="00BC6CA7">
        <w:rPr>
          <w:rFonts w:ascii="Times New Roman" w:hAnsi="Times New Roman" w:cs="Times New Roman"/>
          <w:sz w:val="24"/>
          <w:szCs w:val="24"/>
        </w:rPr>
        <w:t>2</w:t>
      </w:r>
      <w:r w:rsidRPr="00A15718">
        <w:rPr>
          <w:rFonts w:ascii="Times New Roman" w:hAnsi="Times New Roman" w:cs="Times New Roman"/>
          <w:sz w:val="24"/>
          <w:szCs w:val="24"/>
        </w:rPr>
        <w:t>г. се проведе Българска анкета за наблюдение на селскостопанската и икономическа конюнктура /БАНСИК/. Обходени са с GPS 92 сегмента, всеки с по 36 точки на разстояние една и друга 234 метра /по въздух/, за да се определи заетостта  и използване на територията на България през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година. Върху 72 точки /2 сегмента/ е направена оценка на добива  и  прогноза за производството на пшеница и ечемик - реколта`202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 Данните, събрани по време на наблюдението са въведени в създадена за целта програма. Същите са въведени в срок в ИСАС. Събрана е информация за създадени нови овощни видове през текущата година. </w:t>
      </w:r>
    </w:p>
    <w:p w:rsidR="00C26BB4" w:rsidRPr="00A15718" w:rsidRDefault="00C26BB4" w:rsidP="002E0531">
      <w:pPr>
        <w:spacing w:line="276" w:lineRule="auto"/>
        <w:ind w:firstLine="708"/>
        <w:jc w:val="both"/>
        <w:rPr>
          <w:rFonts w:ascii="Times New Roman" w:hAnsi="Times New Roman" w:cs="Times New Roman"/>
          <w:sz w:val="24"/>
          <w:szCs w:val="24"/>
        </w:rPr>
      </w:pPr>
      <w:r w:rsidRPr="00A15718">
        <w:rPr>
          <w:rFonts w:ascii="Times New Roman" w:hAnsi="Times New Roman" w:cs="Times New Roman"/>
          <w:sz w:val="24"/>
          <w:szCs w:val="24"/>
        </w:rPr>
        <w:t>В съответствие с годишната програма за статистически изследвания в България през 202</w:t>
      </w:r>
      <w:r w:rsidR="00BC6CA7">
        <w:rPr>
          <w:rFonts w:ascii="Times New Roman" w:hAnsi="Times New Roman" w:cs="Times New Roman"/>
          <w:sz w:val="24"/>
          <w:szCs w:val="24"/>
        </w:rPr>
        <w:t>2</w:t>
      </w:r>
      <w:r w:rsidRPr="00A15718">
        <w:rPr>
          <w:rFonts w:ascii="Times New Roman" w:hAnsi="Times New Roman" w:cs="Times New Roman"/>
          <w:sz w:val="24"/>
          <w:szCs w:val="24"/>
        </w:rPr>
        <w:t xml:space="preserve">г. в област Кюстендил се провежда ежемесечно наблюдение на дейността на кланиците за червени и бели меса и на млекопреработвателните предприятия. Наблюдаваните действащи предприятия в област Кюстендил са: Кланици за червени меса – 1 бр. и млекопреработвателни предприятия – 6 бр. Данните се събират и отчитат ежемесечно в </w:t>
      </w:r>
      <w:proofErr w:type="spellStart"/>
      <w:r w:rsidRPr="00A15718">
        <w:rPr>
          <w:rFonts w:ascii="Times New Roman" w:hAnsi="Times New Roman" w:cs="Times New Roman"/>
          <w:sz w:val="24"/>
          <w:szCs w:val="24"/>
        </w:rPr>
        <w:t>МЗ</w:t>
      </w:r>
      <w:r w:rsidR="00BC6CA7">
        <w:rPr>
          <w:rFonts w:ascii="Times New Roman" w:hAnsi="Times New Roman" w:cs="Times New Roman"/>
          <w:sz w:val="24"/>
          <w:szCs w:val="24"/>
        </w:rPr>
        <w:t>м</w:t>
      </w:r>
      <w:proofErr w:type="spellEnd"/>
      <w:r w:rsidRPr="00A15718">
        <w:rPr>
          <w:rFonts w:ascii="Times New Roman" w:hAnsi="Times New Roman" w:cs="Times New Roman"/>
          <w:sz w:val="24"/>
          <w:szCs w:val="24"/>
        </w:rPr>
        <w:t>.</w:t>
      </w:r>
    </w:p>
    <w:p w:rsidR="00C26BB4" w:rsidRDefault="00C26BB4" w:rsidP="00C26BB4">
      <w:pPr>
        <w:spacing w:after="0" w:line="240" w:lineRule="auto"/>
        <w:jc w:val="both"/>
        <w:rPr>
          <w:rFonts w:ascii="Tahoma" w:eastAsia="Tahoma" w:hAnsi="Tahoma" w:cs="Tahoma"/>
          <w:sz w:val="21"/>
        </w:rPr>
      </w:pPr>
    </w:p>
    <w:p w:rsidR="004B7BFE" w:rsidRPr="00433A78" w:rsidRDefault="00186404" w:rsidP="004B7BFE">
      <w:pPr>
        <w:jc w:val="both"/>
        <w:rPr>
          <w:rFonts w:ascii="Times New Roman" w:hAnsi="Times New Roman" w:cs="Times New Roman"/>
          <w:b/>
          <w:bCs/>
          <w:sz w:val="24"/>
          <w:szCs w:val="24"/>
          <w:lang w:val="be-BY"/>
        </w:rPr>
      </w:pPr>
      <w:r>
        <w:rPr>
          <w:rFonts w:ascii="Times New Roman" w:hAnsi="Times New Roman" w:cs="Times New Roman"/>
          <w:b/>
          <w:bCs/>
          <w:sz w:val="24"/>
          <w:szCs w:val="24"/>
        </w:rPr>
        <w:t>20</w:t>
      </w:r>
      <w:r w:rsidR="004B7BFE" w:rsidRPr="00433A78">
        <w:rPr>
          <w:rFonts w:ascii="Times New Roman" w:hAnsi="Times New Roman" w:cs="Times New Roman"/>
          <w:b/>
          <w:bCs/>
          <w:sz w:val="24"/>
          <w:szCs w:val="24"/>
          <w:lang w:val="be-BY"/>
        </w:rPr>
        <w:t>. МОНИТОРИНГ НА ПАЗАРА НА ЗЪРНО</w:t>
      </w:r>
    </w:p>
    <w:p w:rsidR="004B7BFE" w:rsidRPr="00CD6D00" w:rsidRDefault="00CD6D00" w:rsidP="00CD6D00">
      <w:pPr>
        <w:widowControl w:val="0"/>
        <w:spacing w:line="240" w:lineRule="auto"/>
        <w:jc w:val="both"/>
        <w:rPr>
          <w:rFonts w:ascii="Times New Roman" w:eastAsia="Calibri" w:hAnsi="Times New Roman" w:cs="Times New Roman"/>
          <w:b/>
          <w:bCs/>
          <w:i/>
          <w:sz w:val="24"/>
          <w:szCs w:val="24"/>
          <w:u w:val="single"/>
        </w:rPr>
      </w:pPr>
      <w:r w:rsidRPr="00CD6D00">
        <w:rPr>
          <w:rFonts w:ascii="Times New Roman" w:eastAsia="Calibri" w:hAnsi="Times New Roman" w:cs="Times New Roman"/>
          <w:b/>
          <w:bCs/>
          <w:i/>
          <w:sz w:val="24"/>
          <w:szCs w:val="24"/>
          <w:u w:val="single"/>
        </w:rPr>
        <w:t>Контрол на обекти за съхранение на зърно</w:t>
      </w:r>
    </w:p>
    <w:p w:rsidR="004B7BFE" w:rsidRPr="00433A78" w:rsidRDefault="004B7BFE" w:rsidP="002E0531">
      <w:pPr>
        <w:widowControl w:val="0"/>
        <w:spacing w:line="276" w:lineRule="auto"/>
        <w:ind w:firstLine="708"/>
        <w:jc w:val="both"/>
        <w:rPr>
          <w:rFonts w:ascii="Times New Roman" w:eastAsia="Calibri" w:hAnsi="Times New Roman" w:cs="Times New Roman"/>
          <w:sz w:val="24"/>
          <w:szCs w:val="24"/>
          <w:lang w:val="be-BY"/>
        </w:rPr>
      </w:pPr>
      <w:r w:rsidRPr="00433A78">
        <w:rPr>
          <w:rFonts w:ascii="Times New Roman" w:eastAsia="Calibri" w:hAnsi="Times New Roman" w:cs="Times New Roman"/>
          <w:sz w:val="24"/>
          <w:szCs w:val="24"/>
          <w:lang w:val="be-BY"/>
        </w:rPr>
        <w:t xml:space="preserve">На територията на област Кюстендил, към днешна дата </w:t>
      </w:r>
      <w:r w:rsidRPr="00433A78">
        <w:rPr>
          <w:rFonts w:ascii="Times New Roman" w:eastAsia="Calibri" w:hAnsi="Times New Roman" w:cs="Times New Roman"/>
          <w:sz w:val="24"/>
          <w:szCs w:val="24"/>
        </w:rPr>
        <w:t>действащите</w:t>
      </w:r>
      <w:r w:rsidRPr="00433A78">
        <w:rPr>
          <w:rFonts w:ascii="Times New Roman" w:eastAsia="Calibri" w:hAnsi="Times New Roman" w:cs="Times New Roman"/>
          <w:sz w:val="24"/>
          <w:szCs w:val="24"/>
          <w:lang w:val="be-BY"/>
        </w:rPr>
        <w:t xml:space="preserve"> обекти за съхранение на зърно са </w:t>
      </w:r>
      <w:r w:rsidR="00FA4899">
        <w:rPr>
          <w:rFonts w:ascii="Times New Roman" w:eastAsia="Calibri" w:hAnsi="Times New Roman" w:cs="Times New Roman"/>
          <w:sz w:val="24"/>
          <w:szCs w:val="24"/>
          <w:lang w:val="be-BY"/>
        </w:rPr>
        <w:t>37</w:t>
      </w:r>
      <w:r w:rsidRPr="00433A78">
        <w:rPr>
          <w:rFonts w:ascii="Times New Roman" w:eastAsia="Calibri" w:hAnsi="Times New Roman" w:cs="Times New Roman"/>
          <w:sz w:val="24"/>
          <w:szCs w:val="24"/>
        </w:rPr>
        <w:t xml:space="preserve"> броя </w:t>
      </w:r>
      <w:r w:rsidRPr="00433A78">
        <w:rPr>
          <w:rFonts w:ascii="Times New Roman" w:eastAsia="Calibri" w:hAnsi="Times New Roman" w:cs="Times New Roman"/>
          <w:sz w:val="24"/>
          <w:szCs w:val="24"/>
          <w:lang w:val="be-BY"/>
        </w:rPr>
        <w:t>с общ капацитет</w:t>
      </w:r>
      <w:r w:rsidRPr="00433A78">
        <w:rPr>
          <w:rFonts w:ascii="Times New Roman" w:eastAsia="Calibri" w:hAnsi="Times New Roman" w:cs="Times New Roman"/>
          <w:sz w:val="24"/>
          <w:szCs w:val="24"/>
        </w:rPr>
        <w:t xml:space="preserve"> </w:t>
      </w:r>
      <w:r w:rsidR="00FA4899">
        <w:rPr>
          <w:rFonts w:ascii="Times New Roman" w:eastAsia="Calibri" w:hAnsi="Times New Roman" w:cs="Times New Roman"/>
          <w:sz w:val="24"/>
          <w:szCs w:val="24"/>
        </w:rPr>
        <w:t>80 510</w:t>
      </w:r>
      <w:r w:rsidRPr="00433A78">
        <w:rPr>
          <w:rFonts w:ascii="Times New Roman" w:eastAsia="Calibri" w:hAnsi="Times New Roman" w:cs="Times New Roman"/>
          <w:sz w:val="24"/>
          <w:szCs w:val="24"/>
        </w:rPr>
        <w:t xml:space="preserve"> </w:t>
      </w:r>
      <w:r w:rsidRPr="00433A78">
        <w:rPr>
          <w:rFonts w:ascii="Times New Roman" w:eastAsia="Calibri" w:hAnsi="Times New Roman" w:cs="Times New Roman"/>
          <w:sz w:val="24"/>
          <w:szCs w:val="24"/>
          <w:lang w:val="be-BY"/>
        </w:rPr>
        <w:t>т.</w:t>
      </w:r>
    </w:p>
    <w:p w:rsidR="004B7BFE" w:rsidRPr="00433A78" w:rsidRDefault="004B7BFE" w:rsidP="002E0531">
      <w:pPr>
        <w:widowControl w:val="0"/>
        <w:spacing w:line="276" w:lineRule="auto"/>
        <w:ind w:firstLine="708"/>
        <w:jc w:val="both"/>
        <w:rPr>
          <w:rFonts w:ascii="Times New Roman" w:eastAsia="Calibri" w:hAnsi="Times New Roman" w:cs="Times New Roman"/>
          <w:bCs/>
          <w:sz w:val="24"/>
          <w:szCs w:val="24"/>
          <w:lang w:val="be-BY"/>
        </w:rPr>
      </w:pPr>
      <w:r w:rsidRPr="00433A78">
        <w:rPr>
          <w:rFonts w:ascii="Times New Roman" w:eastAsia="Calibri" w:hAnsi="Times New Roman" w:cs="Times New Roman"/>
          <w:sz w:val="24"/>
          <w:szCs w:val="24"/>
          <w:lang w:val="be-BY"/>
        </w:rPr>
        <w:t xml:space="preserve"> През 202</w:t>
      </w:r>
      <w:r w:rsidR="00A1434D">
        <w:rPr>
          <w:rFonts w:ascii="Times New Roman" w:eastAsia="Calibri" w:hAnsi="Times New Roman" w:cs="Times New Roman"/>
          <w:sz w:val="24"/>
          <w:szCs w:val="24"/>
          <w:lang w:val="be-BY"/>
        </w:rPr>
        <w:t>2</w:t>
      </w:r>
      <w:r w:rsidRPr="00433A78">
        <w:rPr>
          <w:rFonts w:ascii="Times New Roman" w:eastAsia="Calibri" w:hAnsi="Times New Roman" w:cs="Times New Roman"/>
          <w:sz w:val="24"/>
          <w:szCs w:val="24"/>
          <w:lang w:val="be-BY"/>
        </w:rPr>
        <w:t xml:space="preserve">г. всички ползватели, стопанисващи обекти за съхранение на зърно, вписани в регистъра на МЗм са декларирали наличното количество зърно в тях, ежемесечно и в срок. </w:t>
      </w:r>
      <w:r w:rsidRPr="00433A78">
        <w:rPr>
          <w:rFonts w:ascii="Times New Roman" w:eastAsia="Calibri" w:hAnsi="Times New Roman" w:cs="Times New Roman"/>
          <w:bCs/>
          <w:sz w:val="24"/>
          <w:szCs w:val="24"/>
          <w:lang w:val="be-BY"/>
        </w:rPr>
        <w:t xml:space="preserve">Приети, входирани и обобщени са </w:t>
      </w:r>
      <w:r w:rsidR="003048BB">
        <w:rPr>
          <w:rFonts w:ascii="Times New Roman" w:eastAsia="Calibri" w:hAnsi="Times New Roman" w:cs="Times New Roman"/>
          <w:bCs/>
          <w:sz w:val="24"/>
          <w:szCs w:val="24"/>
        </w:rPr>
        <w:t>432</w:t>
      </w:r>
      <w:r w:rsidRPr="00433A78">
        <w:rPr>
          <w:rFonts w:ascii="Times New Roman" w:eastAsia="Calibri" w:hAnsi="Times New Roman" w:cs="Times New Roman"/>
          <w:bCs/>
          <w:sz w:val="24"/>
          <w:szCs w:val="24"/>
        </w:rPr>
        <w:t xml:space="preserve"> </w:t>
      </w:r>
      <w:r w:rsidRPr="00433A78">
        <w:rPr>
          <w:rFonts w:ascii="Times New Roman" w:eastAsia="Calibri" w:hAnsi="Times New Roman" w:cs="Times New Roman"/>
          <w:bCs/>
          <w:sz w:val="24"/>
          <w:szCs w:val="24"/>
          <w:lang w:val="be-BY"/>
        </w:rPr>
        <w:t>броя декларации по приложение 2 към чл.11, ал.1 за местата за съхранение и наличното количество зърно в тях.</w:t>
      </w:r>
    </w:p>
    <w:p w:rsidR="004B7BFE" w:rsidRPr="00E64AD7" w:rsidRDefault="004B7BFE" w:rsidP="002E0531">
      <w:pPr>
        <w:spacing w:line="276" w:lineRule="auto"/>
        <w:ind w:firstLine="709"/>
        <w:jc w:val="both"/>
        <w:rPr>
          <w:rFonts w:ascii="Times New Roman" w:hAnsi="Times New Roman" w:cs="Times New Roman"/>
          <w:bCs/>
          <w:sz w:val="24"/>
          <w:szCs w:val="24"/>
          <w:lang w:val="be-BY"/>
        </w:rPr>
      </w:pPr>
      <w:r w:rsidRPr="00433A78">
        <w:rPr>
          <w:rFonts w:ascii="Times New Roman" w:hAnsi="Times New Roman" w:cs="Times New Roman"/>
          <w:sz w:val="24"/>
          <w:szCs w:val="24"/>
        </w:rPr>
        <w:t xml:space="preserve"> В изпълнение на утвърдени от д</w:t>
      </w:r>
      <w:r w:rsidR="00D1624C">
        <w:rPr>
          <w:rFonts w:ascii="Times New Roman" w:hAnsi="Times New Roman" w:cs="Times New Roman"/>
          <w:sz w:val="24"/>
          <w:szCs w:val="24"/>
        </w:rPr>
        <w:t>иректора на ОД “Земеделие“ -</w:t>
      </w:r>
      <w:r w:rsidRPr="00433A78">
        <w:rPr>
          <w:rFonts w:ascii="Times New Roman" w:hAnsi="Times New Roman" w:cs="Times New Roman"/>
          <w:sz w:val="24"/>
          <w:szCs w:val="24"/>
        </w:rPr>
        <w:t xml:space="preserve"> Кюстендил графици са извършени </w:t>
      </w:r>
      <w:r w:rsidR="00A1434D">
        <w:rPr>
          <w:rFonts w:ascii="Times New Roman" w:hAnsi="Times New Roman" w:cs="Times New Roman"/>
          <w:bCs/>
          <w:sz w:val="24"/>
          <w:szCs w:val="24"/>
        </w:rPr>
        <w:t>44</w:t>
      </w:r>
      <w:r w:rsidRPr="00433A78">
        <w:rPr>
          <w:rFonts w:ascii="Times New Roman" w:hAnsi="Times New Roman" w:cs="Times New Roman"/>
          <w:sz w:val="24"/>
          <w:szCs w:val="24"/>
        </w:rPr>
        <w:t xml:space="preserve">бр. насрещни проверки за достоверност на обекти за съхранение на зърно. </w:t>
      </w:r>
      <w:r w:rsidR="00D1624C">
        <w:rPr>
          <w:rFonts w:ascii="Times New Roman" w:hAnsi="Times New Roman" w:cs="Times New Roman"/>
          <w:sz w:val="24"/>
          <w:szCs w:val="24"/>
        </w:rPr>
        <w:t>През 202</w:t>
      </w:r>
      <w:r w:rsidR="00A1434D">
        <w:rPr>
          <w:rFonts w:ascii="Times New Roman" w:hAnsi="Times New Roman" w:cs="Times New Roman"/>
          <w:sz w:val="24"/>
          <w:szCs w:val="24"/>
        </w:rPr>
        <w:t>2</w:t>
      </w:r>
      <w:r w:rsidR="00D1624C">
        <w:rPr>
          <w:rFonts w:ascii="Times New Roman" w:hAnsi="Times New Roman" w:cs="Times New Roman"/>
          <w:sz w:val="24"/>
          <w:szCs w:val="24"/>
        </w:rPr>
        <w:t>г. на територията на област Кюстендил, са р</w:t>
      </w:r>
      <w:r w:rsidRPr="00433A78">
        <w:rPr>
          <w:rFonts w:ascii="Times New Roman" w:hAnsi="Times New Roman" w:cs="Times New Roman"/>
          <w:bCs/>
          <w:sz w:val="24"/>
          <w:szCs w:val="24"/>
          <w:lang w:val="be-BY"/>
        </w:rPr>
        <w:t>егистриран</w:t>
      </w:r>
      <w:r w:rsidR="00D1624C">
        <w:rPr>
          <w:rFonts w:ascii="Times New Roman" w:hAnsi="Times New Roman" w:cs="Times New Roman"/>
          <w:bCs/>
          <w:sz w:val="24"/>
          <w:szCs w:val="24"/>
          <w:lang w:val="be-BY"/>
        </w:rPr>
        <w:t>и</w:t>
      </w:r>
      <w:r w:rsidRPr="00433A78">
        <w:rPr>
          <w:rFonts w:ascii="Times New Roman" w:hAnsi="Times New Roman" w:cs="Times New Roman"/>
          <w:bCs/>
          <w:sz w:val="24"/>
          <w:szCs w:val="24"/>
          <w:lang w:val="be-BY"/>
        </w:rPr>
        <w:t xml:space="preserve"> </w:t>
      </w:r>
      <w:r w:rsidR="00A1434D">
        <w:rPr>
          <w:rFonts w:ascii="Times New Roman" w:hAnsi="Times New Roman" w:cs="Times New Roman"/>
          <w:bCs/>
          <w:sz w:val="24"/>
          <w:szCs w:val="24"/>
          <w:lang w:val="be-BY"/>
        </w:rPr>
        <w:t>три</w:t>
      </w:r>
      <w:r w:rsidRPr="00433A78">
        <w:rPr>
          <w:rFonts w:ascii="Times New Roman" w:hAnsi="Times New Roman" w:cs="Times New Roman"/>
          <w:bCs/>
          <w:sz w:val="24"/>
          <w:szCs w:val="24"/>
          <w:lang w:val="be-BY"/>
        </w:rPr>
        <w:t xml:space="preserve"> нови обекти за съхранение на зърно. </w:t>
      </w:r>
      <w:r w:rsidR="00D1624C">
        <w:rPr>
          <w:rFonts w:ascii="Times New Roman" w:hAnsi="Times New Roman" w:cs="Times New Roman"/>
          <w:bCs/>
          <w:sz w:val="24"/>
          <w:szCs w:val="24"/>
        </w:rPr>
        <w:t>Същи</w:t>
      </w:r>
      <w:r w:rsidRPr="00433A78">
        <w:rPr>
          <w:rFonts w:ascii="Times New Roman" w:hAnsi="Times New Roman" w:cs="Times New Roman"/>
          <w:bCs/>
          <w:sz w:val="24"/>
          <w:szCs w:val="24"/>
        </w:rPr>
        <w:t>т</w:t>
      </w:r>
      <w:r w:rsidR="00D1624C">
        <w:rPr>
          <w:rFonts w:ascii="Times New Roman" w:hAnsi="Times New Roman" w:cs="Times New Roman"/>
          <w:bCs/>
          <w:sz w:val="24"/>
          <w:szCs w:val="24"/>
        </w:rPr>
        <w:t>е са</w:t>
      </w:r>
      <w:r w:rsidRPr="00433A78">
        <w:rPr>
          <w:rFonts w:ascii="Times New Roman" w:hAnsi="Times New Roman" w:cs="Times New Roman"/>
          <w:bCs/>
          <w:sz w:val="24"/>
          <w:szCs w:val="24"/>
          <w:lang w:val="be-BY"/>
        </w:rPr>
        <w:t xml:space="preserve"> проверен</w:t>
      </w:r>
      <w:r w:rsidR="00D1624C">
        <w:rPr>
          <w:rFonts w:ascii="Times New Roman" w:hAnsi="Times New Roman" w:cs="Times New Roman"/>
          <w:bCs/>
          <w:sz w:val="24"/>
          <w:szCs w:val="24"/>
          <w:lang w:val="be-BY"/>
        </w:rPr>
        <w:t>и</w:t>
      </w:r>
      <w:r w:rsidRPr="00433A78">
        <w:rPr>
          <w:rFonts w:ascii="Times New Roman" w:hAnsi="Times New Roman" w:cs="Times New Roman"/>
          <w:bCs/>
          <w:sz w:val="24"/>
          <w:szCs w:val="24"/>
          <w:lang w:val="be-BY"/>
        </w:rPr>
        <w:t xml:space="preserve"> и вписани в регистъра на обектите за съхранение на зърно. </w:t>
      </w:r>
    </w:p>
    <w:p w:rsidR="00E64AD7" w:rsidRDefault="00E64AD7" w:rsidP="00E64AD7">
      <w:pPr>
        <w:pStyle w:val="a6"/>
        <w:spacing w:line="240" w:lineRule="auto"/>
        <w:ind w:left="375"/>
        <w:jc w:val="both"/>
        <w:rPr>
          <w:rFonts w:cs="Times New Roman"/>
          <w:b/>
          <w:bCs/>
          <w:szCs w:val="24"/>
          <w:lang w:val="be-BY"/>
        </w:rPr>
      </w:pPr>
    </w:p>
    <w:p w:rsidR="004B7BFE" w:rsidRPr="00CD6D00" w:rsidRDefault="00CD6D00" w:rsidP="00CD6D00">
      <w:pPr>
        <w:spacing w:line="240" w:lineRule="auto"/>
        <w:jc w:val="both"/>
        <w:rPr>
          <w:rFonts w:ascii="Times New Roman" w:hAnsi="Times New Roman" w:cs="Times New Roman"/>
          <w:b/>
          <w:bCs/>
          <w:i/>
          <w:sz w:val="24"/>
          <w:szCs w:val="24"/>
          <w:u w:val="single"/>
          <w:lang w:val="be-BY"/>
        </w:rPr>
      </w:pPr>
      <w:r w:rsidRPr="00CD6D00">
        <w:rPr>
          <w:rFonts w:ascii="Times New Roman" w:hAnsi="Times New Roman" w:cs="Times New Roman"/>
          <w:b/>
          <w:bCs/>
          <w:i/>
          <w:sz w:val="24"/>
          <w:szCs w:val="24"/>
          <w:u w:val="single"/>
          <w:lang w:val="be-BY"/>
        </w:rPr>
        <w:t>Контрол на земеделските стопани, произвеждащи зърно на обща площ от 5 или повече декара</w:t>
      </w:r>
    </w:p>
    <w:p w:rsidR="004B7BFE" w:rsidRPr="00433A78" w:rsidRDefault="004B7BFE" w:rsidP="002E0531">
      <w:pPr>
        <w:tabs>
          <w:tab w:val="left" w:pos="709"/>
        </w:tabs>
        <w:spacing w:line="276" w:lineRule="auto"/>
        <w:ind w:firstLine="708"/>
        <w:jc w:val="both"/>
        <w:rPr>
          <w:rFonts w:ascii="Times New Roman" w:hAnsi="Times New Roman" w:cs="Times New Roman"/>
          <w:bCs/>
          <w:sz w:val="24"/>
          <w:szCs w:val="24"/>
        </w:rPr>
      </w:pPr>
      <w:r w:rsidRPr="00433A78">
        <w:rPr>
          <w:rFonts w:ascii="Times New Roman" w:hAnsi="Times New Roman" w:cs="Times New Roman"/>
          <w:bCs/>
          <w:sz w:val="24"/>
          <w:szCs w:val="24"/>
          <w:lang w:val="be-BY"/>
        </w:rPr>
        <w:t xml:space="preserve">През годината на територията на област </w:t>
      </w:r>
      <w:r w:rsidRPr="00433A78">
        <w:rPr>
          <w:rFonts w:ascii="Times New Roman" w:hAnsi="Times New Roman" w:cs="Times New Roman"/>
          <w:bCs/>
          <w:sz w:val="24"/>
          <w:szCs w:val="24"/>
        </w:rPr>
        <w:t xml:space="preserve">Кюстендил </w:t>
      </w:r>
      <w:r w:rsidRPr="00433A78">
        <w:rPr>
          <w:rFonts w:ascii="Times New Roman" w:hAnsi="Times New Roman" w:cs="Times New Roman"/>
          <w:bCs/>
          <w:sz w:val="24"/>
          <w:szCs w:val="24"/>
          <w:lang w:val="be-BY"/>
        </w:rPr>
        <w:t xml:space="preserve">във връзка с практическото приложение  на Наредба № 23 от 29 декември 2015г. за условията и реда за мониторинг на пазара на зърно, са извършени </w:t>
      </w:r>
      <w:r w:rsidRPr="00433A78">
        <w:rPr>
          <w:rFonts w:ascii="Times New Roman" w:hAnsi="Times New Roman" w:cs="Times New Roman"/>
          <w:sz w:val="24"/>
          <w:szCs w:val="24"/>
        </w:rPr>
        <w:t xml:space="preserve">8 бр. насрещни проверки за достоверност на земеделски производители. </w:t>
      </w:r>
      <w:r w:rsidRPr="00433A78">
        <w:rPr>
          <w:rFonts w:ascii="Times New Roman" w:hAnsi="Times New Roman" w:cs="Times New Roman"/>
          <w:bCs/>
          <w:sz w:val="24"/>
          <w:szCs w:val="24"/>
          <w:lang w:val="be-BY"/>
        </w:rPr>
        <w:tab/>
      </w:r>
    </w:p>
    <w:p w:rsidR="004B7BFE" w:rsidRPr="00433A78" w:rsidRDefault="004B7BFE" w:rsidP="002E0531">
      <w:pPr>
        <w:tabs>
          <w:tab w:val="left" w:pos="709"/>
        </w:tabs>
        <w:spacing w:line="276" w:lineRule="auto"/>
        <w:ind w:firstLine="709"/>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До 30.</w:t>
      </w:r>
      <w:r w:rsidR="003048BB">
        <w:rPr>
          <w:rFonts w:ascii="Times New Roman" w:hAnsi="Times New Roman" w:cs="Times New Roman"/>
          <w:bCs/>
          <w:sz w:val="24"/>
          <w:szCs w:val="24"/>
          <w:lang w:val="be-BY"/>
        </w:rPr>
        <w:t>11</w:t>
      </w:r>
      <w:r w:rsidRPr="00433A78">
        <w:rPr>
          <w:rFonts w:ascii="Times New Roman" w:hAnsi="Times New Roman" w:cs="Times New Roman"/>
          <w:bCs/>
          <w:sz w:val="24"/>
          <w:szCs w:val="24"/>
          <w:lang w:val="be-BY"/>
        </w:rPr>
        <w:t>.202</w:t>
      </w:r>
      <w:r w:rsidR="003048BB">
        <w:rPr>
          <w:rFonts w:ascii="Times New Roman" w:hAnsi="Times New Roman" w:cs="Times New Roman"/>
          <w:bCs/>
          <w:sz w:val="24"/>
          <w:szCs w:val="24"/>
          <w:lang w:val="be-BY"/>
        </w:rPr>
        <w:t>2</w:t>
      </w:r>
      <w:r w:rsidRPr="00433A78">
        <w:rPr>
          <w:rFonts w:ascii="Times New Roman" w:hAnsi="Times New Roman" w:cs="Times New Roman"/>
          <w:bCs/>
          <w:sz w:val="24"/>
          <w:szCs w:val="24"/>
          <w:lang w:val="be-BY"/>
        </w:rPr>
        <w:t xml:space="preserve">г. са входирани и заведени </w:t>
      </w:r>
      <w:r w:rsidR="003048BB">
        <w:rPr>
          <w:rFonts w:ascii="Times New Roman" w:hAnsi="Times New Roman" w:cs="Times New Roman"/>
          <w:bCs/>
          <w:sz w:val="24"/>
          <w:szCs w:val="24"/>
          <w:lang w:val="be-BY"/>
        </w:rPr>
        <w:t>845</w:t>
      </w:r>
      <w:r w:rsidRPr="00433A78">
        <w:rPr>
          <w:rFonts w:ascii="Times New Roman" w:hAnsi="Times New Roman" w:cs="Times New Roman"/>
          <w:bCs/>
          <w:sz w:val="24"/>
          <w:szCs w:val="24"/>
          <w:lang w:val="be-BY"/>
        </w:rPr>
        <w:t xml:space="preserve"> броя декларации за количеството произведено зърно от земеделски производители, произвеждащи зърно - обикновена </w:t>
      </w:r>
      <w:r w:rsidRPr="00433A78">
        <w:rPr>
          <w:rFonts w:ascii="Times New Roman" w:hAnsi="Times New Roman" w:cs="Times New Roman"/>
          <w:bCs/>
          <w:sz w:val="24"/>
          <w:szCs w:val="24"/>
          <w:lang w:val="be-BY"/>
        </w:rPr>
        <w:lastRenderedPageBreak/>
        <w:t>пшеница, твърда пшеница</w:t>
      </w:r>
      <w:r w:rsidR="003048BB">
        <w:rPr>
          <w:rFonts w:ascii="Times New Roman" w:hAnsi="Times New Roman" w:cs="Times New Roman"/>
          <w:bCs/>
          <w:sz w:val="24"/>
          <w:szCs w:val="24"/>
          <w:lang w:val="be-BY"/>
        </w:rPr>
        <w:t>, ечемик, ръж, овес, тритикале,</w:t>
      </w:r>
      <w:r w:rsidRPr="00433A78">
        <w:rPr>
          <w:rFonts w:ascii="Times New Roman" w:hAnsi="Times New Roman" w:cs="Times New Roman"/>
          <w:bCs/>
          <w:sz w:val="24"/>
          <w:szCs w:val="24"/>
          <w:lang w:val="be-BY"/>
        </w:rPr>
        <w:t xml:space="preserve"> рапица</w:t>
      </w:r>
      <w:r w:rsidR="003048BB" w:rsidRPr="003048BB">
        <w:rPr>
          <w:rFonts w:ascii="Times New Roman" w:hAnsi="Times New Roman" w:cs="Times New Roman"/>
          <w:bCs/>
          <w:sz w:val="24"/>
          <w:szCs w:val="24"/>
          <w:lang w:val="be-BY"/>
        </w:rPr>
        <w:t xml:space="preserve"> </w:t>
      </w:r>
      <w:r w:rsidR="003048BB" w:rsidRPr="00433A78">
        <w:rPr>
          <w:rFonts w:ascii="Times New Roman" w:hAnsi="Times New Roman" w:cs="Times New Roman"/>
          <w:bCs/>
          <w:sz w:val="24"/>
          <w:szCs w:val="24"/>
          <w:lang w:val="be-BY"/>
        </w:rPr>
        <w:t>царевица, слънчоглед и соя</w:t>
      </w:r>
      <w:r w:rsidRPr="00433A78">
        <w:rPr>
          <w:rFonts w:ascii="Times New Roman" w:hAnsi="Times New Roman" w:cs="Times New Roman"/>
          <w:bCs/>
          <w:sz w:val="24"/>
          <w:szCs w:val="24"/>
          <w:lang w:val="be-BY"/>
        </w:rPr>
        <w:t xml:space="preserve"> на обща площ от 5 или повече декара.</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Проверките, и</w:t>
      </w:r>
      <w:r w:rsidR="00A65A54">
        <w:rPr>
          <w:rFonts w:ascii="Times New Roman" w:hAnsi="Times New Roman" w:cs="Times New Roman"/>
          <w:sz w:val="24"/>
          <w:szCs w:val="24"/>
        </w:rPr>
        <w:t>звършени от ОД “Земеделие“ -</w:t>
      </w:r>
      <w:r w:rsidR="00314076">
        <w:rPr>
          <w:rFonts w:ascii="Times New Roman" w:hAnsi="Times New Roman" w:cs="Times New Roman"/>
          <w:sz w:val="24"/>
          <w:szCs w:val="24"/>
        </w:rPr>
        <w:t xml:space="preserve"> </w:t>
      </w:r>
      <w:r w:rsidRPr="00433A78">
        <w:rPr>
          <w:rFonts w:ascii="Times New Roman" w:hAnsi="Times New Roman" w:cs="Times New Roman"/>
          <w:sz w:val="24"/>
          <w:szCs w:val="24"/>
        </w:rPr>
        <w:t xml:space="preserve">Кюстендил </w:t>
      </w:r>
      <w:r w:rsidRPr="00433A78">
        <w:rPr>
          <w:rFonts w:ascii="Times New Roman" w:hAnsi="Times New Roman" w:cs="Times New Roman"/>
          <w:bCs/>
          <w:sz w:val="24"/>
          <w:szCs w:val="24"/>
          <w:lang w:val="be-BY"/>
        </w:rPr>
        <w:t>във връзка с практическото приложение на Наредба № 23 от 29 декември 2015г. за условията и реда за мониторинг на пазара на зърно</w:t>
      </w:r>
      <w:r w:rsidRPr="00433A78">
        <w:rPr>
          <w:rFonts w:ascii="Times New Roman" w:hAnsi="Times New Roman" w:cs="Times New Roman"/>
          <w:sz w:val="24"/>
          <w:szCs w:val="24"/>
        </w:rPr>
        <w:t xml:space="preserve">, са съгласно изготвени тримесечни графици от </w:t>
      </w:r>
      <w:proofErr w:type="spellStart"/>
      <w:r w:rsidRPr="00433A78">
        <w:rPr>
          <w:rFonts w:ascii="Times New Roman" w:hAnsi="Times New Roman" w:cs="Times New Roman"/>
          <w:sz w:val="24"/>
          <w:szCs w:val="24"/>
        </w:rPr>
        <w:t>МЗм</w:t>
      </w:r>
      <w:proofErr w:type="spellEnd"/>
      <w:r w:rsidRPr="00433A78">
        <w:rPr>
          <w:rFonts w:ascii="Times New Roman" w:hAnsi="Times New Roman" w:cs="Times New Roman"/>
          <w:sz w:val="24"/>
          <w:szCs w:val="24"/>
        </w:rPr>
        <w:t xml:space="preserve">, в които e заложен броят на обектите. За сравняваният тригодишен период, извършените проверки са в съответствие с тях. </w:t>
      </w:r>
    </w:p>
    <w:p w:rsidR="004B7BFE" w:rsidRPr="00712166" w:rsidRDefault="00712166" w:rsidP="002E0531">
      <w:pPr>
        <w:tabs>
          <w:tab w:val="left" w:pos="709"/>
        </w:tabs>
        <w:spacing w:line="276" w:lineRule="auto"/>
        <w:jc w:val="both"/>
        <w:rPr>
          <w:rFonts w:ascii="Times New Roman" w:hAnsi="Times New Roman" w:cs="Times New Roman"/>
          <w:b/>
          <w:bCs/>
          <w:i/>
          <w:sz w:val="24"/>
          <w:szCs w:val="24"/>
          <w:u w:val="single"/>
          <w:lang w:val="be-BY"/>
        </w:rPr>
      </w:pPr>
      <w:r>
        <w:rPr>
          <w:rFonts w:ascii="Times New Roman" w:hAnsi="Times New Roman" w:cs="Times New Roman"/>
          <w:b/>
          <w:bCs/>
          <w:i/>
          <w:sz w:val="24"/>
          <w:szCs w:val="24"/>
          <w:u w:val="single"/>
          <w:lang w:val="be-BY"/>
        </w:rPr>
        <w:t>К</w:t>
      </w:r>
      <w:r w:rsidRPr="00712166">
        <w:rPr>
          <w:rFonts w:ascii="Times New Roman" w:hAnsi="Times New Roman" w:cs="Times New Roman"/>
          <w:b/>
          <w:bCs/>
          <w:i/>
          <w:sz w:val="24"/>
          <w:szCs w:val="24"/>
          <w:u w:val="single"/>
          <w:lang w:val="be-BY"/>
        </w:rPr>
        <w:t xml:space="preserve">онтрол на предприятията за преработка на зърно </w:t>
      </w:r>
    </w:p>
    <w:p w:rsidR="004B7BFE" w:rsidRPr="00433A78" w:rsidRDefault="004B7BFE" w:rsidP="002E0531">
      <w:pPr>
        <w:tabs>
          <w:tab w:val="left" w:pos="709"/>
        </w:tabs>
        <w:spacing w:line="276" w:lineRule="auto"/>
        <w:ind w:firstLine="360"/>
        <w:jc w:val="both"/>
        <w:rPr>
          <w:rFonts w:ascii="Times New Roman" w:hAnsi="Times New Roman" w:cs="Times New Roman"/>
          <w:bCs/>
          <w:sz w:val="24"/>
          <w:szCs w:val="24"/>
        </w:rPr>
      </w:pPr>
      <w:r w:rsidRPr="00433A78">
        <w:rPr>
          <w:rFonts w:ascii="Times New Roman" w:hAnsi="Times New Roman" w:cs="Times New Roman"/>
          <w:bCs/>
          <w:sz w:val="24"/>
          <w:szCs w:val="24"/>
        </w:rPr>
        <w:t>През 202</w:t>
      </w:r>
      <w:r w:rsidR="00CB175C">
        <w:rPr>
          <w:rFonts w:ascii="Times New Roman" w:hAnsi="Times New Roman" w:cs="Times New Roman"/>
          <w:bCs/>
          <w:sz w:val="24"/>
          <w:szCs w:val="24"/>
        </w:rPr>
        <w:t>2</w:t>
      </w:r>
      <w:r w:rsidRPr="00433A78">
        <w:rPr>
          <w:rFonts w:ascii="Times New Roman" w:hAnsi="Times New Roman" w:cs="Times New Roman"/>
          <w:bCs/>
          <w:sz w:val="24"/>
          <w:szCs w:val="24"/>
        </w:rPr>
        <w:t xml:space="preserve">г. в област Кюстендил всички </w:t>
      </w:r>
      <w:r w:rsidR="00A65A54">
        <w:rPr>
          <w:rFonts w:ascii="Times New Roman" w:hAnsi="Times New Roman" w:cs="Times New Roman"/>
          <w:bCs/>
          <w:sz w:val="24"/>
          <w:szCs w:val="24"/>
        </w:rPr>
        <w:t xml:space="preserve"> седем броя </w:t>
      </w:r>
      <w:r w:rsidRPr="00433A78">
        <w:rPr>
          <w:rFonts w:ascii="Times New Roman" w:hAnsi="Times New Roman" w:cs="Times New Roman"/>
          <w:bCs/>
          <w:sz w:val="24"/>
          <w:szCs w:val="24"/>
        </w:rPr>
        <w:t xml:space="preserve">предприятия за преработка на зърно са подали в края на всяко от тримесечията декларация за преработените количества обикновена пшеница, твърда пшеница, ечемик, царевица, слънчоглед, рапица, ръж, овес, </w:t>
      </w:r>
      <w:proofErr w:type="spellStart"/>
      <w:r w:rsidRPr="00433A78">
        <w:rPr>
          <w:rFonts w:ascii="Times New Roman" w:hAnsi="Times New Roman" w:cs="Times New Roman"/>
          <w:bCs/>
          <w:sz w:val="24"/>
          <w:szCs w:val="24"/>
        </w:rPr>
        <w:t>тритикале</w:t>
      </w:r>
      <w:proofErr w:type="spellEnd"/>
      <w:r w:rsidRPr="00433A78">
        <w:rPr>
          <w:rFonts w:ascii="Times New Roman" w:hAnsi="Times New Roman" w:cs="Times New Roman"/>
          <w:bCs/>
          <w:sz w:val="24"/>
          <w:szCs w:val="24"/>
        </w:rPr>
        <w:t xml:space="preserve">, оризова </w:t>
      </w:r>
      <w:proofErr w:type="spellStart"/>
      <w:r w:rsidRPr="00433A78">
        <w:rPr>
          <w:rFonts w:ascii="Times New Roman" w:hAnsi="Times New Roman" w:cs="Times New Roman"/>
          <w:bCs/>
          <w:sz w:val="24"/>
          <w:szCs w:val="24"/>
        </w:rPr>
        <w:t>арпа</w:t>
      </w:r>
      <w:proofErr w:type="spellEnd"/>
      <w:r w:rsidRPr="00433A78">
        <w:rPr>
          <w:rFonts w:ascii="Times New Roman" w:hAnsi="Times New Roman" w:cs="Times New Roman"/>
          <w:bCs/>
          <w:sz w:val="24"/>
          <w:szCs w:val="24"/>
        </w:rPr>
        <w:t xml:space="preserve"> и соя. </w:t>
      </w:r>
    </w:p>
    <w:p w:rsidR="004B7BFE" w:rsidRPr="00712166" w:rsidRDefault="00712166" w:rsidP="002E0531">
      <w:pPr>
        <w:tabs>
          <w:tab w:val="left" w:pos="709"/>
        </w:tabs>
        <w:spacing w:line="276" w:lineRule="auto"/>
        <w:jc w:val="both"/>
        <w:rPr>
          <w:rFonts w:ascii="Times New Roman" w:hAnsi="Times New Roman" w:cs="Times New Roman"/>
          <w:b/>
          <w:bCs/>
          <w:i/>
          <w:sz w:val="24"/>
          <w:szCs w:val="24"/>
          <w:u w:val="single"/>
          <w:lang w:val="be-BY"/>
        </w:rPr>
      </w:pPr>
      <w:r>
        <w:rPr>
          <w:rFonts w:ascii="Times New Roman" w:hAnsi="Times New Roman" w:cs="Times New Roman"/>
          <w:b/>
          <w:bCs/>
          <w:i/>
          <w:sz w:val="24"/>
          <w:szCs w:val="24"/>
          <w:u w:val="single"/>
          <w:lang w:val="be-BY"/>
        </w:rPr>
        <w:t>П</w:t>
      </w:r>
      <w:r w:rsidRPr="00712166">
        <w:rPr>
          <w:rFonts w:ascii="Times New Roman" w:hAnsi="Times New Roman" w:cs="Times New Roman"/>
          <w:b/>
          <w:bCs/>
          <w:i/>
          <w:sz w:val="24"/>
          <w:szCs w:val="24"/>
          <w:u w:val="single"/>
          <w:lang w:val="be-BY"/>
        </w:rPr>
        <w:t>ровеждане на представително окачествяване на добитата реколта</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Разпоредбите на Глава пета от Наредба №23 от 29 декември 2015г. за условията и реда за мониторинг на пазара на зърно уреждат ежегодно провеждане на представителното окачествяване  на добитата реколта.</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 xml:space="preserve">Целта на окачествяването е да се събере представителна информация за изготвяне на анализ и оценка на качествените показатели на добитата реколта от основните култури в страната. Изготвените оценки служат за вземането на управленски решения, свързани със зърнения баланс в страната и подпомага дейността на </w:t>
      </w:r>
      <w:proofErr w:type="spellStart"/>
      <w:r w:rsidRPr="00433A78">
        <w:rPr>
          <w:rFonts w:ascii="Times New Roman" w:hAnsi="Times New Roman" w:cs="Times New Roman"/>
          <w:sz w:val="24"/>
          <w:szCs w:val="24"/>
        </w:rPr>
        <w:t>зърнопроизводители</w:t>
      </w:r>
      <w:proofErr w:type="spellEnd"/>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зърнопреработватели</w:t>
      </w:r>
      <w:proofErr w:type="spellEnd"/>
      <w:r w:rsidRPr="00433A78">
        <w:rPr>
          <w:rFonts w:ascii="Times New Roman" w:hAnsi="Times New Roman" w:cs="Times New Roman"/>
          <w:sz w:val="24"/>
          <w:szCs w:val="24"/>
        </w:rPr>
        <w:t>, търговци на зърно и браншови организации.</w:t>
      </w:r>
    </w:p>
    <w:p w:rsidR="004B7BFE" w:rsidRPr="00433A78" w:rsidRDefault="004B7BFE" w:rsidP="002E0531">
      <w:pPr>
        <w:tabs>
          <w:tab w:val="left" w:pos="709"/>
        </w:tabs>
        <w:spacing w:line="276" w:lineRule="auto"/>
        <w:ind w:firstLine="708"/>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 xml:space="preserve">На </w:t>
      </w:r>
      <w:r w:rsidRPr="004560D6">
        <w:rPr>
          <w:rFonts w:ascii="Times New Roman" w:hAnsi="Times New Roman" w:cs="Times New Roman"/>
          <w:b/>
          <w:bCs/>
          <w:sz w:val="24"/>
          <w:szCs w:val="24"/>
          <w:lang w:val="be-BY"/>
        </w:rPr>
        <w:t>27 Юни</w:t>
      </w:r>
      <w:r w:rsidRPr="004560D6">
        <w:rPr>
          <w:rFonts w:ascii="Times New Roman" w:hAnsi="Times New Roman" w:cs="Times New Roman"/>
          <w:b/>
          <w:bCs/>
          <w:sz w:val="24"/>
          <w:szCs w:val="24"/>
        </w:rPr>
        <w:t xml:space="preserve"> 202</w:t>
      </w:r>
      <w:r w:rsidR="00CB175C">
        <w:rPr>
          <w:rFonts w:ascii="Times New Roman" w:hAnsi="Times New Roman" w:cs="Times New Roman"/>
          <w:b/>
          <w:bCs/>
          <w:sz w:val="24"/>
          <w:szCs w:val="24"/>
        </w:rPr>
        <w:t>2</w:t>
      </w:r>
      <w:r w:rsidRPr="004560D6">
        <w:rPr>
          <w:rFonts w:ascii="Times New Roman" w:hAnsi="Times New Roman" w:cs="Times New Roman"/>
          <w:b/>
          <w:bCs/>
          <w:sz w:val="24"/>
          <w:szCs w:val="24"/>
        </w:rPr>
        <w:t>г.</w:t>
      </w:r>
      <w:r w:rsidRPr="00433A78">
        <w:rPr>
          <w:rFonts w:ascii="Times New Roman" w:hAnsi="Times New Roman" w:cs="Times New Roman"/>
          <w:bCs/>
          <w:sz w:val="24"/>
          <w:szCs w:val="24"/>
          <w:lang w:val="be-BY"/>
        </w:rPr>
        <w:t xml:space="preserve"> в област Кюстендил стартира жътвената кампания.</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Провеждането на представителното окачествяване на добитата реколта през 202</w:t>
      </w:r>
      <w:r w:rsidR="00CB175C">
        <w:rPr>
          <w:rFonts w:ascii="Times New Roman" w:hAnsi="Times New Roman" w:cs="Times New Roman"/>
          <w:sz w:val="24"/>
          <w:szCs w:val="24"/>
        </w:rPr>
        <w:t>2</w:t>
      </w:r>
      <w:r w:rsidRPr="00433A78">
        <w:rPr>
          <w:rFonts w:ascii="Times New Roman" w:hAnsi="Times New Roman" w:cs="Times New Roman"/>
          <w:sz w:val="24"/>
          <w:szCs w:val="24"/>
        </w:rPr>
        <w:t xml:space="preserve"> година се извърши между </w:t>
      </w:r>
      <w:r w:rsidRPr="004560D6">
        <w:rPr>
          <w:rFonts w:ascii="Times New Roman" w:hAnsi="Times New Roman" w:cs="Times New Roman"/>
          <w:b/>
          <w:bCs/>
          <w:sz w:val="24"/>
          <w:szCs w:val="24"/>
        </w:rPr>
        <w:t>25.06.202</w:t>
      </w:r>
      <w:r w:rsidR="00CB175C">
        <w:rPr>
          <w:rFonts w:ascii="Times New Roman" w:hAnsi="Times New Roman" w:cs="Times New Roman"/>
          <w:b/>
          <w:bCs/>
          <w:sz w:val="24"/>
          <w:szCs w:val="24"/>
        </w:rPr>
        <w:t>2</w:t>
      </w:r>
      <w:r w:rsidRPr="004560D6">
        <w:rPr>
          <w:rFonts w:ascii="Times New Roman" w:hAnsi="Times New Roman" w:cs="Times New Roman"/>
          <w:b/>
          <w:bCs/>
          <w:sz w:val="24"/>
          <w:szCs w:val="24"/>
        </w:rPr>
        <w:t>г. - 10.12.202</w:t>
      </w:r>
      <w:r w:rsidR="00CB175C">
        <w:rPr>
          <w:rFonts w:ascii="Times New Roman" w:hAnsi="Times New Roman" w:cs="Times New Roman"/>
          <w:b/>
          <w:bCs/>
          <w:sz w:val="24"/>
          <w:szCs w:val="24"/>
        </w:rPr>
        <w:t>2</w:t>
      </w:r>
      <w:r w:rsidRPr="004560D6">
        <w:rPr>
          <w:rFonts w:ascii="Times New Roman" w:hAnsi="Times New Roman" w:cs="Times New Roman"/>
          <w:b/>
          <w:bCs/>
          <w:sz w:val="24"/>
          <w:szCs w:val="24"/>
        </w:rPr>
        <w:t>г</w:t>
      </w:r>
      <w:r w:rsidR="004560D6" w:rsidRPr="004560D6">
        <w:rPr>
          <w:rFonts w:ascii="Times New Roman" w:hAnsi="Times New Roman" w:cs="Times New Roman"/>
          <w:b/>
          <w:bCs/>
          <w:sz w:val="24"/>
          <w:szCs w:val="24"/>
          <w:lang w:val="en-US"/>
        </w:rPr>
        <w:t>.</w:t>
      </w:r>
      <w:r w:rsidRPr="00433A78">
        <w:rPr>
          <w:rFonts w:ascii="Times New Roman" w:hAnsi="Times New Roman" w:cs="Times New Roman"/>
          <w:bCs/>
          <w:sz w:val="24"/>
          <w:szCs w:val="24"/>
          <w:lang w:val="be-BY"/>
        </w:rPr>
        <w:t xml:space="preserve"> </w:t>
      </w:r>
      <w:r w:rsidRPr="00433A78">
        <w:rPr>
          <w:rFonts w:ascii="Times New Roman" w:hAnsi="Times New Roman" w:cs="Times New Roman"/>
          <w:sz w:val="24"/>
          <w:szCs w:val="24"/>
        </w:rPr>
        <w:t xml:space="preserve">В периода му са взети средни проби от пшеница, ечемик, слънчоглед и царевица за зърно и са оформени лабораторни проби от голям брой и различни производители в Кюстендилка област, като за целта се елиминираха по-малките партиди и бяха взети </w:t>
      </w:r>
      <w:r w:rsidR="00CB175C">
        <w:rPr>
          <w:rFonts w:ascii="Times New Roman" w:hAnsi="Times New Roman" w:cs="Times New Roman"/>
          <w:sz w:val="24"/>
          <w:szCs w:val="24"/>
        </w:rPr>
        <w:t>32</w:t>
      </w:r>
      <w:r w:rsidRPr="00433A78">
        <w:rPr>
          <w:rFonts w:ascii="Times New Roman" w:hAnsi="Times New Roman" w:cs="Times New Roman"/>
          <w:sz w:val="24"/>
          <w:szCs w:val="24"/>
        </w:rPr>
        <w:t xml:space="preserve"> средни проби от по-големите партиди в региона, както следва: </w:t>
      </w:r>
    </w:p>
    <w:p w:rsidR="004B7BFE" w:rsidRPr="00433A78" w:rsidRDefault="00CB175C" w:rsidP="002E0531">
      <w:pPr>
        <w:numPr>
          <w:ilvl w:val="0"/>
          <w:numId w:val="28"/>
        </w:numPr>
        <w:tabs>
          <w:tab w:val="left" w:pos="709"/>
        </w:tabs>
        <w:spacing w:after="0" w:line="276" w:lineRule="auto"/>
        <w:ind w:left="1276"/>
        <w:jc w:val="both"/>
        <w:rPr>
          <w:rFonts w:ascii="Times New Roman" w:hAnsi="Times New Roman" w:cs="Times New Roman"/>
          <w:bCs/>
          <w:sz w:val="24"/>
          <w:szCs w:val="24"/>
          <w:lang w:val="be-BY"/>
        </w:rPr>
      </w:pPr>
      <w:r>
        <w:rPr>
          <w:rFonts w:ascii="Times New Roman" w:hAnsi="Times New Roman" w:cs="Times New Roman"/>
          <w:bCs/>
          <w:sz w:val="24"/>
          <w:szCs w:val="24"/>
          <w:lang w:val="be-BY"/>
        </w:rPr>
        <w:t>6</w:t>
      </w:r>
      <w:r w:rsidR="004B7BFE" w:rsidRPr="00433A78">
        <w:rPr>
          <w:rFonts w:ascii="Times New Roman" w:hAnsi="Times New Roman" w:cs="Times New Roman"/>
          <w:bCs/>
          <w:sz w:val="24"/>
          <w:szCs w:val="24"/>
          <w:lang w:val="be-BY"/>
        </w:rPr>
        <w:t xml:space="preserve"> броя проби от ечемик;</w:t>
      </w:r>
    </w:p>
    <w:p w:rsidR="004B7BFE" w:rsidRPr="00433A78" w:rsidRDefault="004B7BFE" w:rsidP="002E0531">
      <w:pPr>
        <w:numPr>
          <w:ilvl w:val="0"/>
          <w:numId w:val="28"/>
        </w:numPr>
        <w:tabs>
          <w:tab w:val="left" w:pos="709"/>
        </w:tabs>
        <w:spacing w:after="0" w:line="276" w:lineRule="auto"/>
        <w:ind w:left="1276"/>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1</w:t>
      </w:r>
      <w:r w:rsidR="00CB175C">
        <w:rPr>
          <w:rFonts w:ascii="Times New Roman" w:hAnsi="Times New Roman" w:cs="Times New Roman"/>
          <w:bCs/>
          <w:sz w:val="24"/>
          <w:szCs w:val="24"/>
          <w:lang w:val="be-BY"/>
        </w:rPr>
        <w:t>3</w:t>
      </w:r>
      <w:r w:rsidRPr="00433A78">
        <w:rPr>
          <w:rFonts w:ascii="Times New Roman" w:hAnsi="Times New Roman" w:cs="Times New Roman"/>
          <w:bCs/>
          <w:sz w:val="24"/>
          <w:szCs w:val="24"/>
          <w:lang w:val="be-BY"/>
        </w:rPr>
        <w:t xml:space="preserve"> броя проби от пшеница;</w:t>
      </w:r>
    </w:p>
    <w:p w:rsidR="004B7BFE" w:rsidRPr="00433A78" w:rsidRDefault="00CB175C" w:rsidP="002E0531">
      <w:pPr>
        <w:numPr>
          <w:ilvl w:val="0"/>
          <w:numId w:val="28"/>
        </w:numPr>
        <w:tabs>
          <w:tab w:val="left" w:pos="709"/>
        </w:tabs>
        <w:spacing w:after="0" w:line="276" w:lineRule="auto"/>
        <w:ind w:left="1276"/>
        <w:jc w:val="both"/>
        <w:rPr>
          <w:rFonts w:ascii="Times New Roman" w:hAnsi="Times New Roman" w:cs="Times New Roman"/>
          <w:bCs/>
          <w:sz w:val="24"/>
          <w:szCs w:val="24"/>
          <w:lang w:val="be-BY"/>
        </w:rPr>
      </w:pPr>
      <w:r>
        <w:rPr>
          <w:rFonts w:ascii="Times New Roman" w:hAnsi="Times New Roman" w:cs="Times New Roman"/>
          <w:bCs/>
          <w:sz w:val="24"/>
          <w:szCs w:val="24"/>
          <w:lang w:val="be-BY"/>
        </w:rPr>
        <w:t>8</w:t>
      </w:r>
      <w:r w:rsidR="004B7BFE" w:rsidRPr="00433A78">
        <w:rPr>
          <w:rFonts w:ascii="Times New Roman" w:hAnsi="Times New Roman" w:cs="Times New Roman"/>
          <w:bCs/>
          <w:sz w:val="24"/>
          <w:szCs w:val="24"/>
          <w:lang w:val="be-BY"/>
        </w:rPr>
        <w:t xml:space="preserve"> броя проби от маслодаен слънчоглед;</w:t>
      </w:r>
    </w:p>
    <w:p w:rsidR="004B7BFE" w:rsidRPr="00433A78" w:rsidRDefault="00CB175C" w:rsidP="002E0531">
      <w:pPr>
        <w:numPr>
          <w:ilvl w:val="0"/>
          <w:numId w:val="28"/>
        </w:numPr>
        <w:tabs>
          <w:tab w:val="left" w:pos="709"/>
        </w:tabs>
        <w:spacing w:after="0" w:line="276" w:lineRule="auto"/>
        <w:ind w:left="1276"/>
        <w:jc w:val="both"/>
        <w:rPr>
          <w:rFonts w:ascii="Times New Roman" w:hAnsi="Times New Roman" w:cs="Times New Roman"/>
          <w:bCs/>
          <w:sz w:val="24"/>
          <w:szCs w:val="24"/>
          <w:lang w:val="be-BY"/>
        </w:rPr>
      </w:pPr>
      <w:r>
        <w:rPr>
          <w:rFonts w:ascii="Times New Roman" w:hAnsi="Times New Roman" w:cs="Times New Roman"/>
          <w:bCs/>
          <w:sz w:val="24"/>
          <w:szCs w:val="24"/>
          <w:lang w:val="be-BY"/>
        </w:rPr>
        <w:t>5</w:t>
      </w:r>
      <w:r w:rsidR="004B7BFE" w:rsidRPr="00433A78">
        <w:rPr>
          <w:rFonts w:ascii="Times New Roman" w:hAnsi="Times New Roman" w:cs="Times New Roman"/>
          <w:bCs/>
          <w:sz w:val="24"/>
          <w:szCs w:val="24"/>
          <w:lang w:val="be-BY"/>
        </w:rPr>
        <w:t xml:space="preserve"> броя проби от царевица;</w:t>
      </w:r>
    </w:p>
    <w:p w:rsidR="004B7BFE" w:rsidRPr="00433A78" w:rsidRDefault="004B7BFE" w:rsidP="002E0531">
      <w:pPr>
        <w:tabs>
          <w:tab w:val="left" w:pos="709"/>
        </w:tabs>
        <w:spacing w:line="276" w:lineRule="auto"/>
        <w:jc w:val="both"/>
        <w:rPr>
          <w:rFonts w:ascii="Times New Roman" w:hAnsi="Times New Roman" w:cs="Times New Roman"/>
          <w:bCs/>
          <w:sz w:val="24"/>
          <w:szCs w:val="24"/>
          <w:lang w:val="be-BY"/>
        </w:rPr>
      </w:pPr>
      <w:r w:rsidRPr="00433A78">
        <w:rPr>
          <w:rFonts w:ascii="Times New Roman" w:hAnsi="Times New Roman" w:cs="Times New Roman"/>
          <w:bCs/>
          <w:sz w:val="24"/>
          <w:szCs w:val="24"/>
          <w:lang w:val="be-BY"/>
        </w:rPr>
        <w:tab/>
        <w:t>Основополагащ принцип е представителното окачествяване да покрива минимум 35 % от очаквания прогнозен обем производство на съответната кулура. Извадката през 202</w:t>
      </w:r>
      <w:r w:rsidR="005715E6">
        <w:rPr>
          <w:rFonts w:ascii="Times New Roman" w:hAnsi="Times New Roman" w:cs="Times New Roman"/>
          <w:bCs/>
          <w:sz w:val="24"/>
          <w:szCs w:val="24"/>
          <w:lang w:val="be-BY"/>
        </w:rPr>
        <w:t>2</w:t>
      </w:r>
      <w:r w:rsidRPr="00433A78">
        <w:rPr>
          <w:rFonts w:ascii="Times New Roman" w:hAnsi="Times New Roman" w:cs="Times New Roman"/>
          <w:bCs/>
          <w:sz w:val="24"/>
          <w:szCs w:val="24"/>
          <w:lang w:val="be-BY"/>
        </w:rPr>
        <w:t>г. в % от реколтираното количество гарантира представителност на извършеното окачествяване.</w:t>
      </w:r>
    </w:p>
    <w:p w:rsidR="004B7BFE" w:rsidRPr="00433A78" w:rsidRDefault="004B7BFE" w:rsidP="002E0531">
      <w:pPr>
        <w:widowControl w:val="0"/>
        <w:tabs>
          <w:tab w:val="left" w:pos="709"/>
        </w:tabs>
        <w:spacing w:line="276" w:lineRule="auto"/>
        <w:ind w:firstLine="708"/>
        <w:jc w:val="both"/>
        <w:rPr>
          <w:rFonts w:ascii="Times New Roman" w:eastAsia="Calibri" w:hAnsi="Times New Roman" w:cs="Times New Roman"/>
          <w:bCs/>
          <w:sz w:val="24"/>
          <w:szCs w:val="24"/>
        </w:rPr>
      </w:pPr>
      <w:r w:rsidRPr="00433A78">
        <w:rPr>
          <w:rFonts w:ascii="Times New Roman" w:eastAsia="Calibri" w:hAnsi="Times New Roman" w:cs="Times New Roman"/>
          <w:bCs/>
          <w:sz w:val="24"/>
          <w:szCs w:val="24"/>
        </w:rPr>
        <w:t xml:space="preserve">Във връзка с разпоредбите на Наредба №23 от 29 Декември 2015г. за условията и реда за мониторинг на пазара на зърно и на основание раздел II, т.14 от Указанията за организиране работата на БАБХ и ОД „Земеделие“ по окачествяването на ечемик, пшеница, слънчоглед и царевица от реколта </w:t>
      </w:r>
      <w:r w:rsidRPr="00B208E7">
        <w:rPr>
          <w:rFonts w:ascii="Times New Roman" w:eastAsia="Calibri" w:hAnsi="Times New Roman" w:cs="Times New Roman"/>
          <w:bCs/>
          <w:sz w:val="24"/>
          <w:szCs w:val="24"/>
        </w:rPr>
        <w:t>202</w:t>
      </w:r>
      <w:r w:rsidR="00BB3AAD">
        <w:rPr>
          <w:rFonts w:ascii="Times New Roman" w:eastAsia="Calibri" w:hAnsi="Times New Roman" w:cs="Times New Roman"/>
          <w:bCs/>
          <w:sz w:val="24"/>
          <w:szCs w:val="24"/>
        </w:rPr>
        <w:t>2</w:t>
      </w:r>
      <w:r w:rsidRPr="00B208E7">
        <w:rPr>
          <w:rFonts w:ascii="Times New Roman" w:eastAsia="Calibri" w:hAnsi="Times New Roman" w:cs="Times New Roman"/>
          <w:bCs/>
          <w:sz w:val="24"/>
          <w:szCs w:val="24"/>
        </w:rPr>
        <w:t>г.</w:t>
      </w:r>
      <w:r w:rsidRPr="00433A78">
        <w:rPr>
          <w:rFonts w:ascii="Times New Roman" w:eastAsia="Calibri" w:hAnsi="Times New Roman" w:cs="Times New Roman"/>
          <w:bCs/>
          <w:sz w:val="24"/>
          <w:szCs w:val="24"/>
        </w:rPr>
        <w:t xml:space="preserve"> са изготвени осреднени резултати от извършеното от </w:t>
      </w:r>
      <w:bookmarkStart w:id="0" w:name="OLE_LINK1"/>
      <w:r w:rsidRPr="00433A78">
        <w:rPr>
          <w:rFonts w:ascii="Times New Roman" w:eastAsia="Calibri" w:hAnsi="Times New Roman" w:cs="Times New Roman"/>
          <w:bCs/>
          <w:sz w:val="24"/>
          <w:szCs w:val="24"/>
        </w:rPr>
        <w:t>ЦЛОЗФ</w:t>
      </w:r>
      <w:r w:rsidR="00270EFA">
        <w:rPr>
          <w:rFonts w:ascii="Times New Roman" w:eastAsia="Calibri" w:hAnsi="Times New Roman" w:cs="Times New Roman"/>
          <w:bCs/>
          <w:sz w:val="24"/>
          <w:szCs w:val="24"/>
        </w:rPr>
        <w:t xml:space="preserve"> </w:t>
      </w:r>
      <w:r w:rsidRPr="00433A78">
        <w:rPr>
          <w:rFonts w:ascii="Times New Roman" w:eastAsia="Calibri" w:hAnsi="Times New Roman" w:cs="Times New Roman"/>
          <w:bCs/>
          <w:sz w:val="24"/>
          <w:szCs w:val="24"/>
        </w:rPr>
        <w:t>-</w:t>
      </w:r>
      <w:r w:rsidR="00270EFA">
        <w:rPr>
          <w:rFonts w:ascii="Times New Roman" w:eastAsia="Calibri" w:hAnsi="Times New Roman" w:cs="Times New Roman"/>
          <w:bCs/>
          <w:sz w:val="24"/>
          <w:szCs w:val="24"/>
        </w:rPr>
        <w:t xml:space="preserve"> </w:t>
      </w:r>
      <w:r w:rsidRPr="00433A78">
        <w:rPr>
          <w:rFonts w:ascii="Times New Roman" w:eastAsia="Calibri" w:hAnsi="Times New Roman" w:cs="Times New Roman"/>
          <w:bCs/>
          <w:sz w:val="24"/>
          <w:szCs w:val="24"/>
        </w:rPr>
        <w:t xml:space="preserve">гр. София </w:t>
      </w:r>
      <w:bookmarkEnd w:id="0"/>
      <w:r w:rsidRPr="00433A78">
        <w:rPr>
          <w:rFonts w:ascii="Times New Roman" w:eastAsia="Calibri" w:hAnsi="Times New Roman" w:cs="Times New Roman"/>
          <w:bCs/>
          <w:sz w:val="24"/>
          <w:szCs w:val="24"/>
        </w:rPr>
        <w:t xml:space="preserve">представително окачествяване на добитите през </w:t>
      </w:r>
      <w:r w:rsidRPr="00B208E7">
        <w:rPr>
          <w:rFonts w:ascii="Times New Roman" w:eastAsia="Calibri" w:hAnsi="Times New Roman" w:cs="Times New Roman"/>
          <w:bCs/>
          <w:sz w:val="24"/>
          <w:szCs w:val="24"/>
        </w:rPr>
        <w:t>202</w:t>
      </w:r>
      <w:r w:rsidR="00BB3AAD">
        <w:rPr>
          <w:rFonts w:ascii="Times New Roman" w:eastAsia="Calibri" w:hAnsi="Times New Roman" w:cs="Times New Roman"/>
          <w:bCs/>
          <w:sz w:val="24"/>
          <w:szCs w:val="24"/>
        </w:rPr>
        <w:t>2</w:t>
      </w:r>
      <w:r w:rsidRPr="00B208E7">
        <w:rPr>
          <w:rFonts w:ascii="Times New Roman" w:eastAsia="Calibri" w:hAnsi="Times New Roman" w:cs="Times New Roman"/>
          <w:bCs/>
          <w:sz w:val="24"/>
          <w:szCs w:val="24"/>
        </w:rPr>
        <w:t>г</w:t>
      </w:r>
      <w:r w:rsidRPr="00433A78">
        <w:rPr>
          <w:rFonts w:ascii="Times New Roman" w:eastAsia="Calibri" w:hAnsi="Times New Roman" w:cs="Times New Roman"/>
          <w:bCs/>
          <w:sz w:val="24"/>
          <w:szCs w:val="24"/>
        </w:rPr>
        <w:t>. зърнени суровини.</w:t>
      </w:r>
    </w:p>
    <w:p w:rsidR="004B7BFE" w:rsidRPr="00F97084" w:rsidRDefault="004B7BFE" w:rsidP="002E0531">
      <w:pPr>
        <w:tabs>
          <w:tab w:val="left" w:pos="709"/>
        </w:tabs>
        <w:spacing w:line="276" w:lineRule="auto"/>
        <w:ind w:left="708"/>
        <w:contextualSpacing/>
        <w:jc w:val="both"/>
        <w:rPr>
          <w:rFonts w:ascii="Times New Roman" w:hAnsi="Times New Roman" w:cs="Times New Roman"/>
          <w:b/>
          <w:i/>
          <w:sz w:val="24"/>
          <w:szCs w:val="24"/>
        </w:rPr>
      </w:pPr>
      <w:r w:rsidRPr="00F97084">
        <w:rPr>
          <w:rFonts w:ascii="Times New Roman" w:hAnsi="Times New Roman" w:cs="Times New Roman"/>
          <w:b/>
          <w:i/>
          <w:sz w:val="24"/>
          <w:szCs w:val="24"/>
        </w:rPr>
        <w:lastRenderedPageBreak/>
        <w:t xml:space="preserve">Качество на ечемик-реколта҆ </w:t>
      </w:r>
      <w:r w:rsidR="006541D2" w:rsidRPr="00F97084">
        <w:rPr>
          <w:rFonts w:ascii="Times New Roman" w:hAnsi="Times New Roman" w:cs="Times New Roman"/>
          <w:b/>
          <w:i/>
          <w:sz w:val="24"/>
          <w:szCs w:val="24"/>
        </w:rPr>
        <w:t>202</w:t>
      </w:r>
      <w:r w:rsidR="00E652B5">
        <w:rPr>
          <w:rFonts w:ascii="Times New Roman" w:hAnsi="Times New Roman" w:cs="Times New Roman"/>
          <w:b/>
          <w:i/>
          <w:sz w:val="24"/>
          <w:szCs w:val="24"/>
        </w:rPr>
        <w:t>2</w:t>
      </w:r>
      <w:r w:rsidR="006541D2" w:rsidRPr="00F97084">
        <w:rPr>
          <w:rFonts w:ascii="Times New Roman" w:hAnsi="Times New Roman" w:cs="Times New Roman"/>
          <w:b/>
          <w:i/>
          <w:sz w:val="24"/>
          <w:szCs w:val="24"/>
        </w:rPr>
        <w:t xml:space="preserve"> година</w:t>
      </w:r>
      <w:r w:rsidRPr="00F97084">
        <w:rPr>
          <w:rFonts w:ascii="Times New Roman" w:hAnsi="Times New Roman" w:cs="Times New Roman"/>
          <w:b/>
          <w:i/>
          <w:sz w:val="24"/>
          <w:szCs w:val="24"/>
        </w:rPr>
        <w:t>.</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ечемика от реколта 202</w:t>
      </w:r>
      <w:r w:rsidR="00E652B5">
        <w:rPr>
          <w:rFonts w:ascii="Times New Roman" w:hAnsi="Times New Roman" w:cs="Times New Roman"/>
          <w:sz w:val="24"/>
          <w:szCs w:val="24"/>
        </w:rPr>
        <w:t>2</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Съдържание на влага: 1</w:t>
      </w:r>
      <w:r w:rsidR="00E652B5">
        <w:rPr>
          <w:rFonts w:ascii="Times New Roman" w:hAnsi="Times New Roman" w:cs="Times New Roman"/>
          <w:sz w:val="24"/>
          <w:szCs w:val="24"/>
        </w:rPr>
        <w:t>0</w:t>
      </w:r>
      <w:r w:rsidRPr="00433A78">
        <w:rPr>
          <w:rFonts w:ascii="Times New Roman" w:hAnsi="Times New Roman" w:cs="Times New Roman"/>
          <w:sz w:val="24"/>
          <w:szCs w:val="24"/>
        </w:rPr>
        <w:t>,</w:t>
      </w:r>
      <w:r w:rsidR="00E652B5">
        <w:rPr>
          <w:rFonts w:ascii="Times New Roman" w:hAnsi="Times New Roman" w:cs="Times New Roman"/>
          <w:sz w:val="24"/>
          <w:szCs w:val="24"/>
        </w:rPr>
        <w:t>1</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5</w:t>
      </w:r>
      <w:r w:rsidR="00E652B5">
        <w:rPr>
          <w:rFonts w:ascii="Times New Roman" w:hAnsi="Times New Roman" w:cs="Times New Roman"/>
          <w:sz w:val="24"/>
          <w:szCs w:val="24"/>
        </w:rPr>
        <w:t>5</w:t>
      </w:r>
      <w:r w:rsidRPr="00433A78">
        <w:rPr>
          <w:rFonts w:ascii="Times New Roman" w:hAnsi="Times New Roman" w:cs="Times New Roman"/>
          <w:sz w:val="24"/>
          <w:szCs w:val="24"/>
        </w:rPr>
        <w:t>,</w:t>
      </w:r>
      <w:r w:rsidR="00E652B5">
        <w:rPr>
          <w:rFonts w:ascii="Times New Roman" w:hAnsi="Times New Roman" w:cs="Times New Roman"/>
          <w:sz w:val="24"/>
          <w:szCs w:val="24"/>
        </w:rPr>
        <w:t>1</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Белтъчно съдържание: 11,2 %;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Изравненост</w:t>
      </w:r>
      <w:proofErr w:type="spellEnd"/>
      <w:r w:rsidRPr="00433A78">
        <w:rPr>
          <w:rFonts w:ascii="Times New Roman" w:hAnsi="Times New Roman" w:cs="Times New Roman"/>
          <w:sz w:val="24"/>
          <w:szCs w:val="24"/>
        </w:rPr>
        <w:t xml:space="preserve"> на зърната: </w:t>
      </w:r>
      <w:r w:rsidR="00E652B5">
        <w:rPr>
          <w:rFonts w:ascii="Times New Roman" w:hAnsi="Times New Roman" w:cs="Times New Roman"/>
          <w:sz w:val="24"/>
          <w:szCs w:val="24"/>
        </w:rPr>
        <w:t>68</w:t>
      </w:r>
      <w:r w:rsidRPr="00433A78">
        <w:rPr>
          <w:rFonts w:ascii="Times New Roman" w:hAnsi="Times New Roman" w:cs="Times New Roman"/>
          <w:sz w:val="24"/>
          <w:szCs w:val="24"/>
        </w:rPr>
        <w:t>,6 %;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Културни примеси: 0,</w:t>
      </w:r>
      <w:r w:rsidR="00E652B5">
        <w:rPr>
          <w:rFonts w:ascii="Times New Roman" w:hAnsi="Times New Roman" w:cs="Times New Roman"/>
          <w:sz w:val="24"/>
          <w:szCs w:val="24"/>
        </w:rPr>
        <w:t>9</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Чужди примеси: </w:t>
      </w:r>
      <w:r w:rsidR="00E652B5">
        <w:rPr>
          <w:rFonts w:ascii="Times New Roman" w:hAnsi="Times New Roman" w:cs="Times New Roman"/>
          <w:sz w:val="24"/>
          <w:szCs w:val="24"/>
        </w:rPr>
        <w:t>0,7</w:t>
      </w:r>
      <w:r w:rsidRPr="00433A78">
        <w:rPr>
          <w:rFonts w:ascii="Times New Roman" w:hAnsi="Times New Roman" w:cs="Times New Roman"/>
          <w:sz w:val="24"/>
          <w:szCs w:val="24"/>
        </w:rPr>
        <w:t xml:space="preserve"> %;</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p>
    <w:p w:rsidR="004B7BFE" w:rsidRPr="00F97084" w:rsidRDefault="004B7BFE" w:rsidP="002E0531">
      <w:pPr>
        <w:tabs>
          <w:tab w:val="left" w:pos="709"/>
        </w:tabs>
        <w:spacing w:line="276" w:lineRule="auto"/>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Качество на обикновена пшеница-реколта҆ 202</w:t>
      </w:r>
      <w:r w:rsidR="00E652B5">
        <w:rPr>
          <w:rFonts w:ascii="Times New Roman" w:hAnsi="Times New Roman" w:cs="Times New Roman"/>
          <w:b/>
          <w:i/>
          <w:sz w:val="24"/>
          <w:szCs w:val="24"/>
        </w:rPr>
        <w:t>2</w:t>
      </w:r>
      <w:r w:rsidRPr="00F97084">
        <w:rPr>
          <w:rFonts w:ascii="Times New Roman" w:hAnsi="Times New Roman" w:cs="Times New Roman"/>
          <w:b/>
          <w:i/>
          <w:sz w:val="24"/>
          <w:szCs w:val="24"/>
        </w:rPr>
        <w:t>.</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обикновената пшеница от реколта 202</w:t>
      </w:r>
      <w:r w:rsidR="00E652B5">
        <w:rPr>
          <w:rFonts w:ascii="Times New Roman" w:hAnsi="Times New Roman" w:cs="Times New Roman"/>
          <w:sz w:val="24"/>
          <w:szCs w:val="24"/>
        </w:rPr>
        <w:t>2</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Съдържание на влага: </w:t>
      </w:r>
      <w:r w:rsidR="00E652B5">
        <w:rPr>
          <w:rFonts w:ascii="Times New Roman" w:hAnsi="Times New Roman" w:cs="Times New Roman"/>
          <w:sz w:val="24"/>
          <w:szCs w:val="24"/>
        </w:rPr>
        <w:t>10,8</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w:t>
      </w:r>
      <w:r w:rsidR="00E652B5">
        <w:rPr>
          <w:rFonts w:ascii="Times New Roman" w:hAnsi="Times New Roman" w:cs="Times New Roman"/>
          <w:sz w:val="24"/>
          <w:szCs w:val="24"/>
        </w:rPr>
        <w:t>70,3</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Добив на мокър </w:t>
      </w:r>
      <w:proofErr w:type="spellStart"/>
      <w:r w:rsidRPr="00433A78">
        <w:rPr>
          <w:rFonts w:ascii="Times New Roman" w:hAnsi="Times New Roman" w:cs="Times New Roman"/>
          <w:sz w:val="24"/>
          <w:szCs w:val="24"/>
        </w:rPr>
        <w:t>глутен</w:t>
      </w:r>
      <w:proofErr w:type="spellEnd"/>
      <w:r w:rsidRPr="00433A78">
        <w:rPr>
          <w:rFonts w:ascii="Times New Roman" w:hAnsi="Times New Roman" w:cs="Times New Roman"/>
          <w:sz w:val="24"/>
          <w:szCs w:val="24"/>
        </w:rPr>
        <w:t>: 22,</w:t>
      </w:r>
      <w:r w:rsidR="00E652B5">
        <w:rPr>
          <w:rFonts w:ascii="Times New Roman" w:hAnsi="Times New Roman" w:cs="Times New Roman"/>
          <w:sz w:val="24"/>
          <w:szCs w:val="24"/>
        </w:rPr>
        <w:t>5</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Отпускане на </w:t>
      </w:r>
      <w:proofErr w:type="spellStart"/>
      <w:r w:rsidRPr="00433A78">
        <w:rPr>
          <w:rFonts w:ascii="Times New Roman" w:hAnsi="Times New Roman" w:cs="Times New Roman"/>
          <w:sz w:val="24"/>
          <w:szCs w:val="24"/>
        </w:rPr>
        <w:t>глутена</w:t>
      </w:r>
      <w:proofErr w:type="spellEnd"/>
      <w:r w:rsidRPr="00433A78">
        <w:rPr>
          <w:rFonts w:ascii="Times New Roman" w:hAnsi="Times New Roman" w:cs="Times New Roman"/>
          <w:sz w:val="24"/>
          <w:szCs w:val="24"/>
        </w:rPr>
        <w:t xml:space="preserve">: </w:t>
      </w:r>
      <w:r w:rsidR="00E652B5">
        <w:rPr>
          <w:rFonts w:ascii="Times New Roman" w:hAnsi="Times New Roman" w:cs="Times New Roman"/>
          <w:sz w:val="24"/>
          <w:szCs w:val="24"/>
        </w:rPr>
        <w:t>5,9</w:t>
      </w:r>
      <w:r w:rsidRPr="00433A78">
        <w:rPr>
          <w:rFonts w:ascii="Times New Roman" w:hAnsi="Times New Roman" w:cs="Times New Roman"/>
          <w:sz w:val="24"/>
          <w:szCs w:val="24"/>
        </w:rPr>
        <w:t xml:space="preserve"> mm;</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Число на хлебопекарната сила: </w:t>
      </w:r>
      <w:r w:rsidR="00E652B5">
        <w:rPr>
          <w:rFonts w:ascii="Times New Roman" w:hAnsi="Times New Roman" w:cs="Times New Roman"/>
          <w:sz w:val="24"/>
          <w:szCs w:val="24"/>
        </w:rPr>
        <w:t>57,8</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усл</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ед</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Съдържание на протеин: </w:t>
      </w:r>
      <w:r w:rsidR="00E652B5">
        <w:rPr>
          <w:rFonts w:ascii="Times New Roman" w:hAnsi="Times New Roman" w:cs="Times New Roman"/>
          <w:sz w:val="24"/>
          <w:szCs w:val="24"/>
        </w:rPr>
        <w:t>12,0</w:t>
      </w:r>
      <w:r w:rsidRPr="00433A78">
        <w:rPr>
          <w:rFonts w:ascii="Times New Roman" w:hAnsi="Times New Roman" w:cs="Times New Roman"/>
          <w:sz w:val="24"/>
          <w:szCs w:val="24"/>
        </w:rPr>
        <w:t xml:space="preserve"> % към сухото </w:t>
      </w:r>
      <w:proofErr w:type="spellStart"/>
      <w:r w:rsidRPr="00433A78">
        <w:rPr>
          <w:rFonts w:ascii="Times New Roman" w:hAnsi="Times New Roman" w:cs="Times New Roman"/>
          <w:sz w:val="24"/>
          <w:szCs w:val="24"/>
        </w:rPr>
        <w:t>в-во</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Число на падане: </w:t>
      </w:r>
      <w:r w:rsidR="00E652B5">
        <w:rPr>
          <w:rFonts w:ascii="Times New Roman" w:hAnsi="Times New Roman" w:cs="Times New Roman"/>
          <w:sz w:val="24"/>
          <w:szCs w:val="24"/>
        </w:rPr>
        <w:t>278,3</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sec</w:t>
      </w:r>
      <w:proofErr w:type="spellEnd"/>
      <w:r w:rsidRPr="00433A78">
        <w:rPr>
          <w:rFonts w:ascii="Times New Roman" w:hAnsi="Times New Roman" w:cs="Times New Roman"/>
          <w:sz w:val="24"/>
          <w:szCs w:val="24"/>
        </w:rPr>
        <w:t>;</w:t>
      </w:r>
    </w:p>
    <w:p w:rsidR="004B7BFE" w:rsidRPr="00F97084" w:rsidRDefault="004B7BFE" w:rsidP="002E0531">
      <w:pPr>
        <w:tabs>
          <w:tab w:val="left" w:pos="709"/>
        </w:tabs>
        <w:spacing w:line="276" w:lineRule="auto"/>
        <w:ind w:firstLine="708"/>
        <w:jc w:val="both"/>
        <w:rPr>
          <w:rFonts w:ascii="Times New Roman" w:hAnsi="Times New Roman" w:cs="Times New Roman"/>
          <w:b/>
          <w:sz w:val="24"/>
          <w:szCs w:val="24"/>
        </w:rPr>
      </w:pPr>
      <w:r w:rsidRPr="00F97084">
        <w:rPr>
          <w:rFonts w:ascii="Times New Roman" w:hAnsi="Times New Roman" w:cs="Times New Roman"/>
          <w:b/>
          <w:sz w:val="24"/>
          <w:szCs w:val="24"/>
        </w:rPr>
        <w:t xml:space="preserve"> </w:t>
      </w:r>
    </w:p>
    <w:p w:rsidR="004B7BFE" w:rsidRPr="00F97084" w:rsidRDefault="004B7BFE" w:rsidP="002E0531">
      <w:pPr>
        <w:tabs>
          <w:tab w:val="left" w:pos="709"/>
        </w:tabs>
        <w:spacing w:line="276" w:lineRule="auto"/>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Качество на черен маслодаен слънчоглед-реколта҆ 202</w:t>
      </w:r>
      <w:r w:rsidR="00E652B5">
        <w:rPr>
          <w:rFonts w:ascii="Times New Roman" w:hAnsi="Times New Roman" w:cs="Times New Roman"/>
          <w:b/>
          <w:i/>
          <w:sz w:val="24"/>
          <w:szCs w:val="24"/>
        </w:rPr>
        <w:t>2</w:t>
      </w:r>
      <w:r w:rsidRPr="00F97084">
        <w:rPr>
          <w:rFonts w:ascii="Times New Roman" w:hAnsi="Times New Roman" w:cs="Times New Roman"/>
          <w:b/>
          <w:i/>
          <w:sz w:val="24"/>
          <w:szCs w:val="24"/>
        </w:rPr>
        <w:t>.</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слънчогледа от реколта 2021</w:t>
      </w:r>
      <w:r w:rsidR="006541D2">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Съдържание на влага: </w:t>
      </w:r>
      <w:r w:rsidR="00E652B5">
        <w:rPr>
          <w:rFonts w:ascii="Times New Roman" w:hAnsi="Times New Roman" w:cs="Times New Roman"/>
          <w:sz w:val="24"/>
          <w:szCs w:val="24"/>
        </w:rPr>
        <w:t>5,7</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Масленост: </w:t>
      </w:r>
      <w:r w:rsidR="00E652B5">
        <w:rPr>
          <w:rFonts w:ascii="Times New Roman" w:hAnsi="Times New Roman" w:cs="Times New Roman"/>
          <w:sz w:val="24"/>
          <w:szCs w:val="24"/>
        </w:rPr>
        <w:t>46,8</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w:t>
      </w:r>
      <w:r w:rsidR="00E652B5">
        <w:rPr>
          <w:rFonts w:ascii="Times New Roman" w:hAnsi="Times New Roman" w:cs="Times New Roman"/>
          <w:sz w:val="24"/>
          <w:szCs w:val="24"/>
        </w:rPr>
        <w:t>40,0</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Културни примеси: 2,</w:t>
      </w:r>
      <w:r w:rsidR="00E652B5">
        <w:rPr>
          <w:rFonts w:ascii="Times New Roman" w:hAnsi="Times New Roman" w:cs="Times New Roman"/>
          <w:sz w:val="24"/>
          <w:szCs w:val="24"/>
        </w:rPr>
        <w:t>4</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Чужди примеси: </w:t>
      </w:r>
      <w:r w:rsidR="00E652B5">
        <w:rPr>
          <w:rFonts w:ascii="Times New Roman" w:hAnsi="Times New Roman" w:cs="Times New Roman"/>
          <w:sz w:val="24"/>
          <w:szCs w:val="24"/>
        </w:rPr>
        <w:t>4,6</w:t>
      </w:r>
      <w:r w:rsidRPr="00433A78">
        <w:rPr>
          <w:rFonts w:ascii="Times New Roman" w:hAnsi="Times New Roman" w:cs="Times New Roman"/>
          <w:sz w:val="24"/>
          <w:szCs w:val="24"/>
        </w:rPr>
        <w:t xml:space="preserve"> %;</w:t>
      </w:r>
    </w:p>
    <w:p w:rsidR="004B7BFE" w:rsidRPr="00F97084" w:rsidRDefault="004B7BFE" w:rsidP="002E0531">
      <w:pPr>
        <w:tabs>
          <w:tab w:val="left" w:pos="709"/>
        </w:tabs>
        <w:spacing w:line="276" w:lineRule="auto"/>
        <w:rPr>
          <w:rFonts w:ascii="Times New Roman" w:hAnsi="Times New Roman" w:cs="Times New Roman"/>
          <w:sz w:val="24"/>
          <w:szCs w:val="24"/>
        </w:rPr>
      </w:pPr>
    </w:p>
    <w:p w:rsidR="004B7BFE" w:rsidRPr="00F97084" w:rsidRDefault="004B7BFE" w:rsidP="002E0531">
      <w:pPr>
        <w:tabs>
          <w:tab w:val="left" w:pos="709"/>
        </w:tabs>
        <w:spacing w:line="276" w:lineRule="auto"/>
        <w:ind w:firstLine="708"/>
        <w:jc w:val="both"/>
        <w:rPr>
          <w:rFonts w:ascii="Times New Roman" w:hAnsi="Times New Roman" w:cs="Times New Roman"/>
          <w:b/>
          <w:i/>
          <w:sz w:val="24"/>
          <w:szCs w:val="24"/>
        </w:rPr>
      </w:pPr>
      <w:r w:rsidRPr="00F97084">
        <w:rPr>
          <w:rFonts w:ascii="Times New Roman" w:hAnsi="Times New Roman" w:cs="Times New Roman"/>
          <w:b/>
          <w:i/>
          <w:sz w:val="24"/>
          <w:szCs w:val="24"/>
        </w:rPr>
        <w:t>Качест</w:t>
      </w:r>
      <w:r w:rsidR="00D1624C" w:rsidRPr="00F97084">
        <w:rPr>
          <w:rFonts w:ascii="Times New Roman" w:hAnsi="Times New Roman" w:cs="Times New Roman"/>
          <w:b/>
          <w:i/>
          <w:sz w:val="24"/>
          <w:szCs w:val="24"/>
        </w:rPr>
        <w:t>во на царевица</w:t>
      </w:r>
      <w:r w:rsidRPr="00F97084">
        <w:rPr>
          <w:rFonts w:ascii="Times New Roman" w:hAnsi="Times New Roman" w:cs="Times New Roman"/>
          <w:b/>
          <w:i/>
          <w:sz w:val="24"/>
          <w:szCs w:val="24"/>
        </w:rPr>
        <w:t>-реколта҆ 202</w:t>
      </w:r>
      <w:r w:rsidR="00E652B5">
        <w:rPr>
          <w:rFonts w:ascii="Times New Roman" w:hAnsi="Times New Roman" w:cs="Times New Roman"/>
          <w:b/>
          <w:i/>
          <w:sz w:val="24"/>
          <w:szCs w:val="24"/>
        </w:rPr>
        <w:t>2</w:t>
      </w:r>
      <w:r w:rsidRPr="00F97084">
        <w:rPr>
          <w:rFonts w:ascii="Times New Roman" w:hAnsi="Times New Roman" w:cs="Times New Roman"/>
          <w:b/>
          <w:i/>
          <w:sz w:val="24"/>
          <w:szCs w:val="24"/>
        </w:rPr>
        <w:t>.</w:t>
      </w:r>
    </w:p>
    <w:p w:rsidR="004B7BFE" w:rsidRPr="00433A78" w:rsidRDefault="004B7BFE" w:rsidP="002E0531">
      <w:pPr>
        <w:tabs>
          <w:tab w:val="left" w:pos="709"/>
        </w:tabs>
        <w:spacing w:line="276" w:lineRule="auto"/>
        <w:ind w:firstLine="708"/>
        <w:jc w:val="both"/>
        <w:rPr>
          <w:rFonts w:ascii="Times New Roman" w:hAnsi="Times New Roman" w:cs="Times New Roman"/>
          <w:sz w:val="24"/>
          <w:szCs w:val="24"/>
        </w:rPr>
      </w:pPr>
      <w:r w:rsidRPr="00433A78">
        <w:rPr>
          <w:rFonts w:ascii="Times New Roman" w:hAnsi="Times New Roman" w:cs="Times New Roman"/>
          <w:sz w:val="24"/>
          <w:szCs w:val="24"/>
        </w:rPr>
        <w:t>Средните стойности на основните показатели, които определят качествената характеристика на слънчогледа от реколта 202</w:t>
      </w:r>
      <w:r w:rsidR="00E652B5">
        <w:rPr>
          <w:rFonts w:ascii="Times New Roman" w:hAnsi="Times New Roman" w:cs="Times New Roman"/>
          <w:sz w:val="24"/>
          <w:szCs w:val="24"/>
        </w:rPr>
        <w:t>2</w:t>
      </w:r>
      <w:r w:rsidR="00D1624C">
        <w:rPr>
          <w:rFonts w:ascii="Times New Roman" w:hAnsi="Times New Roman" w:cs="Times New Roman"/>
          <w:sz w:val="24"/>
          <w:szCs w:val="24"/>
        </w:rPr>
        <w:t>г.</w:t>
      </w:r>
      <w:r w:rsidRPr="00433A78">
        <w:rPr>
          <w:rFonts w:ascii="Times New Roman" w:hAnsi="Times New Roman" w:cs="Times New Roman"/>
          <w:sz w:val="24"/>
          <w:szCs w:val="24"/>
        </w:rPr>
        <w:t xml:space="preserve"> за област Кюстендил са:</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Съдържание на влага: </w:t>
      </w:r>
      <w:r w:rsidR="00E652B5">
        <w:rPr>
          <w:rFonts w:ascii="Times New Roman" w:hAnsi="Times New Roman" w:cs="Times New Roman"/>
          <w:sz w:val="24"/>
          <w:szCs w:val="24"/>
        </w:rPr>
        <w:t>13,0</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Нишесте: 73,</w:t>
      </w:r>
      <w:r w:rsidR="00E652B5">
        <w:rPr>
          <w:rFonts w:ascii="Times New Roman" w:hAnsi="Times New Roman" w:cs="Times New Roman"/>
          <w:sz w:val="24"/>
          <w:szCs w:val="24"/>
        </w:rPr>
        <w:t>1</w:t>
      </w:r>
      <w:r w:rsidRPr="00433A78">
        <w:rPr>
          <w:rFonts w:ascii="Times New Roman" w:hAnsi="Times New Roman" w:cs="Times New Roman"/>
          <w:sz w:val="24"/>
          <w:szCs w:val="24"/>
        </w:rPr>
        <w:t xml:space="preserve"> %;</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proofErr w:type="spellStart"/>
      <w:r w:rsidRPr="00433A78">
        <w:rPr>
          <w:rFonts w:ascii="Times New Roman" w:hAnsi="Times New Roman" w:cs="Times New Roman"/>
          <w:sz w:val="24"/>
          <w:szCs w:val="24"/>
        </w:rPr>
        <w:t>Хектолитрова</w:t>
      </w:r>
      <w:proofErr w:type="spellEnd"/>
      <w:r w:rsidRPr="00433A78">
        <w:rPr>
          <w:rFonts w:ascii="Times New Roman" w:hAnsi="Times New Roman" w:cs="Times New Roman"/>
          <w:sz w:val="24"/>
          <w:szCs w:val="24"/>
        </w:rPr>
        <w:t xml:space="preserve"> маса: </w:t>
      </w:r>
      <w:r w:rsidR="00E652B5">
        <w:rPr>
          <w:rFonts w:ascii="Times New Roman" w:hAnsi="Times New Roman" w:cs="Times New Roman"/>
          <w:sz w:val="24"/>
          <w:szCs w:val="24"/>
        </w:rPr>
        <w:t>71,4</w:t>
      </w:r>
      <w:r w:rsidRPr="00433A78">
        <w:rPr>
          <w:rFonts w:ascii="Times New Roman" w:hAnsi="Times New Roman" w:cs="Times New Roman"/>
          <w:sz w:val="24"/>
          <w:szCs w:val="24"/>
        </w:rPr>
        <w:t xml:space="preserve"> </w:t>
      </w:r>
      <w:proofErr w:type="spellStart"/>
      <w:r w:rsidRPr="00433A78">
        <w:rPr>
          <w:rFonts w:ascii="Times New Roman" w:hAnsi="Times New Roman" w:cs="Times New Roman"/>
          <w:sz w:val="24"/>
          <w:szCs w:val="24"/>
        </w:rPr>
        <w:t>kg</w:t>
      </w:r>
      <w:proofErr w:type="spellEnd"/>
      <w:r w:rsidRPr="00433A78">
        <w:rPr>
          <w:rFonts w:ascii="Times New Roman" w:hAnsi="Times New Roman" w:cs="Times New Roman"/>
          <w:sz w:val="24"/>
          <w:szCs w:val="24"/>
        </w:rPr>
        <w:t>/</w:t>
      </w:r>
      <w:proofErr w:type="spellStart"/>
      <w:r w:rsidRPr="00433A78">
        <w:rPr>
          <w:rFonts w:ascii="Times New Roman" w:hAnsi="Times New Roman" w:cs="Times New Roman"/>
          <w:sz w:val="24"/>
          <w:szCs w:val="24"/>
        </w:rPr>
        <w:t>hl</w:t>
      </w:r>
      <w:proofErr w:type="spellEnd"/>
      <w:r w:rsidRPr="00433A78">
        <w:rPr>
          <w:rFonts w:ascii="Times New Roman" w:hAnsi="Times New Roman" w:cs="Times New Roman"/>
          <w:sz w:val="24"/>
          <w:szCs w:val="24"/>
        </w:rPr>
        <w:t>;</w:t>
      </w:r>
    </w:p>
    <w:p w:rsidR="004B7BFE" w:rsidRPr="00433A78"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 xml:space="preserve">Културни примеси: </w:t>
      </w:r>
      <w:r w:rsidR="00E652B5">
        <w:rPr>
          <w:rFonts w:ascii="Times New Roman" w:hAnsi="Times New Roman" w:cs="Times New Roman"/>
          <w:sz w:val="24"/>
          <w:szCs w:val="24"/>
        </w:rPr>
        <w:t>7,3</w:t>
      </w:r>
      <w:r w:rsidRPr="00433A78">
        <w:rPr>
          <w:rFonts w:ascii="Times New Roman" w:hAnsi="Times New Roman" w:cs="Times New Roman"/>
          <w:sz w:val="24"/>
          <w:szCs w:val="24"/>
        </w:rPr>
        <w:t xml:space="preserve"> %;</w:t>
      </w:r>
    </w:p>
    <w:p w:rsidR="004B7BFE" w:rsidRDefault="004B7BFE" w:rsidP="002E0531">
      <w:pPr>
        <w:numPr>
          <w:ilvl w:val="0"/>
          <w:numId w:val="29"/>
        </w:numPr>
        <w:tabs>
          <w:tab w:val="left" w:pos="709"/>
        </w:tabs>
        <w:spacing w:after="0" w:line="276" w:lineRule="auto"/>
        <w:contextualSpacing/>
        <w:jc w:val="both"/>
        <w:rPr>
          <w:rFonts w:ascii="Times New Roman" w:hAnsi="Times New Roman" w:cs="Times New Roman"/>
          <w:sz w:val="24"/>
          <w:szCs w:val="24"/>
        </w:rPr>
      </w:pPr>
      <w:r w:rsidRPr="00433A78">
        <w:rPr>
          <w:rFonts w:ascii="Times New Roman" w:hAnsi="Times New Roman" w:cs="Times New Roman"/>
          <w:sz w:val="24"/>
          <w:szCs w:val="24"/>
        </w:rPr>
        <w:t>Чужди примеси: 0,</w:t>
      </w:r>
      <w:r w:rsidR="00E652B5">
        <w:rPr>
          <w:rFonts w:ascii="Times New Roman" w:hAnsi="Times New Roman" w:cs="Times New Roman"/>
          <w:sz w:val="24"/>
          <w:szCs w:val="24"/>
        </w:rPr>
        <w:t>2</w:t>
      </w:r>
      <w:r w:rsidRPr="00433A78">
        <w:rPr>
          <w:rFonts w:ascii="Times New Roman" w:hAnsi="Times New Roman" w:cs="Times New Roman"/>
          <w:sz w:val="24"/>
          <w:szCs w:val="24"/>
        </w:rPr>
        <w:t xml:space="preserve"> %;</w:t>
      </w:r>
    </w:p>
    <w:p w:rsidR="00220196" w:rsidRDefault="00220196" w:rsidP="00220196">
      <w:pPr>
        <w:tabs>
          <w:tab w:val="left" w:pos="709"/>
        </w:tabs>
        <w:spacing w:after="0" w:line="276" w:lineRule="auto"/>
        <w:ind w:left="1428"/>
        <w:contextualSpacing/>
        <w:jc w:val="both"/>
        <w:rPr>
          <w:rFonts w:ascii="Times New Roman" w:hAnsi="Times New Roman" w:cs="Times New Roman"/>
          <w:sz w:val="24"/>
          <w:szCs w:val="24"/>
        </w:rPr>
      </w:pPr>
    </w:p>
    <w:p w:rsidR="00220196" w:rsidRDefault="00220196" w:rsidP="00220196">
      <w:pPr>
        <w:tabs>
          <w:tab w:val="left" w:pos="709"/>
        </w:tabs>
        <w:spacing w:after="0" w:line="276" w:lineRule="auto"/>
        <w:ind w:left="1428"/>
        <w:contextualSpacing/>
        <w:jc w:val="both"/>
        <w:rPr>
          <w:rFonts w:ascii="Times New Roman" w:hAnsi="Times New Roman" w:cs="Times New Roman"/>
          <w:sz w:val="24"/>
          <w:szCs w:val="24"/>
        </w:rPr>
      </w:pPr>
    </w:p>
    <w:p w:rsidR="00186404" w:rsidRPr="005A183E" w:rsidRDefault="00186404" w:rsidP="00186404">
      <w:pPr>
        <w:tabs>
          <w:tab w:val="left" w:pos="709"/>
        </w:tabs>
        <w:spacing w:after="0" w:line="276" w:lineRule="auto"/>
        <w:ind w:left="1428"/>
        <w:contextualSpacing/>
        <w:jc w:val="both"/>
        <w:rPr>
          <w:rFonts w:ascii="Times New Roman" w:hAnsi="Times New Roman" w:cs="Times New Roman"/>
          <w:sz w:val="24"/>
          <w:szCs w:val="24"/>
        </w:rPr>
      </w:pPr>
    </w:p>
    <w:p w:rsidR="00D87B02" w:rsidRPr="005A183E" w:rsidRDefault="00186404" w:rsidP="00187DAF">
      <w:pPr>
        <w:spacing w:after="0" w:line="240" w:lineRule="auto"/>
        <w:jc w:val="both"/>
        <w:rPr>
          <w:rFonts w:ascii="Times New Roman" w:eastAsia="Tahoma" w:hAnsi="Times New Roman" w:cs="Times New Roman"/>
          <w:b/>
          <w:sz w:val="24"/>
          <w:szCs w:val="24"/>
        </w:rPr>
      </w:pPr>
      <w:r w:rsidRPr="005A183E">
        <w:rPr>
          <w:rFonts w:ascii="Times New Roman" w:hAnsi="Times New Roman" w:cs="Times New Roman"/>
          <w:b/>
          <w:sz w:val="24"/>
          <w:szCs w:val="24"/>
        </w:rPr>
        <w:lastRenderedPageBreak/>
        <w:t>21</w:t>
      </w:r>
      <w:r w:rsidR="00F46E9D" w:rsidRPr="005A183E">
        <w:rPr>
          <w:rFonts w:ascii="Times New Roman" w:eastAsia="Tahoma" w:hAnsi="Times New Roman" w:cs="Times New Roman"/>
          <w:b/>
          <w:sz w:val="24"/>
          <w:szCs w:val="24"/>
        </w:rPr>
        <w:t>.</w:t>
      </w:r>
      <w:r w:rsidR="00CC5A65" w:rsidRPr="005A183E">
        <w:rPr>
          <w:rFonts w:ascii="Times New Roman" w:eastAsia="Tahoma" w:hAnsi="Times New Roman" w:cs="Times New Roman"/>
          <w:b/>
          <w:sz w:val="24"/>
          <w:szCs w:val="24"/>
        </w:rPr>
        <w:t>ХИДРОМЕЛИОРАЦИИ</w:t>
      </w:r>
    </w:p>
    <w:p w:rsidR="00F13C53" w:rsidRPr="002551D2" w:rsidRDefault="00F13C53" w:rsidP="00187DAF">
      <w:pPr>
        <w:spacing w:after="0" w:line="240" w:lineRule="auto"/>
        <w:jc w:val="both"/>
        <w:rPr>
          <w:rFonts w:ascii="Times New Roman" w:eastAsia="Tahoma" w:hAnsi="Times New Roman" w:cs="Times New Roman"/>
          <w:color w:val="000000" w:themeColor="text1"/>
          <w:sz w:val="24"/>
          <w:szCs w:val="24"/>
        </w:rPr>
      </w:pPr>
    </w:p>
    <w:p w:rsidR="0079133A" w:rsidRPr="002551D2" w:rsidRDefault="002551D2" w:rsidP="002E0531">
      <w:pPr>
        <w:tabs>
          <w:tab w:val="left" w:pos="0"/>
        </w:tabs>
        <w:spacing w:after="0" w:line="276" w:lineRule="auto"/>
        <w:jc w:val="both"/>
        <w:rPr>
          <w:rFonts w:ascii="Times New Roman" w:eastAsia="Calibri" w:hAnsi="Times New Roman" w:cs="Times New Roman"/>
          <w:color w:val="000000" w:themeColor="text1"/>
          <w:sz w:val="24"/>
          <w:szCs w:val="24"/>
          <w:lang w:val="ru-RU"/>
        </w:rPr>
      </w:pPr>
      <w:r>
        <w:rPr>
          <w:rFonts w:ascii="Times New Roman" w:eastAsia="Calibri" w:hAnsi="Times New Roman" w:cs="Times New Roman"/>
          <w:color w:val="000000" w:themeColor="text1"/>
          <w:sz w:val="24"/>
          <w:szCs w:val="24"/>
        </w:rPr>
        <w:t xml:space="preserve">        </w:t>
      </w:r>
      <w:r w:rsidR="0079133A" w:rsidRPr="002551D2">
        <w:rPr>
          <w:rFonts w:ascii="Times New Roman" w:eastAsia="Calibri" w:hAnsi="Times New Roman" w:cs="Times New Roman"/>
          <w:color w:val="000000" w:themeColor="text1"/>
          <w:sz w:val="24"/>
          <w:szCs w:val="24"/>
        </w:rPr>
        <w:t xml:space="preserve">Водните обекти и </w:t>
      </w:r>
      <w:proofErr w:type="spellStart"/>
      <w:r>
        <w:rPr>
          <w:rFonts w:ascii="Times New Roman" w:eastAsia="Calibri" w:hAnsi="Times New Roman" w:cs="Times New Roman"/>
          <w:color w:val="000000" w:themeColor="text1"/>
          <w:sz w:val="24"/>
          <w:szCs w:val="24"/>
        </w:rPr>
        <w:t>водностопанските</w:t>
      </w:r>
      <w:proofErr w:type="spellEnd"/>
      <w:r w:rsidR="0079133A" w:rsidRPr="002551D2">
        <w:rPr>
          <w:rFonts w:ascii="Times New Roman" w:eastAsia="Calibri" w:hAnsi="Times New Roman" w:cs="Times New Roman"/>
          <w:color w:val="000000" w:themeColor="text1"/>
          <w:sz w:val="24"/>
          <w:szCs w:val="24"/>
        </w:rPr>
        <w:t xml:space="preserve"> системи и съоръжения, влизащи в ресора на Министерство на земеделието разположени на територията на област Кюстендил, се стопанисват от „Напоителни системи” ЕАД-клон Струма - Места. </w:t>
      </w:r>
    </w:p>
    <w:p w:rsidR="0079133A" w:rsidRPr="002551D2" w:rsidRDefault="002551D2" w:rsidP="002E0531">
      <w:pPr>
        <w:spacing w:after="0" w:line="276" w:lineRule="auto"/>
        <w:ind w:firstLine="36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w:t>
      </w:r>
      <w:r w:rsidR="0079133A" w:rsidRPr="002551D2">
        <w:rPr>
          <w:rFonts w:ascii="Times New Roman" w:eastAsia="Calibri" w:hAnsi="Times New Roman" w:cs="Times New Roman"/>
          <w:color w:val="000000" w:themeColor="text1"/>
          <w:sz w:val="24"/>
          <w:szCs w:val="24"/>
        </w:rPr>
        <w:t>На територията на област Кюстендил няма регистрирани Сдружения за напояване.</w:t>
      </w:r>
    </w:p>
    <w:p w:rsidR="00F13C53" w:rsidRPr="002551D2" w:rsidRDefault="00F13C53" w:rsidP="002E0531">
      <w:pPr>
        <w:pStyle w:val="af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t>„Напоителни системи”</w:t>
      </w:r>
      <w:r w:rsidR="0079133A" w:rsidRPr="002551D2">
        <w:rPr>
          <w:rFonts w:ascii="Times New Roman" w:hAnsi="Times New Roman" w:cs="Times New Roman"/>
          <w:color w:val="000000" w:themeColor="text1"/>
          <w:sz w:val="24"/>
          <w:szCs w:val="24"/>
          <w:lang w:val="bg-BG"/>
        </w:rPr>
        <w:t xml:space="preserve"> </w:t>
      </w:r>
      <w:r w:rsidRPr="002551D2">
        <w:rPr>
          <w:rFonts w:ascii="Times New Roman" w:hAnsi="Times New Roman" w:cs="Times New Roman"/>
          <w:color w:val="000000" w:themeColor="text1"/>
          <w:sz w:val="24"/>
          <w:szCs w:val="24"/>
          <w:lang w:val="bg-BG"/>
        </w:rPr>
        <w:t>ЕАД клон Струма-Места, в</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изпълнение</w:t>
      </w:r>
      <w:proofErr w:type="spellEnd"/>
      <w:r w:rsidRPr="002551D2">
        <w:rPr>
          <w:rFonts w:ascii="Times New Roman" w:hAnsi="Times New Roman" w:cs="Times New Roman"/>
          <w:color w:val="000000" w:themeColor="text1"/>
          <w:sz w:val="24"/>
          <w:szCs w:val="24"/>
        </w:rPr>
        <w:t xml:space="preserve"> </w:t>
      </w:r>
      <w:r w:rsidRPr="002551D2">
        <w:rPr>
          <w:rFonts w:ascii="Times New Roman" w:hAnsi="Times New Roman" w:cs="Times New Roman"/>
          <w:color w:val="000000" w:themeColor="text1"/>
          <w:sz w:val="24"/>
          <w:szCs w:val="24"/>
          <w:lang w:val="bg-BG"/>
        </w:rPr>
        <w:t xml:space="preserve">на </w:t>
      </w:r>
      <w:r w:rsidR="00A65A54">
        <w:rPr>
          <w:rFonts w:ascii="Times New Roman" w:hAnsi="Times New Roman" w:cs="Times New Roman"/>
          <w:color w:val="000000" w:themeColor="text1"/>
          <w:sz w:val="24"/>
          <w:szCs w:val="24"/>
        </w:rPr>
        <w:t xml:space="preserve"> </w:t>
      </w:r>
      <w:proofErr w:type="spellStart"/>
      <w:r w:rsidR="00A65A54">
        <w:rPr>
          <w:rFonts w:ascii="Times New Roman" w:hAnsi="Times New Roman" w:cs="Times New Roman"/>
          <w:color w:val="000000" w:themeColor="text1"/>
          <w:sz w:val="24"/>
          <w:szCs w:val="24"/>
        </w:rPr>
        <w:t>Договор</w:t>
      </w:r>
      <w:proofErr w:type="spellEnd"/>
      <w:r w:rsidR="00A65A54">
        <w:rPr>
          <w:rFonts w:ascii="Times New Roman" w:hAnsi="Times New Roman" w:cs="Times New Roman"/>
          <w:color w:val="000000" w:themeColor="text1"/>
          <w:sz w:val="24"/>
          <w:szCs w:val="24"/>
        </w:rPr>
        <w:t xml:space="preserve"> № РД 50-23/05.04.2019</w:t>
      </w:r>
      <w:r w:rsidRPr="002551D2">
        <w:rPr>
          <w:rFonts w:ascii="Times New Roman" w:hAnsi="Times New Roman" w:cs="Times New Roman"/>
          <w:color w:val="000000" w:themeColor="text1"/>
          <w:sz w:val="24"/>
          <w:szCs w:val="24"/>
        </w:rPr>
        <w:t>г.</w:t>
      </w:r>
      <w:r w:rsidR="0079133A" w:rsidRPr="002551D2">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между</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Министерство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земеделието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храните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горите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Напоителни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системи”ЕАД</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сключен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основание</w:t>
      </w:r>
      <w:proofErr w:type="spellEnd"/>
      <w:r w:rsidRPr="002551D2">
        <w:rPr>
          <w:rFonts w:ascii="Times New Roman" w:hAnsi="Times New Roman" w:cs="Times New Roman"/>
          <w:bCs/>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параграф</w:t>
      </w:r>
      <w:proofErr w:type="spellEnd"/>
      <w:r w:rsidRPr="002551D2">
        <w:rPr>
          <w:rFonts w:ascii="Times New Roman" w:hAnsi="Times New Roman" w:cs="Times New Roman"/>
          <w:color w:val="000000" w:themeColor="text1"/>
          <w:sz w:val="24"/>
          <w:szCs w:val="24"/>
        </w:rPr>
        <w:t xml:space="preserve"> 4а, </w:t>
      </w:r>
      <w:proofErr w:type="spellStart"/>
      <w:r w:rsidRPr="002551D2">
        <w:rPr>
          <w:rFonts w:ascii="Times New Roman" w:hAnsi="Times New Roman" w:cs="Times New Roman"/>
          <w:color w:val="000000" w:themeColor="text1"/>
          <w:sz w:val="24"/>
          <w:szCs w:val="24"/>
        </w:rPr>
        <w:t>алинея</w:t>
      </w:r>
      <w:proofErr w:type="spellEnd"/>
      <w:r w:rsidRPr="002551D2">
        <w:rPr>
          <w:rFonts w:ascii="Times New Roman" w:hAnsi="Times New Roman" w:cs="Times New Roman"/>
          <w:color w:val="000000" w:themeColor="text1"/>
          <w:sz w:val="24"/>
          <w:szCs w:val="24"/>
        </w:rPr>
        <w:t xml:space="preserve"> 1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Преходните</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заключителни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разпоредби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Закона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водите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обекти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предпазващи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вредното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въздействие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водите</w:t>
      </w:r>
      <w:proofErr w:type="spellEnd"/>
      <w:r w:rsidRPr="002551D2">
        <w:rPr>
          <w:rFonts w:ascii="Times New Roman" w:hAnsi="Times New Roman" w:cs="Times New Roman"/>
          <w:color w:val="000000" w:themeColor="text1"/>
          <w:sz w:val="24"/>
          <w:szCs w:val="24"/>
          <w:lang w:val="bg-BG"/>
        </w:rPr>
        <w:t xml:space="preserve"> </w:t>
      </w:r>
      <w:r w:rsidRPr="002551D2">
        <w:rPr>
          <w:rFonts w:ascii="Times New Roman" w:hAnsi="Times New Roman" w:cs="Times New Roman"/>
          <w:color w:val="000000" w:themeColor="text1"/>
          <w:sz w:val="24"/>
          <w:szCs w:val="24"/>
        </w:rPr>
        <w:t>/ОПВВВ</w:t>
      </w:r>
      <w:r w:rsidRPr="002551D2">
        <w:rPr>
          <w:rFonts w:ascii="Times New Roman" w:hAnsi="Times New Roman" w:cs="Times New Roman"/>
          <w:color w:val="000000" w:themeColor="text1"/>
          <w:sz w:val="24"/>
          <w:szCs w:val="24"/>
          <w:lang w:val="bg-BG"/>
        </w:rPr>
        <w:t xml:space="preserve">/, извършва обществена услуга за защита от вредното въздействие на водите, експлоатация и поддръжка на </w:t>
      </w:r>
      <w:proofErr w:type="spellStart"/>
      <w:r w:rsidRPr="002551D2">
        <w:rPr>
          <w:rFonts w:ascii="Times New Roman" w:hAnsi="Times New Roman" w:cs="Times New Roman"/>
          <w:color w:val="000000" w:themeColor="text1"/>
          <w:sz w:val="24"/>
          <w:szCs w:val="24"/>
          <w:lang w:val="bg-BG"/>
        </w:rPr>
        <w:t>вод</w:t>
      </w:r>
      <w:r w:rsidR="0079133A" w:rsidRPr="002551D2">
        <w:rPr>
          <w:rFonts w:ascii="Times New Roman" w:hAnsi="Times New Roman" w:cs="Times New Roman"/>
          <w:color w:val="000000" w:themeColor="text1"/>
          <w:sz w:val="24"/>
          <w:szCs w:val="24"/>
          <w:lang w:val="bg-BG"/>
        </w:rPr>
        <w:t>н</w:t>
      </w:r>
      <w:r w:rsidRPr="002551D2">
        <w:rPr>
          <w:rFonts w:ascii="Times New Roman" w:hAnsi="Times New Roman" w:cs="Times New Roman"/>
          <w:color w:val="000000" w:themeColor="text1"/>
          <w:sz w:val="24"/>
          <w:szCs w:val="24"/>
          <w:lang w:val="bg-BG"/>
        </w:rPr>
        <w:t>остопански</w:t>
      </w:r>
      <w:proofErr w:type="spellEnd"/>
      <w:r w:rsidRPr="002551D2">
        <w:rPr>
          <w:rFonts w:ascii="Times New Roman" w:hAnsi="Times New Roman" w:cs="Times New Roman"/>
          <w:color w:val="000000" w:themeColor="text1"/>
          <w:sz w:val="24"/>
          <w:szCs w:val="24"/>
          <w:lang w:val="bg-BG"/>
        </w:rPr>
        <w:t xml:space="preserve"> системи и съоръжения – публична държавна собственост.</w:t>
      </w:r>
    </w:p>
    <w:p w:rsidR="00F13C53" w:rsidRDefault="00F13C53" w:rsidP="002E0531">
      <w:pPr>
        <w:pStyle w:val="af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t>Т</w:t>
      </w:r>
      <w:r w:rsidR="00AC5EC9">
        <w:rPr>
          <w:rFonts w:ascii="Times New Roman" w:hAnsi="Times New Roman" w:cs="Times New Roman"/>
          <w:color w:val="000000" w:themeColor="text1"/>
          <w:sz w:val="24"/>
          <w:szCs w:val="24"/>
          <w:lang w:val="bg-BG"/>
        </w:rPr>
        <w:t xml:space="preserve">ехнически </w:t>
      </w:r>
      <w:r w:rsidRPr="002551D2">
        <w:rPr>
          <w:rFonts w:ascii="Times New Roman" w:hAnsi="Times New Roman" w:cs="Times New Roman"/>
          <w:color w:val="000000" w:themeColor="text1"/>
          <w:sz w:val="24"/>
          <w:szCs w:val="24"/>
          <w:lang w:val="bg-BG"/>
        </w:rPr>
        <w:t>съоръженията – корекции на реки и предпазни диги, отводнителни полета и отводнителни помпени станции, който стопанисва клон Струма - Места, са както следва:</w:t>
      </w:r>
    </w:p>
    <w:p w:rsidR="00187DAF" w:rsidRPr="002551D2" w:rsidRDefault="00187DAF" w:rsidP="002E0531">
      <w:pPr>
        <w:pStyle w:val="af0"/>
        <w:spacing w:after="0" w:line="276" w:lineRule="auto"/>
        <w:jc w:val="both"/>
        <w:rPr>
          <w:rFonts w:ascii="Times New Roman" w:hAnsi="Times New Roman" w:cs="Times New Roman"/>
          <w:color w:val="000000" w:themeColor="text1"/>
          <w:sz w:val="24"/>
          <w:szCs w:val="24"/>
          <w:lang w:val="bg-BG"/>
        </w:rPr>
      </w:pPr>
    </w:p>
    <w:p w:rsidR="00F13C53" w:rsidRPr="002551D2" w:rsidRDefault="00F13C53" w:rsidP="002E0531">
      <w:pPr>
        <w:pStyle w:val="af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b/>
          <w:color w:val="000000" w:themeColor="text1"/>
          <w:sz w:val="24"/>
          <w:szCs w:val="24"/>
          <w:lang w:val="bg-BG"/>
        </w:rPr>
        <w:t>ХТР Дупница</w:t>
      </w:r>
      <w:r w:rsidRPr="002551D2">
        <w:rPr>
          <w:rFonts w:ascii="Times New Roman" w:hAnsi="Times New Roman" w:cs="Times New Roman"/>
          <w:color w:val="000000" w:themeColor="text1"/>
          <w:sz w:val="24"/>
          <w:szCs w:val="24"/>
          <w:lang w:val="bg-BG"/>
        </w:rPr>
        <w:t xml:space="preserve"> –включва около 16 км</w:t>
      </w:r>
      <w:r w:rsidR="002F2681">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корекции на река Струма и притоци</w:t>
      </w:r>
      <w:r w:rsidR="002F2681">
        <w:rPr>
          <w:rFonts w:ascii="Times New Roman" w:hAnsi="Times New Roman" w:cs="Times New Roman"/>
          <w:color w:val="000000" w:themeColor="text1"/>
          <w:sz w:val="24"/>
          <w:szCs w:val="24"/>
          <w:lang w:val="bg-BG"/>
        </w:rPr>
        <w:t xml:space="preserve">те </w:t>
      </w:r>
      <w:r w:rsidR="00187DAF">
        <w:rPr>
          <w:rFonts w:ascii="Times New Roman" w:hAnsi="Times New Roman" w:cs="Times New Roman"/>
          <w:color w:val="000000" w:themeColor="text1"/>
          <w:sz w:val="24"/>
          <w:szCs w:val="24"/>
          <w:lang w:val="bg-BG"/>
        </w:rPr>
        <w:t>й</w:t>
      </w:r>
      <w:r w:rsidR="002F2681">
        <w:rPr>
          <w:rFonts w:ascii="Times New Roman" w:hAnsi="Times New Roman" w:cs="Times New Roman"/>
          <w:color w:val="000000" w:themeColor="text1"/>
          <w:sz w:val="24"/>
          <w:szCs w:val="24"/>
          <w:lang w:val="bg-BG"/>
        </w:rPr>
        <w:t>.</w:t>
      </w:r>
    </w:p>
    <w:p w:rsidR="00F13C53" w:rsidRPr="002551D2" w:rsidRDefault="00F13C53" w:rsidP="002E0531">
      <w:pPr>
        <w:pStyle w:val="af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lang w:val="bg-BG"/>
        </w:rPr>
        <w:t>Критични участъци</w:t>
      </w:r>
      <w:r w:rsidRPr="002551D2">
        <w:rPr>
          <w:rFonts w:ascii="Times New Roman" w:hAnsi="Times New Roman" w:cs="Times New Roman"/>
          <w:color w:val="000000" w:themeColor="text1"/>
          <w:sz w:val="24"/>
          <w:szCs w:val="24"/>
        </w:rPr>
        <w:t xml:space="preserve"> </w:t>
      </w:r>
      <w:r w:rsidRPr="002551D2">
        <w:rPr>
          <w:rFonts w:ascii="Times New Roman" w:hAnsi="Times New Roman" w:cs="Times New Roman"/>
          <w:color w:val="000000" w:themeColor="text1"/>
          <w:sz w:val="24"/>
          <w:szCs w:val="24"/>
          <w:lang w:val="bg-BG"/>
        </w:rPr>
        <w:t>са четири на брой, за който трябва да се предприемат мерки за извършване на ремонтно-възстановителни работи за възстановяване. За всички други участъци са съгласувани документи за изпълнение на ППР – 7 бр.</w:t>
      </w:r>
    </w:p>
    <w:p w:rsidR="00F13C53" w:rsidRPr="002551D2" w:rsidRDefault="00F13C53" w:rsidP="002E0531">
      <w:pPr>
        <w:pStyle w:val="2"/>
        <w:numPr>
          <w:ilvl w:val="0"/>
          <w:numId w:val="22"/>
        </w:numPr>
        <w:tabs>
          <w:tab w:val="left" w:pos="708"/>
        </w:tabs>
        <w:spacing w:after="0" w:line="276" w:lineRule="auto"/>
        <w:jc w:val="both"/>
        <w:rPr>
          <w:rFonts w:ascii="Times New Roman" w:hAnsi="Times New Roman" w:cs="Times New Roman"/>
          <w:color w:val="000000" w:themeColor="text1"/>
          <w:sz w:val="24"/>
          <w:szCs w:val="24"/>
        </w:rPr>
      </w:pP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км</w:t>
      </w:r>
      <w:proofErr w:type="spellEnd"/>
      <w:r w:rsidR="002F2681">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2+600 </w:t>
      </w:r>
      <w:proofErr w:type="spellStart"/>
      <w:r w:rsidRPr="002551D2">
        <w:rPr>
          <w:rFonts w:ascii="Times New Roman" w:hAnsi="Times New Roman" w:cs="Times New Roman"/>
          <w:color w:val="000000" w:themeColor="text1"/>
          <w:sz w:val="24"/>
          <w:szCs w:val="24"/>
        </w:rPr>
        <w:t>до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км</w:t>
      </w:r>
      <w:proofErr w:type="spellEnd"/>
      <w:r w:rsidRPr="002551D2">
        <w:rPr>
          <w:rFonts w:ascii="Times New Roman" w:hAnsi="Times New Roman" w:cs="Times New Roman"/>
          <w:color w:val="000000" w:themeColor="text1"/>
          <w:sz w:val="24"/>
          <w:szCs w:val="24"/>
        </w:rPr>
        <w:t xml:space="preserve"> 2+900, в </w:t>
      </w:r>
      <w:proofErr w:type="spellStart"/>
      <w:r w:rsidRPr="002551D2">
        <w:rPr>
          <w:rFonts w:ascii="Times New Roman" w:hAnsi="Times New Roman" w:cs="Times New Roman"/>
          <w:color w:val="000000" w:themeColor="text1"/>
          <w:sz w:val="24"/>
          <w:szCs w:val="24"/>
        </w:rPr>
        <w:t>земл</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с. </w:t>
      </w:r>
      <w:proofErr w:type="spellStart"/>
      <w:r w:rsidRPr="002551D2">
        <w:rPr>
          <w:rFonts w:ascii="Times New Roman" w:hAnsi="Times New Roman" w:cs="Times New Roman"/>
          <w:color w:val="000000" w:themeColor="text1"/>
          <w:sz w:val="24"/>
          <w:szCs w:val="24"/>
        </w:rPr>
        <w:t>Бураново</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общ</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Кочериново</w:t>
      </w:r>
      <w:proofErr w:type="spellEnd"/>
      <w:r w:rsidRPr="002551D2">
        <w:rPr>
          <w:rFonts w:ascii="Times New Roman" w:hAnsi="Times New Roman" w:cs="Times New Roman"/>
          <w:color w:val="000000" w:themeColor="text1"/>
          <w:sz w:val="24"/>
          <w:szCs w:val="24"/>
        </w:rPr>
        <w:t xml:space="preserve"> е </w:t>
      </w:r>
      <w:proofErr w:type="spellStart"/>
      <w:r w:rsidRPr="002551D2">
        <w:rPr>
          <w:rFonts w:ascii="Times New Roman" w:hAnsi="Times New Roman" w:cs="Times New Roman"/>
          <w:color w:val="000000" w:themeColor="text1"/>
          <w:sz w:val="24"/>
          <w:szCs w:val="24"/>
        </w:rPr>
        <w:t>разрушена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дясна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берма</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дига</w:t>
      </w:r>
      <w:proofErr w:type="spellEnd"/>
      <w:r w:rsidRPr="002551D2">
        <w:rPr>
          <w:rFonts w:ascii="Times New Roman" w:hAnsi="Times New Roman" w:cs="Times New Roman"/>
          <w:color w:val="000000" w:themeColor="text1"/>
          <w:sz w:val="24"/>
          <w:szCs w:val="24"/>
        </w:rPr>
        <w:t xml:space="preserve">, в </w:t>
      </w:r>
      <w:proofErr w:type="spellStart"/>
      <w:r w:rsidRPr="002551D2">
        <w:rPr>
          <w:rFonts w:ascii="Times New Roman" w:hAnsi="Times New Roman" w:cs="Times New Roman"/>
          <w:color w:val="000000" w:themeColor="text1"/>
          <w:sz w:val="24"/>
          <w:szCs w:val="24"/>
        </w:rPr>
        <w:t>непосредствена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близост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се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намират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обслужващ</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път</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магистрален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газопровод</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за</w:t>
      </w:r>
      <w:proofErr w:type="spellEnd"/>
      <w:r w:rsidRPr="002551D2">
        <w:rPr>
          <w:rFonts w:ascii="Times New Roman" w:hAnsi="Times New Roman" w:cs="Times New Roman"/>
          <w:color w:val="000000" w:themeColor="text1"/>
          <w:sz w:val="24"/>
          <w:szCs w:val="24"/>
        </w:rPr>
        <w:t xml:space="preserve"> Р</w:t>
      </w:r>
      <w:proofErr w:type="spellStart"/>
      <w:r w:rsidRPr="002551D2">
        <w:rPr>
          <w:rFonts w:ascii="Times New Roman" w:hAnsi="Times New Roman" w:cs="Times New Roman"/>
          <w:color w:val="000000" w:themeColor="text1"/>
          <w:sz w:val="24"/>
          <w:szCs w:val="24"/>
          <w:lang w:val="bg-BG"/>
        </w:rPr>
        <w:t>епублика</w:t>
      </w:r>
      <w:proofErr w:type="spellEnd"/>
      <w:r w:rsidRPr="002551D2">
        <w:rPr>
          <w:rFonts w:ascii="Times New Roman" w:hAnsi="Times New Roman" w:cs="Times New Roman"/>
          <w:color w:val="000000" w:themeColor="text1"/>
          <w:sz w:val="24"/>
          <w:szCs w:val="24"/>
          <w:lang w:val="bg-BG"/>
        </w:rPr>
        <w:t xml:space="preserve"> </w:t>
      </w:r>
      <w:proofErr w:type="spellStart"/>
      <w:r w:rsidRPr="002551D2">
        <w:rPr>
          <w:rFonts w:ascii="Times New Roman" w:hAnsi="Times New Roman" w:cs="Times New Roman"/>
          <w:color w:val="000000" w:themeColor="text1"/>
          <w:sz w:val="24"/>
          <w:szCs w:val="24"/>
        </w:rPr>
        <w:t>Гърция</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Процесът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изнасяне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земни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маси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продължава</w:t>
      </w:r>
      <w:proofErr w:type="spellEnd"/>
      <w:r w:rsidRPr="002551D2">
        <w:rPr>
          <w:rFonts w:ascii="Times New Roman" w:hAnsi="Times New Roman" w:cs="Times New Roman"/>
          <w:color w:val="000000" w:themeColor="text1"/>
          <w:sz w:val="24"/>
          <w:szCs w:val="24"/>
        </w:rPr>
        <w:t xml:space="preserve"> и </w:t>
      </w:r>
      <w:proofErr w:type="spellStart"/>
      <w:r w:rsidRPr="002551D2">
        <w:rPr>
          <w:rFonts w:ascii="Times New Roman" w:hAnsi="Times New Roman" w:cs="Times New Roman"/>
          <w:color w:val="000000" w:themeColor="text1"/>
          <w:sz w:val="24"/>
          <w:szCs w:val="24"/>
        </w:rPr>
        <w:t>съществува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реален</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риск</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разрушаване</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на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газопровода</w:t>
      </w:r>
      <w:proofErr w:type="spellEnd"/>
      <w:r w:rsidRPr="002551D2">
        <w:rPr>
          <w:rFonts w:ascii="Times New Roman" w:hAnsi="Times New Roman" w:cs="Times New Roman"/>
          <w:color w:val="000000" w:themeColor="text1"/>
          <w:sz w:val="24"/>
          <w:szCs w:val="24"/>
        </w:rPr>
        <w:t xml:space="preserve">, с </w:t>
      </w:r>
      <w:proofErr w:type="spellStart"/>
      <w:r w:rsidRPr="002551D2">
        <w:rPr>
          <w:rFonts w:ascii="Times New Roman" w:hAnsi="Times New Roman" w:cs="Times New Roman"/>
          <w:color w:val="000000" w:themeColor="text1"/>
          <w:sz w:val="24"/>
          <w:szCs w:val="24"/>
        </w:rPr>
        <w:t>произтичащи</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от</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това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последици</w:t>
      </w:r>
      <w:proofErr w:type="spellEnd"/>
      <w:r w:rsidRPr="002551D2">
        <w:rPr>
          <w:rFonts w:ascii="Times New Roman" w:hAnsi="Times New Roman" w:cs="Times New Roman"/>
          <w:color w:val="000000" w:themeColor="text1"/>
          <w:sz w:val="24"/>
          <w:szCs w:val="24"/>
        </w:rPr>
        <w:t>.</w:t>
      </w:r>
    </w:p>
    <w:p w:rsidR="00F13C53" w:rsidRPr="002551D2" w:rsidRDefault="00F13C53" w:rsidP="002E0531">
      <w:pPr>
        <w:pStyle w:val="a6"/>
        <w:spacing w:line="276" w:lineRule="auto"/>
        <w:ind w:left="0"/>
        <w:jc w:val="both"/>
        <w:rPr>
          <w:rFonts w:eastAsia="Verdana" w:cs="Times New Roman"/>
          <w:color w:val="000000" w:themeColor="text1"/>
          <w:szCs w:val="24"/>
        </w:rPr>
      </w:pPr>
      <w:r w:rsidRPr="002551D2">
        <w:rPr>
          <w:rFonts w:eastAsia="Verdana" w:cs="Times New Roman"/>
          <w:color w:val="000000" w:themeColor="text1"/>
          <w:szCs w:val="24"/>
        </w:rPr>
        <w:t>●   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5+500 до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5+700 в землището на с. Драгодан, общ. Кочериново, </w:t>
      </w:r>
      <w:proofErr w:type="spellStart"/>
      <w:r w:rsidRPr="002551D2">
        <w:rPr>
          <w:rFonts w:eastAsia="Verdana" w:cs="Times New Roman"/>
          <w:color w:val="000000" w:themeColor="text1"/>
          <w:szCs w:val="24"/>
        </w:rPr>
        <w:t>обл</w:t>
      </w:r>
      <w:proofErr w:type="spellEnd"/>
      <w:r w:rsidRPr="002551D2">
        <w:rPr>
          <w:rFonts w:eastAsia="Verdana" w:cs="Times New Roman"/>
          <w:color w:val="000000" w:themeColor="text1"/>
          <w:szCs w:val="24"/>
        </w:rPr>
        <w:t xml:space="preserve">. Кюстендил е разрушена лява и дясна </w:t>
      </w:r>
      <w:proofErr w:type="spellStart"/>
      <w:r w:rsidRPr="002551D2">
        <w:rPr>
          <w:rFonts w:eastAsia="Verdana" w:cs="Times New Roman"/>
          <w:color w:val="000000" w:themeColor="text1"/>
          <w:szCs w:val="24"/>
        </w:rPr>
        <w:t>берма</w:t>
      </w:r>
      <w:proofErr w:type="spellEnd"/>
      <w:r w:rsidRPr="002551D2">
        <w:rPr>
          <w:rFonts w:eastAsia="Verdana" w:cs="Times New Roman"/>
          <w:color w:val="000000" w:themeColor="text1"/>
          <w:szCs w:val="24"/>
        </w:rPr>
        <w:t xml:space="preserve"> и дига. Съществува реална опасност за устои на </w:t>
      </w:r>
      <w:proofErr w:type="spellStart"/>
      <w:r w:rsidRPr="002551D2">
        <w:rPr>
          <w:rFonts w:eastAsia="Verdana" w:cs="Times New Roman"/>
          <w:color w:val="000000" w:themeColor="text1"/>
          <w:szCs w:val="24"/>
        </w:rPr>
        <w:t>аквадукт</w:t>
      </w:r>
      <w:proofErr w:type="spellEnd"/>
      <w:r w:rsidRPr="002551D2">
        <w:rPr>
          <w:rFonts w:eastAsia="Verdana" w:cs="Times New Roman"/>
          <w:color w:val="000000" w:themeColor="text1"/>
          <w:szCs w:val="24"/>
        </w:rPr>
        <w:t xml:space="preserve"> на АМ “Струма“.</w:t>
      </w:r>
    </w:p>
    <w:p w:rsidR="00F13C53" w:rsidRPr="002551D2" w:rsidRDefault="00F13C53" w:rsidP="002E0531">
      <w:pPr>
        <w:pStyle w:val="a6"/>
        <w:numPr>
          <w:ilvl w:val="0"/>
          <w:numId w:val="23"/>
        </w:numPr>
        <w:spacing w:line="276" w:lineRule="auto"/>
        <w:ind w:left="703"/>
        <w:jc w:val="both"/>
        <w:rPr>
          <w:rFonts w:eastAsia="Verdana" w:cs="Times New Roman"/>
          <w:color w:val="000000" w:themeColor="text1"/>
          <w:szCs w:val="24"/>
        </w:rPr>
      </w:pPr>
      <w:r w:rsidRPr="002551D2">
        <w:rPr>
          <w:rFonts w:eastAsia="Verdana" w:cs="Times New Roman"/>
          <w:color w:val="000000" w:themeColor="text1"/>
          <w:szCs w:val="24"/>
        </w:rPr>
        <w:t>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7+000 до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8+000 - разрушена лява </w:t>
      </w:r>
      <w:proofErr w:type="spellStart"/>
      <w:r w:rsidRPr="002551D2">
        <w:rPr>
          <w:rFonts w:eastAsia="Verdana" w:cs="Times New Roman"/>
          <w:color w:val="000000" w:themeColor="text1"/>
          <w:szCs w:val="24"/>
        </w:rPr>
        <w:t>берма</w:t>
      </w:r>
      <w:proofErr w:type="spellEnd"/>
      <w:r w:rsidRPr="002551D2">
        <w:rPr>
          <w:rFonts w:eastAsia="Verdana" w:cs="Times New Roman"/>
          <w:color w:val="000000" w:themeColor="text1"/>
          <w:szCs w:val="24"/>
        </w:rPr>
        <w:t xml:space="preserve"> и  дига и изнасяне на 50 дка. земеделска земя.</w:t>
      </w:r>
    </w:p>
    <w:p w:rsidR="00F13C53" w:rsidRPr="002551D2" w:rsidRDefault="00F13C53" w:rsidP="002E0531">
      <w:pPr>
        <w:pStyle w:val="a6"/>
        <w:numPr>
          <w:ilvl w:val="0"/>
          <w:numId w:val="23"/>
        </w:numPr>
        <w:spacing w:line="276" w:lineRule="auto"/>
        <w:ind w:left="703"/>
        <w:jc w:val="both"/>
        <w:rPr>
          <w:rFonts w:eastAsia="Verdana" w:cs="Times New Roman"/>
          <w:color w:val="000000" w:themeColor="text1"/>
          <w:szCs w:val="24"/>
        </w:rPr>
      </w:pPr>
      <w:r w:rsidRPr="002551D2">
        <w:rPr>
          <w:rFonts w:eastAsia="Verdana" w:cs="Times New Roman"/>
          <w:color w:val="000000" w:themeColor="text1"/>
          <w:szCs w:val="24"/>
        </w:rPr>
        <w:t>На км</w:t>
      </w:r>
      <w:r w:rsidR="002F2681">
        <w:rPr>
          <w:rFonts w:eastAsia="Verdana" w:cs="Times New Roman"/>
          <w:color w:val="000000" w:themeColor="text1"/>
          <w:szCs w:val="24"/>
        </w:rPr>
        <w:t>.</w:t>
      </w:r>
      <w:r w:rsidRPr="002551D2">
        <w:rPr>
          <w:rFonts w:eastAsia="Verdana" w:cs="Times New Roman"/>
          <w:color w:val="000000" w:themeColor="text1"/>
          <w:szCs w:val="24"/>
        </w:rPr>
        <w:t xml:space="preserve">  8+200 - разрушена лява </w:t>
      </w:r>
      <w:proofErr w:type="spellStart"/>
      <w:r w:rsidRPr="002551D2">
        <w:rPr>
          <w:rFonts w:eastAsia="Verdana" w:cs="Times New Roman"/>
          <w:color w:val="000000" w:themeColor="text1"/>
          <w:szCs w:val="24"/>
        </w:rPr>
        <w:t>бер</w:t>
      </w:r>
      <w:r w:rsidR="002F2681">
        <w:rPr>
          <w:rFonts w:eastAsia="Verdana" w:cs="Times New Roman"/>
          <w:color w:val="000000" w:themeColor="text1"/>
          <w:szCs w:val="24"/>
        </w:rPr>
        <w:t>ма</w:t>
      </w:r>
      <w:proofErr w:type="spellEnd"/>
      <w:r w:rsidR="002F2681">
        <w:rPr>
          <w:rFonts w:eastAsia="Verdana" w:cs="Times New Roman"/>
          <w:color w:val="000000" w:themeColor="text1"/>
          <w:szCs w:val="24"/>
        </w:rPr>
        <w:t xml:space="preserve"> и дига и обслужващ път 30 м.</w:t>
      </w:r>
    </w:p>
    <w:p w:rsidR="00F13C53" w:rsidRPr="002551D2" w:rsidRDefault="00F13C53" w:rsidP="002E0531">
      <w:pPr>
        <w:spacing w:after="0" w:line="276" w:lineRule="auto"/>
        <w:jc w:val="both"/>
        <w:rPr>
          <w:rFonts w:ascii="Times New Roman" w:eastAsiaTheme="minorHAnsi" w:hAnsi="Times New Roman" w:cs="Times New Roman"/>
          <w:color w:val="000000" w:themeColor="text1"/>
          <w:sz w:val="24"/>
          <w:szCs w:val="24"/>
        </w:rPr>
      </w:pPr>
    </w:p>
    <w:p w:rsidR="00F13C53" w:rsidRPr="002551D2" w:rsidRDefault="00F13C53" w:rsidP="002E0531">
      <w:pPr>
        <w:pStyle w:val="af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b/>
          <w:color w:val="000000" w:themeColor="text1"/>
          <w:sz w:val="24"/>
          <w:szCs w:val="24"/>
          <w:lang w:val="bg-BG"/>
        </w:rPr>
        <w:t xml:space="preserve">ХТР Кюстендил </w:t>
      </w:r>
      <w:r w:rsidRPr="002551D2">
        <w:rPr>
          <w:rFonts w:ascii="Times New Roman" w:hAnsi="Times New Roman" w:cs="Times New Roman"/>
          <w:color w:val="000000" w:themeColor="text1"/>
          <w:sz w:val="24"/>
          <w:szCs w:val="24"/>
          <w:lang w:val="bg-BG"/>
        </w:rPr>
        <w:t>– включва 63,492 км</w:t>
      </w:r>
      <w:r w:rsidR="00187DAF">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корекции на реки и 22 089 дка</w:t>
      </w:r>
      <w:r w:rsidR="00187DAF">
        <w:rPr>
          <w:rFonts w:ascii="Times New Roman" w:hAnsi="Times New Roman" w:cs="Times New Roman"/>
          <w:color w:val="000000" w:themeColor="text1"/>
          <w:sz w:val="24"/>
          <w:szCs w:val="24"/>
          <w:lang w:val="bg-BG"/>
        </w:rPr>
        <w:t>.</w:t>
      </w:r>
      <w:r w:rsidRPr="002551D2">
        <w:rPr>
          <w:rFonts w:ascii="Times New Roman" w:hAnsi="Times New Roman" w:cs="Times New Roman"/>
          <w:color w:val="000000" w:themeColor="text1"/>
          <w:sz w:val="24"/>
          <w:szCs w:val="24"/>
          <w:lang w:val="bg-BG"/>
        </w:rPr>
        <w:t xml:space="preserve"> отводнителни полета – За 9 бр. участъци са съгласувани документи за изпълнение на ППР .</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1.Корекция р.</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Струма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притоците</w:t>
      </w:r>
      <w:proofErr w:type="spellEnd"/>
      <w:r w:rsidRPr="002551D2">
        <w:rPr>
          <w:rFonts w:ascii="Times New Roman" w:hAnsi="Times New Roman" w:cs="Times New Roman"/>
          <w:color w:val="000000" w:themeColor="text1"/>
          <w:sz w:val="24"/>
          <w:szCs w:val="24"/>
          <w:lang w:eastAsia="zh-CN"/>
        </w:rPr>
        <w:t xml:space="preserve"> й.</w:t>
      </w:r>
    </w:p>
    <w:p w:rsidR="00F13C53" w:rsidRPr="00187DAF" w:rsidRDefault="00F13C53" w:rsidP="002E0531">
      <w:pPr>
        <w:pStyle w:val="20"/>
        <w:spacing w:after="0" w:line="276" w:lineRule="auto"/>
        <w:jc w:val="both"/>
        <w:rPr>
          <w:rFonts w:ascii="Times New Roman" w:hAnsi="Times New Roman" w:cs="Times New Roman"/>
          <w:b/>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На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Pr="002551D2">
        <w:rPr>
          <w:rFonts w:ascii="Times New Roman" w:hAnsi="Times New Roman" w:cs="Times New Roman"/>
          <w:color w:val="000000" w:themeColor="text1"/>
          <w:sz w:val="24"/>
          <w:szCs w:val="24"/>
          <w:lang w:eastAsia="zh-CN"/>
        </w:rPr>
        <w:t xml:space="preserve"> 11+950 </w:t>
      </w:r>
      <w:proofErr w:type="spellStart"/>
      <w:r w:rsidRPr="002551D2">
        <w:rPr>
          <w:rFonts w:ascii="Times New Roman" w:hAnsi="Times New Roman" w:cs="Times New Roman"/>
          <w:color w:val="000000" w:themeColor="text1"/>
          <w:sz w:val="24"/>
          <w:szCs w:val="24"/>
          <w:lang w:eastAsia="zh-CN"/>
        </w:rPr>
        <w:t>при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водохващане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Гирчевци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и</w:t>
      </w:r>
      <w:r w:rsidR="00187DAF">
        <w:rPr>
          <w:rFonts w:ascii="Times New Roman" w:hAnsi="Times New Roman" w:cs="Times New Roman"/>
          <w:color w:val="000000" w:themeColor="text1"/>
          <w:sz w:val="24"/>
          <w:szCs w:val="24"/>
          <w:lang w:eastAsia="zh-CN"/>
        </w:rPr>
        <w:t>ма</w:t>
      </w:r>
      <w:proofErr w:type="spellEnd"/>
      <w:r w:rsidR="00187DAF">
        <w:rPr>
          <w:rFonts w:ascii="Times New Roman" w:hAnsi="Times New Roman" w:cs="Times New Roman"/>
          <w:color w:val="000000" w:themeColor="text1"/>
          <w:sz w:val="24"/>
          <w:szCs w:val="24"/>
          <w:lang w:eastAsia="zh-CN"/>
        </w:rPr>
        <w:t xml:space="preserve"> </w:t>
      </w:r>
      <w:proofErr w:type="spellStart"/>
      <w:r w:rsidR="00187DAF">
        <w:rPr>
          <w:rFonts w:ascii="Times New Roman" w:hAnsi="Times New Roman" w:cs="Times New Roman"/>
          <w:color w:val="000000" w:themeColor="text1"/>
          <w:sz w:val="24"/>
          <w:szCs w:val="24"/>
          <w:lang w:eastAsia="zh-CN"/>
        </w:rPr>
        <w:t>довлечени</w:t>
      </w:r>
      <w:proofErr w:type="spellEnd"/>
      <w:r w:rsidR="00187DAF">
        <w:rPr>
          <w:rFonts w:ascii="Times New Roman" w:hAnsi="Times New Roman" w:cs="Times New Roman"/>
          <w:color w:val="000000" w:themeColor="text1"/>
          <w:sz w:val="24"/>
          <w:szCs w:val="24"/>
          <w:lang w:eastAsia="zh-CN"/>
        </w:rPr>
        <w:t xml:space="preserve"> </w:t>
      </w:r>
      <w:proofErr w:type="spellStart"/>
      <w:r w:rsidR="00187DAF">
        <w:rPr>
          <w:rFonts w:ascii="Times New Roman" w:hAnsi="Times New Roman" w:cs="Times New Roman"/>
          <w:color w:val="000000" w:themeColor="text1"/>
          <w:sz w:val="24"/>
          <w:szCs w:val="24"/>
          <w:lang w:eastAsia="zh-CN"/>
        </w:rPr>
        <w:t>дървета</w:t>
      </w:r>
      <w:proofErr w:type="spellEnd"/>
      <w:r w:rsidR="00187DAF">
        <w:rPr>
          <w:rFonts w:ascii="Times New Roman" w:hAnsi="Times New Roman" w:cs="Times New Roman"/>
          <w:color w:val="000000" w:themeColor="text1"/>
          <w:sz w:val="24"/>
          <w:szCs w:val="24"/>
          <w:lang w:eastAsia="zh-CN"/>
        </w:rPr>
        <w:t xml:space="preserve">  и </w:t>
      </w:r>
      <w:proofErr w:type="spellStart"/>
      <w:r w:rsidR="00187DAF">
        <w:rPr>
          <w:rFonts w:ascii="Times New Roman" w:hAnsi="Times New Roman" w:cs="Times New Roman"/>
          <w:color w:val="000000" w:themeColor="text1"/>
          <w:sz w:val="24"/>
          <w:szCs w:val="24"/>
          <w:lang w:eastAsia="zh-CN"/>
        </w:rPr>
        <w:t>дънери</w:t>
      </w:r>
      <w:proofErr w:type="spellEnd"/>
      <w:r w:rsidR="00187DAF">
        <w:rPr>
          <w:rFonts w:ascii="Times New Roman" w:hAnsi="Times New Roman" w:cs="Times New Roman"/>
          <w:color w:val="000000" w:themeColor="text1"/>
          <w:sz w:val="24"/>
          <w:szCs w:val="24"/>
          <w:lang w:val="bg-BG" w:eastAsia="zh-CN"/>
        </w:rPr>
        <w:t>.</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2.Корекция </w:t>
      </w:r>
      <w:proofErr w:type="spellStart"/>
      <w:r w:rsidRPr="002551D2">
        <w:rPr>
          <w:rFonts w:ascii="Times New Roman" w:hAnsi="Times New Roman" w:cs="Times New Roman"/>
          <w:color w:val="000000" w:themeColor="text1"/>
          <w:sz w:val="24"/>
          <w:szCs w:val="24"/>
          <w:lang w:eastAsia="zh-CN"/>
        </w:rPr>
        <w:t>р.Драговищица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притоците</w:t>
      </w:r>
      <w:proofErr w:type="spellEnd"/>
      <w:r w:rsidRPr="002551D2">
        <w:rPr>
          <w:rFonts w:ascii="Times New Roman" w:hAnsi="Times New Roman" w:cs="Times New Roman"/>
          <w:color w:val="000000" w:themeColor="text1"/>
          <w:sz w:val="24"/>
          <w:szCs w:val="24"/>
          <w:lang w:eastAsia="zh-CN"/>
        </w:rPr>
        <w:t xml:space="preserve"> й.</w:t>
      </w:r>
    </w:p>
    <w:p w:rsidR="00F13C53" w:rsidRPr="00187DAF" w:rsidRDefault="00F13C53" w:rsidP="002E0531">
      <w:pPr>
        <w:pStyle w:val="20"/>
        <w:spacing w:after="0" w:line="276" w:lineRule="auto"/>
        <w:jc w:val="both"/>
        <w:rPr>
          <w:rFonts w:ascii="Times New Roman" w:hAnsi="Times New Roman" w:cs="Times New Roman"/>
          <w:color w:val="000000" w:themeColor="text1"/>
          <w:sz w:val="24"/>
          <w:szCs w:val="24"/>
          <w:lang w:val="bg-BG"/>
        </w:rPr>
      </w:pPr>
      <w:r w:rsidRPr="002551D2">
        <w:rPr>
          <w:rFonts w:ascii="Times New Roman" w:hAnsi="Times New Roman" w:cs="Times New Roman"/>
          <w:color w:val="000000" w:themeColor="text1"/>
          <w:sz w:val="24"/>
          <w:szCs w:val="24"/>
        </w:rPr>
        <w:t xml:space="preserve">3. </w:t>
      </w:r>
      <w:proofErr w:type="spellStart"/>
      <w:r w:rsidRPr="002551D2">
        <w:rPr>
          <w:rFonts w:ascii="Times New Roman" w:hAnsi="Times New Roman" w:cs="Times New Roman"/>
          <w:color w:val="000000" w:themeColor="text1"/>
          <w:sz w:val="24"/>
          <w:szCs w:val="24"/>
        </w:rPr>
        <w:t>Корекция</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р.Бистрица</w:t>
      </w:r>
      <w:proofErr w:type="spellEnd"/>
      <w:r w:rsidRPr="002551D2">
        <w:rPr>
          <w:rFonts w:ascii="Times New Roman" w:hAnsi="Times New Roman" w:cs="Times New Roman"/>
          <w:color w:val="000000" w:themeColor="text1"/>
          <w:sz w:val="24"/>
          <w:szCs w:val="24"/>
        </w:rPr>
        <w:t xml:space="preserve"> </w:t>
      </w:r>
      <w:proofErr w:type="spellStart"/>
      <w:r w:rsidRPr="002551D2">
        <w:rPr>
          <w:rFonts w:ascii="Times New Roman" w:hAnsi="Times New Roman" w:cs="Times New Roman"/>
          <w:color w:val="000000" w:themeColor="text1"/>
          <w:sz w:val="24"/>
          <w:szCs w:val="24"/>
        </w:rPr>
        <w:t>при</w:t>
      </w:r>
      <w:proofErr w:type="spellEnd"/>
      <w:r w:rsidRPr="002551D2">
        <w:rPr>
          <w:rFonts w:ascii="Times New Roman" w:hAnsi="Times New Roman" w:cs="Times New Roman"/>
          <w:color w:val="000000" w:themeColor="text1"/>
          <w:sz w:val="24"/>
          <w:szCs w:val="24"/>
        </w:rPr>
        <w:t xml:space="preserve"> ОП „</w:t>
      </w:r>
      <w:proofErr w:type="spellStart"/>
      <w:r w:rsidRPr="002551D2">
        <w:rPr>
          <w:rFonts w:ascii="Times New Roman" w:hAnsi="Times New Roman" w:cs="Times New Roman"/>
          <w:color w:val="000000" w:themeColor="text1"/>
          <w:sz w:val="24"/>
          <w:szCs w:val="24"/>
        </w:rPr>
        <w:t>Раненци</w:t>
      </w:r>
      <w:proofErr w:type="spellEnd"/>
      <w:r w:rsidRPr="002551D2">
        <w:rPr>
          <w:rFonts w:ascii="Times New Roman" w:hAnsi="Times New Roman" w:cs="Times New Roman"/>
          <w:color w:val="000000" w:themeColor="text1"/>
          <w:sz w:val="24"/>
          <w:szCs w:val="24"/>
        </w:rPr>
        <w:t>”</w:t>
      </w:r>
      <w:r w:rsidR="00187DAF">
        <w:rPr>
          <w:rFonts w:ascii="Times New Roman" w:hAnsi="Times New Roman" w:cs="Times New Roman"/>
          <w:color w:val="000000" w:themeColor="text1"/>
          <w:sz w:val="24"/>
          <w:szCs w:val="24"/>
          <w:lang w:val="bg-BG"/>
        </w:rPr>
        <w:t>.</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4.Корекция </w:t>
      </w:r>
      <w:proofErr w:type="spellStart"/>
      <w:r w:rsidRPr="002551D2">
        <w:rPr>
          <w:rFonts w:ascii="Times New Roman" w:hAnsi="Times New Roman" w:cs="Times New Roman"/>
          <w:color w:val="000000" w:themeColor="text1"/>
          <w:sz w:val="24"/>
          <w:szCs w:val="24"/>
          <w:lang w:eastAsia="zh-CN"/>
        </w:rPr>
        <w:t>р.Каменица</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2E0531">
      <w:pPr>
        <w:pStyle w:val="af0"/>
        <w:spacing w:after="0" w:line="276" w:lineRule="auto"/>
        <w:jc w:val="both"/>
        <w:rPr>
          <w:rFonts w:ascii="Times New Roman" w:hAnsi="Times New Roman" w:cs="Times New Roman"/>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0+000 </w:t>
      </w:r>
      <w:proofErr w:type="spellStart"/>
      <w:r w:rsidRPr="002551D2">
        <w:rPr>
          <w:rFonts w:ascii="Times New Roman" w:hAnsi="Times New Roman" w:cs="Times New Roman"/>
          <w:color w:val="000000" w:themeColor="text1"/>
          <w:sz w:val="24"/>
          <w:szCs w:val="24"/>
          <w:lang w:eastAsia="zh-CN"/>
        </w:rPr>
        <w:t>до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1+572  с.</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Преколница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0+000 </w:t>
      </w:r>
      <w:proofErr w:type="spellStart"/>
      <w:r w:rsidRPr="002551D2">
        <w:rPr>
          <w:rFonts w:ascii="Times New Roman" w:hAnsi="Times New Roman" w:cs="Times New Roman"/>
          <w:color w:val="000000" w:themeColor="text1"/>
          <w:sz w:val="24"/>
          <w:szCs w:val="24"/>
          <w:lang w:eastAsia="zh-CN"/>
        </w:rPr>
        <w:t>до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км</w:t>
      </w:r>
      <w:proofErr w:type="spellEnd"/>
      <w:r w:rsidR="00187DAF">
        <w:rPr>
          <w:rFonts w:ascii="Times New Roman" w:hAnsi="Times New Roman" w:cs="Times New Roman"/>
          <w:color w:val="000000" w:themeColor="text1"/>
          <w:sz w:val="24"/>
          <w:szCs w:val="24"/>
          <w:lang w:val="bg-BG" w:eastAsia="zh-CN"/>
        </w:rPr>
        <w:t>.</w:t>
      </w:r>
      <w:r w:rsidRPr="002551D2">
        <w:rPr>
          <w:rFonts w:ascii="Times New Roman" w:hAnsi="Times New Roman" w:cs="Times New Roman"/>
          <w:color w:val="000000" w:themeColor="text1"/>
          <w:sz w:val="24"/>
          <w:szCs w:val="24"/>
          <w:lang w:eastAsia="zh-CN"/>
        </w:rPr>
        <w:t xml:space="preserve"> 1+033  с.</w:t>
      </w:r>
      <w:r w:rsidR="00187DAF">
        <w:rPr>
          <w:rFonts w:ascii="Times New Roman" w:hAnsi="Times New Roman" w:cs="Times New Roman"/>
          <w:color w:val="000000" w:themeColor="text1"/>
          <w:sz w:val="24"/>
          <w:szCs w:val="24"/>
          <w:lang w:val="bg-BG" w:eastAsia="zh-CN"/>
        </w:rPr>
        <w:t xml:space="preserve"> </w:t>
      </w:r>
      <w:proofErr w:type="spellStart"/>
      <w:r w:rsidRPr="002551D2">
        <w:rPr>
          <w:rFonts w:ascii="Times New Roman" w:hAnsi="Times New Roman" w:cs="Times New Roman"/>
          <w:color w:val="000000" w:themeColor="text1"/>
          <w:sz w:val="24"/>
          <w:szCs w:val="24"/>
          <w:lang w:eastAsia="zh-CN"/>
        </w:rPr>
        <w:t>Каменичка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Скакавица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има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нанос</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самозалесили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дървета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които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затрудняват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провеждането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водите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при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обилни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валежи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заливат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земеделски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площи</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 xml:space="preserve">5.Корекция </w:t>
      </w:r>
      <w:proofErr w:type="spellStart"/>
      <w:r w:rsidRPr="002551D2">
        <w:rPr>
          <w:rFonts w:ascii="Times New Roman" w:hAnsi="Times New Roman" w:cs="Times New Roman"/>
          <w:color w:val="000000" w:themeColor="text1"/>
          <w:sz w:val="24"/>
          <w:szCs w:val="24"/>
          <w:lang w:eastAsia="zh-CN"/>
        </w:rPr>
        <w:t>р.Елешница</w:t>
      </w:r>
      <w:proofErr w:type="spellEnd"/>
      <w:r w:rsidRPr="002551D2">
        <w:rPr>
          <w:rFonts w:ascii="Times New Roman" w:hAnsi="Times New Roman" w:cs="Times New Roman"/>
          <w:color w:val="000000" w:themeColor="text1"/>
          <w:sz w:val="24"/>
          <w:szCs w:val="24"/>
          <w:lang w:eastAsia="zh-CN"/>
        </w:rPr>
        <w:t>.</w:t>
      </w:r>
      <w:r w:rsidRPr="002551D2">
        <w:rPr>
          <w:rFonts w:ascii="Times New Roman" w:hAnsi="Times New Roman" w:cs="Times New Roman"/>
          <w:color w:val="000000" w:themeColor="text1"/>
          <w:sz w:val="24"/>
          <w:szCs w:val="24"/>
          <w:lang w:eastAsia="zh-CN"/>
        </w:rPr>
        <w:tab/>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r w:rsidRPr="002551D2">
        <w:rPr>
          <w:rFonts w:ascii="Times New Roman" w:hAnsi="Times New Roman" w:cs="Times New Roman"/>
          <w:color w:val="000000" w:themeColor="text1"/>
          <w:sz w:val="24"/>
          <w:szCs w:val="24"/>
          <w:lang w:eastAsia="zh-CN"/>
        </w:rPr>
        <w:t>6.</w:t>
      </w:r>
      <w:bookmarkStart w:id="1" w:name="_Hlk31289289"/>
      <w:r w:rsidRPr="002551D2">
        <w:rPr>
          <w:rFonts w:ascii="Times New Roman" w:hAnsi="Times New Roman" w:cs="Times New Roman"/>
          <w:color w:val="000000" w:themeColor="text1"/>
          <w:sz w:val="24"/>
          <w:szCs w:val="24"/>
          <w:lang w:eastAsia="zh-CN"/>
        </w:rPr>
        <w:t xml:space="preserve">Отводнителни </w:t>
      </w:r>
      <w:proofErr w:type="spellStart"/>
      <w:r w:rsidRPr="002551D2">
        <w:rPr>
          <w:rFonts w:ascii="Times New Roman" w:hAnsi="Times New Roman" w:cs="Times New Roman"/>
          <w:color w:val="000000" w:themeColor="text1"/>
          <w:sz w:val="24"/>
          <w:szCs w:val="24"/>
          <w:lang w:eastAsia="zh-CN"/>
        </w:rPr>
        <w:t>полета</w:t>
      </w:r>
      <w:proofErr w:type="spellEnd"/>
      <w:r w:rsidRPr="002551D2">
        <w:rPr>
          <w:rFonts w:ascii="Times New Roman" w:hAnsi="Times New Roman" w:cs="Times New Roman"/>
          <w:color w:val="000000" w:themeColor="text1"/>
          <w:sz w:val="24"/>
          <w:szCs w:val="24"/>
          <w:lang w:eastAsia="zh-CN"/>
        </w:rPr>
        <w:t xml:space="preserve"> и </w:t>
      </w:r>
      <w:proofErr w:type="spellStart"/>
      <w:r w:rsidRPr="002551D2">
        <w:rPr>
          <w:rFonts w:ascii="Times New Roman" w:hAnsi="Times New Roman" w:cs="Times New Roman"/>
          <w:color w:val="000000" w:themeColor="text1"/>
          <w:sz w:val="24"/>
          <w:szCs w:val="24"/>
          <w:lang w:eastAsia="zh-CN"/>
        </w:rPr>
        <w:t>отводнителни</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канали</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eastAsia="zh-CN"/>
        </w:rPr>
      </w:pPr>
      <w:proofErr w:type="spellStart"/>
      <w:r w:rsidRPr="002551D2">
        <w:rPr>
          <w:rFonts w:ascii="Times New Roman" w:hAnsi="Times New Roman" w:cs="Times New Roman"/>
          <w:color w:val="000000" w:themeColor="text1"/>
          <w:sz w:val="24"/>
          <w:szCs w:val="24"/>
          <w:lang w:eastAsia="zh-CN"/>
        </w:rPr>
        <w:t>Отводнителните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канали</w:t>
      </w:r>
      <w:proofErr w:type="spellEnd"/>
      <w:r w:rsidRPr="002551D2">
        <w:rPr>
          <w:rFonts w:ascii="Times New Roman" w:hAnsi="Times New Roman" w:cs="Times New Roman"/>
          <w:color w:val="000000" w:themeColor="text1"/>
          <w:sz w:val="24"/>
          <w:szCs w:val="24"/>
          <w:lang w:val="bg-BG" w:eastAsia="zh-CN"/>
        </w:rPr>
        <w:t xml:space="preserve">, които са 53, 589 км, </w:t>
      </w:r>
      <w:proofErr w:type="spellStart"/>
      <w:r w:rsidRPr="002551D2">
        <w:rPr>
          <w:rFonts w:ascii="Times New Roman" w:hAnsi="Times New Roman" w:cs="Times New Roman"/>
          <w:color w:val="000000" w:themeColor="text1"/>
          <w:sz w:val="24"/>
          <w:szCs w:val="24"/>
          <w:lang w:eastAsia="zh-CN"/>
        </w:rPr>
        <w:t>се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нуждаят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от</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почистване</w:t>
      </w:r>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2E0531">
      <w:pPr>
        <w:pStyle w:val="20"/>
        <w:spacing w:after="0" w:line="276" w:lineRule="auto"/>
        <w:jc w:val="both"/>
        <w:rPr>
          <w:rFonts w:ascii="Times New Roman" w:hAnsi="Times New Roman" w:cs="Times New Roman"/>
          <w:color w:val="000000" w:themeColor="text1"/>
          <w:sz w:val="24"/>
          <w:szCs w:val="24"/>
          <w:lang w:val="bg-BG" w:eastAsia="zh-CN"/>
        </w:rPr>
      </w:pPr>
      <w:proofErr w:type="spellStart"/>
      <w:r w:rsidRPr="002551D2">
        <w:rPr>
          <w:rFonts w:ascii="Times New Roman" w:hAnsi="Times New Roman" w:cs="Times New Roman"/>
          <w:color w:val="000000" w:themeColor="text1"/>
          <w:sz w:val="24"/>
          <w:szCs w:val="24"/>
          <w:lang w:eastAsia="zh-CN"/>
        </w:rPr>
        <w:t>Отводнителните</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полета</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са</w:t>
      </w:r>
      <w:proofErr w:type="spellEnd"/>
      <w:r w:rsidRPr="002551D2">
        <w:rPr>
          <w:rFonts w:ascii="Times New Roman" w:hAnsi="Times New Roman" w:cs="Times New Roman"/>
          <w:color w:val="000000" w:themeColor="text1"/>
          <w:sz w:val="24"/>
          <w:szCs w:val="24"/>
          <w:lang w:eastAsia="zh-CN"/>
        </w:rPr>
        <w:t xml:space="preserve"> в </w:t>
      </w:r>
      <w:proofErr w:type="spellStart"/>
      <w:r w:rsidRPr="002551D2">
        <w:rPr>
          <w:rFonts w:ascii="Times New Roman" w:hAnsi="Times New Roman" w:cs="Times New Roman"/>
          <w:color w:val="000000" w:themeColor="text1"/>
          <w:sz w:val="24"/>
          <w:szCs w:val="24"/>
          <w:lang w:eastAsia="zh-CN"/>
        </w:rPr>
        <w:t>лошо</w:t>
      </w:r>
      <w:proofErr w:type="spellEnd"/>
      <w:r w:rsidRPr="002551D2">
        <w:rPr>
          <w:rFonts w:ascii="Times New Roman" w:hAnsi="Times New Roman" w:cs="Times New Roman"/>
          <w:color w:val="000000" w:themeColor="text1"/>
          <w:sz w:val="24"/>
          <w:szCs w:val="24"/>
          <w:lang w:eastAsia="zh-CN"/>
        </w:rPr>
        <w:t xml:space="preserve"> </w:t>
      </w:r>
      <w:proofErr w:type="spellStart"/>
      <w:r w:rsidRPr="002551D2">
        <w:rPr>
          <w:rFonts w:ascii="Times New Roman" w:hAnsi="Times New Roman" w:cs="Times New Roman"/>
          <w:color w:val="000000" w:themeColor="text1"/>
          <w:sz w:val="24"/>
          <w:szCs w:val="24"/>
          <w:lang w:eastAsia="zh-CN"/>
        </w:rPr>
        <w:t>състояние</w:t>
      </w:r>
      <w:bookmarkEnd w:id="1"/>
      <w:proofErr w:type="spellEnd"/>
      <w:r w:rsidRPr="002551D2">
        <w:rPr>
          <w:rFonts w:ascii="Times New Roman" w:hAnsi="Times New Roman" w:cs="Times New Roman"/>
          <w:color w:val="000000" w:themeColor="text1"/>
          <w:sz w:val="24"/>
          <w:szCs w:val="24"/>
          <w:lang w:eastAsia="zh-CN"/>
        </w:rPr>
        <w:t>.</w:t>
      </w:r>
    </w:p>
    <w:p w:rsidR="00F13C53" w:rsidRPr="002551D2" w:rsidRDefault="00F13C53" w:rsidP="002E0531">
      <w:pPr>
        <w:spacing w:after="0" w:line="276"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t>През 2021 година извършените разходи по поддръжка и експлоатация на ОПВВВ са:</w:t>
      </w:r>
    </w:p>
    <w:p w:rsidR="00F13C53" w:rsidRPr="002551D2" w:rsidRDefault="00F13C53" w:rsidP="002E0531">
      <w:pPr>
        <w:spacing w:after="0" w:line="276"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lastRenderedPageBreak/>
        <w:t>-  за Хидротехнически район  Дупница са в размер на 200 053,68 лв.</w:t>
      </w:r>
    </w:p>
    <w:p w:rsidR="00F13C53" w:rsidRDefault="00F13C53" w:rsidP="002E0531">
      <w:pPr>
        <w:spacing w:after="0" w:line="276" w:lineRule="auto"/>
        <w:jc w:val="both"/>
        <w:rPr>
          <w:rFonts w:ascii="Times New Roman" w:eastAsia="SimSun" w:hAnsi="Times New Roman" w:cs="Times New Roman"/>
          <w:color w:val="000000" w:themeColor="text1"/>
          <w:sz w:val="24"/>
          <w:szCs w:val="24"/>
          <w:lang w:eastAsia="zh-CN"/>
        </w:rPr>
      </w:pPr>
      <w:r w:rsidRPr="002551D2">
        <w:rPr>
          <w:rFonts w:ascii="Times New Roman" w:eastAsia="SimSun" w:hAnsi="Times New Roman" w:cs="Times New Roman"/>
          <w:color w:val="000000" w:themeColor="text1"/>
          <w:sz w:val="24"/>
          <w:szCs w:val="24"/>
          <w:lang w:eastAsia="zh-CN"/>
        </w:rPr>
        <w:t>-  за Хидротехнически район Кюстендил са в размер на 251 062,06 лв.</w:t>
      </w:r>
    </w:p>
    <w:p w:rsidR="00187DAF" w:rsidRPr="002551D2" w:rsidRDefault="00187DAF" w:rsidP="002E0531">
      <w:pPr>
        <w:spacing w:after="0" w:line="276" w:lineRule="auto"/>
        <w:jc w:val="both"/>
        <w:rPr>
          <w:rFonts w:ascii="Times New Roman" w:eastAsia="SimSun" w:hAnsi="Times New Roman" w:cs="Times New Roman"/>
          <w:color w:val="000000" w:themeColor="text1"/>
          <w:sz w:val="24"/>
          <w:szCs w:val="24"/>
          <w:lang w:eastAsia="zh-CN"/>
        </w:rPr>
      </w:pPr>
    </w:p>
    <w:p w:rsidR="00F13C53" w:rsidRPr="002551D2" w:rsidRDefault="00F13C53" w:rsidP="002E0531">
      <w:pPr>
        <w:spacing w:after="0" w:line="276" w:lineRule="auto"/>
        <w:jc w:val="both"/>
        <w:rPr>
          <w:rFonts w:ascii="Times New Roman" w:hAnsi="Times New Roman" w:cs="Times New Roman"/>
          <w:b/>
          <w:color w:val="000000" w:themeColor="text1"/>
          <w:sz w:val="24"/>
          <w:szCs w:val="24"/>
        </w:rPr>
      </w:pPr>
    </w:p>
    <w:p w:rsidR="00F13C53" w:rsidRPr="002551D2" w:rsidRDefault="00187DAF" w:rsidP="002E0531">
      <w:pPr>
        <w:spacing w:after="0" w:line="276" w:lineRule="auto"/>
        <w:jc w:val="both"/>
        <w:rPr>
          <w:rFonts w:ascii="Times New Roman" w:eastAsia="Calibri" w:hAnsi="Times New Roman" w:cs="Times New Roman"/>
          <w:color w:val="000000" w:themeColor="text1"/>
          <w:sz w:val="24"/>
          <w:szCs w:val="24"/>
        </w:rPr>
      </w:pPr>
      <w:r w:rsidRPr="002551D2">
        <w:rPr>
          <w:rFonts w:ascii="Times New Roman" w:hAnsi="Times New Roman" w:cs="Times New Roman"/>
          <w:b/>
          <w:color w:val="000000" w:themeColor="text1"/>
          <w:sz w:val="24"/>
          <w:szCs w:val="24"/>
        </w:rPr>
        <w:t>Контрол:</w:t>
      </w:r>
    </w:p>
    <w:p w:rsidR="00F13C53" w:rsidRDefault="00F13C53" w:rsidP="002E0531">
      <w:pPr>
        <w:spacing w:after="0" w:line="276" w:lineRule="auto"/>
        <w:ind w:firstLine="708"/>
        <w:jc w:val="both"/>
        <w:rPr>
          <w:rFonts w:ascii="Times New Roman" w:eastAsia="Calibri" w:hAnsi="Times New Roman" w:cs="Times New Roman"/>
          <w:color w:val="000000" w:themeColor="text1"/>
          <w:sz w:val="24"/>
          <w:szCs w:val="24"/>
        </w:rPr>
      </w:pPr>
      <w:r w:rsidRPr="002551D2">
        <w:rPr>
          <w:rFonts w:ascii="Times New Roman" w:eastAsia="Calibri" w:hAnsi="Times New Roman" w:cs="Times New Roman"/>
          <w:color w:val="000000" w:themeColor="text1"/>
          <w:sz w:val="24"/>
          <w:szCs w:val="24"/>
        </w:rPr>
        <w:t xml:space="preserve">Съгласно сключен Договор между „Напоителни системи” ЕАД и МЗХГ за извършване на обществена услуга за защита от вредното въздействие на водите, експлоатация и поддръжка на </w:t>
      </w:r>
      <w:proofErr w:type="spellStart"/>
      <w:r w:rsidRPr="002551D2">
        <w:rPr>
          <w:rFonts w:ascii="Times New Roman" w:eastAsia="Calibri" w:hAnsi="Times New Roman" w:cs="Times New Roman"/>
          <w:color w:val="000000" w:themeColor="text1"/>
          <w:sz w:val="24"/>
          <w:szCs w:val="24"/>
        </w:rPr>
        <w:t>водностопанските</w:t>
      </w:r>
      <w:proofErr w:type="spellEnd"/>
      <w:r w:rsidRPr="002551D2">
        <w:rPr>
          <w:rFonts w:ascii="Times New Roman" w:eastAsia="Calibri" w:hAnsi="Times New Roman" w:cs="Times New Roman"/>
          <w:color w:val="000000" w:themeColor="text1"/>
          <w:sz w:val="24"/>
          <w:szCs w:val="24"/>
        </w:rPr>
        <w:t xml:space="preserve"> системи и съоръжения – публична държавна собственост по чл. 13, ал. 1, т. 3 от Закона за водите, както и Методика, приета с Постановление на Министерския съвет № 364 от 06.11.2014 г., регламентираща дейностите на „Напоителни системи” ЕАД по стопанисване на ОПВВВ и отчитане на изразходените средства, ОД „Земеделие”-</w:t>
      </w:r>
      <w:r w:rsidR="003963BB" w:rsidRPr="002551D2">
        <w:rPr>
          <w:rFonts w:ascii="Times New Roman" w:eastAsia="Calibri" w:hAnsi="Times New Roman" w:cs="Times New Roman"/>
          <w:color w:val="000000" w:themeColor="text1"/>
          <w:sz w:val="24"/>
          <w:szCs w:val="24"/>
        </w:rPr>
        <w:t xml:space="preserve"> Кюстендил,</w:t>
      </w:r>
      <w:r w:rsidRPr="002551D2">
        <w:rPr>
          <w:rFonts w:ascii="Times New Roman" w:eastAsia="Calibri" w:hAnsi="Times New Roman" w:cs="Times New Roman"/>
          <w:color w:val="000000" w:themeColor="text1"/>
          <w:sz w:val="24"/>
          <w:szCs w:val="24"/>
        </w:rPr>
        <w:t xml:space="preserve"> осъществява контрол по отношение на извършените дейности от страна на „Напо</w:t>
      </w:r>
      <w:r w:rsidR="00995CF4" w:rsidRPr="002551D2">
        <w:rPr>
          <w:rFonts w:ascii="Times New Roman" w:eastAsia="Calibri" w:hAnsi="Times New Roman" w:cs="Times New Roman"/>
          <w:color w:val="000000" w:themeColor="text1"/>
          <w:sz w:val="24"/>
          <w:szCs w:val="24"/>
        </w:rPr>
        <w:t>ителни системи” ЕАД, клон Струма - Места</w:t>
      </w:r>
      <w:r w:rsidRPr="002551D2">
        <w:rPr>
          <w:rFonts w:ascii="Times New Roman" w:eastAsia="Calibri" w:hAnsi="Times New Roman" w:cs="Times New Roman"/>
          <w:color w:val="000000" w:themeColor="text1"/>
          <w:sz w:val="24"/>
          <w:szCs w:val="24"/>
        </w:rPr>
        <w:t xml:space="preserve"> и изразходените финансови средства.</w:t>
      </w:r>
      <w:r w:rsidR="0079133A" w:rsidRPr="002551D2">
        <w:rPr>
          <w:rFonts w:ascii="Times New Roman" w:eastAsia="Calibri" w:hAnsi="Times New Roman" w:cs="Times New Roman"/>
          <w:color w:val="000000" w:themeColor="text1"/>
          <w:sz w:val="24"/>
          <w:szCs w:val="24"/>
        </w:rPr>
        <w:t xml:space="preserve"> </w:t>
      </w:r>
    </w:p>
    <w:p w:rsidR="00187DAF" w:rsidRPr="002551D2" w:rsidRDefault="00187DAF" w:rsidP="002E0531">
      <w:pPr>
        <w:spacing w:after="0" w:line="276" w:lineRule="auto"/>
        <w:ind w:firstLine="708"/>
        <w:jc w:val="both"/>
        <w:rPr>
          <w:rFonts w:ascii="Times New Roman" w:eastAsia="Calibri" w:hAnsi="Times New Roman" w:cs="Times New Roman"/>
          <w:color w:val="000000" w:themeColor="text1"/>
          <w:sz w:val="24"/>
          <w:szCs w:val="24"/>
        </w:rPr>
      </w:pPr>
    </w:p>
    <w:p w:rsidR="00F13C53" w:rsidRDefault="003963BB" w:rsidP="002E0531">
      <w:pPr>
        <w:tabs>
          <w:tab w:val="left" w:pos="0"/>
        </w:tabs>
        <w:spacing w:after="0" w:line="276" w:lineRule="auto"/>
        <w:jc w:val="both"/>
        <w:rPr>
          <w:rFonts w:ascii="Times New Roman" w:eastAsia="Calibri" w:hAnsi="Times New Roman" w:cs="Times New Roman"/>
          <w:color w:val="000000" w:themeColor="text1"/>
          <w:sz w:val="24"/>
          <w:szCs w:val="24"/>
        </w:rPr>
      </w:pPr>
      <w:r w:rsidRPr="002551D2">
        <w:rPr>
          <w:rFonts w:ascii="Times New Roman" w:eastAsia="Calibri" w:hAnsi="Times New Roman" w:cs="Times New Roman"/>
          <w:color w:val="000000" w:themeColor="text1"/>
          <w:sz w:val="24"/>
          <w:szCs w:val="24"/>
        </w:rPr>
        <w:tab/>
      </w:r>
      <w:r w:rsidR="00F13C53" w:rsidRPr="002551D2">
        <w:rPr>
          <w:rFonts w:ascii="Times New Roman" w:eastAsia="Calibri" w:hAnsi="Times New Roman" w:cs="Times New Roman"/>
          <w:color w:val="000000" w:themeColor="text1"/>
          <w:sz w:val="24"/>
          <w:szCs w:val="24"/>
        </w:rPr>
        <w:t xml:space="preserve">На територията на област </w:t>
      </w:r>
      <w:r w:rsidRPr="002551D2">
        <w:rPr>
          <w:rFonts w:ascii="Times New Roman" w:eastAsia="Calibri" w:hAnsi="Times New Roman" w:cs="Times New Roman"/>
          <w:color w:val="000000" w:themeColor="text1"/>
          <w:sz w:val="24"/>
          <w:szCs w:val="24"/>
        </w:rPr>
        <w:t>Кюстендил се намира един</w:t>
      </w:r>
      <w:r w:rsidR="00F13C53" w:rsidRPr="002551D2">
        <w:rPr>
          <w:rFonts w:ascii="Times New Roman" w:eastAsia="Calibri" w:hAnsi="Times New Roman" w:cs="Times New Roman"/>
          <w:color w:val="000000" w:themeColor="text1"/>
          <w:sz w:val="24"/>
          <w:szCs w:val="24"/>
        </w:rPr>
        <w:t xml:space="preserve"> </w:t>
      </w:r>
      <w:r w:rsidR="00AD4EDF">
        <w:rPr>
          <w:rFonts w:ascii="Times New Roman" w:eastAsia="Calibri" w:hAnsi="Times New Roman" w:cs="Times New Roman"/>
          <w:color w:val="000000" w:themeColor="text1"/>
          <w:sz w:val="24"/>
          <w:szCs w:val="24"/>
        </w:rPr>
        <w:t xml:space="preserve">от </w:t>
      </w:r>
      <w:r w:rsidR="00F13C53" w:rsidRPr="002551D2">
        <w:rPr>
          <w:rFonts w:ascii="Times New Roman" w:eastAsia="Calibri" w:hAnsi="Times New Roman" w:cs="Times New Roman"/>
          <w:color w:val="000000" w:themeColor="text1"/>
          <w:sz w:val="24"/>
          <w:szCs w:val="24"/>
        </w:rPr>
        <w:t>комплексни</w:t>
      </w:r>
      <w:r w:rsidR="00AD4EDF">
        <w:rPr>
          <w:rFonts w:ascii="Times New Roman" w:eastAsia="Calibri" w:hAnsi="Times New Roman" w:cs="Times New Roman"/>
          <w:color w:val="000000" w:themeColor="text1"/>
          <w:sz w:val="24"/>
          <w:szCs w:val="24"/>
        </w:rPr>
        <w:t>те</w:t>
      </w:r>
      <w:r w:rsidR="00F13C53" w:rsidRPr="002551D2">
        <w:rPr>
          <w:rFonts w:ascii="Times New Roman" w:eastAsia="Calibri" w:hAnsi="Times New Roman" w:cs="Times New Roman"/>
          <w:color w:val="000000" w:themeColor="text1"/>
          <w:sz w:val="24"/>
          <w:szCs w:val="24"/>
        </w:rPr>
        <w:t xml:space="preserve"> и значими язовир</w:t>
      </w:r>
      <w:r w:rsidR="00AD4EDF">
        <w:rPr>
          <w:rFonts w:ascii="Times New Roman" w:eastAsia="Calibri" w:hAnsi="Times New Roman" w:cs="Times New Roman"/>
          <w:color w:val="000000" w:themeColor="text1"/>
          <w:sz w:val="24"/>
          <w:szCs w:val="24"/>
        </w:rPr>
        <w:t>и</w:t>
      </w:r>
      <w:r w:rsidR="00F13C53" w:rsidRPr="002551D2">
        <w:rPr>
          <w:rFonts w:ascii="Times New Roman" w:eastAsia="Calibri" w:hAnsi="Times New Roman" w:cs="Times New Roman"/>
          <w:color w:val="000000" w:themeColor="text1"/>
          <w:sz w:val="24"/>
          <w:szCs w:val="24"/>
        </w:rPr>
        <w:t xml:space="preserve"> – яз. </w:t>
      </w:r>
      <w:r w:rsidRPr="002551D2">
        <w:rPr>
          <w:rFonts w:ascii="Times New Roman" w:eastAsia="Calibri" w:hAnsi="Times New Roman" w:cs="Times New Roman"/>
          <w:color w:val="000000" w:themeColor="text1"/>
          <w:sz w:val="24"/>
          <w:szCs w:val="24"/>
        </w:rPr>
        <w:t>Дяково</w:t>
      </w:r>
      <w:r w:rsidR="00F13C53" w:rsidRPr="002551D2">
        <w:rPr>
          <w:rFonts w:ascii="Times New Roman" w:eastAsia="Calibri" w:hAnsi="Times New Roman" w:cs="Times New Roman"/>
          <w:color w:val="000000" w:themeColor="text1"/>
          <w:sz w:val="24"/>
          <w:szCs w:val="24"/>
        </w:rPr>
        <w:t>: Публична държавна собственост.</w:t>
      </w:r>
      <w:r w:rsidRPr="002551D2">
        <w:rPr>
          <w:rFonts w:ascii="Times New Roman" w:eastAsia="Calibri" w:hAnsi="Times New Roman" w:cs="Times New Roman"/>
          <w:color w:val="000000" w:themeColor="text1"/>
          <w:sz w:val="24"/>
          <w:szCs w:val="24"/>
        </w:rPr>
        <w:t xml:space="preserve"> Охраната на</w:t>
      </w:r>
      <w:r w:rsidR="00552ACB">
        <w:rPr>
          <w:rFonts w:ascii="Times New Roman" w:eastAsia="Calibri" w:hAnsi="Times New Roman" w:cs="Times New Roman"/>
          <w:color w:val="000000" w:themeColor="text1"/>
          <w:sz w:val="24"/>
          <w:szCs w:val="24"/>
        </w:rPr>
        <w:t xml:space="preserve"> язовира се организира от </w:t>
      </w:r>
      <w:proofErr w:type="spellStart"/>
      <w:r w:rsidR="00552ACB">
        <w:rPr>
          <w:rFonts w:ascii="Times New Roman" w:eastAsia="Calibri" w:hAnsi="Times New Roman" w:cs="Times New Roman"/>
          <w:color w:val="000000" w:themeColor="text1"/>
          <w:sz w:val="24"/>
          <w:szCs w:val="24"/>
        </w:rPr>
        <w:t>МЗм</w:t>
      </w:r>
      <w:proofErr w:type="spellEnd"/>
      <w:r w:rsidR="00F13C53" w:rsidRPr="002551D2">
        <w:rPr>
          <w:rFonts w:ascii="Times New Roman" w:eastAsia="Calibri" w:hAnsi="Times New Roman" w:cs="Times New Roman"/>
          <w:color w:val="000000" w:themeColor="text1"/>
          <w:sz w:val="24"/>
          <w:szCs w:val="24"/>
        </w:rPr>
        <w:t xml:space="preserve"> и изпълнява от външен изпълнител, чрез договор за „Осигуряване на физиче</w:t>
      </w:r>
      <w:r w:rsidRPr="002551D2">
        <w:rPr>
          <w:rFonts w:ascii="Times New Roman" w:eastAsia="Calibri" w:hAnsi="Times New Roman" w:cs="Times New Roman"/>
          <w:color w:val="000000" w:themeColor="text1"/>
          <w:sz w:val="24"/>
          <w:szCs w:val="24"/>
        </w:rPr>
        <w:t xml:space="preserve">ска денонощна въоръжена охрана”. </w:t>
      </w:r>
      <w:r w:rsidR="00F13C53" w:rsidRPr="002551D2">
        <w:rPr>
          <w:rFonts w:ascii="Times New Roman" w:eastAsia="Calibri" w:hAnsi="Times New Roman" w:cs="Times New Roman"/>
          <w:color w:val="000000" w:themeColor="text1"/>
          <w:sz w:val="24"/>
          <w:szCs w:val="24"/>
        </w:rPr>
        <w:t>Контрол по изпълнение на договора се осъществява от ОД „Зем</w:t>
      </w:r>
      <w:r w:rsidRPr="002551D2">
        <w:rPr>
          <w:rFonts w:ascii="Times New Roman" w:eastAsia="Calibri" w:hAnsi="Times New Roman" w:cs="Times New Roman"/>
          <w:color w:val="000000" w:themeColor="text1"/>
          <w:sz w:val="24"/>
          <w:szCs w:val="24"/>
        </w:rPr>
        <w:t>еделие“- Кюстендил</w:t>
      </w:r>
      <w:r w:rsidR="00F13C53" w:rsidRPr="002551D2">
        <w:rPr>
          <w:rFonts w:ascii="Times New Roman" w:eastAsia="Calibri" w:hAnsi="Times New Roman" w:cs="Times New Roman"/>
          <w:color w:val="000000" w:themeColor="text1"/>
          <w:sz w:val="24"/>
          <w:szCs w:val="24"/>
        </w:rPr>
        <w:t>.</w:t>
      </w:r>
      <w:r w:rsidR="00995CF4" w:rsidRPr="002551D2">
        <w:rPr>
          <w:rFonts w:ascii="Times New Roman" w:eastAsia="Calibri" w:hAnsi="Times New Roman" w:cs="Times New Roman"/>
          <w:color w:val="000000" w:themeColor="text1"/>
          <w:sz w:val="24"/>
          <w:szCs w:val="24"/>
        </w:rPr>
        <w:t xml:space="preserve"> Дейностите по осъществявания контрол се документират в Месечен отче</w:t>
      </w:r>
      <w:r w:rsidR="00A30239" w:rsidRPr="002551D2">
        <w:rPr>
          <w:rFonts w:ascii="Times New Roman" w:eastAsia="Calibri" w:hAnsi="Times New Roman" w:cs="Times New Roman"/>
          <w:color w:val="000000" w:themeColor="text1"/>
          <w:sz w:val="24"/>
          <w:szCs w:val="24"/>
        </w:rPr>
        <w:t xml:space="preserve">т и </w:t>
      </w:r>
      <w:proofErr w:type="spellStart"/>
      <w:r w:rsidR="00A30239" w:rsidRPr="002551D2">
        <w:rPr>
          <w:rFonts w:ascii="Times New Roman" w:eastAsia="Calibri" w:hAnsi="Times New Roman" w:cs="Times New Roman"/>
          <w:color w:val="000000" w:themeColor="text1"/>
          <w:sz w:val="24"/>
          <w:szCs w:val="24"/>
        </w:rPr>
        <w:t>Приемо</w:t>
      </w:r>
      <w:proofErr w:type="spellEnd"/>
      <w:r w:rsidR="00DC189D" w:rsidRPr="002551D2">
        <w:rPr>
          <w:rFonts w:ascii="Times New Roman" w:eastAsia="Calibri" w:hAnsi="Times New Roman" w:cs="Times New Roman"/>
          <w:color w:val="000000" w:themeColor="text1"/>
          <w:sz w:val="24"/>
          <w:szCs w:val="24"/>
        </w:rPr>
        <w:t xml:space="preserve"> </w:t>
      </w:r>
      <w:r w:rsidR="00A30239" w:rsidRPr="002551D2">
        <w:rPr>
          <w:rFonts w:ascii="Times New Roman" w:eastAsia="Calibri" w:hAnsi="Times New Roman" w:cs="Times New Roman"/>
          <w:color w:val="000000" w:themeColor="text1"/>
          <w:sz w:val="24"/>
          <w:szCs w:val="24"/>
        </w:rPr>
        <w:t>-</w:t>
      </w:r>
      <w:r w:rsidR="00DC189D" w:rsidRPr="002551D2">
        <w:rPr>
          <w:rFonts w:ascii="Times New Roman" w:eastAsia="Calibri" w:hAnsi="Times New Roman" w:cs="Times New Roman"/>
          <w:color w:val="000000" w:themeColor="text1"/>
          <w:sz w:val="24"/>
          <w:szCs w:val="24"/>
        </w:rPr>
        <w:t xml:space="preserve"> </w:t>
      </w:r>
      <w:r w:rsidR="00A30239" w:rsidRPr="002551D2">
        <w:rPr>
          <w:rFonts w:ascii="Times New Roman" w:eastAsia="Calibri" w:hAnsi="Times New Roman" w:cs="Times New Roman"/>
          <w:color w:val="000000" w:themeColor="text1"/>
          <w:sz w:val="24"/>
          <w:szCs w:val="24"/>
        </w:rPr>
        <w:t>предавателен протокол</w:t>
      </w:r>
      <w:r w:rsidR="00995CF4" w:rsidRPr="002551D2">
        <w:rPr>
          <w:rFonts w:ascii="Times New Roman" w:eastAsia="Calibri" w:hAnsi="Times New Roman" w:cs="Times New Roman"/>
          <w:color w:val="000000" w:themeColor="text1"/>
          <w:sz w:val="24"/>
          <w:szCs w:val="24"/>
        </w:rPr>
        <w:t>.</w:t>
      </w:r>
    </w:p>
    <w:p w:rsidR="00187DAF" w:rsidRPr="002551D2" w:rsidRDefault="00187DAF" w:rsidP="002551D2">
      <w:pPr>
        <w:tabs>
          <w:tab w:val="left" w:pos="0"/>
        </w:tabs>
        <w:spacing w:after="0"/>
        <w:jc w:val="both"/>
        <w:rPr>
          <w:rFonts w:ascii="Times New Roman" w:eastAsia="Calibri" w:hAnsi="Times New Roman" w:cs="Times New Roman"/>
          <w:b/>
          <w:color w:val="000000" w:themeColor="text1"/>
          <w:sz w:val="24"/>
          <w:szCs w:val="24"/>
        </w:rPr>
      </w:pPr>
    </w:p>
    <w:p w:rsidR="003C741D" w:rsidRPr="00E470E8" w:rsidRDefault="00186404" w:rsidP="00E470E8">
      <w:pPr>
        <w:jc w:val="both"/>
        <w:rPr>
          <w:rFonts w:ascii="Times New Roman" w:hAnsi="Times New Roman" w:cs="Times New Roman"/>
          <w:b/>
          <w:sz w:val="24"/>
          <w:szCs w:val="24"/>
        </w:rPr>
      </w:pPr>
      <w:r>
        <w:rPr>
          <w:rFonts w:ascii="Times New Roman" w:hAnsi="Times New Roman" w:cs="Times New Roman"/>
          <w:b/>
          <w:sz w:val="24"/>
          <w:szCs w:val="24"/>
        </w:rPr>
        <w:t>22</w:t>
      </w:r>
      <w:r w:rsidR="003C741D" w:rsidRPr="00E470E8">
        <w:rPr>
          <w:rFonts w:ascii="Times New Roman" w:hAnsi="Times New Roman" w:cs="Times New Roman"/>
          <w:b/>
          <w:sz w:val="24"/>
          <w:szCs w:val="24"/>
        </w:rPr>
        <w:t>.</w:t>
      </w:r>
      <w:r w:rsidR="00F45432">
        <w:rPr>
          <w:rFonts w:ascii="Times New Roman" w:hAnsi="Times New Roman" w:cs="Times New Roman"/>
          <w:b/>
          <w:sz w:val="24"/>
          <w:szCs w:val="24"/>
        </w:rPr>
        <w:t xml:space="preserve"> </w:t>
      </w:r>
      <w:r w:rsidR="003C741D" w:rsidRPr="00E470E8">
        <w:rPr>
          <w:rFonts w:ascii="Times New Roman" w:hAnsi="Times New Roman" w:cs="Times New Roman"/>
          <w:b/>
          <w:sz w:val="24"/>
          <w:szCs w:val="24"/>
        </w:rPr>
        <w:t>ПРОВЕРКА НА ПЛОЩИ ВЪВ ВРЪЗКА С НАРЕДБА № 1 ОТ 12.03.2018 ГОД. ЗА УСЛОВИЯТА И РЕДА ЗА ИЗДАВАНЕ НА РАЗРЕШЕНИЕ ЗА ОТГЛЕЖДАНЕ НА РАСТЕНИЯ ОТ РОДА НА КОНОПА</w:t>
      </w:r>
    </w:p>
    <w:p w:rsidR="003C741D" w:rsidRDefault="00176DA1" w:rsidP="002E0531">
      <w:pPr>
        <w:spacing w:line="276" w:lineRule="auto"/>
        <w:ind w:firstLine="708"/>
        <w:jc w:val="both"/>
        <w:rPr>
          <w:rFonts w:ascii="Times New Roman" w:hAnsi="Times New Roman"/>
          <w:sz w:val="24"/>
          <w:szCs w:val="24"/>
        </w:rPr>
      </w:pPr>
      <w:r>
        <w:rPr>
          <w:rFonts w:ascii="Times New Roman" w:hAnsi="Times New Roman" w:cs="Times New Roman"/>
          <w:sz w:val="24"/>
          <w:szCs w:val="24"/>
        </w:rPr>
        <w:t>В изпълнение на Заповед № РД09-980/30.08.2022</w:t>
      </w:r>
      <w:r w:rsidR="003C741D" w:rsidRPr="002B2C99">
        <w:rPr>
          <w:rFonts w:ascii="Times New Roman" w:hAnsi="Times New Roman" w:cs="Times New Roman"/>
          <w:sz w:val="24"/>
          <w:szCs w:val="24"/>
        </w:rPr>
        <w:t>го</w:t>
      </w:r>
      <w:r>
        <w:rPr>
          <w:rFonts w:ascii="Times New Roman" w:hAnsi="Times New Roman" w:cs="Times New Roman"/>
          <w:sz w:val="24"/>
          <w:szCs w:val="24"/>
        </w:rPr>
        <w:t xml:space="preserve">д. на Министъра на земеделието </w:t>
      </w:r>
      <w:r w:rsidR="003C741D" w:rsidRPr="002B2C99">
        <w:rPr>
          <w:rFonts w:ascii="Times New Roman" w:hAnsi="Times New Roman" w:cs="Times New Roman"/>
          <w:sz w:val="24"/>
          <w:szCs w:val="24"/>
        </w:rPr>
        <w:t xml:space="preserve"> и във връзка с Наредба № 1 от 12.03.2018 год. за условията и реда за издаване на разрешение за отглеждане на растения от рода на конопа (канабис), предназначени за влакно, семена за фураж и храна и семена за посев, със съдържание под 0,2 тегловни проценти на </w:t>
      </w:r>
      <w:proofErr w:type="spellStart"/>
      <w:r w:rsidR="003C741D" w:rsidRPr="002B2C99">
        <w:rPr>
          <w:rFonts w:ascii="Times New Roman" w:hAnsi="Times New Roman" w:cs="Times New Roman"/>
          <w:sz w:val="24"/>
          <w:szCs w:val="24"/>
        </w:rPr>
        <w:t>тетрахидроканабинол</w:t>
      </w:r>
      <w:proofErr w:type="spellEnd"/>
      <w:r w:rsidR="003C741D" w:rsidRPr="002B2C99">
        <w:rPr>
          <w:rFonts w:ascii="Times New Roman" w:hAnsi="Times New Roman" w:cs="Times New Roman"/>
          <w:sz w:val="24"/>
          <w:szCs w:val="24"/>
        </w:rPr>
        <w:t>, определено в листната маса, цветните и плодните връхчета, за търговия и контрол, със Заповед</w:t>
      </w:r>
      <w:r w:rsidR="003C741D">
        <w:rPr>
          <w:rFonts w:ascii="Times New Roman" w:hAnsi="Times New Roman"/>
          <w:sz w:val="24"/>
          <w:szCs w:val="24"/>
        </w:rPr>
        <w:t>и №</w:t>
      </w:r>
      <w:r w:rsidR="003C741D" w:rsidRPr="002B2C99">
        <w:rPr>
          <w:rFonts w:ascii="Times New Roman" w:hAnsi="Times New Roman" w:cs="Times New Roman"/>
          <w:sz w:val="24"/>
          <w:szCs w:val="24"/>
        </w:rPr>
        <w:t xml:space="preserve">№ </w:t>
      </w:r>
      <w:r w:rsidR="00DD63F0" w:rsidRPr="00DD63F0">
        <w:rPr>
          <w:rFonts w:ascii="Times New Roman" w:hAnsi="Times New Roman" w:cs="Times New Roman"/>
          <w:sz w:val="24"/>
          <w:szCs w:val="24"/>
        </w:rPr>
        <w:t>РД-07-73/08.09.2022</w:t>
      </w:r>
      <w:r w:rsidR="00DD63F0">
        <w:rPr>
          <w:rFonts w:ascii="Times New Roman" w:hAnsi="Times New Roman" w:cs="Times New Roman"/>
          <w:sz w:val="24"/>
          <w:szCs w:val="24"/>
        </w:rPr>
        <w:t>г</w:t>
      </w:r>
      <w:r w:rsidR="003C741D" w:rsidRPr="002B2C99">
        <w:rPr>
          <w:rFonts w:ascii="Times New Roman" w:hAnsi="Times New Roman" w:cs="Times New Roman"/>
          <w:sz w:val="24"/>
          <w:szCs w:val="24"/>
        </w:rPr>
        <w:t>.</w:t>
      </w:r>
      <w:r w:rsidR="003C741D">
        <w:rPr>
          <w:rFonts w:ascii="Times New Roman" w:hAnsi="Times New Roman"/>
          <w:sz w:val="24"/>
          <w:szCs w:val="24"/>
        </w:rPr>
        <w:t xml:space="preserve">, </w:t>
      </w:r>
      <w:r w:rsidR="00DD63F0" w:rsidRPr="00DD63F0">
        <w:rPr>
          <w:rFonts w:ascii="Times New Roman" w:hAnsi="Times New Roman" w:cs="Times New Roman"/>
          <w:sz w:val="24"/>
          <w:szCs w:val="24"/>
        </w:rPr>
        <w:t>РД-07-7</w:t>
      </w:r>
      <w:r w:rsidR="00DD63F0">
        <w:rPr>
          <w:rFonts w:ascii="Times New Roman" w:hAnsi="Times New Roman" w:cs="Times New Roman"/>
          <w:sz w:val="24"/>
          <w:szCs w:val="24"/>
        </w:rPr>
        <w:t>4</w:t>
      </w:r>
      <w:r w:rsidR="00DD63F0" w:rsidRPr="00DD63F0">
        <w:rPr>
          <w:rFonts w:ascii="Times New Roman" w:hAnsi="Times New Roman" w:cs="Times New Roman"/>
          <w:sz w:val="24"/>
          <w:szCs w:val="24"/>
        </w:rPr>
        <w:t>/08.09.2022</w:t>
      </w:r>
      <w:r w:rsidR="00DD63F0">
        <w:rPr>
          <w:rFonts w:ascii="Times New Roman" w:hAnsi="Times New Roman" w:cs="Times New Roman"/>
          <w:sz w:val="24"/>
          <w:szCs w:val="24"/>
        </w:rPr>
        <w:t xml:space="preserve">г. </w:t>
      </w:r>
      <w:r w:rsidR="00DD63F0" w:rsidRPr="00DD63F0">
        <w:rPr>
          <w:rFonts w:ascii="Times New Roman" w:hAnsi="Times New Roman" w:cs="Times New Roman"/>
          <w:sz w:val="24"/>
          <w:szCs w:val="24"/>
        </w:rPr>
        <w:t>РД-07-7</w:t>
      </w:r>
      <w:r w:rsidR="00DD63F0">
        <w:rPr>
          <w:rFonts w:ascii="Times New Roman" w:hAnsi="Times New Roman" w:cs="Times New Roman"/>
          <w:sz w:val="24"/>
          <w:szCs w:val="24"/>
        </w:rPr>
        <w:t>5</w:t>
      </w:r>
      <w:r w:rsidR="00DD63F0" w:rsidRPr="00DD63F0">
        <w:rPr>
          <w:rFonts w:ascii="Times New Roman" w:hAnsi="Times New Roman" w:cs="Times New Roman"/>
          <w:sz w:val="24"/>
          <w:szCs w:val="24"/>
        </w:rPr>
        <w:t>/08.09.2022</w:t>
      </w:r>
      <w:r w:rsidR="00DD63F0">
        <w:rPr>
          <w:rFonts w:ascii="Times New Roman" w:hAnsi="Times New Roman" w:cs="Times New Roman"/>
          <w:sz w:val="24"/>
          <w:szCs w:val="24"/>
        </w:rPr>
        <w:t xml:space="preserve">г. </w:t>
      </w:r>
      <w:r w:rsidR="003C741D" w:rsidRPr="002B2C99">
        <w:rPr>
          <w:rFonts w:ascii="Times New Roman" w:hAnsi="Times New Roman" w:cs="Times New Roman"/>
          <w:sz w:val="24"/>
          <w:szCs w:val="24"/>
        </w:rPr>
        <w:t>на д</w:t>
      </w:r>
      <w:r w:rsidR="003C741D">
        <w:rPr>
          <w:rFonts w:ascii="Times New Roman" w:hAnsi="Times New Roman"/>
          <w:sz w:val="24"/>
          <w:szCs w:val="24"/>
        </w:rPr>
        <w:t xml:space="preserve">иректора на ОД „Земеделие” – Кюстендил, </w:t>
      </w:r>
      <w:r w:rsidR="003C741D" w:rsidRPr="002B2C99">
        <w:rPr>
          <w:rFonts w:ascii="Times New Roman" w:hAnsi="Times New Roman" w:cs="Times New Roman"/>
          <w:sz w:val="24"/>
          <w:szCs w:val="24"/>
        </w:rPr>
        <w:t xml:space="preserve"> бяха определени</w:t>
      </w:r>
      <w:r w:rsidR="003C741D">
        <w:rPr>
          <w:rFonts w:ascii="Times New Roman" w:hAnsi="Times New Roman"/>
          <w:sz w:val="24"/>
          <w:szCs w:val="24"/>
        </w:rPr>
        <w:t xml:space="preserve"> комисии</w:t>
      </w:r>
      <w:r w:rsidR="003C741D" w:rsidRPr="002B2C99">
        <w:rPr>
          <w:rFonts w:ascii="Times New Roman" w:hAnsi="Times New Roman" w:cs="Times New Roman"/>
          <w:sz w:val="24"/>
          <w:szCs w:val="24"/>
        </w:rPr>
        <w:t xml:space="preserve">, които да извършат проверка на </w:t>
      </w:r>
      <w:r w:rsidR="00DD63F0">
        <w:rPr>
          <w:rFonts w:ascii="Times New Roman" w:hAnsi="Times New Roman"/>
          <w:sz w:val="24"/>
          <w:szCs w:val="24"/>
        </w:rPr>
        <w:t>4</w:t>
      </w:r>
      <w:r w:rsidR="003C741D">
        <w:rPr>
          <w:rFonts w:ascii="Times New Roman" w:hAnsi="Times New Roman"/>
          <w:sz w:val="24"/>
          <w:szCs w:val="24"/>
        </w:rPr>
        <w:t xml:space="preserve"> броя</w:t>
      </w:r>
      <w:r w:rsidR="003C741D" w:rsidRPr="002B2C99">
        <w:rPr>
          <w:rFonts w:ascii="Times New Roman" w:hAnsi="Times New Roman" w:cs="Times New Roman"/>
          <w:sz w:val="24"/>
          <w:szCs w:val="24"/>
        </w:rPr>
        <w:t xml:space="preserve"> земеделски стопани отглеждащи коноп на територията на областта. Издадени са </w:t>
      </w:r>
      <w:r w:rsidR="00DD63F0">
        <w:rPr>
          <w:rFonts w:ascii="Times New Roman" w:hAnsi="Times New Roman"/>
          <w:sz w:val="24"/>
          <w:szCs w:val="24"/>
        </w:rPr>
        <w:t>4</w:t>
      </w:r>
      <w:r w:rsidR="003C741D" w:rsidRPr="002B2C99">
        <w:rPr>
          <w:rFonts w:ascii="Times New Roman" w:hAnsi="Times New Roman" w:cs="Times New Roman"/>
          <w:sz w:val="24"/>
          <w:szCs w:val="24"/>
        </w:rPr>
        <w:t xml:space="preserve"> бр. протоколи </w:t>
      </w:r>
      <w:r w:rsidR="00BB3009">
        <w:rPr>
          <w:rFonts w:ascii="Times New Roman" w:hAnsi="Times New Roman" w:cs="Times New Roman"/>
          <w:sz w:val="24"/>
          <w:szCs w:val="24"/>
        </w:rPr>
        <w:t>от проверките на място.</w:t>
      </w:r>
    </w:p>
    <w:p w:rsidR="003C741D" w:rsidRDefault="003C741D" w:rsidP="002E0531">
      <w:pPr>
        <w:spacing w:line="276" w:lineRule="auto"/>
        <w:ind w:left="720"/>
        <w:jc w:val="both"/>
        <w:rPr>
          <w:rFonts w:ascii="Times New Roman" w:hAnsi="Times New Roman"/>
          <w:color w:val="FF0000"/>
          <w:sz w:val="24"/>
          <w:szCs w:val="24"/>
        </w:rPr>
      </w:pPr>
      <w:r w:rsidRPr="002B2C99">
        <w:rPr>
          <w:rFonts w:ascii="Times New Roman" w:hAnsi="Times New Roman" w:cs="Times New Roman"/>
          <w:sz w:val="24"/>
          <w:szCs w:val="24"/>
        </w:rPr>
        <w:t xml:space="preserve">• площи </w:t>
      </w:r>
      <w:r>
        <w:rPr>
          <w:rFonts w:ascii="Times New Roman" w:hAnsi="Times New Roman"/>
          <w:sz w:val="24"/>
          <w:szCs w:val="24"/>
        </w:rPr>
        <w:t xml:space="preserve">на парцелите </w:t>
      </w:r>
      <w:r w:rsidR="00BB3009">
        <w:rPr>
          <w:rFonts w:ascii="Times New Roman" w:hAnsi="Times New Roman" w:cs="Times New Roman"/>
          <w:sz w:val="24"/>
          <w:szCs w:val="24"/>
        </w:rPr>
        <w:t>засе</w:t>
      </w:r>
      <w:r w:rsidR="00DD63F0">
        <w:rPr>
          <w:rFonts w:ascii="Times New Roman" w:hAnsi="Times New Roman" w:cs="Times New Roman"/>
          <w:sz w:val="24"/>
          <w:szCs w:val="24"/>
        </w:rPr>
        <w:t xml:space="preserve">ти с коноп в землищата на </w:t>
      </w:r>
      <w:r w:rsidRPr="002B2C99">
        <w:rPr>
          <w:rFonts w:ascii="Times New Roman" w:hAnsi="Times New Roman" w:cs="Times New Roman"/>
          <w:sz w:val="24"/>
          <w:szCs w:val="24"/>
        </w:rPr>
        <w:t xml:space="preserve">с. </w:t>
      </w:r>
      <w:r>
        <w:rPr>
          <w:rFonts w:ascii="Times New Roman" w:hAnsi="Times New Roman"/>
          <w:sz w:val="24"/>
          <w:szCs w:val="24"/>
        </w:rPr>
        <w:t>Скрино</w:t>
      </w:r>
      <w:r w:rsidRPr="002B2C99">
        <w:rPr>
          <w:rFonts w:ascii="Times New Roman" w:hAnsi="Times New Roman" w:cs="Times New Roman"/>
          <w:sz w:val="24"/>
          <w:szCs w:val="24"/>
        </w:rPr>
        <w:t xml:space="preserve">, </w:t>
      </w:r>
      <w:r>
        <w:rPr>
          <w:rFonts w:ascii="Times New Roman" w:hAnsi="Times New Roman"/>
          <w:sz w:val="24"/>
          <w:szCs w:val="24"/>
        </w:rPr>
        <w:t xml:space="preserve">гр. Дупница, и с. </w:t>
      </w:r>
      <w:r w:rsidR="00DD63F0">
        <w:rPr>
          <w:rFonts w:ascii="Times New Roman" w:hAnsi="Times New Roman"/>
          <w:sz w:val="24"/>
          <w:szCs w:val="24"/>
        </w:rPr>
        <w:t xml:space="preserve">Смочево с. </w:t>
      </w:r>
      <w:r>
        <w:rPr>
          <w:rFonts w:ascii="Times New Roman" w:hAnsi="Times New Roman"/>
          <w:sz w:val="24"/>
          <w:szCs w:val="24"/>
        </w:rPr>
        <w:t xml:space="preserve">Долна </w:t>
      </w:r>
      <w:r w:rsidRPr="003C741D">
        <w:rPr>
          <w:rFonts w:ascii="Times New Roman" w:hAnsi="Times New Roman"/>
          <w:sz w:val="24"/>
          <w:szCs w:val="24"/>
        </w:rPr>
        <w:t xml:space="preserve">Гращица </w:t>
      </w:r>
      <w:r w:rsidR="00DD63F0">
        <w:rPr>
          <w:rFonts w:ascii="Times New Roman" w:hAnsi="Times New Roman"/>
          <w:sz w:val="24"/>
          <w:szCs w:val="24"/>
        </w:rPr>
        <w:t xml:space="preserve">с. Коркина </w:t>
      </w:r>
      <w:r w:rsidRPr="003C741D">
        <w:rPr>
          <w:rFonts w:ascii="Times New Roman" w:hAnsi="Times New Roman"/>
          <w:sz w:val="24"/>
          <w:szCs w:val="24"/>
        </w:rPr>
        <w:t xml:space="preserve">– </w:t>
      </w:r>
      <w:r w:rsidR="00DD63F0">
        <w:rPr>
          <w:rFonts w:ascii="Times New Roman" w:hAnsi="Times New Roman"/>
          <w:sz w:val="24"/>
          <w:szCs w:val="24"/>
        </w:rPr>
        <w:t>9</w:t>
      </w:r>
      <w:r w:rsidRPr="003C741D">
        <w:rPr>
          <w:rFonts w:ascii="Times New Roman" w:hAnsi="Times New Roman" w:cs="Times New Roman"/>
          <w:sz w:val="24"/>
          <w:szCs w:val="24"/>
        </w:rPr>
        <w:t>.</w:t>
      </w:r>
      <w:r w:rsidR="00DD63F0">
        <w:rPr>
          <w:rFonts w:ascii="Times New Roman" w:hAnsi="Times New Roman"/>
          <w:sz w:val="24"/>
          <w:szCs w:val="24"/>
        </w:rPr>
        <w:t>86</w:t>
      </w:r>
      <w:r w:rsidRPr="003C741D">
        <w:rPr>
          <w:rFonts w:ascii="Times New Roman" w:hAnsi="Times New Roman"/>
          <w:sz w:val="24"/>
          <w:szCs w:val="24"/>
        </w:rPr>
        <w:t xml:space="preserve"> ха.</w:t>
      </w:r>
      <w:r>
        <w:rPr>
          <w:rFonts w:ascii="Times New Roman" w:hAnsi="Times New Roman"/>
          <w:color w:val="FF0000"/>
          <w:sz w:val="24"/>
          <w:szCs w:val="24"/>
        </w:rPr>
        <w:t xml:space="preserve"> </w:t>
      </w:r>
    </w:p>
    <w:p w:rsidR="00BB3009" w:rsidRPr="00C47B7B" w:rsidRDefault="003C741D" w:rsidP="002E0531">
      <w:pPr>
        <w:spacing w:line="276" w:lineRule="auto"/>
        <w:ind w:firstLine="708"/>
        <w:jc w:val="both"/>
        <w:rPr>
          <w:rFonts w:ascii="Times New Roman" w:hAnsi="Times New Roman"/>
          <w:sz w:val="24"/>
          <w:szCs w:val="24"/>
        </w:rPr>
      </w:pPr>
      <w:r w:rsidRPr="002B2C99">
        <w:rPr>
          <w:rFonts w:ascii="Times New Roman" w:hAnsi="Times New Roman" w:cs="Times New Roman"/>
          <w:sz w:val="24"/>
          <w:szCs w:val="24"/>
        </w:rPr>
        <w:t>Проверено е състоянието на посевите – фаза на развитие, гъстота на кв.м., наличие на отделена връхна част на растенията. Проверен е номерът на парцела в ИСАК – декларирана площ на парцела за отглеждане на коноп, реално засята площ с коноп и притежанието на издадено разрешение за отглеждане на коноп.</w:t>
      </w:r>
      <w:r>
        <w:rPr>
          <w:rFonts w:ascii="Times New Roman" w:hAnsi="Times New Roman"/>
          <w:sz w:val="24"/>
          <w:szCs w:val="24"/>
        </w:rPr>
        <w:t xml:space="preserve"> Изготвените протоколи отразява</w:t>
      </w:r>
      <w:r w:rsidR="00DD63F0">
        <w:rPr>
          <w:rFonts w:ascii="Times New Roman" w:hAnsi="Times New Roman"/>
          <w:sz w:val="24"/>
          <w:szCs w:val="24"/>
        </w:rPr>
        <w:t xml:space="preserve">щи проверките са изпратени в </w:t>
      </w:r>
      <w:proofErr w:type="spellStart"/>
      <w:r w:rsidR="00DD63F0">
        <w:rPr>
          <w:rFonts w:ascii="Times New Roman" w:hAnsi="Times New Roman"/>
          <w:sz w:val="24"/>
          <w:szCs w:val="24"/>
        </w:rPr>
        <w:t>МЗм</w:t>
      </w:r>
      <w:proofErr w:type="spellEnd"/>
      <w:r>
        <w:rPr>
          <w:rFonts w:ascii="Times New Roman" w:hAnsi="Times New Roman"/>
          <w:sz w:val="24"/>
          <w:szCs w:val="24"/>
        </w:rPr>
        <w:t>.</w:t>
      </w:r>
    </w:p>
    <w:p w:rsidR="00D87B02" w:rsidRPr="00214690" w:rsidRDefault="00186404">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23</w:t>
      </w:r>
      <w:r w:rsidR="007E4C31" w:rsidRPr="00214690">
        <w:rPr>
          <w:rFonts w:ascii="Times New Roman" w:eastAsia="Times New Roman" w:hAnsi="Times New Roman" w:cs="Times New Roman"/>
          <w:b/>
          <w:sz w:val="24"/>
        </w:rPr>
        <w:t>. РЕГИСТРАЦИЯ И КОНТРОЛ НА ТЕХНИЧЕСКОТО СЪСТОЯНИЕ И БЕЗОПАСТНОСТ НА ГОРСКАТА И ЗЕМЕДЕЛСКАТА ТЕХНИКА</w:t>
      </w: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2E0531">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Дейността на ОД „Земеделие” - Кюстендил през 2022 година по регистрация и контрол на техническото състояние и безопасността на горската и земеделската техника се </w:t>
      </w:r>
      <w:r>
        <w:rPr>
          <w:rFonts w:ascii="Times New Roman" w:eastAsia="Times New Roman" w:hAnsi="Times New Roman" w:cs="Times New Roman"/>
          <w:sz w:val="24"/>
        </w:rPr>
        <w:lastRenderedPageBreak/>
        <w:t xml:space="preserve">основаваше на изпълнение на нормативните документи и задачите поставени с изискванията на ЗРКЗГТ и </w:t>
      </w:r>
      <w:proofErr w:type="spellStart"/>
      <w:r>
        <w:rPr>
          <w:rFonts w:ascii="Times New Roman" w:eastAsia="Times New Roman" w:hAnsi="Times New Roman" w:cs="Times New Roman"/>
          <w:sz w:val="24"/>
        </w:rPr>
        <w:t>Устройствен</w:t>
      </w:r>
      <w:proofErr w:type="spellEnd"/>
      <w:r>
        <w:rPr>
          <w:rFonts w:ascii="Times New Roman" w:eastAsia="Times New Roman" w:hAnsi="Times New Roman" w:cs="Times New Roman"/>
          <w:sz w:val="24"/>
        </w:rPr>
        <w:t xml:space="preserve"> правилник на ОД „Земеделие” .</w:t>
      </w: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Регистрация на земеделска, горска техника и машини за земни работи.</w:t>
      </w: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p>
    <w:p w:rsidR="00630568" w:rsidRDefault="00630568"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През 2022 година продължиха мерките и действията за доближаване броя на регистрираната техника до наличната такава в региона. Към 31.12.2022 година общия брой на регистрираните машини на територията на област Кюстендил достигна до</w:t>
      </w:r>
      <w:r w:rsidRPr="00D520B0">
        <w:rPr>
          <w:rFonts w:ascii="Times New Roman" w:eastAsia="Times New Roman" w:hAnsi="Times New Roman" w:cs="Times New Roman"/>
          <w:b/>
          <w:sz w:val="24"/>
        </w:rPr>
        <w:t xml:space="preserve"> 6963</w:t>
      </w:r>
      <w:r w:rsidRPr="00D520B0">
        <w:rPr>
          <w:rFonts w:ascii="Times New Roman" w:eastAsia="Times New Roman" w:hAnsi="Times New Roman" w:cs="Times New Roman"/>
          <w:sz w:val="24"/>
        </w:rPr>
        <w:t xml:space="preserve"> </w:t>
      </w:r>
      <w:r w:rsidRPr="00D520B0">
        <w:rPr>
          <w:rFonts w:ascii="Times New Roman" w:eastAsia="Times New Roman" w:hAnsi="Times New Roman" w:cs="Times New Roman"/>
          <w:b/>
          <w:sz w:val="24"/>
        </w:rPr>
        <w:t>броя.</w:t>
      </w:r>
      <w:r>
        <w:rPr>
          <w:rFonts w:ascii="Times New Roman" w:eastAsia="Times New Roman" w:hAnsi="Times New Roman" w:cs="Times New Roman"/>
          <w:sz w:val="24"/>
        </w:rPr>
        <w:t xml:space="preserve"> На територията на областта са извършени 378 бр. регистрации на земеделска, горска техника и пътно - строителни машини, от които 19 броя на нови машини. Системата за идентификация, регистрация и издаване на документите в ОД „Земеделие” - Кюстендил и получаването на същите от собствениците по местоживеене и въведеното административно обслужване в дирекцията, напълно задоволява потребностите на собствениците. </w:t>
      </w:r>
    </w:p>
    <w:p w:rsidR="00650A4D" w:rsidRDefault="00630568" w:rsidP="002E0531">
      <w:pPr>
        <w:tabs>
          <w:tab w:val="left" w:pos="2535"/>
        </w:tabs>
        <w:suppressAutoHyphens/>
        <w:spacing w:after="0" w:line="276" w:lineRule="auto"/>
        <w:jc w:val="both"/>
        <w:rPr>
          <w:rFonts w:ascii="Times New Roman" w:eastAsia="Calibri" w:hAnsi="Times New Roman" w:cs="Times New Roman"/>
          <w:sz w:val="24"/>
          <w:szCs w:val="24"/>
        </w:rPr>
      </w:pPr>
      <w:r>
        <w:rPr>
          <w:rFonts w:ascii="Times New Roman" w:eastAsia="Times New Roman" w:hAnsi="Times New Roman" w:cs="Times New Roman"/>
          <w:sz w:val="24"/>
        </w:rPr>
        <w:t xml:space="preserve">             За сравнение към 31.12.2021 година общия брой на регистрираните машини на територията на област Кюстендил достигна до 6766 броя. </w:t>
      </w:r>
      <w:r>
        <w:rPr>
          <w:rFonts w:ascii="Times New Roman" w:eastAsia="Calibri" w:hAnsi="Times New Roman" w:cs="Times New Roman"/>
          <w:sz w:val="24"/>
          <w:szCs w:val="24"/>
        </w:rPr>
        <w:t>Н</w:t>
      </w:r>
      <w:r w:rsidRPr="007967B7">
        <w:rPr>
          <w:rFonts w:ascii="Times New Roman" w:eastAsia="Calibri" w:hAnsi="Times New Roman" w:cs="Times New Roman"/>
          <w:sz w:val="24"/>
          <w:szCs w:val="24"/>
        </w:rPr>
        <w:t>а територията на областта са извършени 355 бр. регистрации на земеделска, горска техника и пътно - строителни машини, от които 51 броя  на нови машини</w:t>
      </w:r>
      <w:r>
        <w:rPr>
          <w:rFonts w:ascii="Times New Roman" w:eastAsia="Calibri" w:hAnsi="Times New Roman" w:cs="Times New Roman"/>
          <w:sz w:val="24"/>
          <w:szCs w:val="24"/>
        </w:rPr>
        <w:t>.</w:t>
      </w:r>
      <w:r w:rsidRPr="007967B7">
        <w:rPr>
          <w:rFonts w:ascii="Times New Roman" w:eastAsia="Calibri" w:hAnsi="Times New Roman" w:cs="Times New Roman"/>
          <w:sz w:val="24"/>
          <w:szCs w:val="24"/>
        </w:rPr>
        <w:t xml:space="preserve"> </w:t>
      </w:r>
    </w:p>
    <w:p w:rsidR="00630568" w:rsidRPr="007967B7" w:rsidRDefault="00650A4D" w:rsidP="002E0531">
      <w:pPr>
        <w:tabs>
          <w:tab w:val="left" w:pos="2535"/>
        </w:tabs>
        <w:suppressAutoHyphens/>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630568" w:rsidRPr="007967B7">
        <w:rPr>
          <w:rFonts w:ascii="Times New Roman" w:eastAsia="Calibri" w:hAnsi="Times New Roman" w:cs="Times New Roman"/>
          <w:sz w:val="24"/>
          <w:szCs w:val="24"/>
        </w:rPr>
        <w:t>За сравнение</w:t>
      </w:r>
      <w:r w:rsidR="00630568">
        <w:rPr>
          <w:rFonts w:ascii="Times New Roman" w:eastAsia="Calibri" w:hAnsi="Times New Roman" w:cs="Times New Roman"/>
          <w:sz w:val="24"/>
          <w:szCs w:val="24"/>
        </w:rPr>
        <w:t>,</w:t>
      </w:r>
      <w:r w:rsidR="00630568" w:rsidRPr="007967B7">
        <w:rPr>
          <w:rFonts w:ascii="Times New Roman" w:eastAsia="Calibri" w:hAnsi="Times New Roman" w:cs="Times New Roman"/>
          <w:sz w:val="24"/>
          <w:szCs w:val="24"/>
        </w:rPr>
        <w:t xml:space="preserve"> в</w:t>
      </w:r>
      <w:r w:rsidR="00630568" w:rsidRPr="007967B7">
        <w:rPr>
          <w:rFonts w:ascii="Times New Roman" w:hAnsi="Times New Roman" w:cs="Times New Roman"/>
          <w:sz w:val="24"/>
          <w:szCs w:val="24"/>
        </w:rPr>
        <w:t>сичко регистрации за 2020 годината - 283 броя, в т.ч. нови – 34 броя</w:t>
      </w:r>
      <w:r w:rsidR="00630568">
        <w:rPr>
          <w:rFonts w:ascii="Times New Roman" w:hAnsi="Times New Roman" w:cs="Times New Roman"/>
          <w:sz w:val="24"/>
          <w:szCs w:val="24"/>
        </w:rPr>
        <w:t xml:space="preserve"> и в</w:t>
      </w:r>
      <w:r w:rsidR="00630568" w:rsidRPr="007967B7">
        <w:rPr>
          <w:rFonts w:ascii="Times New Roman" w:hAnsi="Times New Roman" w:cs="Times New Roman"/>
          <w:sz w:val="24"/>
          <w:szCs w:val="24"/>
        </w:rPr>
        <w:t xml:space="preserve">сичко регистрации за 2019г. годината - 303 броя, в т.ч. нови – 16 броя. </w:t>
      </w:r>
    </w:p>
    <w:p w:rsidR="00630568" w:rsidRDefault="00630568" w:rsidP="00630568">
      <w:pPr>
        <w:tabs>
          <w:tab w:val="left" w:pos="2535"/>
        </w:tabs>
        <w:suppressAutoHyphens/>
        <w:spacing w:after="0" w:line="240" w:lineRule="auto"/>
        <w:jc w:val="both"/>
        <w:rPr>
          <w:rFonts w:ascii="Times New Roman" w:eastAsia="Times New Roman" w:hAnsi="Times New Roman" w:cs="Times New Roman"/>
          <w:sz w:val="24"/>
        </w:rPr>
      </w:pPr>
    </w:p>
    <w:p w:rsidR="00630568" w:rsidRDefault="004F6FDE" w:rsidP="00630568">
      <w:pPr>
        <w:tabs>
          <w:tab w:val="left" w:pos="2535"/>
        </w:tabs>
        <w:suppressAutoHyphens/>
        <w:spacing w:after="0" w:line="240" w:lineRule="auto"/>
        <w:jc w:val="both"/>
        <w:rPr>
          <w:rFonts w:ascii="Times New Roman" w:eastAsia="Times New Roman" w:hAnsi="Times New Roman" w:cs="Times New Roman"/>
          <w:sz w:val="24"/>
        </w:rPr>
      </w:pPr>
      <w:r>
        <w:rPr>
          <w:noProof/>
        </w:rPr>
        <w:drawing>
          <wp:inline distT="0" distB="0" distL="0" distR="0" wp14:anchorId="0222FFA9" wp14:editId="5EDC8180">
            <wp:extent cx="4572000" cy="2743200"/>
            <wp:effectExtent l="0" t="0" r="19050" b="19050"/>
            <wp:docPr id="16" name="Ди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30568" w:rsidRDefault="00630568" w:rsidP="00630568">
      <w:pPr>
        <w:tabs>
          <w:tab w:val="left" w:pos="2535"/>
        </w:tabs>
        <w:suppressAutoHyphens/>
        <w:spacing w:after="0" w:line="240" w:lineRule="auto"/>
        <w:jc w:val="both"/>
        <w:rPr>
          <w:rFonts w:ascii="Times New Roman" w:eastAsia="Times New Roman" w:hAnsi="Times New Roman" w:cs="Times New Roman"/>
          <w:sz w:val="24"/>
        </w:rPr>
      </w:pPr>
    </w:p>
    <w:p w:rsidR="00630568" w:rsidRDefault="00630568" w:rsidP="00630568">
      <w:pPr>
        <w:tabs>
          <w:tab w:val="left" w:pos="2535"/>
        </w:tabs>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Технически прегледи на техниката</w:t>
      </w: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p>
    <w:p w:rsidR="00630568" w:rsidRDefault="00630568"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Техническите прегледи на техниката са фактор, който осигурява използването в работа на безопасна техника. През 2022 година бяха извършени всичко </w:t>
      </w:r>
      <w:r>
        <w:rPr>
          <w:rFonts w:ascii="Times New Roman" w:eastAsia="Times New Roman" w:hAnsi="Times New Roman" w:cs="Times New Roman"/>
          <w:b/>
          <w:sz w:val="24"/>
        </w:rPr>
        <w:t>2498 броя</w:t>
      </w:r>
      <w:r>
        <w:rPr>
          <w:rFonts w:ascii="Times New Roman" w:eastAsia="Times New Roman" w:hAnsi="Times New Roman" w:cs="Times New Roman"/>
          <w:sz w:val="24"/>
        </w:rPr>
        <w:t xml:space="preserve"> технически прегледи на машини от региона и 133 броя на машини от други региони, които се разпределят по видове машини, както следва:</w:t>
      </w: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sz w:val="24"/>
        </w:rPr>
      </w:pPr>
    </w:p>
    <w:tbl>
      <w:tblPr>
        <w:tblW w:w="9508" w:type="dxa"/>
        <w:tblInd w:w="108" w:type="dxa"/>
        <w:tblCellMar>
          <w:left w:w="10" w:type="dxa"/>
          <w:right w:w="10" w:type="dxa"/>
        </w:tblCellMar>
        <w:tblLook w:val="04A0" w:firstRow="1" w:lastRow="0" w:firstColumn="1" w:lastColumn="0" w:noHBand="0" w:noVBand="1"/>
      </w:tblPr>
      <w:tblGrid>
        <w:gridCol w:w="734"/>
        <w:gridCol w:w="3035"/>
        <w:gridCol w:w="1812"/>
        <w:gridCol w:w="1923"/>
        <w:gridCol w:w="2004"/>
      </w:tblGrid>
      <w:tr w:rsidR="00630568" w:rsidRPr="006E76F4" w:rsidTr="00630568">
        <w:trPr>
          <w:trHeight w:val="1134"/>
        </w:trPr>
        <w:tc>
          <w:tcPr>
            <w:tcW w:w="73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r w:rsidRPr="0003312A">
              <w:rPr>
                <w:rFonts w:eastAsia="Segoe UI Symbol" w:cs="Times New Roman"/>
                <w:b/>
                <w:sz w:val="20"/>
                <w:szCs w:val="20"/>
              </w:rPr>
              <w:t>№</w:t>
            </w: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r w:rsidRPr="0003312A">
              <w:rPr>
                <w:rFonts w:eastAsia="Verdana" w:cs="Times New Roman"/>
                <w:b/>
                <w:sz w:val="20"/>
                <w:szCs w:val="20"/>
              </w:rPr>
              <w:t>по ред</w:t>
            </w:r>
          </w:p>
          <w:p w:rsidR="00630568" w:rsidRPr="0003312A" w:rsidRDefault="00630568" w:rsidP="00AF3115">
            <w:pPr>
              <w:tabs>
                <w:tab w:val="left" w:pos="2535"/>
              </w:tabs>
              <w:suppressAutoHyphens/>
              <w:spacing w:after="0" w:line="240" w:lineRule="auto"/>
              <w:jc w:val="center"/>
              <w:rPr>
                <w:rFonts w:cs="Times New Roman"/>
                <w:sz w:val="20"/>
                <w:szCs w:val="20"/>
              </w:rPr>
            </w:pPr>
          </w:p>
        </w:tc>
        <w:tc>
          <w:tcPr>
            <w:tcW w:w="303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b/>
                <w:sz w:val="20"/>
                <w:szCs w:val="20"/>
              </w:rPr>
              <w:t>Вид на машината</w:t>
            </w:r>
          </w:p>
        </w:tc>
        <w:tc>
          <w:tcPr>
            <w:tcW w:w="181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30568" w:rsidRDefault="00630568" w:rsidP="00AF3115">
            <w:pPr>
              <w:tabs>
                <w:tab w:val="left" w:pos="2535"/>
              </w:tabs>
              <w:suppressAutoHyphens/>
              <w:spacing w:after="0" w:line="240" w:lineRule="auto"/>
              <w:jc w:val="center"/>
              <w:rPr>
                <w:rFonts w:eastAsia="Verdana" w:cs="Times New Roman"/>
                <w:b/>
                <w:sz w:val="20"/>
                <w:szCs w:val="20"/>
              </w:rPr>
            </w:pPr>
          </w:p>
          <w:p w:rsidR="00630568"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r w:rsidRPr="0003312A">
              <w:rPr>
                <w:rFonts w:eastAsia="Verdana" w:cs="Times New Roman"/>
                <w:b/>
                <w:sz w:val="20"/>
                <w:szCs w:val="20"/>
              </w:rPr>
              <w:t>Брой на м</w:t>
            </w:r>
            <w:r>
              <w:rPr>
                <w:rFonts w:eastAsia="Verdana" w:cs="Times New Roman"/>
                <w:b/>
                <w:sz w:val="20"/>
                <w:szCs w:val="20"/>
              </w:rPr>
              <w:t>ашините с извършен ГТП през 2022</w:t>
            </w:r>
            <w:r w:rsidRPr="0003312A">
              <w:rPr>
                <w:rFonts w:eastAsia="Verdana" w:cs="Times New Roman"/>
                <w:b/>
                <w:sz w:val="20"/>
                <w:szCs w:val="20"/>
              </w:rPr>
              <w:t xml:space="preserve"> година</w:t>
            </w:r>
          </w:p>
        </w:tc>
        <w:tc>
          <w:tcPr>
            <w:tcW w:w="192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eastAsia="Verdana" w:cs="Times New Roman"/>
                <w:b/>
                <w:sz w:val="20"/>
                <w:szCs w:val="20"/>
              </w:rPr>
            </w:pPr>
          </w:p>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b/>
                <w:sz w:val="20"/>
                <w:szCs w:val="20"/>
              </w:rPr>
              <w:t>Брой на машините с извършен ГТП през 2021 година</w:t>
            </w:r>
          </w:p>
        </w:tc>
        <w:tc>
          <w:tcPr>
            <w:tcW w:w="200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630568" w:rsidRPr="0003312A" w:rsidRDefault="00630568" w:rsidP="00AF3115">
            <w:pPr>
              <w:tabs>
                <w:tab w:val="left" w:pos="2535"/>
              </w:tabs>
              <w:jc w:val="center"/>
              <w:rPr>
                <w:rFonts w:cs="Times New Roman"/>
                <w:b/>
                <w:sz w:val="20"/>
                <w:szCs w:val="20"/>
              </w:rPr>
            </w:pPr>
          </w:p>
          <w:p w:rsidR="00630568" w:rsidRPr="0003312A" w:rsidRDefault="00630568" w:rsidP="00AF3115">
            <w:pPr>
              <w:tabs>
                <w:tab w:val="left" w:pos="2535"/>
              </w:tabs>
              <w:jc w:val="center"/>
              <w:rPr>
                <w:rFonts w:cs="Times New Roman"/>
                <w:b/>
                <w:sz w:val="20"/>
                <w:szCs w:val="20"/>
              </w:rPr>
            </w:pPr>
            <w:r w:rsidRPr="0003312A">
              <w:rPr>
                <w:rFonts w:cs="Times New Roman"/>
                <w:b/>
                <w:sz w:val="20"/>
                <w:szCs w:val="20"/>
              </w:rPr>
              <w:t>Брой на машините с извършен ГТП през 2020 година</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Верижни трактори </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43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53</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64</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2.</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proofErr w:type="spellStart"/>
            <w:r w:rsidRPr="0003312A">
              <w:rPr>
                <w:rFonts w:eastAsia="Verdana" w:cs="Times New Roman"/>
                <w:sz w:val="20"/>
                <w:szCs w:val="20"/>
              </w:rPr>
              <w:t>Колесни</w:t>
            </w:r>
            <w:proofErr w:type="spellEnd"/>
            <w:r w:rsidRPr="0003312A">
              <w:rPr>
                <w:rFonts w:eastAsia="Verdana" w:cs="Times New Roman"/>
                <w:sz w:val="20"/>
                <w:szCs w:val="20"/>
              </w:rPr>
              <w:t xml:space="preserve"> трактори </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 xml:space="preserve">         806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903</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1047</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3.</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Самоходни </w:t>
            </w:r>
            <w:proofErr w:type="spellStart"/>
            <w:r w:rsidRPr="0003312A">
              <w:rPr>
                <w:rFonts w:eastAsia="Verdana" w:cs="Times New Roman"/>
                <w:sz w:val="20"/>
                <w:szCs w:val="20"/>
              </w:rPr>
              <w:t>шасита</w:t>
            </w:r>
            <w:proofErr w:type="spellEnd"/>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43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45</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58</w:t>
            </w:r>
          </w:p>
        </w:tc>
      </w:tr>
      <w:tr w:rsidR="00630568" w:rsidRPr="006E76F4" w:rsidTr="00630568">
        <w:trPr>
          <w:trHeight w:val="370"/>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4.</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Друга самоходна техника</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 xml:space="preserve">         303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326</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319</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5.</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Тракторни ремаркета </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 xml:space="preserve">         179</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204</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237</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6.</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Горска техника</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16</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14</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16</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7.</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 xml:space="preserve">Зърнокомбайни </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75</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90</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92</w:t>
            </w:r>
          </w:p>
        </w:tc>
      </w:tr>
      <w:tr w:rsidR="00630568" w:rsidRPr="006E76F4" w:rsidTr="00630568">
        <w:trPr>
          <w:trHeight w:val="358"/>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8.</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Самоходни силажокомбайни</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2</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2</w:t>
            </w:r>
          </w:p>
        </w:tc>
      </w:tr>
      <w:tr w:rsidR="00630568" w:rsidRPr="006E76F4" w:rsidTr="00630568">
        <w:trPr>
          <w:trHeight w:val="370"/>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 xml:space="preserve"> 9.</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Други самоходни машини</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23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28</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34</w:t>
            </w:r>
          </w:p>
        </w:tc>
      </w:tr>
      <w:tr w:rsidR="00630568" w:rsidRPr="006E76F4" w:rsidTr="00630568">
        <w:trPr>
          <w:trHeight w:val="356"/>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10.</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rPr>
                <w:rFonts w:cs="Times New Roman"/>
                <w:sz w:val="20"/>
                <w:szCs w:val="20"/>
              </w:rPr>
            </w:pPr>
            <w:r w:rsidRPr="0003312A">
              <w:rPr>
                <w:rFonts w:eastAsia="Verdana" w:cs="Times New Roman"/>
                <w:sz w:val="20"/>
                <w:szCs w:val="20"/>
              </w:rPr>
              <w:t xml:space="preserve">Общо </w:t>
            </w:r>
            <w:proofErr w:type="spellStart"/>
            <w:r w:rsidRPr="0003312A">
              <w:rPr>
                <w:rFonts w:eastAsia="Verdana" w:cs="Times New Roman"/>
                <w:sz w:val="20"/>
                <w:szCs w:val="20"/>
              </w:rPr>
              <w:t>прикачна</w:t>
            </w:r>
            <w:proofErr w:type="spellEnd"/>
            <w:r w:rsidRPr="0003312A">
              <w:rPr>
                <w:rFonts w:eastAsia="Verdana" w:cs="Times New Roman"/>
                <w:sz w:val="20"/>
                <w:szCs w:val="20"/>
              </w:rPr>
              <w:t xml:space="preserve"> и стационарна техника</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877</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 xml:space="preserve">         880</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904</w:t>
            </w:r>
          </w:p>
        </w:tc>
      </w:tr>
      <w:tr w:rsidR="00630568" w:rsidRPr="006E76F4" w:rsidTr="00630568">
        <w:trPr>
          <w:trHeight w:val="370"/>
        </w:trPr>
        <w:tc>
          <w:tcPr>
            <w:tcW w:w="7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left w:w="108" w:type="dxa"/>
              <w:right w:w="108" w:type="dxa"/>
            </w:tcMar>
          </w:tcPr>
          <w:p w:rsidR="00630568" w:rsidRPr="0003312A" w:rsidRDefault="00630568" w:rsidP="00AF3115">
            <w:pPr>
              <w:tabs>
                <w:tab w:val="left" w:pos="2535"/>
              </w:tabs>
              <w:suppressAutoHyphens/>
              <w:spacing w:after="0" w:line="240" w:lineRule="auto"/>
              <w:jc w:val="center"/>
              <w:rPr>
                <w:rFonts w:cs="Times New Roman"/>
                <w:sz w:val="20"/>
                <w:szCs w:val="20"/>
              </w:rPr>
            </w:pPr>
            <w:r w:rsidRPr="0003312A">
              <w:rPr>
                <w:rFonts w:eastAsia="Verdana" w:cs="Times New Roman"/>
                <w:sz w:val="20"/>
                <w:szCs w:val="20"/>
              </w:rPr>
              <w:t>11.</w:t>
            </w:r>
          </w:p>
        </w:tc>
        <w:tc>
          <w:tcPr>
            <w:tcW w:w="30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both"/>
              <w:rPr>
                <w:rFonts w:cs="Times New Roman"/>
                <w:sz w:val="20"/>
                <w:szCs w:val="20"/>
              </w:rPr>
            </w:pPr>
            <w:r w:rsidRPr="0003312A">
              <w:rPr>
                <w:rFonts w:eastAsia="Verdana" w:cs="Times New Roman"/>
                <w:sz w:val="20"/>
                <w:szCs w:val="20"/>
              </w:rPr>
              <w:t>ГТП на машини от други региони</w:t>
            </w:r>
          </w:p>
        </w:tc>
        <w:tc>
          <w:tcPr>
            <w:tcW w:w="1812" w:type="dxa"/>
            <w:tcBorders>
              <w:top w:val="single" w:sz="4" w:space="0" w:color="000000"/>
              <w:left w:val="single" w:sz="4" w:space="0" w:color="000000"/>
              <w:bottom w:val="single" w:sz="4" w:space="0" w:color="000000"/>
              <w:right w:val="single" w:sz="4" w:space="0" w:color="000000"/>
            </w:tcBorders>
          </w:tcPr>
          <w:p w:rsidR="00630568" w:rsidRPr="00630568" w:rsidRDefault="00630568" w:rsidP="00AF3115">
            <w:pPr>
              <w:tabs>
                <w:tab w:val="left" w:pos="2535"/>
              </w:tabs>
              <w:suppressAutoHyphens/>
              <w:spacing w:after="0" w:line="240" w:lineRule="auto"/>
              <w:jc w:val="right"/>
              <w:rPr>
                <w:rFonts w:ascii="Calibri" w:eastAsia="Calibri" w:hAnsi="Calibri" w:cs="Calibri"/>
                <w:sz w:val="20"/>
                <w:szCs w:val="20"/>
              </w:rPr>
            </w:pPr>
            <w:r w:rsidRPr="00630568">
              <w:rPr>
                <w:rFonts w:ascii="Calibri" w:eastAsia="Calibri" w:hAnsi="Calibri" w:cs="Calibri"/>
                <w:sz w:val="20"/>
                <w:szCs w:val="20"/>
              </w:rPr>
              <w:t>133</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30568" w:rsidRPr="0003312A" w:rsidRDefault="00630568" w:rsidP="00AF3115">
            <w:pPr>
              <w:tabs>
                <w:tab w:val="left" w:pos="2535"/>
              </w:tabs>
              <w:suppressAutoHyphens/>
              <w:spacing w:after="0" w:line="240" w:lineRule="auto"/>
              <w:jc w:val="right"/>
              <w:rPr>
                <w:rFonts w:cs="Times New Roman"/>
                <w:sz w:val="20"/>
                <w:szCs w:val="20"/>
              </w:rPr>
            </w:pPr>
            <w:r w:rsidRPr="0003312A">
              <w:rPr>
                <w:rFonts w:eastAsia="Verdana" w:cs="Times New Roman"/>
                <w:sz w:val="20"/>
                <w:szCs w:val="20"/>
              </w:rPr>
              <w:t>106</w:t>
            </w:r>
          </w:p>
        </w:tc>
        <w:tc>
          <w:tcPr>
            <w:tcW w:w="2004" w:type="dxa"/>
            <w:tcBorders>
              <w:top w:val="single" w:sz="4" w:space="0" w:color="000000"/>
              <w:left w:val="single" w:sz="4" w:space="0" w:color="000000"/>
              <w:bottom w:val="single" w:sz="4" w:space="0" w:color="000000"/>
              <w:right w:val="single" w:sz="4" w:space="0" w:color="000000"/>
            </w:tcBorders>
          </w:tcPr>
          <w:p w:rsidR="00630568" w:rsidRPr="0003312A" w:rsidRDefault="00630568" w:rsidP="00AF3115">
            <w:pPr>
              <w:tabs>
                <w:tab w:val="left" w:pos="2535"/>
              </w:tabs>
              <w:jc w:val="center"/>
              <w:rPr>
                <w:rFonts w:cs="Times New Roman"/>
                <w:sz w:val="20"/>
                <w:szCs w:val="20"/>
              </w:rPr>
            </w:pPr>
            <w:r w:rsidRPr="0003312A">
              <w:rPr>
                <w:rFonts w:cs="Times New Roman"/>
                <w:sz w:val="20"/>
                <w:szCs w:val="20"/>
              </w:rPr>
              <w:t>128</w:t>
            </w:r>
          </w:p>
        </w:tc>
      </w:tr>
    </w:tbl>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b/>
          <w:sz w:val="24"/>
        </w:rPr>
      </w:pP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r>
        <w:rPr>
          <w:rFonts w:ascii="Times New Roman" w:eastAsia="Times New Roman" w:hAnsi="Times New Roman" w:cs="Times New Roman"/>
          <w:b/>
          <w:sz w:val="24"/>
        </w:rPr>
        <w:t xml:space="preserve">      </w:t>
      </w:r>
      <w:r>
        <w:rPr>
          <w:rFonts w:ascii="Times New Roman" w:eastAsia="Times New Roman" w:hAnsi="Times New Roman" w:cs="Times New Roman"/>
          <w:b/>
          <w:i/>
          <w:sz w:val="24"/>
          <w:u w:val="single"/>
        </w:rPr>
        <w:t>Правоспособност за работа с техниката.</w:t>
      </w:r>
    </w:p>
    <w:p w:rsidR="00630568" w:rsidRDefault="00630568" w:rsidP="00630568">
      <w:pPr>
        <w:suppressAutoHyphens/>
        <w:spacing w:after="0" w:line="240" w:lineRule="auto"/>
        <w:jc w:val="both"/>
        <w:rPr>
          <w:rFonts w:ascii="Times New Roman" w:eastAsia="Times New Roman" w:hAnsi="Times New Roman" w:cs="Times New Roman"/>
          <w:b/>
          <w:i/>
          <w:sz w:val="24"/>
          <w:u w:val="single"/>
        </w:rPr>
      </w:pPr>
    </w:p>
    <w:p w:rsidR="00650A4D" w:rsidRDefault="00630568"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Може да се констатира, че по-голямата част от собствениците занимаващи се активно и трайно със земеделие придобиха правоспособност за работа със земеделска,  горска и мелиоративна техника.</w:t>
      </w:r>
      <w:r w:rsidR="00650A4D">
        <w:rPr>
          <w:rFonts w:ascii="Times New Roman" w:eastAsia="Times New Roman" w:hAnsi="Times New Roman" w:cs="Times New Roman"/>
          <w:sz w:val="24"/>
        </w:rPr>
        <w:t xml:space="preserve">    </w:t>
      </w:r>
    </w:p>
    <w:p w:rsidR="00650A4D" w:rsidRDefault="00650A4D"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регион Кюстендил има регистрирана Учебна форма за обучаване на лица за придобиване на правоспособност за работа със земеделска и горска техника от категория </w:t>
      </w:r>
      <w:proofErr w:type="spellStart"/>
      <w:r>
        <w:rPr>
          <w:rFonts w:ascii="Times New Roman" w:eastAsia="Times New Roman" w:hAnsi="Times New Roman" w:cs="Times New Roman"/>
          <w:sz w:val="24"/>
        </w:rPr>
        <w:t>Твк</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Твк-З</w:t>
      </w:r>
      <w:proofErr w:type="spellEnd"/>
      <w:r>
        <w:rPr>
          <w:rFonts w:ascii="Times New Roman" w:eastAsia="Times New Roman" w:hAnsi="Times New Roman" w:cs="Times New Roman"/>
          <w:sz w:val="24"/>
        </w:rPr>
        <w:t>.</w:t>
      </w:r>
    </w:p>
    <w:p w:rsidR="00650A4D" w:rsidRPr="00D520B0" w:rsidRDefault="00650A4D" w:rsidP="002E0531">
      <w:pPr>
        <w:tabs>
          <w:tab w:val="left" w:pos="2535"/>
        </w:tabs>
        <w:suppressAutoHyphens/>
        <w:spacing w:after="0" w:line="276" w:lineRule="auto"/>
        <w:jc w:val="both"/>
        <w:rPr>
          <w:rFonts w:ascii="Times New Roman" w:eastAsia="Times New Roman" w:hAnsi="Times New Roman" w:cs="Times New Roman"/>
          <w:sz w:val="24"/>
        </w:rPr>
      </w:pPr>
      <w:r w:rsidRPr="00D520B0">
        <w:rPr>
          <w:rFonts w:ascii="Times New Roman" w:eastAsia="Times New Roman" w:hAnsi="Times New Roman" w:cs="Times New Roman"/>
          <w:sz w:val="24"/>
        </w:rPr>
        <w:t xml:space="preserve">       За изминалата година няма проведени изпити за придобиване на правоспособност за работа със земеделската и горската техника от категориите </w:t>
      </w:r>
      <w:proofErr w:type="spellStart"/>
      <w:r w:rsidRPr="00D520B0">
        <w:rPr>
          <w:rFonts w:ascii="Times New Roman" w:eastAsia="Times New Roman" w:hAnsi="Times New Roman" w:cs="Times New Roman"/>
          <w:sz w:val="24"/>
        </w:rPr>
        <w:t>Твк</w:t>
      </w:r>
      <w:proofErr w:type="spellEnd"/>
      <w:r w:rsidRPr="00D520B0">
        <w:rPr>
          <w:rFonts w:ascii="Times New Roman" w:eastAsia="Times New Roman" w:hAnsi="Times New Roman" w:cs="Times New Roman"/>
          <w:sz w:val="24"/>
        </w:rPr>
        <w:t xml:space="preserve"> и </w:t>
      </w:r>
      <w:proofErr w:type="spellStart"/>
      <w:r w:rsidRPr="00D520B0">
        <w:rPr>
          <w:rFonts w:ascii="Times New Roman" w:eastAsia="Times New Roman" w:hAnsi="Times New Roman" w:cs="Times New Roman"/>
          <w:sz w:val="24"/>
        </w:rPr>
        <w:t>Твк-З</w:t>
      </w:r>
      <w:proofErr w:type="spellEnd"/>
      <w:r w:rsidRPr="00D520B0">
        <w:rPr>
          <w:rFonts w:ascii="Times New Roman" w:eastAsia="Times New Roman" w:hAnsi="Times New Roman" w:cs="Times New Roman"/>
          <w:sz w:val="24"/>
        </w:rPr>
        <w:t>.</w:t>
      </w:r>
    </w:p>
    <w:p w:rsidR="00650A4D" w:rsidRDefault="00650A4D"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Може да се констатира, че по-голямата част от собствениците занимаващи се активно и трайно със земеделие придобиха правоспособност за работа.</w:t>
      </w:r>
    </w:p>
    <w:p w:rsidR="00630568" w:rsidRDefault="00630568" w:rsidP="00630568">
      <w:pPr>
        <w:tabs>
          <w:tab w:val="left" w:pos="2535"/>
        </w:tabs>
        <w:suppressAutoHyphens/>
        <w:spacing w:after="0" w:line="240" w:lineRule="auto"/>
        <w:jc w:val="both"/>
        <w:rPr>
          <w:rFonts w:ascii="Times New Roman" w:eastAsia="Times New Roman" w:hAnsi="Times New Roman" w:cs="Times New Roman"/>
          <w:sz w:val="24"/>
        </w:rPr>
      </w:pPr>
    </w:p>
    <w:p w:rsidR="00630568" w:rsidRDefault="00630568" w:rsidP="00630568">
      <w:pPr>
        <w:suppressAutoHyphens/>
        <w:spacing w:after="0" w:line="240" w:lineRule="auto"/>
        <w:jc w:val="both"/>
        <w:rPr>
          <w:rFonts w:ascii="Times New Roman" w:eastAsia="Times New Roman" w:hAnsi="Times New Roman" w:cs="Times New Roman"/>
          <w:sz w:val="24"/>
        </w:rPr>
      </w:pPr>
    </w:p>
    <w:p w:rsidR="00630568" w:rsidRDefault="00630568" w:rsidP="002E0531">
      <w:pPr>
        <w:tabs>
          <w:tab w:val="left" w:pos="2535"/>
        </w:tabs>
        <w:suppressAutoHyphens/>
        <w:spacing w:after="0" w:line="276"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 xml:space="preserve">  Контрол на пазара </w:t>
      </w:r>
    </w:p>
    <w:p w:rsidR="00630568" w:rsidRDefault="00630568"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През 2022 година в регион Кюстендил бяха регистрирани 19 броя нови </w:t>
      </w:r>
      <w:proofErr w:type="spellStart"/>
      <w:r>
        <w:rPr>
          <w:rFonts w:ascii="Times New Roman" w:eastAsia="Times New Roman" w:hAnsi="Times New Roman" w:cs="Times New Roman"/>
          <w:sz w:val="24"/>
        </w:rPr>
        <w:t>колесни</w:t>
      </w:r>
      <w:proofErr w:type="spellEnd"/>
      <w:r>
        <w:rPr>
          <w:rFonts w:ascii="Times New Roman" w:eastAsia="Times New Roman" w:hAnsi="Times New Roman" w:cs="Times New Roman"/>
          <w:sz w:val="24"/>
        </w:rPr>
        <w:t xml:space="preserve"> машини като всички бяха със сертификат за одобрение на типа.</w:t>
      </w:r>
    </w:p>
    <w:p w:rsidR="00630568" w:rsidRDefault="00630568" w:rsidP="002E0531">
      <w:pPr>
        <w:tabs>
          <w:tab w:val="left" w:pos="2535"/>
        </w:tabs>
        <w:suppressAutoHyphens/>
        <w:spacing w:after="0" w:line="276" w:lineRule="auto"/>
        <w:jc w:val="both"/>
        <w:rPr>
          <w:rFonts w:ascii="Times New Roman" w:eastAsia="Times New Roman" w:hAnsi="Times New Roman" w:cs="Times New Roman"/>
          <w:sz w:val="24"/>
        </w:rPr>
      </w:pPr>
    </w:p>
    <w:p w:rsidR="00630568" w:rsidRDefault="00630568" w:rsidP="002E0531">
      <w:pPr>
        <w:spacing w:line="276" w:lineRule="auto"/>
        <w:jc w:val="both"/>
        <w:rPr>
          <w:rFonts w:ascii="Times New Roman" w:eastAsia="Times New Roman" w:hAnsi="Times New Roman" w:cs="Times New Roman"/>
          <w:sz w:val="24"/>
        </w:rPr>
      </w:pPr>
      <w:r>
        <w:rPr>
          <w:rFonts w:ascii="Times New Roman" w:eastAsia="Times New Roman" w:hAnsi="Times New Roman" w:cs="Times New Roman"/>
          <w:b/>
          <w:color w:val="000000"/>
          <w:sz w:val="24"/>
        </w:rPr>
        <w:t>Изпълнение на Бюджетна програма "Земеделска техника" – 2022г.</w:t>
      </w:r>
    </w:p>
    <w:tbl>
      <w:tblPr>
        <w:tblW w:w="0" w:type="auto"/>
        <w:tblInd w:w="70" w:type="dxa"/>
        <w:tblCellMar>
          <w:left w:w="10" w:type="dxa"/>
          <w:right w:w="10" w:type="dxa"/>
        </w:tblCellMar>
        <w:tblLook w:val="0000" w:firstRow="0" w:lastRow="0" w:firstColumn="0" w:lastColumn="0" w:noHBand="0" w:noVBand="0"/>
      </w:tblPr>
      <w:tblGrid>
        <w:gridCol w:w="365"/>
        <w:gridCol w:w="5674"/>
        <w:gridCol w:w="1559"/>
        <w:gridCol w:w="1701"/>
      </w:tblGrid>
      <w:tr w:rsidR="00630568" w:rsidTr="00AF3115">
        <w:tc>
          <w:tcPr>
            <w:tcW w:w="350" w:type="dxa"/>
            <w:tcBorders>
              <w:top w:val="single" w:sz="4" w:space="0" w:color="000000"/>
              <w:left w:val="single" w:sz="4" w:space="0" w:color="000000"/>
              <w:bottom w:val="single" w:sz="4" w:space="0" w:color="000000"/>
              <w:right w:val="single" w:sz="4" w:space="0" w:color="000000"/>
            </w:tcBorders>
            <w:shd w:val="clear" w:color="000000" w:fill="DAEEF3"/>
            <w:tcMar>
              <w:left w:w="70" w:type="dxa"/>
              <w:right w:w="70" w:type="dxa"/>
            </w:tcMar>
            <w:vAlign w:val="center"/>
          </w:tcPr>
          <w:p w:rsidR="00630568" w:rsidRDefault="00630568" w:rsidP="00AF3115">
            <w:pPr>
              <w:jc w:val="center"/>
            </w:pPr>
            <w:r>
              <w:rPr>
                <w:rFonts w:ascii="Segoe UI Symbol" w:eastAsia="Segoe UI Symbol" w:hAnsi="Segoe UI Symbol" w:cs="Segoe UI Symbol"/>
                <w:b/>
                <w:color w:val="000000"/>
                <w:sz w:val="20"/>
              </w:rPr>
              <w:t>№</w:t>
            </w:r>
          </w:p>
        </w:tc>
        <w:tc>
          <w:tcPr>
            <w:tcW w:w="5674" w:type="dxa"/>
            <w:tcBorders>
              <w:top w:val="single" w:sz="4" w:space="0" w:color="000000"/>
              <w:left w:val="single" w:sz="4" w:space="0" w:color="000000"/>
              <w:bottom w:val="single" w:sz="4" w:space="0" w:color="000000"/>
              <w:right w:val="single" w:sz="4" w:space="0" w:color="000000"/>
            </w:tcBorders>
            <w:shd w:val="clear" w:color="000000" w:fill="DAEEF3"/>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b/>
                <w:color w:val="000000"/>
                <w:sz w:val="20"/>
              </w:rPr>
              <w:t xml:space="preserve">Показатели </w:t>
            </w:r>
          </w:p>
        </w:tc>
        <w:tc>
          <w:tcPr>
            <w:tcW w:w="1559" w:type="dxa"/>
            <w:tcBorders>
              <w:top w:val="single" w:sz="4" w:space="0" w:color="000000"/>
              <w:left w:val="single" w:sz="4" w:space="0" w:color="000000"/>
              <w:bottom w:val="single" w:sz="4" w:space="0" w:color="000000"/>
              <w:right w:val="single" w:sz="4" w:space="0" w:color="000000"/>
            </w:tcBorders>
            <w:shd w:val="clear" w:color="000000" w:fill="DAEEF3"/>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b/>
                <w:color w:val="000000"/>
                <w:sz w:val="20"/>
              </w:rPr>
              <w:t>Мерна единица</w:t>
            </w:r>
          </w:p>
        </w:tc>
        <w:tc>
          <w:tcPr>
            <w:tcW w:w="1701" w:type="dxa"/>
            <w:tcBorders>
              <w:top w:val="single" w:sz="4" w:space="0" w:color="000000"/>
              <w:left w:val="single" w:sz="0" w:space="0" w:color="000000"/>
              <w:bottom w:val="single" w:sz="4" w:space="0" w:color="000000"/>
              <w:right w:val="single" w:sz="4" w:space="0" w:color="000000"/>
            </w:tcBorders>
            <w:shd w:val="clear" w:color="000000" w:fill="DAEEF3"/>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b/>
                <w:color w:val="000000"/>
                <w:sz w:val="20"/>
              </w:rPr>
              <w:t>2022 г.</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1</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регистрирана техника</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378</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2</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издадени свидетелства за регистрация</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378</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3</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проведени технически прегледи.</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2498</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lastRenderedPageBreak/>
              <w:t>4</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издадени свидетелства за правоспособност</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60</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5</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проверени машини  при работа и транспорт</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320</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6</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Общ брой проверени машини за наличие на сертификат за одобрение на типа и съответствието</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19</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7</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Съставени актове за установени нарушения по Закона за регистрация и контрол на земеделската и горската техника</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15</w:t>
            </w:r>
          </w:p>
        </w:tc>
      </w:tr>
      <w:tr w:rsidR="00630568" w:rsidTr="00AF3115">
        <w:tc>
          <w:tcPr>
            <w:tcW w:w="35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8</w:t>
            </w:r>
          </w:p>
        </w:tc>
        <w:tc>
          <w:tcPr>
            <w:tcW w:w="567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rPr>
                <w:rFonts w:ascii="Calibri" w:eastAsia="Calibri" w:hAnsi="Calibri" w:cs="Calibri"/>
              </w:rPr>
            </w:pPr>
            <w:r>
              <w:rPr>
                <w:rFonts w:ascii="Calibri" w:eastAsia="Calibri" w:hAnsi="Calibri" w:cs="Calibri"/>
                <w:color w:val="000000"/>
                <w:sz w:val="20"/>
              </w:rPr>
              <w:t>Издадени наказателни постановления по съставени актове за установени нарушения по Закона за регистрация и контрол на земеделската и горската техника</w:t>
            </w:r>
          </w:p>
        </w:tc>
        <w:tc>
          <w:tcPr>
            <w:tcW w:w="1559"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Брой</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30568" w:rsidRDefault="00630568" w:rsidP="00AF3115">
            <w:pPr>
              <w:jc w:val="center"/>
              <w:rPr>
                <w:rFonts w:ascii="Calibri" w:eastAsia="Calibri" w:hAnsi="Calibri" w:cs="Calibri"/>
              </w:rPr>
            </w:pPr>
            <w:r>
              <w:rPr>
                <w:rFonts w:ascii="Calibri" w:eastAsia="Calibri" w:hAnsi="Calibri" w:cs="Calibri"/>
                <w:color w:val="000000"/>
                <w:sz w:val="20"/>
              </w:rPr>
              <w:t>14</w:t>
            </w:r>
          </w:p>
        </w:tc>
      </w:tr>
    </w:tbl>
    <w:p w:rsidR="00630568" w:rsidRDefault="00630568" w:rsidP="00630568"/>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rsidP="002E0531">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Дейността на ОД „Земеделие” - Кюстендил през 202</w:t>
      </w:r>
      <w:r w:rsidR="00D21AF5">
        <w:rPr>
          <w:rFonts w:ascii="Times New Roman" w:eastAsia="Times New Roman" w:hAnsi="Times New Roman" w:cs="Times New Roman"/>
          <w:sz w:val="24"/>
        </w:rPr>
        <w:t>2</w:t>
      </w:r>
      <w:r>
        <w:rPr>
          <w:rFonts w:ascii="Times New Roman" w:eastAsia="Times New Roman" w:hAnsi="Times New Roman" w:cs="Times New Roman"/>
          <w:sz w:val="24"/>
        </w:rPr>
        <w:t xml:space="preserve"> година по регистрация и контрол на техническото състояние и безопасността на горската и земеделската техника се основаваше на изпълнение на нормативните документи и задачите поставени </w:t>
      </w:r>
      <w:r w:rsidR="00645ED1">
        <w:rPr>
          <w:rFonts w:ascii="Times New Roman" w:eastAsia="Times New Roman" w:hAnsi="Times New Roman" w:cs="Times New Roman"/>
          <w:sz w:val="24"/>
        </w:rPr>
        <w:t xml:space="preserve">с </w:t>
      </w:r>
      <w:r>
        <w:rPr>
          <w:rFonts w:ascii="Times New Roman" w:eastAsia="Times New Roman" w:hAnsi="Times New Roman" w:cs="Times New Roman"/>
          <w:sz w:val="24"/>
        </w:rPr>
        <w:t xml:space="preserve">изискванията на ЗРКЗГТ и </w:t>
      </w:r>
      <w:proofErr w:type="spellStart"/>
      <w:r>
        <w:rPr>
          <w:rFonts w:ascii="Times New Roman" w:eastAsia="Times New Roman" w:hAnsi="Times New Roman" w:cs="Times New Roman"/>
          <w:sz w:val="24"/>
        </w:rPr>
        <w:t>Устройствен</w:t>
      </w:r>
      <w:proofErr w:type="spellEnd"/>
      <w:r>
        <w:rPr>
          <w:rFonts w:ascii="Times New Roman" w:eastAsia="Times New Roman" w:hAnsi="Times New Roman" w:cs="Times New Roman"/>
          <w:sz w:val="24"/>
        </w:rPr>
        <w:t xml:space="preserve"> правилник на ОД „Земеделие” .</w:t>
      </w:r>
    </w:p>
    <w:p w:rsidR="00D87B02" w:rsidRDefault="00D87B02" w:rsidP="002E0531">
      <w:pPr>
        <w:suppressAutoHyphens/>
        <w:spacing w:after="0" w:line="276" w:lineRule="auto"/>
        <w:jc w:val="both"/>
        <w:rPr>
          <w:rFonts w:ascii="Times New Roman" w:eastAsia="Times New Roman" w:hAnsi="Times New Roman" w:cs="Times New Roman"/>
          <w:sz w:val="24"/>
        </w:rPr>
      </w:pPr>
    </w:p>
    <w:p w:rsidR="000E26DA" w:rsidRDefault="000E26DA" w:rsidP="002E0531">
      <w:pPr>
        <w:suppressAutoHyphens/>
        <w:spacing w:after="0" w:line="276" w:lineRule="auto"/>
        <w:jc w:val="both"/>
        <w:rPr>
          <w:rFonts w:ascii="Times New Roman" w:eastAsia="Times New Roman" w:hAnsi="Times New Roman" w:cs="Times New Roman"/>
          <w:b/>
          <w:i/>
          <w:sz w:val="24"/>
          <w:u w:val="single"/>
        </w:rPr>
      </w:pPr>
      <w:r>
        <w:rPr>
          <w:rFonts w:ascii="Times New Roman" w:eastAsia="Times New Roman" w:hAnsi="Times New Roman" w:cs="Times New Roman"/>
          <w:b/>
          <w:i/>
          <w:sz w:val="24"/>
          <w:u w:val="single"/>
        </w:rPr>
        <w:t>Контрол по техническото състояние и безопасността на техниката</w:t>
      </w:r>
    </w:p>
    <w:p w:rsidR="000E26DA" w:rsidRDefault="000E26DA" w:rsidP="002E0531">
      <w:pPr>
        <w:suppressAutoHyphens/>
        <w:spacing w:after="0" w:line="276" w:lineRule="auto"/>
        <w:jc w:val="both"/>
        <w:rPr>
          <w:rFonts w:ascii="Times New Roman" w:eastAsia="Times New Roman" w:hAnsi="Times New Roman" w:cs="Times New Roman"/>
          <w:b/>
          <w:i/>
          <w:sz w:val="24"/>
          <w:u w:val="single"/>
        </w:rPr>
      </w:pPr>
    </w:p>
    <w:p w:rsidR="000E26DA" w:rsidRDefault="000E26DA" w:rsidP="002E0531">
      <w:pPr>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Извършването на ефективен контрол на техническото състояние и безопасността на техниката цели защита на живота и здравето на работещите със земеделска и горска техника и намаляване на трудовите злополуки и жертвите от пътнотранспортни произшествия, свързани с неизправности на техниката. Техническото състояние на техниката характеризира не само работоспособността и  изправността на машините, но и влияе пряко върху нейната безопасност при работа и движение.</w:t>
      </w:r>
    </w:p>
    <w:p w:rsidR="000E26DA" w:rsidRDefault="000E26DA" w:rsidP="002E0531">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През 2022 година са съставени 15 броя актове за установяване на административно нарушение.</w:t>
      </w:r>
    </w:p>
    <w:p w:rsidR="000E26DA" w:rsidRDefault="000E26DA" w:rsidP="002E0531">
      <w:pPr>
        <w:tabs>
          <w:tab w:val="left" w:pos="2535"/>
        </w:tabs>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основата на годишни споразумения и установени вече взаимодействия бяха извършени 8 броя съвместни проверки с Регионалните звена на „ПБЗН “.</w:t>
      </w:r>
    </w:p>
    <w:p w:rsidR="000E26DA" w:rsidRDefault="000E26DA" w:rsidP="000E26DA">
      <w:pPr>
        <w:tabs>
          <w:tab w:val="left" w:pos="2535"/>
        </w:tabs>
        <w:suppressAutoHyphens/>
        <w:spacing w:after="0" w:line="240" w:lineRule="auto"/>
        <w:jc w:val="both"/>
        <w:rPr>
          <w:rFonts w:ascii="Times New Roman" w:eastAsia="Times New Roman" w:hAnsi="Times New Roman" w:cs="Times New Roman"/>
          <w:sz w:val="24"/>
        </w:rPr>
      </w:pPr>
    </w:p>
    <w:p w:rsidR="000C1C68" w:rsidRDefault="000C1C68" w:rsidP="001E0758">
      <w:pPr>
        <w:suppressAutoHyphens/>
        <w:spacing w:after="0" w:line="240" w:lineRule="auto"/>
        <w:jc w:val="center"/>
        <w:rPr>
          <w:rFonts w:ascii="Times New Roman" w:eastAsia="Times New Roman" w:hAnsi="Times New Roman" w:cs="Times New Roman"/>
          <w:b/>
          <w:sz w:val="28"/>
          <w:u w:val="single"/>
        </w:rPr>
      </w:pPr>
    </w:p>
    <w:p w:rsidR="00D87B02" w:rsidRPr="001E0758" w:rsidRDefault="00871475" w:rsidP="001E0758">
      <w:pPr>
        <w:suppressAutoHyphens/>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ІV</w:t>
      </w:r>
      <w:r w:rsidR="007E4C31" w:rsidRPr="001E0758">
        <w:rPr>
          <w:rFonts w:ascii="Times New Roman" w:eastAsia="Times New Roman" w:hAnsi="Times New Roman" w:cs="Times New Roman"/>
          <w:b/>
          <w:sz w:val="28"/>
          <w:u w:val="single"/>
        </w:rPr>
        <w:t>. ДЕЙНОСТИ НА ДИРЕКЦИЯ „АДМИНИСТРАНИТИВНО-ПРАВНА, ФИНАНСОВО-СТОПАНСКА ДЕЙНОСТ И ЧОВЕШКИ РЕСУРСИ“</w:t>
      </w:r>
    </w:p>
    <w:p w:rsidR="00D87B02" w:rsidRDefault="00D87B02">
      <w:pPr>
        <w:suppressAutoHyphens/>
        <w:spacing w:after="0" w:line="240" w:lineRule="auto"/>
        <w:jc w:val="both"/>
        <w:rPr>
          <w:rFonts w:ascii="Times New Roman" w:eastAsia="Times New Roman" w:hAnsi="Times New Roman" w:cs="Times New Roman"/>
          <w:color w:val="000000"/>
          <w:sz w:val="24"/>
        </w:rPr>
      </w:pPr>
    </w:p>
    <w:p w:rsidR="00B62B1C" w:rsidRPr="001E0758" w:rsidRDefault="001E0758" w:rsidP="001E0758">
      <w:pPr>
        <w:suppressAutoHyphens/>
        <w:spacing w:line="240" w:lineRule="auto"/>
        <w:jc w:val="both"/>
        <w:rPr>
          <w:rFonts w:ascii="Times New Roman" w:eastAsia="Times New Roman" w:hAnsi="Times New Roman" w:cs="Times New Roman"/>
          <w:sz w:val="24"/>
          <w:szCs w:val="24"/>
        </w:rPr>
      </w:pPr>
      <w:r w:rsidRPr="001E0758">
        <w:rPr>
          <w:rFonts w:ascii="Times New Roman" w:eastAsia="Times New Roman" w:hAnsi="Times New Roman" w:cs="Times New Roman"/>
          <w:b/>
          <w:sz w:val="24"/>
          <w:szCs w:val="24"/>
        </w:rPr>
        <w:t>1.</w:t>
      </w:r>
      <w:r w:rsidR="007E4C31" w:rsidRPr="001E0758">
        <w:rPr>
          <w:rFonts w:ascii="Times New Roman" w:eastAsia="Times New Roman" w:hAnsi="Times New Roman" w:cs="Times New Roman"/>
          <w:b/>
          <w:sz w:val="24"/>
          <w:szCs w:val="24"/>
        </w:rPr>
        <w:t>СТРУКТУРА И ЧИСЛЕНОСТ НА ПЕРСОНАЛА.</w:t>
      </w:r>
      <w:r w:rsidR="00B62B1C" w:rsidRPr="001E0758">
        <w:rPr>
          <w:rFonts w:ascii="Times New Roman" w:eastAsia="Times New Roman" w:hAnsi="Times New Roman" w:cs="Times New Roman"/>
          <w:sz w:val="24"/>
          <w:szCs w:val="24"/>
        </w:rPr>
        <w:t xml:space="preserve"> </w:t>
      </w:r>
    </w:p>
    <w:p w:rsidR="00B62B1C" w:rsidRDefault="00B62B1C" w:rsidP="002E0531">
      <w:pPr>
        <w:suppressAutoHyphens/>
        <w:spacing w:line="276" w:lineRule="auto"/>
        <w:ind w:firstLine="540"/>
        <w:jc w:val="both"/>
        <w:rPr>
          <w:rFonts w:ascii="Times New Roman" w:eastAsia="Times New Roman" w:hAnsi="Times New Roman" w:cs="Times New Roman"/>
          <w:sz w:val="24"/>
          <w:szCs w:val="24"/>
        </w:rPr>
      </w:pPr>
      <w:r w:rsidRPr="00B62B1C">
        <w:rPr>
          <w:rFonts w:ascii="Times New Roman" w:eastAsia="Times New Roman" w:hAnsi="Times New Roman" w:cs="Times New Roman"/>
          <w:sz w:val="24"/>
          <w:szCs w:val="24"/>
        </w:rPr>
        <w:t>Организационната структура има голямо значение за достигане на поставените цели и  функциите на администрацията по организацията, координацията и контрол за изпълнение на административната дейност и възложени задачи, свързани с ефективното функциониране на администрацията.</w:t>
      </w:r>
    </w:p>
    <w:p w:rsidR="00D87B02" w:rsidRDefault="007E4C31" w:rsidP="002E0531">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Областна дирекция "Земеделие" – Кюстендил е специализирана териториална администрация към министъра на земеделието, второстепен</w:t>
      </w:r>
      <w:r w:rsidR="00F4003F">
        <w:rPr>
          <w:rFonts w:ascii="Times New Roman" w:eastAsia="Times New Roman" w:hAnsi="Times New Roman" w:cs="Times New Roman"/>
          <w:sz w:val="24"/>
        </w:rPr>
        <w:t xml:space="preserve">ен разпоредител с бюджет към </w:t>
      </w:r>
      <w:proofErr w:type="spellStart"/>
      <w:r w:rsidR="00F4003F">
        <w:rPr>
          <w:rFonts w:ascii="Times New Roman" w:eastAsia="Times New Roman" w:hAnsi="Times New Roman" w:cs="Times New Roman"/>
          <w:sz w:val="24"/>
        </w:rPr>
        <w:t>МЗм</w:t>
      </w:r>
      <w:proofErr w:type="spellEnd"/>
      <w:r>
        <w:rPr>
          <w:rFonts w:ascii="Times New Roman" w:eastAsia="Times New Roman" w:hAnsi="Times New Roman" w:cs="Times New Roman"/>
          <w:sz w:val="24"/>
        </w:rPr>
        <w:t>, юридическо лице на бюджетна издръ</w:t>
      </w:r>
      <w:r w:rsidR="00F4003F">
        <w:rPr>
          <w:rFonts w:ascii="Times New Roman" w:eastAsia="Times New Roman" w:hAnsi="Times New Roman" w:cs="Times New Roman"/>
          <w:sz w:val="24"/>
        </w:rPr>
        <w:t xml:space="preserve">жка със седалище - </w:t>
      </w:r>
      <w:r>
        <w:rPr>
          <w:rFonts w:ascii="Times New Roman" w:eastAsia="Times New Roman" w:hAnsi="Times New Roman" w:cs="Times New Roman"/>
          <w:sz w:val="24"/>
        </w:rPr>
        <w:t xml:space="preserve">областен център град Кюстендил. Структурата, дейността, организацията на работа, числеността на администрацията се определят с </w:t>
      </w:r>
      <w:proofErr w:type="spellStart"/>
      <w:r>
        <w:rPr>
          <w:rFonts w:ascii="Times New Roman" w:eastAsia="Times New Roman" w:hAnsi="Times New Roman" w:cs="Times New Roman"/>
          <w:sz w:val="24"/>
        </w:rPr>
        <w:t>Устройствен</w:t>
      </w:r>
      <w:proofErr w:type="spellEnd"/>
      <w:r>
        <w:rPr>
          <w:rFonts w:ascii="Times New Roman" w:eastAsia="Times New Roman" w:hAnsi="Times New Roman" w:cs="Times New Roman"/>
          <w:sz w:val="24"/>
        </w:rPr>
        <w:t xml:space="preserve"> правилник на областните дирекции по «Земеделие», утвърдено от  министъра на земеделието, длъжностното разписание при </w:t>
      </w:r>
      <w:r>
        <w:rPr>
          <w:rFonts w:ascii="Times New Roman" w:eastAsia="Times New Roman" w:hAnsi="Times New Roman" w:cs="Times New Roman"/>
          <w:sz w:val="24"/>
        </w:rPr>
        <w:lastRenderedPageBreak/>
        <w:t>спазване на разпоредбите на Закона за администрацията, Закона за държавния служител и подзаконовите актове по прилагането им.</w:t>
      </w:r>
    </w:p>
    <w:p w:rsidR="00F4003F" w:rsidRDefault="00F4003F" w:rsidP="002E0531">
      <w:pPr>
        <w:suppressAutoHyphens/>
        <w:spacing w:after="0" w:line="276" w:lineRule="auto"/>
        <w:ind w:firstLine="540"/>
        <w:jc w:val="both"/>
        <w:rPr>
          <w:rFonts w:ascii="Times New Roman" w:eastAsia="Times New Roman" w:hAnsi="Times New Roman" w:cs="Times New Roman"/>
          <w:sz w:val="24"/>
          <w:lang w:val="en-US"/>
        </w:rPr>
      </w:pPr>
    </w:p>
    <w:p w:rsidR="000C1C68" w:rsidRPr="000C1C68" w:rsidRDefault="00F4003F" w:rsidP="002E0531">
      <w:pPr>
        <w:suppressAutoHyphens/>
        <w:spacing w:after="0" w:line="276" w:lineRule="auto"/>
        <w:ind w:firstLine="540"/>
        <w:jc w:val="both"/>
        <w:rPr>
          <w:rFonts w:ascii="Times New Roman" w:hAnsi="Times New Roman" w:cs="Times New Roman"/>
          <w:sz w:val="24"/>
          <w:szCs w:val="24"/>
        </w:rPr>
      </w:pPr>
      <w:r w:rsidRPr="000C1C68">
        <w:rPr>
          <w:rFonts w:ascii="Times New Roman" w:hAnsi="Times New Roman" w:cs="Times New Roman"/>
          <w:sz w:val="24"/>
          <w:szCs w:val="24"/>
        </w:rPr>
        <w:t>Областна дирекции"Земеделие" – Кюстендил, подпомага министъра на земеделието при</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провеждането</w:t>
      </w:r>
      <w:r w:rsidR="000C1C68" w:rsidRPr="000C1C68">
        <w:rPr>
          <w:rFonts w:ascii="Times New Roman" w:hAnsi="Times New Roman" w:cs="Times New Roman"/>
          <w:sz w:val="24"/>
          <w:szCs w:val="24"/>
        </w:rPr>
        <w:t xml:space="preserve"> на </w:t>
      </w:r>
      <w:r w:rsidRPr="000C1C68">
        <w:rPr>
          <w:rFonts w:ascii="Times New Roman" w:hAnsi="Times New Roman" w:cs="Times New Roman"/>
          <w:sz w:val="24"/>
          <w:szCs w:val="24"/>
        </w:rPr>
        <w:t>държавната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политика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в</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областта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земеделието</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и</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горите,</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както</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и</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при</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прилагането</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Общата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селскостопанска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политика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Европейския</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съюз</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(ОСП</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ЕС)</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sidRPr="000C1C68">
        <w:rPr>
          <w:rFonts w:ascii="Times New Roman" w:hAnsi="Times New Roman" w:cs="Times New Roman"/>
          <w:sz w:val="24"/>
          <w:szCs w:val="24"/>
        </w:rPr>
        <w:t xml:space="preserve"> </w:t>
      </w:r>
      <w:r w:rsidRPr="000C1C68">
        <w:rPr>
          <w:rFonts w:ascii="Times New Roman" w:hAnsi="Times New Roman" w:cs="Times New Roman"/>
          <w:sz w:val="24"/>
          <w:szCs w:val="24"/>
        </w:rPr>
        <w:t>територията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област</w:t>
      </w:r>
      <w:r w:rsidR="000C1C68">
        <w:rPr>
          <w:rFonts w:ascii="Times New Roman" w:hAnsi="Times New Roman" w:cs="Times New Roman"/>
          <w:sz w:val="24"/>
          <w:szCs w:val="24"/>
        </w:rPr>
        <w:t xml:space="preserve"> Кюстендил,определена </w:t>
      </w:r>
      <w:r w:rsidRPr="000C1C68">
        <w:rPr>
          <w:rFonts w:ascii="Times New Roman" w:hAnsi="Times New Roman" w:cs="Times New Roman"/>
          <w:sz w:val="24"/>
          <w:szCs w:val="24"/>
        </w:rPr>
        <w:t>със</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заповед</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министъра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на</w:t>
      </w:r>
      <w:r w:rsidR="000C1C68">
        <w:rPr>
          <w:rFonts w:ascii="Times New Roman" w:hAnsi="Times New Roman" w:cs="Times New Roman"/>
          <w:sz w:val="24"/>
          <w:szCs w:val="24"/>
        </w:rPr>
        <w:t xml:space="preserve"> </w:t>
      </w:r>
      <w:r w:rsidRPr="000C1C68">
        <w:rPr>
          <w:rFonts w:ascii="Times New Roman" w:hAnsi="Times New Roman" w:cs="Times New Roman"/>
          <w:sz w:val="24"/>
          <w:szCs w:val="24"/>
        </w:rPr>
        <w:t>земеделието.</w:t>
      </w:r>
    </w:p>
    <w:p w:rsidR="000C1C68" w:rsidRPr="000C1C68" w:rsidRDefault="000C1C68" w:rsidP="002E0531">
      <w:pPr>
        <w:widowControl w:val="0"/>
        <w:autoSpaceDE w:val="0"/>
        <w:autoSpaceDN w:val="0"/>
        <w:spacing w:after="0" w:line="276" w:lineRule="auto"/>
        <w:ind w:left="139" w:right="118" w:firstLine="84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Дейността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областните</w:t>
      </w:r>
      <w:r w:rsidRPr="000C1C68">
        <w:rPr>
          <w:rFonts w:ascii="Times New Roman" w:eastAsia="Times New Roman" w:hAnsi="Times New Roman" w:cs="Times New Roman"/>
          <w:spacing w:val="-57"/>
          <w:sz w:val="24"/>
          <w:szCs w:val="24"/>
          <w:lang w:eastAsia="en-US"/>
        </w:rPr>
        <w:t xml:space="preserve"> </w:t>
      </w:r>
      <w:r w:rsidRPr="000C1C68">
        <w:rPr>
          <w:rFonts w:ascii="Times New Roman" w:eastAsia="Times New Roman" w:hAnsi="Times New Roman" w:cs="Times New Roman"/>
          <w:sz w:val="24"/>
          <w:szCs w:val="24"/>
          <w:lang w:eastAsia="en-US"/>
        </w:rPr>
        <w:t>дирекции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"Земеделие"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се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осъществява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основата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принципите: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законност,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откритост,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достъпност,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ефективност,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субординация,</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координация,</w:t>
      </w:r>
      <w:r w:rsidRPr="000C1C68">
        <w:rPr>
          <w:rFonts w:ascii="Times New Roman" w:eastAsia="Times New Roman" w:hAnsi="Times New Roman" w:cs="Times New Roman"/>
          <w:spacing w:val="1"/>
          <w:sz w:val="24"/>
          <w:szCs w:val="24"/>
          <w:lang w:eastAsia="en-US"/>
        </w:rPr>
        <w:t xml:space="preserve"> </w:t>
      </w:r>
      <w:proofErr w:type="spellStart"/>
      <w:r w:rsidRPr="000C1C68">
        <w:rPr>
          <w:rFonts w:ascii="Times New Roman" w:eastAsia="Times New Roman" w:hAnsi="Times New Roman" w:cs="Times New Roman"/>
          <w:sz w:val="24"/>
          <w:szCs w:val="24"/>
          <w:lang w:eastAsia="en-US"/>
        </w:rPr>
        <w:t>предвидимост</w:t>
      </w:r>
      <w:proofErr w:type="spellEnd"/>
      <w:r w:rsidRPr="000C1C68">
        <w:rPr>
          <w:rFonts w:ascii="Times New Roman" w:eastAsia="Times New Roman" w:hAnsi="Times New Roman" w:cs="Times New Roman"/>
          <w:sz w:val="24"/>
          <w:szCs w:val="24"/>
          <w:lang w:eastAsia="en-US"/>
        </w:rPr>
        <w:t>,</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обективност,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безпристрастност,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отговорност 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отчетност.</w:t>
      </w:r>
    </w:p>
    <w:p w:rsidR="000C1C68" w:rsidRPr="000C1C68" w:rsidRDefault="000C1C68" w:rsidP="002E0531">
      <w:pPr>
        <w:widowControl w:val="0"/>
        <w:autoSpaceDE w:val="0"/>
        <w:autoSpaceDN w:val="0"/>
        <w:spacing w:after="0" w:line="276" w:lineRule="auto"/>
        <w:ind w:left="139" w:right="118" w:firstLine="84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Главна дирекция "Земеделие</w:t>
      </w:r>
      <w:r w:rsidRPr="000C1C68">
        <w:rPr>
          <w:rFonts w:ascii="Times New Roman" w:eastAsia="Times New Roman" w:hAnsi="Times New Roman" w:cs="Times New Roman"/>
          <w:spacing w:val="-57"/>
          <w:sz w:val="24"/>
          <w:szCs w:val="24"/>
          <w:lang w:eastAsia="en-US"/>
        </w:rPr>
        <w:t xml:space="preserve"> </w:t>
      </w:r>
      <w:r w:rsidRPr="000C1C68">
        <w:rPr>
          <w:rFonts w:ascii="Times New Roman" w:eastAsia="Times New Roman" w:hAnsi="Times New Roman" w:cs="Times New Roman"/>
          <w:sz w:val="24"/>
          <w:szCs w:val="24"/>
          <w:lang w:eastAsia="en-US"/>
        </w:rPr>
        <w:t>и</w:t>
      </w:r>
      <w:r w:rsidRPr="000C1C68">
        <w:rPr>
          <w:rFonts w:ascii="Times New Roman" w:eastAsia="Times New Roman" w:hAnsi="Times New Roman" w:cs="Times New Roman"/>
          <w:spacing w:val="-2"/>
          <w:sz w:val="24"/>
          <w:szCs w:val="24"/>
          <w:lang w:eastAsia="en-US"/>
        </w:rPr>
        <w:t xml:space="preserve"> </w:t>
      </w:r>
      <w:r w:rsidRPr="000C1C68">
        <w:rPr>
          <w:rFonts w:ascii="Times New Roman" w:eastAsia="Times New Roman" w:hAnsi="Times New Roman" w:cs="Times New Roman"/>
          <w:sz w:val="24"/>
          <w:szCs w:val="24"/>
          <w:lang w:eastAsia="en-US"/>
        </w:rPr>
        <w:t>регионална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политика"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в</w:t>
      </w:r>
      <w:r w:rsidRPr="000C1C68">
        <w:rPr>
          <w:rFonts w:ascii="Times New Roman" w:eastAsia="Times New Roman" w:hAnsi="Times New Roman" w:cs="Times New Roman"/>
          <w:spacing w:val="-2"/>
          <w:sz w:val="24"/>
          <w:szCs w:val="24"/>
          <w:lang w:eastAsia="en-US"/>
        </w:rPr>
        <w:t xml:space="preserve"> </w:t>
      </w:r>
      <w:r w:rsidRPr="000C1C68">
        <w:rPr>
          <w:rFonts w:ascii="Times New Roman" w:eastAsia="Times New Roman" w:hAnsi="Times New Roman" w:cs="Times New Roman"/>
          <w:sz w:val="24"/>
          <w:szCs w:val="24"/>
          <w:lang w:eastAsia="en-US"/>
        </w:rPr>
        <w:t>Министерството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 земеделието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w:t>
      </w:r>
      <w:proofErr w:type="spellStart"/>
      <w:r w:rsidRPr="000C1C68">
        <w:rPr>
          <w:rFonts w:ascii="Times New Roman" w:eastAsia="Times New Roman" w:hAnsi="Times New Roman" w:cs="Times New Roman"/>
          <w:sz w:val="24"/>
          <w:szCs w:val="24"/>
          <w:lang w:eastAsia="en-US"/>
        </w:rPr>
        <w:t>МЗм</w:t>
      </w:r>
      <w:proofErr w:type="spellEnd"/>
      <w:r w:rsidRPr="000C1C68">
        <w:rPr>
          <w:rFonts w:ascii="Times New Roman" w:eastAsia="Times New Roman" w:hAnsi="Times New Roman" w:cs="Times New Roman"/>
          <w:sz w:val="24"/>
          <w:szCs w:val="24"/>
          <w:lang w:eastAsia="en-US"/>
        </w:rPr>
        <w:t>)</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осъществява:</w:t>
      </w:r>
    </w:p>
    <w:p w:rsidR="000C1C68" w:rsidRPr="000C1C68" w:rsidRDefault="000C1C68" w:rsidP="002E0531">
      <w:pPr>
        <w:widowControl w:val="0"/>
        <w:numPr>
          <w:ilvl w:val="0"/>
          <w:numId w:val="33"/>
        </w:numPr>
        <w:tabs>
          <w:tab w:val="left" w:pos="1293"/>
        </w:tabs>
        <w:autoSpaceDE w:val="0"/>
        <w:autoSpaceDN w:val="0"/>
        <w:spacing w:after="0" w:line="276" w:lineRule="auto"/>
        <w:ind w:right="118" w:firstLine="849"/>
        <w:jc w:val="both"/>
        <w:rPr>
          <w:rFonts w:ascii="Times New Roman" w:eastAsia="Times New Roman" w:hAnsi="Times New Roman" w:cs="Times New Roman"/>
          <w:sz w:val="24"/>
          <w:lang w:eastAsia="en-US"/>
        </w:rPr>
      </w:pPr>
      <w:r w:rsidRPr="000C1C68">
        <w:rPr>
          <w:rFonts w:ascii="Times New Roman" w:eastAsia="Times New Roman" w:hAnsi="Times New Roman" w:cs="Times New Roman"/>
          <w:sz w:val="24"/>
          <w:lang w:eastAsia="en-US"/>
        </w:rPr>
        <w:t>координацията, методическото ръководство и контрола по прилагане на Закона за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подпомагане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земеделските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производители</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(ЗПЗП),</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Закона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регистрация</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контрол</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земеделската и горската техника (ЗРКЗГТ), Закона за опазване на селскостопанското имущество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(ЗОСИ)</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подзаконовите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нормативни</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актове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по прилагането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им;</w:t>
      </w:r>
    </w:p>
    <w:p w:rsidR="000C1C68" w:rsidRPr="000C1C68" w:rsidRDefault="000C1C68" w:rsidP="002E0531">
      <w:pPr>
        <w:widowControl w:val="0"/>
        <w:numPr>
          <w:ilvl w:val="0"/>
          <w:numId w:val="33"/>
        </w:numPr>
        <w:tabs>
          <w:tab w:val="left" w:pos="1388"/>
        </w:tabs>
        <w:autoSpaceDE w:val="0"/>
        <w:autoSpaceDN w:val="0"/>
        <w:spacing w:after="0" w:line="276" w:lineRule="auto"/>
        <w:ind w:right="118" w:firstLine="849"/>
        <w:jc w:val="both"/>
        <w:rPr>
          <w:rFonts w:ascii="Times New Roman" w:eastAsia="Times New Roman" w:hAnsi="Times New Roman" w:cs="Times New Roman"/>
          <w:sz w:val="24"/>
          <w:lang w:eastAsia="en-US"/>
        </w:rPr>
      </w:pPr>
      <w:r w:rsidRPr="000C1C68">
        <w:rPr>
          <w:rFonts w:ascii="Times New Roman" w:eastAsia="Times New Roman" w:hAnsi="Times New Roman" w:cs="Times New Roman"/>
          <w:sz w:val="24"/>
          <w:lang w:eastAsia="en-US"/>
        </w:rPr>
        <w:t>координацията,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методическото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ръководство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контрола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изпълнението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Националната</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статистическа</w:t>
      </w:r>
      <w:r w:rsidRPr="000C1C68">
        <w:rPr>
          <w:rFonts w:ascii="Times New Roman" w:eastAsia="Times New Roman" w:hAnsi="Times New Roman" w:cs="Times New Roman"/>
          <w:spacing w:val="7"/>
          <w:sz w:val="24"/>
          <w:lang w:eastAsia="en-US"/>
        </w:rPr>
        <w:t xml:space="preserve"> </w:t>
      </w:r>
      <w:r w:rsidRPr="000C1C68">
        <w:rPr>
          <w:rFonts w:ascii="Times New Roman" w:eastAsia="Times New Roman" w:hAnsi="Times New Roman" w:cs="Times New Roman"/>
          <w:sz w:val="24"/>
          <w:lang w:eastAsia="en-US"/>
        </w:rPr>
        <w:t>програма,</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приемана</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ежегодно</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от</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Министерския</w:t>
      </w:r>
      <w:r w:rsidRPr="000C1C68">
        <w:rPr>
          <w:rFonts w:ascii="Times New Roman" w:eastAsia="Times New Roman" w:hAnsi="Times New Roman" w:cs="Times New Roman"/>
          <w:spacing w:val="5"/>
          <w:sz w:val="24"/>
          <w:lang w:eastAsia="en-US"/>
        </w:rPr>
        <w:t xml:space="preserve"> </w:t>
      </w:r>
      <w:r w:rsidRPr="000C1C68">
        <w:rPr>
          <w:rFonts w:ascii="Times New Roman" w:eastAsia="Times New Roman" w:hAnsi="Times New Roman" w:cs="Times New Roman"/>
          <w:sz w:val="24"/>
          <w:lang w:eastAsia="en-US"/>
        </w:rPr>
        <w:t>съвет</w:t>
      </w:r>
      <w:r w:rsidRPr="000C1C68">
        <w:rPr>
          <w:rFonts w:ascii="Times New Roman" w:eastAsia="Times New Roman" w:hAnsi="Times New Roman" w:cs="Times New Roman"/>
          <w:spacing w:val="5"/>
          <w:sz w:val="24"/>
          <w:lang w:eastAsia="en-US"/>
        </w:rPr>
        <w:t xml:space="preserve"> </w:t>
      </w:r>
      <w:r w:rsidRPr="000C1C68">
        <w:rPr>
          <w:rFonts w:ascii="Times New Roman" w:eastAsia="Times New Roman" w:hAnsi="Times New Roman" w:cs="Times New Roman"/>
          <w:sz w:val="24"/>
          <w:lang w:eastAsia="en-US"/>
        </w:rPr>
        <w:t>на</w:t>
      </w:r>
      <w:r w:rsidRPr="000C1C68">
        <w:rPr>
          <w:rFonts w:ascii="Times New Roman" w:eastAsia="Times New Roman" w:hAnsi="Times New Roman" w:cs="Times New Roman"/>
          <w:spacing w:val="6"/>
          <w:sz w:val="24"/>
          <w:lang w:eastAsia="en-US"/>
        </w:rPr>
        <w:t xml:space="preserve"> </w:t>
      </w:r>
      <w:r w:rsidRPr="000C1C68">
        <w:rPr>
          <w:rFonts w:ascii="Times New Roman" w:eastAsia="Times New Roman" w:hAnsi="Times New Roman" w:cs="Times New Roman"/>
          <w:sz w:val="24"/>
          <w:lang w:eastAsia="en-US"/>
        </w:rPr>
        <w:t>Република</w:t>
      </w:r>
    </w:p>
    <w:p w:rsidR="000C1C68" w:rsidRPr="000C1C68" w:rsidRDefault="000C1C68" w:rsidP="002E0531">
      <w:pPr>
        <w:widowControl w:val="0"/>
        <w:autoSpaceDE w:val="0"/>
        <w:autoSpaceDN w:val="0"/>
        <w:spacing w:before="62" w:after="0" w:line="276" w:lineRule="auto"/>
        <w:ind w:left="13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България</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основание</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чл.</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15,</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ал.</w:t>
      </w:r>
      <w:r w:rsidRPr="000C1C68">
        <w:rPr>
          <w:rFonts w:ascii="Times New Roman" w:eastAsia="Times New Roman" w:hAnsi="Times New Roman" w:cs="Times New Roman"/>
          <w:spacing w:val="-2"/>
          <w:sz w:val="24"/>
          <w:szCs w:val="24"/>
          <w:lang w:eastAsia="en-US"/>
        </w:rPr>
        <w:t xml:space="preserve"> </w:t>
      </w:r>
      <w:r w:rsidRPr="000C1C68">
        <w:rPr>
          <w:rFonts w:ascii="Times New Roman" w:eastAsia="Times New Roman" w:hAnsi="Times New Roman" w:cs="Times New Roman"/>
          <w:sz w:val="24"/>
          <w:szCs w:val="24"/>
          <w:lang w:eastAsia="en-US"/>
        </w:rPr>
        <w:t>1</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от</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Закона</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за</w:t>
      </w:r>
      <w:r w:rsidRPr="000C1C68">
        <w:rPr>
          <w:rFonts w:ascii="Times New Roman" w:eastAsia="Times New Roman" w:hAnsi="Times New Roman" w:cs="Times New Roman"/>
          <w:spacing w:val="-3"/>
          <w:sz w:val="24"/>
          <w:szCs w:val="24"/>
          <w:lang w:eastAsia="en-US"/>
        </w:rPr>
        <w:t xml:space="preserve"> </w:t>
      </w:r>
      <w:r w:rsidRPr="000C1C68">
        <w:rPr>
          <w:rFonts w:ascii="Times New Roman" w:eastAsia="Times New Roman" w:hAnsi="Times New Roman" w:cs="Times New Roman"/>
          <w:sz w:val="24"/>
          <w:szCs w:val="24"/>
          <w:lang w:eastAsia="en-US"/>
        </w:rPr>
        <w:t>статистиката;</w:t>
      </w:r>
    </w:p>
    <w:p w:rsidR="000C1C68" w:rsidRPr="000C1C68" w:rsidRDefault="000C1C68" w:rsidP="002E0531">
      <w:pPr>
        <w:widowControl w:val="0"/>
        <w:numPr>
          <w:ilvl w:val="0"/>
          <w:numId w:val="33"/>
        </w:numPr>
        <w:tabs>
          <w:tab w:val="left" w:pos="1314"/>
        </w:tabs>
        <w:autoSpaceDE w:val="0"/>
        <w:autoSpaceDN w:val="0"/>
        <w:spacing w:after="0" w:line="276" w:lineRule="auto"/>
        <w:ind w:right="118" w:firstLine="849"/>
        <w:jc w:val="both"/>
        <w:rPr>
          <w:rFonts w:ascii="Times New Roman" w:eastAsia="Times New Roman" w:hAnsi="Times New Roman" w:cs="Times New Roman"/>
          <w:sz w:val="24"/>
          <w:lang w:eastAsia="en-US"/>
        </w:rPr>
      </w:pPr>
      <w:r w:rsidRPr="000C1C68">
        <w:rPr>
          <w:rFonts w:ascii="Times New Roman" w:eastAsia="Times New Roman" w:hAnsi="Times New Roman" w:cs="Times New Roman"/>
          <w:sz w:val="24"/>
          <w:lang w:eastAsia="en-US"/>
        </w:rPr>
        <w:t>координацията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и</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контрола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прилагане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глава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пета,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раздел</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VI</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от</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Закона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за</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прилагане на Общата организация на пазарите на земеделски продукти на Европейския съюз</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(ЗПООПЗПЕС)</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и</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подзаконовите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нормативни</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актове</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по</w:t>
      </w:r>
      <w:r w:rsidRPr="000C1C68">
        <w:rPr>
          <w:rFonts w:ascii="Times New Roman" w:eastAsia="Times New Roman" w:hAnsi="Times New Roman" w:cs="Times New Roman"/>
          <w:spacing w:val="-1"/>
          <w:sz w:val="24"/>
          <w:lang w:eastAsia="en-US"/>
        </w:rPr>
        <w:t xml:space="preserve"> </w:t>
      </w:r>
      <w:r w:rsidRPr="000C1C68">
        <w:rPr>
          <w:rFonts w:ascii="Times New Roman" w:eastAsia="Times New Roman" w:hAnsi="Times New Roman" w:cs="Times New Roman"/>
          <w:sz w:val="24"/>
          <w:lang w:eastAsia="en-US"/>
        </w:rPr>
        <w:t>прилагането</w:t>
      </w:r>
      <w:r w:rsidRPr="000C1C68">
        <w:rPr>
          <w:rFonts w:ascii="Times New Roman" w:eastAsia="Times New Roman" w:hAnsi="Times New Roman" w:cs="Times New Roman"/>
          <w:spacing w:val="-2"/>
          <w:sz w:val="24"/>
          <w:lang w:eastAsia="en-US"/>
        </w:rPr>
        <w:t xml:space="preserve"> </w:t>
      </w:r>
      <w:r w:rsidRPr="000C1C68">
        <w:rPr>
          <w:rFonts w:ascii="Times New Roman" w:eastAsia="Times New Roman" w:hAnsi="Times New Roman" w:cs="Times New Roman"/>
          <w:sz w:val="24"/>
          <w:lang w:eastAsia="en-US"/>
        </w:rPr>
        <w:t>му.</w:t>
      </w:r>
    </w:p>
    <w:p w:rsidR="000C1C68" w:rsidRPr="000C1C68" w:rsidRDefault="000C1C68" w:rsidP="004459E6">
      <w:pPr>
        <w:widowControl w:val="0"/>
        <w:autoSpaceDE w:val="0"/>
        <w:autoSpaceDN w:val="0"/>
        <w:spacing w:after="0" w:line="276" w:lineRule="auto"/>
        <w:ind w:left="139" w:right="117" w:firstLine="84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Дирекция "Поземлени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отношения</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и</w:t>
      </w:r>
      <w:r w:rsidRPr="000C1C68">
        <w:rPr>
          <w:rFonts w:ascii="Times New Roman" w:eastAsia="Times New Roman" w:hAnsi="Times New Roman" w:cs="Times New Roman"/>
          <w:spacing w:val="1"/>
          <w:sz w:val="24"/>
          <w:szCs w:val="24"/>
          <w:lang w:eastAsia="en-US"/>
        </w:rPr>
        <w:t xml:space="preserve"> </w:t>
      </w:r>
      <w:proofErr w:type="spellStart"/>
      <w:r w:rsidRPr="000C1C68">
        <w:rPr>
          <w:rFonts w:ascii="Times New Roman" w:eastAsia="Times New Roman" w:hAnsi="Times New Roman" w:cs="Times New Roman"/>
          <w:sz w:val="24"/>
          <w:szCs w:val="24"/>
          <w:lang w:eastAsia="en-US"/>
        </w:rPr>
        <w:t>комасация</w:t>
      </w:r>
      <w:proofErr w:type="spellEnd"/>
      <w:r w:rsidRPr="000C1C68">
        <w:rPr>
          <w:rFonts w:ascii="Times New Roman" w:eastAsia="Times New Roman" w:hAnsi="Times New Roman" w:cs="Times New Roman"/>
          <w:sz w:val="24"/>
          <w:szCs w:val="24"/>
          <w:lang w:eastAsia="en-US"/>
        </w:rPr>
        <w:t>"</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в</w:t>
      </w:r>
      <w:r w:rsidRPr="000C1C68">
        <w:rPr>
          <w:rFonts w:ascii="Times New Roman" w:eastAsia="Times New Roman" w:hAnsi="Times New Roman" w:cs="Times New Roman"/>
          <w:spacing w:val="1"/>
          <w:sz w:val="24"/>
          <w:szCs w:val="24"/>
          <w:lang w:eastAsia="en-US"/>
        </w:rPr>
        <w:t xml:space="preserve"> </w:t>
      </w:r>
      <w:proofErr w:type="spellStart"/>
      <w:r w:rsidRPr="000C1C68">
        <w:rPr>
          <w:rFonts w:ascii="Times New Roman" w:eastAsia="Times New Roman" w:hAnsi="Times New Roman" w:cs="Times New Roman"/>
          <w:sz w:val="24"/>
          <w:szCs w:val="24"/>
          <w:lang w:eastAsia="en-US"/>
        </w:rPr>
        <w:t>МЗм</w:t>
      </w:r>
      <w:proofErr w:type="spellEnd"/>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осъществява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координацията,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методическото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ръководство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контрола по прилагане на Закона за собствеността и ползването на земеделските земи (ЗСПЗЗ),</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Закона за възстановяване на собствеността върху горите и земите от горския фонд (ЗВСГЗГФ),</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Закона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опазване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земеделските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земи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(ЗОЗЗ)</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подзаконовите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нормативни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актове</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по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прилагането</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им.</w:t>
      </w:r>
    </w:p>
    <w:p w:rsidR="000C1C68" w:rsidRPr="000C1C68" w:rsidRDefault="000C1C68" w:rsidP="004459E6">
      <w:pPr>
        <w:widowControl w:val="0"/>
        <w:autoSpaceDE w:val="0"/>
        <w:autoSpaceDN w:val="0"/>
        <w:spacing w:after="0" w:line="276" w:lineRule="auto"/>
        <w:ind w:left="139" w:right="117" w:firstLine="84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Дирекция "Пазарни мерки и</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 xml:space="preserve">организации на производители" в </w:t>
      </w:r>
      <w:proofErr w:type="spellStart"/>
      <w:r w:rsidRPr="000C1C68">
        <w:rPr>
          <w:rFonts w:ascii="Times New Roman" w:eastAsia="Times New Roman" w:hAnsi="Times New Roman" w:cs="Times New Roman"/>
          <w:sz w:val="24"/>
          <w:szCs w:val="24"/>
          <w:lang w:eastAsia="en-US"/>
        </w:rPr>
        <w:t>МЗм</w:t>
      </w:r>
      <w:proofErr w:type="spellEnd"/>
      <w:r w:rsidRPr="000C1C68">
        <w:rPr>
          <w:rFonts w:ascii="Times New Roman" w:eastAsia="Times New Roman" w:hAnsi="Times New Roman" w:cs="Times New Roman"/>
          <w:sz w:val="24"/>
          <w:szCs w:val="24"/>
          <w:lang w:eastAsia="en-US"/>
        </w:rPr>
        <w:t xml:space="preserve"> осъществява методическото ръководство по прилагане на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глава</w:t>
      </w:r>
      <w:r w:rsidRPr="000C1C68">
        <w:rPr>
          <w:rFonts w:ascii="Times New Roman" w:eastAsia="Times New Roman" w:hAnsi="Times New Roman" w:cs="Times New Roman"/>
          <w:spacing w:val="-5"/>
          <w:sz w:val="24"/>
          <w:szCs w:val="24"/>
          <w:lang w:eastAsia="en-US"/>
        </w:rPr>
        <w:t xml:space="preserve"> </w:t>
      </w:r>
      <w:r w:rsidRPr="000C1C68">
        <w:rPr>
          <w:rFonts w:ascii="Times New Roman" w:eastAsia="Times New Roman" w:hAnsi="Times New Roman" w:cs="Times New Roman"/>
          <w:sz w:val="24"/>
          <w:szCs w:val="24"/>
          <w:lang w:eastAsia="en-US"/>
        </w:rPr>
        <w:t>пета,</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раздел</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VI</w:t>
      </w:r>
      <w:r w:rsidRPr="000C1C68">
        <w:rPr>
          <w:rFonts w:ascii="Times New Roman" w:eastAsia="Times New Roman" w:hAnsi="Times New Roman" w:cs="Times New Roman"/>
          <w:spacing w:val="-5"/>
          <w:sz w:val="24"/>
          <w:szCs w:val="24"/>
          <w:lang w:eastAsia="en-US"/>
        </w:rPr>
        <w:t xml:space="preserve"> </w:t>
      </w:r>
      <w:r w:rsidRPr="000C1C68">
        <w:rPr>
          <w:rFonts w:ascii="Times New Roman" w:eastAsia="Times New Roman" w:hAnsi="Times New Roman" w:cs="Times New Roman"/>
          <w:sz w:val="24"/>
          <w:szCs w:val="24"/>
          <w:lang w:eastAsia="en-US"/>
        </w:rPr>
        <w:t>от</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ЗПООПЗПЕС</w:t>
      </w:r>
      <w:r w:rsidRPr="000C1C68">
        <w:rPr>
          <w:rFonts w:ascii="Times New Roman" w:eastAsia="Times New Roman" w:hAnsi="Times New Roman" w:cs="Times New Roman"/>
          <w:spacing w:val="-5"/>
          <w:sz w:val="24"/>
          <w:szCs w:val="24"/>
          <w:lang w:eastAsia="en-US"/>
        </w:rPr>
        <w:t xml:space="preserve"> </w:t>
      </w:r>
      <w:r w:rsidRPr="000C1C68">
        <w:rPr>
          <w:rFonts w:ascii="Times New Roman" w:eastAsia="Times New Roman" w:hAnsi="Times New Roman" w:cs="Times New Roman"/>
          <w:sz w:val="24"/>
          <w:szCs w:val="24"/>
          <w:lang w:eastAsia="en-US"/>
        </w:rPr>
        <w:t>и</w:t>
      </w:r>
      <w:r w:rsidRPr="000C1C68">
        <w:rPr>
          <w:rFonts w:ascii="Times New Roman" w:eastAsia="Times New Roman" w:hAnsi="Times New Roman" w:cs="Times New Roman"/>
          <w:spacing w:val="-6"/>
          <w:sz w:val="24"/>
          <w:szCs w:val="24"/>
          <w:lang w:eastAsia="en-US"/>
        </w:rPr>
        <w:t xml:space="preserve"> </w:t>
      </w:r>
      <w:r w:rsidRPr="000C1C68">
        <w:rPr>
          <w:rFonts w:ascii="Times New Roman" w:eastAsia="Times New Roman" w:hAnsi="Times New Roman" w:cs="Times New Roman"/>
          <w:sz w:val="24"/>
          <w:szCs w:val="24"/>
          <w:lang w:eastAsia="en-US"/>
        </w:rPr>
        <w:t>подзаконовите</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нормативни</w:t>
      </w:r>
      <w:r w:rsidRPr="000C1C68">
        <w:rPr>
          <w:rFonts w:ascii="Times New Roman" w:eastAsia="Times New Roman" w:hAnsi="Times New Roman" w:cs="Times New Roman"/>
          <w:spacing w:val="-5"/>
          <w:sz w:val="24"/>
          <w:szCs w:val="24"/>
          <w:lang w:eastAsia="en-US"/>
        </w:rPr>
        <w:t xml:space="preserve"> </w:t>
      </w:r>
      <w:r w:rsidRPr="000C1C68">
        <w:rPr>
          <w:rFonts w:ascii="Times New Roman" w:eastAsia="Times New Roman" w:hAnsi="Times New Roman" w:cs="Times New Roman"/>
          <w:sz w:val="24"/>
          <w:szCs w:val="24"/>
          <w:lang w:eastAsia="en-US"/>
        </w:rPr>
        <w:t>актове</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по</w:t>
      </w:r>
      <w:r w:rsidRPr="000C1C68">
        <w:rPr>
          <w:rFonts w:ascii="Times New Roman" w:eastAsia="Times New Roman" w:hAnsi="Times New Roman" w:cs="Times New Roman"/>
          <w:spacing w:val="-5"/>
          <w:sz w:val="24"/>
          <w:szCs w:val="24"/>
          <w:lang w:eastAsia="en-US"/>
        </w:rPr>
        <w:t xml:space="preserve"> </w:t>
      </w:r>
      <w:r w:rsidRPr="000C1C68">
        <w:rPr>
          <w:rFonts w:ascii="Times New Roman" w:eastAsia="Times New Roman" w:hAnsi="Times New Roman" w:cs="Times New Roman"/>
          <w:sz w:val="24"/>
          <w:szCs w:val="24"/>
          <w:lang w:eastAsia="en-US"/>
        </w:rPr>
        <w:t>прилагането</w:t>
      </w:r>
      <w:r w:rsidRPr="000C1C68">
        <w:rPr>
          <w:rFonts w:ascii="Times New Roman" w:eastAsia="Times New Roman" w:hAnsi="Times New Roman" w:cs="Times New Roman"/>
          <w:spacing w:val="-4"/>
          <w:sz w:val="24"/>
          <w:szCs w:val="24"/>
          <w:lang w:eastAsia="en-US"/>
        </w:rPr>
        <w:t xml:space="preserve"> </w:t>
      </w:r>
      <w:r w:rsidRPr="000C1C68">
        <w:rPr>
          <w:rFonts w:ascii="Times New Roman" w:eastAsia="Times New Roman" w:hAnsi="Times New Roman" w:cs="Times New Roman"/>
          <w:sz w:val="24"/>
          <w:szCs w:val="24"/>
          <w:lang w:eastAsia="en-US"/>
        </w:rPr>
        <w:t>му.</w:t>
      </w:r>
    </w:p>
    <w:p w:rsidR="000C1C68" w:rsidRPr="000C1C68" w:rsidRDefault="000C1C68" w:rsidP="004459E6">
      <w:pPr>
        <w:widowControl w:val="0"/>
        <w:autoSpaceDE w:val="0"/>
        <w:autoSpaceDN w:val="0"/>
        <w:spacing w:after="0" w:line="276" w:lineRule="auto"/>
        <w:ind w:left="139" w:right="117" w:firstLine="849"/>
        <w:jc w:val="both"/>
        <w:rPr>
          <w:rFonts w:ascii="Times New Roman" w:eastAsia="Times New Roman" w:hAnsi="Times New Roman" w:cs="Times New Roman"/>
          <w:sz w:val="24"/>
          <w:szCs w:val="24"/>
          <w:lang w:eastAsia="en-US"/>
        </w:rPr>
      </w:pPr>
      <w:r w:rsidRPr="000C1C68">
        <w:rPr>
          <w:rFonts w:ascii="Times New Roman" w:eastAsia="Times New Roman" w:hAnsi="Times New Roman" w:cs="Times New Roman"/>
          <w:sz w:val="24"/>
          <w:szCs w:val="24"/>
          <w:lang w:eastAsia="en-US"/>
        </w:rPr>
        <w:t>Инспекторатът</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към</w:t>
      </w:r>
      <w:r w:rsidRPr="000C1C68">
        <w:rPr>
          <w:rFonts w:ascii="Times New Roman" w:eastAsia="Times New Roman" w:hAnsi="Times New Roman" w:cs="Times New Roman"/>
          <w:spacing w:val="1"/>
          <w:sz w:val="24"/>
          <w:szCs w:val="24"/>
          <w:lang w:eastAsia="en-US"/>
        </w:rPr>
        <w:t xml:space="preserve"> </w:t>
      </w:r>
      <w:proofErr w:type="spellStart"/>
      <w:r w:rsidRPr="000C1C68">
        <w:rPr>
          <w:rFonts w:ascii="Times New Roman" w:eastAsia="Times New Roman" w:hAnsi="Times New Roman" w:cs="Times New Roman"/>
          <w:sz w:val="24"/>
          <w:szCs w:val="24"/>
          <w:lang w:eastAsia="en-US"/>
        </w:rPr>
        <w:t>МЗм</w:t>
      </w:r>
      <w:proofErr w:type="spellEnd"/>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осъществява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контрол</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върху</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дейността</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на</w:t>
      </w:r>
      <w:r w:rsidRPr="000C1C68">
        <w:rPr>
          <w:rFonts w:ascii="Times New Roman" w:eastAsia="Times New Roman" w:hAnsi="Times New Roman" w:cs="Times New Roman"/>
          <w:spacing w:val="1"/>
          <w:sz w:val="24"/>
          <w:szCs w:val="24"/>
          <w:lang w:eastAsia="en-US"/>
        </w:rPr>
        <w:t xml:space="preserve"> </w:t>
      </w:r>
      <w:r>
        <w:rPr>
          <w:rFonts w:ascii="Times New Roman" w:eastAsia="Times New Roman" w:hAnsi="Times New Roman" w:cs="Times New Roman"/>
          <w:sz w:val="24"/>
          <w:szCs w:val="24"/>
          <w:lang w:eastAsia="en-US"/>
        </w:rPr>
        <w:t xml:space="preserve">областна </w:t>
      </w:r>
      <w:r w:rsidRPr="000C1C68">
        <w:rPr>
          <w:rFonts w:ascii="Times New Roman" w:eastAsia="Times New Roman" w:hAnsi="Times New Roman" w:cs="Times New Roman"/>
          <w:sz w:val="24"/>
          <w:szCs w:val="24"/>
          <w:lang w:eastAsia="en-US"/>
        </w:rPr>
        <w:t>дирекци</w:t>
      </w:r>
      <w:r>
        <w:rPr>
          <w:rFonts w:ascii="Times New Roman" w:eastAsia="Times New Roman" w:hAnsi="Times New Roman" w:cs="Times New Roman"/>
          <w:sz w:val="24"/>
          <w:szCs w:val="24"/>
          <w:lang w:eastAsia="en-US"/>
        </w:rPr>
        <w:t>я</w:t>
      </w:r>
      <w:r w:rsidRPr="000C1C68">
        <w:rPr>
          <w:rFonts w:ascii="Times New Roman" w:eastAsia="Times New Roman" w:hAnsi="Times New Roman" w:cs="Times New Roman"/>
          <w:spacing w:val="1"/>
          <w:sz w:val="24"/>
          <w:szCs w:val="24"/>
          <w:lang w:eastAsia="en-US"/>
        </w:rPr>
        <w:t xml:space="preserve"> </w:t>
      </w:r>
      <w:r w:rsidRPr="000C1C68">
        <w:rPr>
          <w:rFonts w:ascii="Times New Roman" w:eastAsia="Times New Roman" w:hAnsi="Times New Roman" w:cs="Times New Roman"/>
          <w:sz w:val="24"/>
          <w:szCs w:val="24"/>
          <w:lang w:eastAsia="en-US"/>
        </w:rPr>
        <w:t>"Земеделие"</w:t>
      </w:r>
      <w:r>
        <w:rPr>
          <w:rFonts w:ascii="Times New Roman" w:eastAsia="Times New Roman" w:hAnsi="Times New Roman" w:cs="Times New Roman"/>
          <w:sz w:val="24"/>
          <w:szCs w:val="24"/>
          <w:lang w:eastAsia="en-US"/>
        </w:rPr>
        <w:t>- Кюстендил</w:t>
      </w:r>
      <w:r w:rsidRPr="000C1C68">
        <w:rPr>
          <w:rFonts w:ascii="Times New Roman" w:eastAsia="Times New Roman" w:hAnsi="Times New Roman" w:cs="Times New Roman"/>
          <w:sz w:val="24"/>
          <w:szCs w:val="24"/>
          <w:lang w:eastAsia="en-US"/>
        </w:rPr>
        <w:t>.</w:t>
      </w:r>
    </w:p>
    <w:p w:rsidR="000C1C68" w:rsidRPr="000C1C68" w:rsidRDefault="000C1C68" w:rsidP="004459E6">
      <w:pPr>
        <w:widowControl w:val="0"/>
        <w:autoSpaceDE w:val="0"/>
        <w:autoSpaceDN w:val="0"/>
        <w:spacing w:after="0" w:line="276" w:lineRule="auto"/>
        <w:rPr>
          <w:rFonts w:ascii="Times New Roman" w:eastAsia="Times New Roman" w:hAnsi="Times New Roman" w:cs="Times New Roman"/>
          <w:sz w:val="26"/>
          <w:szCs w:val="24"/>
          <w:lang w:eastAsia="en-US"/>
        </w:rPr>
      </w:pPr>
    </w:p>
    <w:p w:rsidR="000C1C68" w:rsidRPr="000C1C68" w:rsidRDefault="007E4C31" w:rsidP="004459E6">
      <w:pPr>
        <w:pStyle w:val="ae"/>
        <w:spacing w:line="276" w:lineRule="auto"/>
        <w:ind w:right="118" w:firstLine="708"/>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rPr>
        <w:t xml:space="preserve">Областна дирекция „Земеделие“ – Кюстендил, се ръководи и представлява от Директор, който е орган на изпълнителната власт по смисъла </w:t>
      </w:r>
      <w:r w:rsidR="000C1C68" w:rsidRPr="000C1C68">
        <w:rPr>
          <w:rFonts w:ascii="Times New Roman" w:eastAsia="Times New Roman" w:hAnsi="Times New Roman" w:cs="Times New Roman"/>
          <w:sz w:val="24"/>
          <w:szCs w:val="24"/>
          <w:lang w:eastAsia="en-US"/>
        </w:rPr>
        <w:t>на</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чл.</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19,</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ал.</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4,</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т.</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4</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от</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Закона</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за</w:t>
      </w:r>
      <w:r w:rsidR="000C1C68" w:rsidRPr="000C1C68">
        <w:rPr>
          <w:rFonts w:ascii="Times New Roman" w:eastAsia="Times New Roman" w:hAnsi="Times New Roman" w:cs="Times New Roman"/>
          <w:spacing w:val="1"/>
          <w:sz w:val="24"/>
          <w:szCs w:val="24"/>
          <w:lang w:eastAsia="en-US"/>
        </w:rPr>
        <w:t xml:space="preserve"> </w:t>
      </w:r>
      <w:r w:rsidR="000C1C68" w:rsidRPr="000C1C68">
        <w:rPr>
          <w:rFonts w:ascii="Times New Roman" w:eastAsia="Times New Roman" w:hAnsi="Times New Roman" w:cs="Times New Roman"/>
          <w:sz w:val="24"/>
          <w:szCs w:val="24"/>
          <w:lang w:eastAsia="en-US"/>
        </w:rPr>
        <w:t>администрацията.</w:t>
      </w:r>
    </w:p>
    <w:p w:rsidR="00D87B02" w:rsidRDefault="007E4C31"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Административното ръководство се осъществява от Главен секретар.</w:t>
      </w:r>
    </w:p>
    <w:p w:rsidR="00BB3009" w:rsidRDefault="00BB3009" w:rsidP="004459E6">
      <w:pPr>
        <w:suppressAutoHyphens/>
        <w:spacing w:after="0" w:line="276" w:lineRule="auto"/>
        <w:ind w:firstLine="540"/>
        <w:jc w:val="both"/>
        <w:rPr>
          <w:rFonts w:ascii="Times New Roman" w:eastAsia="Times New Roman" w:hAnsi="Times New Roman" w:cs="Times New Roman"/>
          <w:sz w:val="24"/>
        </w:rPr>
      </w:pPr>
    </w:p>
    <w:p w:rsidR="00D87B02" w:rsidRDefault="007E4C31"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Според характера на дейността, която извършват, административните звена в Областна дирекция "Земеделие" – Кюстендил,  са обособени в обща и специализирана администрация.</w:t>
      </w:r>
    </w:p>
    <w:p w:rsidR="00D87B02" w:rsidRDefault="007E4C31"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Общата администрация в ОД «Земеделие» - Кюстендил е организирана в дирекция "Административно-правна, финансово-стопанска дейност и човешки ресурси". </w:t>
      </w:r>
    </w:p>
    <w:p w:rsidR="00E52289" w:rsidRDefault="00E52289" w:rsidP="004459E6">
      <w:pPr>
        <w:suppressAutoHyphens/>
        <w:spacing w:after="0" w:line="276" w:lineRule="auto"/>
        <w:ind w:firstLine="540"/>
        <w:jc w:val="both"/>
        <w:rPr>
          <w:rFonts w:ascii="Times New Roman" w:eastAsia="Times New Roman" w:hAnsi="Times New Roman" w:cs="Times New Roman"/>
          <w:sz w:val="24"/>
        </w:rPr>
      </w:pPr>
    </w:p>
    <w:p w:rsidR="00A072BB" w:rsidRDefault="007E4C31"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shd w:val="clear" w:color="auto" w:fill="FEFEFE"/>
        </w:rPr>
        <w:t>Специализираната администрация е организирана в Главна дирекция "Аграрно развитие", като в състава и се включват общинските служби по земеделие на територията на областта като нейни териториални звена. Специализираната администрация подпомага и осигурява</w:t>
      </w:r>
      <w:r>
        <w:rPr>
          <w:rFonts w:ascii="Times New Roman" w:eastAsia="Times New Roman" w:hAnsi="Times New Roman" w:cs="Times New Roman"/>
          <w:sz w:val="24"/>
        </w:rPr>
        <w:t xml:space="preserve"> осъществяването на правомощията на директора.</w:t>
      </w:r>
    </w:p>
    <w:p w:rsidR="00E52289" w:rsidRPr="00E52289" w:rsidRDefault="00E52289" w:rsidP="004459E6">
      <w:pPr>
        <w:widowControl w:val="0"/>
        <w:autoSpaceDE w:val="0"/>
        <w:autoSpaceDN w:val="0"/>
        <w:spacing w:before="62" w:after="0" w:line="276" w:lineRule="auto"/>
        <w:ind w:right="118" w:firstLine="540"/>
        <w:jc w:val="both"/>
        <w:rPr>
          <w:rFonts w:ascii="Times New Roman" w:eastAsia="Times New Roman" w:hAnsi="Times New Roman" w:cs="Times New Roman"/>
          <w:sz w:val="24"/>
          <w:szCs w:val="24"/>
          <w:lang w:eastAsia="en-US"/>
        </w:rPr>
      </w:pPr>
      <w:r w:rsidRPr="00E52289">
        <w:rPr>
          <w:rFonts w:ascii="Times New Roman" w:eastAsia="Times New Roman" w:hAnsi="Times New Roman" w:cs="Times New Roman"/>
          <w:sz w:val="24"/>
          <w:szCs w:val="24"/>
          <w:lang w:eastAsia="en-US"/>
        </w:rPr>
        <w:t>Контрол за законосъобразност на документите, свързани с финансовата дейност на</w:t>
      </w:r>
      <w:r w:rsidRPr="00E52289">
        <w:rPr>
          <w:rFonts w:ascii="Times New Roman" w:eastAsia="Times New Roman" w:hAnsi="Times New Roman" w:cs="Times New Roman"/>
          <w:spacing w:val="-57"/>
          <w:sz w:val="24"/>
          <w:szCs w:val="24"/>
          <w:lang w:eastAsia="en-US"/>
        </w:rPr>
        <w:t xml:space="preserve"> </w:t>
      </w:r>
      <w:r w:rsidRPr="00E52289">
        <w:rPr>
          <w:rFonts w:ascii="Times New Roman" w:eastAsia="Times New Roman" w:hAnsi="Times New Roman" w:cs="Times New Roman"/>
          <w:sz w:val="24"/>
          <w:szCs w:val="24"/>
          <w:lang w:eastAsia="en-US"/>
        </w:rPr>
        <w:t>областната дирекция "Земеделие", се осъществява от упълномощен от директора служител на</w:t>
      </w:r>
      <w:r w:rsidRPr="00E52289">
        <w:rPr>
          <w:rFonts w:ascii="Times New Roman" w:eastAsia="Times New Roman" w:hAnsi="Times New Roman" w:cs="Times New Roman"/>
          <w:spacing w:val="1"/>
          <w:sz w:val="24"/>
          <w:szCs w:val="24"/>
          <w:lang w:eastAsia="en-US"/>
        </w:rPr>
        <w:t xml:space="preserve"> </w:t>
      </w:r>
      <w:r w:rsidRPr="00E52289">
        <w:rPr>
          <w:rFonts w:ascii="Times New Roman" w:eastAsia="Times New Roman" w:hAnsi="Times New Roman" w:cs="Times New Roman"/>
          <w:sz w:val="24"/>
          <w:szCs w:val="24"/>
          <w:lang w:eastAsia="en-US"/>
        </w:rPr>
        <w:t>областната</w:t>
      </w:r>
      <w:r w:rsidRPr="00E52289">
        <w:rPr>
          <w:rFonts w:ascii="Times New Roman" w:eastAsia="Times New Roman" w:hAnsi="Times New Roman" w:cs="Times New Roman"/>
          <w:spacing w:val="-1"/>
          <w:sz w:val="24"/>
          <w:szCs w:val="24"/>
          <w:lang w:eastAsia="en-US"/>
        </w:rPr>
        <w:t xml:space="preserve"> </w:t>
      </w:r>
      <w:r w:rsidRPr="00E52289">
        <w:rPr>
          <w:rFonts w:ascii="Times New Roman" w:eastAsia="Times New Roman" w:hAnsi="Times New Roman" w:cs="Times New Roman"/>
          <w:sz w:val="24"/>
          <w:szCs w:val="24"/>
          <w:lang w:eastAsia="en-US"/>
        </w:rPr>
        <w:t>дирекция.</w:t>
      </w:r>
    </w:p>
    <w:p w:rsidR="00E52289" w:rsidRPr="00E52289" w:rsidRDefault="00E52289" w:rsidP="004459E6">
      <w:pPr>
        <w:suppressAutoHyphens/>
        <w:spacing w:after="0" w:line="276" w:lineRule="auto"/>
        <w:ind w:firstLine="540"/>
        <w:jc w:val="both"/>
        <w:rPr>
          <w:rFonts w:ascii="Times New Roman" w:eastAsia="Times New Roman" w:hAnsi="Times New Roman" w:cs="Times New Roman"/>
          <w:sz w:val="24"/>
          <w:szCs w:val="24"/>
        </w:rPr>
      </w:pPr>
    </w:p>
    <w:p w:rsidR="00D87B02" w:rsidRDefault="00E52289" w:rsidP="004459E6">
      <w:pPr>
        <w:tabs>
          <w:tab w:val="left" w:pos="-1440"/>
        </w:tabs>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ab/>
      </w:r>
      <w:r w:rsidR="00C90959" w:rsidRPr="00E52289">
        <w:rPr>
          <w:rFonts w:ascii="Times New Roman" w:eastAsia="Times New Roman" w:hAnsi="Times New Roman" w:cs="Times New Roman"/>
          <w:sz w:val="24"/>
          <w:szCs w:val="24"/>
        </w:rPr>
        <w:t xml:space="preserve">Съгласно чл. 33, ал. 1 от ЗСПЗЗ общинските служби по земеделие /ОСЗ/ са териториални звена на областните дирекции “Земеделие”. Към Областна дирекция “Земеделие”-  Кюстендил, като териториални звена функционират пет общински служби по земеделие, като три от тях са с обособени офиси, с оглед осигуряване на административно обслужване на територията на всяка една община в област Кюстендил. </w:t>
      </w:r>
      <w:r w:rsidR="007E4C31" w:rsidRPr="00E52289">
        <w:rPr>
          <w:rFonts w:ascii="Times New Roman" w:eastAsia="Times New Roman" w:hAnsi="Times New Roman" w:cs="Times New Roman"/>
          <w:sz w:val="24"/>
          <w:szCs w:val="24"/>
        </w:rPr>
        <w:t xml:space="preserve">В състава </w:t>
      </w:r>
      <w:r w:rsidR="00A072BB" w:rsidRPr="00E52289">
        <w:rPr>
          <w:rFonts w:ascii="Times New Roman" w:eastAsia="Times New Roman" w:hAnsi="Times New Roman" w:cs="Times New Roman"/>
          <w:sz w:val="24"/>
          <w:szCs w:val="24"/>
        </w:rPr>
        <w:t xml:space="preserve">на ОД „Земеделие“ – Кюстендил, </w:t>
      </w:r>
      <w:r w:rsidR="007E4C31" w:rsidRPr="00E52289">
        <w:rPr>
          <w:rFonts w:ascii="Times New Roman" w:eastAsia="Times New Roman" w:hAnsi="Times New Roman" w:cs="Times New Roman"/>
          <w:sz w:val="24"/>
          <w:szCs w:val="24"/>
        </w:rPr>
        <w:t>са включени и 5 общински служби по земеделие</w:t>
      </w:r>
      <w:r w:rsidR="007E4C31">
        <w:rPr>
          <w:rFonts w:ascii="Times New Roman" w:eastAsia="Times New Roman" w:hAnsi="Times New Roman" w:cs="Times New Roman"/>
          <w:sz w:val="24"/>
        </w:rPr>
        <w:t xml:space="preserve"> и 4 офиса.</w:t>
      </w:r>
    </w:p>
    <w:p w:rsidR="00A072BB" w:rsidRDefault="00A072BB"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Кюстендил с офис Трекляно;</w:t>
      </w:r>
    </w:p>
    <w:p w:rsidR="00A072BB" w:rsidRDefault="00A072BB"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Кочериново с офиси Рила и Бобошево;</w:t>
      </w:r>
    </w:p>
    <w:p w:rsidR="00A072BB" w:rsidRDefault="00A072BB"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Дупница с офис Сапарева баня;</w:t>
      </w:r>
    </w:p>
    <w:p w:rsidR="00A072BB" w:rsidRDefault="00A072BB"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Невестино;</w:t>
      </w:r>
    </w:p>
    <w:p w:rsidR="00A072BB" w:rsidRDefault="00A072BB" w:rsidP="004459E6">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Общинска служба по земеделие Бобов дол.</w:t>
      </w:r>
    </w:p>
    <w:p w:rsidR="00A072BB" w:rsidRDefault="00A072BB" w:rsidP="002E0531">
      <w:pPr>
        <w:suppressAutoHyphens/>
        <w:spacing w:after="0" w:line="276" w:lineRule="auto"/>
        <w:ind w:firstLine="540"/>
        <w:jc w:val="both"/>
        <w:rPr>
          <w:rFonts w:ascii="Times New Roman" w:eastAsia="Times New Roman" w:hAnsi="Times New Roman" w:cs="Times New Roman"/>
          <w:sz w:val="24"/>
        </w:rPr>
      </w:pPr>
    </w:p>
    <w:p w:rsidR="00083C6C" w:rsidRDefault="007E4C31" w:rsidP="002E0531">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 </w:t>
      </w:r>
      <w:proofErr w:type="spellStart"/>
      <w:r>
        <w:rPr>
          <w:rFonts w:ascii="Times New Roman" w:eastAsia="Times New Roman" w:hAnsi="Times New Roman" w:cs="Times New Roman"/>
          <w:sz w:val="24"/>
        </w:rPr>
        <w:t>устройствен</w:t>
      </w:r>
      <w:proofErr w:type="spellEnd"/>
      <w:r>
        <w:rPr>
          <w:rFonts w:ascii="Times New Roman" w:eastAsia="Times New Roman" w:hAnsi="Times New Roman" w:cs="Times New Roman"/>
          <w:sz w:val="24"/>
        </w:rPr>
        <w:t xml:space="preserve"> правилник на Областните дирекции „Земеделие”</w:t>
      </w:r>
      <w:r w:rsidR="00B62B1C">
        <w:rPr>
          <w:rFonts w:ascii="Times New Roman" w:eastAsia="Times New Roman" w:hAnsi="Times New Roman" w:cs="Times New Roman"/>
          <w:sz w:val="24"/>
        </w:rPr>
        <w:t>,</w:t>
      </w:r>
      <w:r>
        <w:rPr>
          <w:rFonts w:ascii="Times New Roman" w:eastAsia="Times New Roman" w:hAnsi="Times New Roman" w:cs="Times New Roman"/>
          <w:sz w:val="24"/>
        </w:rPr>
        <w:t xml:space="preserve"> са утвърдени щатни бройки, в т. ч. и</w:t>
      </w:r>
      <w:r w:rsidR="00B62B1C">
        <w:rPr>
          <w:rFonts w:ascii="Times New Roman" w:eastAsia="Times New Roman" w:hAnsi="Times New Roman" w:cs="Times New Roman"/>
          <w:sz w:val="24"/>
        </w:rPr>
        <w:t xml:space="preserve"> за</w:t>
      </w:r>
      <w:r>
        <w:rPr>
          <w:rFonts w:ascii="Times New Roman" w:eastAsia="Times New Roman" w:hAnsi="Times New Roman" w:cs="Times New Roman"/>
          <w:sz w:val="24"/>
        </w:rPr>
        <w:t xml:space="preserve"> Общинските служби по земеделие. Общата численост на Областна дирекция „Земеделие“ Кюстендил, включително и Общинските служби</w:t>
      </w:r>
      <w:r w:rsidR="00083C6C">
        <w:rPr>
          <w:rFonts w:ascii="Times New Roman" w:eastAsia="Times New Roman" w:hAnsi="Times New Roman" w:cs="Times New Roman"/>
          <w:sz w:val="24"/>
        </w:rPr>
        <w:t xml:space="preserve"> по земеделие е 54 щатни бройки.</w:t>
      </w:r>
    </w:p>
    <w:p w:rsidR="00A072BB" w:rsidRDefault="00083C6C" w:rsidP="002E0531">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t xml:space="preserve">Със Заповед № РД-04-28/03.02.2022г. на директора е утвърдено </w:t>
      </w:r>
      <w:r w:rsidR="007E4C31">
        <w:rPr>
          <w:rFonts w:ascii="Times New Roman" w:eastAsia="Times New Roman" w:hAnsi="Times New Roman" w:cs="Times New Roman"/>
          <w:sz w:val="24"/>
        </w:rPr>
        <w:t>длъжностн</w:t>
      </w:r>
      <w:r w:rsidR="00542069">
        <w:rPr>
          <w:rFonts w:ascii="Times New Roman" w:eastAsia="Times New Roman" w:hAnsi="Times New Roman" w:cs="Times New Roman"/>
          <w:sz w:val="24"/>
        </w:rPr>
        <w:t xml:space="preserve">о разписание </w:t>
      </w:r>
      <w:r>
        <w:rPr>
          <w:rFonts w:ascii="Times New Roman" w:eastAsia="Times New Roman" w:hAnsi="Times New Roman" w:cs="Times New Roman"/>
          <w:sz w:val="24"/>
        </w:rPr>
        <w:t xml:space="preserve">на ОД „Земеделие“ – Кюстендил, считано </w:t>
      </w:r>
      <w:r w:rsidR="00542069">
        <w:rPr>
          <w:rFonts w:ascii="Times New Roman" w:eastAsia="Times New Roman" w:hAnsi="Times New Roman" w:cs="Times New Roman"/>
          <w:sz w:val="24"/>
        </w:rPr>
        <w:t xml:space="preserve">от </w:t>
      </w:r>
      <w:r w:rsidR="00542069" w:rsidRPr="00B62B1C">
        <w:rPr>
          <w:rFonts w:ascii="Times New Roman" w:eastAsia="Times New Roman" w:hAnsi="Times New Roman" w:cs="Times New Roman"/>
          <w:b/>
          <w:sz w:val="24"/>
        </w:rPr>
        <w:t>0</w:t>
      </w:r>
      <w:r>
        <w:rPr>
          <w:rFonts w:ascii="Times New Roman" w:eastAsia="Times New Roman" w:hAnsi="Times New Roman" w:cs="Times New Roman"/>
          <w:b/>
          <w:sz w:val="24"/>
        </w:rPr>
        <w:t>7.02</w:t>
      </w:r>
      <w:r w:rsidR="007E4C31" w:rsidRPr="00B62B1C">
        <w:rPr>
          <w:rFonts w:ascii="Times New Roman" w:eastAsia="Times New Roman" w:hAnsi="Times New Roman" w:cs="Times New Roman"/>
          <w:b/>
          <w:sz w:val="24"/>
        </w:rPr>
        <w:t>.20</w:t>
      </w:r>
      <w:r w:rsidR="00542069" w:rsidRPr="00B62B1C">
        <w:rPr>
          <w:rFonts w:ascii="Times New Roman" w:eastAsia="Times New Roman" w:hAnsi="Times New Roman" w:cs="Times New Roman"/>
          <w:b/>
          <w:sz w:val="24"/>
        </w:rPr>
        <w:t>2</w:t>
      </w:r>
      <w:r>
        <w:rPr>
          <w:rFonts w:ascii="Times New Roman" w:eastAsia="Times New Roman" w:hAnsi="Times New Roman" w:cs="Times New Roman"/>
          <w:b/>
          <w:sz w:val="24"/>
        </w:rPr>
        <w:t xml:space="preserve">2 </w:t>
      </w:r>
      <w:r w:rsidR="007E4C31" w:rsidRPr="00B62B1C">
        <w:rPr>
          <w:rFonts w:ascii="Times New Roman" w:eastAsia="Times New Roman" w:hAnsi="Times New Roman" w:cs="Times New Roman"/>
          <w:b/>
          <w:sz w:val="24"/>
        </w:rPr>
        <w:t>година.</w:t>
      </w:r>
    </w:p>
    <w:p w:rsidR="00A072BB" w:rsidRPr="00460DF9" w:rsidRDefault="00A072BB" w:rsidP="005A2116">
      <w:pPr>
        <w:suppressAutoHyphens/>
        <w:spacing w:after="0" w:line="276" w:lineRule="auto"/>
        <w:ind w:firstLine="540"/>
        <w:jc w:val="both"/>
        <w:rPr>
          <w:rFonts w:ascii="Times New Roman" w:hAnsi="Times New Roman" w:cs="Times New Roman"/>
          <w:sz w:val="24"/>
          <w:szCs w:val="24"/>
        </w:rPr>
      </w:pPr>
      <w:r w:rsidRPr="00460DF9">
        <w:rPr>
          <w:rFonts w:ascii="Times New Roman" w:hAnsi="Times New Roman" w:cs="Times New Roman"/>
          <w:sz w:val="24"/>
          <w:szCs w:val="24"/>
        </w:rPr>
        <w:t xml:space="preserve">С оглед оптимизиране работата на дирекцията увеличения обем дейности, функции и задачи, произтичащи от разпоредбите на ЗРКЗГТ, ЗПООПЗПЕС, ЗСПЗЗ, както и за качествено и в срок изпълнение на поставените задачи, </w:t>
      </w:r>
      <w:r w:rsidR="003C0E49" w:rsidRPr="00460DF9">
        <w:rPr>
          <w:rFonts w:ascii="Times New Roman" w:hAnsi="Times New Roman" w:cs="Times New Roman"/>
          <w:sz w:val="24"/>
          <w:szCs w:val="24"/>
        </w:rPr>
        <w:t>с одобрен от министъра на земеделието, Доклад с вх. № РД-08-212-1/21.10.2021г</w:t>
      </w:r>
      <w:r w:rsidR="006517DD" w:rsidRPr="00460DF9">
        <w:rPr>
          <w:rFonts w:ascii="Times New Roman" w:hAnsi="Times New Roman" w:cs="Times New Roman"/>
          <w:sz w:val="24"/>
          <w:szCs w:val="24"/>
        </w:rPr>
        <w:t>. в О</w:t>
      </w:r>
      <w:r w:rsidR="00C90959">
        <w:rPr>
          <w:rFonts w:ascii="Times New Roman" w:hAnsi="Times New Roman" w:cs="Times New Roman"/>
          <w:sz w:val="24"/>
          <w:szCs w:val="24"/>
        </w:rPr>
        <w:t>бластна дирекция</w:t>
      </w:r>
      <w:r w:rsidR="006517DD" w:rsidRPr="00460DF9">
        <w:rPr>
          <w:rFonts w:ascii="Times New Roman" w:hAnsi="Times New Roman" w:cs="Times New Roman"/>
          <w:sz w:val="24"/>
          <w:szCs w:val="24"/>
        </w:rPr>
        <w:t xml:space="preserve"> „Земеделие“ – Кюстендил, е съгласувано, предложение за изменение на длъжностното разписание с което</w:t>
      </w:r>
      <w:r w:rsidR="00C90959">
        <w:rPr>
          <w:rFonts w:ascii="Times New Roman" w:hAnsi="Times New Roman" w:cs="Times New Roman"/>
          <w:sz w:val="24"/>
          <w:szCs w:val="24"/>
        </w:rPr>
        <w:t xml:space="preserve"> </w:t>
      </w:r>
      <w:r w:rsidRPr="00460DF9">
        <w:rPr>
          <w:rFonts w:ascii="Times New Roman" w:hAnsi="Times New Roman" w:cs="Times New Roman"/>
          <w:sz w:val="24"/>
          <w:szCs w:val="24"/>
        </w:rPr>
        <w:t xml:space="preserve">е извършена промяна в числеността и функциите на </w:t>
      </w:r>
      <w:r w:rsidR="00C90959">
        <w:rPr>
          <w:rFonts w:ascii="Times New Roman" w:hAnsi="Times New Roman" w:cs="Times New Roman"/>
          <w:sz w:val="24"/>
          <w:szCs w:val="24"/>
        </w:rPr>
        <w:t xml:space="preserve">дирекция „АПФСДЧР“, </w:t>
      </w:r>
      <w:r w:rsidR="003C0E49" w:rsidRPr="00460DF9">
        <w:rPr>
          <w:rFonts w:ascii="Times New Roman" w:hAnsi="Times New Roman" w:cs="Times New Roman"/>
          <w:sz w:val="24"/>
          <w:szCs w:val="24"/>
        </w:rPr>
        <w:t>главна дирекция „АР“ и на някои</w:t>
      </w:r>
      <w:r w:rsidRPr="00460DF9">
        <w:rPr>
          <w:rFonts w:ascii="Times New Roman" w:hAnsi="Times New Roman" w:cs="Times New Roman"/>
          <w:sz w:val="24"/>
          <w:szCs w:val="24"/>
        </w:rPr>
        <w:t xml:space="preserve"> общински служби по земеделие, при запазване общата щатна численост на Областна дирекция  “Земеделие” – Кюстендил.</w:t>
      </w:r>
    </w:p>
    <w:p w:rsidR="00D87B02" w:rsidRDefault="00A072BB" w:rsidP="002E0531">
      <w:pPr>
        <w:tabs>
          <w:tab w:val="left" w:pos="-1440"/>
        </w:tabs>
        <w:spacing w:after="0" w:line="276" w:lineRule="auto"/>
        <w:jc w:val="both"/>
        <w:rPr>
          <w:rFonts w:ascii="Times New Roman" w:eastAsia="Times New Roman" w:hAnsi="Times New Roman" w:cs="Times New Roman"/>
          <w:sz w:val="24"/>
        </w:rPr>
      </w:pPr>
      <w:r w:rsidRPr="00A072BB">
        <w:rPr>
          <w:color w:val="FF0000"/>
        </w:rPr>
        <w:tab/>
      </w:r>
      <w:r w:rsidR="00793250" w:rsidRPr="00793250">
        <w:rPr>
          <w:rFonts w:ascii="Times New Roman" w:hAnsi="Times New Roman" w:cs="Times New Roman"/>
          <w:sz w:val="24"/>
          <w:szCs w:val="24"/>
        </w:rPr>
        <w:t xml:space="preserve">Внедрената електронна </w:t>
      </w:r>
      <w:proofErr w:type="spellStart"/>
      <w:r w:rsidR="00793250" w:rsidRPr="00793250">
        <w:rPr>
          <w:rFonts w:ascii="Times New Roman" w:hAnsi="Times New Roman" w:cs="Times New Roman"/>
          <w:sz w:val="24"/>
          <w:szCs w:val="24"/>
        </w:rPr>
        <w:t>документоборотна</w:t>
      </w:r>
      <w:proofErr w:type="spellEnd"/>
      <w:r w:rsidR="00793250" w:rsidRPr="00793250">
        <w:rPr>
          <w:rFonts w:ascii="Times New Roman" w:hAnsi="Times New Roman" w:cs="Times New Roman"/>
          <w:sz w:val="24"/>
          <w:szCs w:val="24"/>
        </w:rPr>
        <w:t xml:space="preserve"> система EVENTIS R7 е предпоставка за осъществяване на електронен обмен между областната дирекция и останалите администрации, измерване и анализ на потреблението на административни услуги, подобряване на административното обслужване и повишаване на удовлетвореността на техните потребители.</w:t>
      </w:r>
      <w:r w:rsidR="00793250">
        <w:t xml:space="preserve"> </w:t>
      </w:r>
      <w:r w:rsidR="007E4C31">
        <w:rPr>
          <w:rFonts w:ascii="Times New Roman" w:eastAsia="Times New Roman" w:hAnsi="Times New Roman" w:cs="Times New Roman"/>
          <w:sz w:val="24"/>
        </w:rPr>
        <w:t>Системата отговаря на всички изискванията на Държавната агенция електронно управление съгласно</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w:t>
      </w:r>
      <w:r w:rsidR="00C90959">
        <w:rPr>
          <w:rFonts w:ascii="Times New Roman" w:eastAsia="Times New Roman" w:hAnsi="Times New Roman" w:cs="Times New Roman"/>
          <w:sz w:val="24"/>
        </w:rPr>
        <w:t>Е</w:t>
      </w:r>
      <w:r w:rsidR="007E4C31">
        <w:rPr>
          <w:rFonts w:ascii="Times New Roman" w:eastAsia="Times New Roman" w:hAnsi="Times New Roman" w:cs="Times New Roman"/>
          <w:sz w:val="24"/>
        </w:rPr>
        <w:t>динния електронен протокол за междуведомствен обмен на документи</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между администрациите с</w:t>
      </w:r>
      <w:r w:rsidR="00793250">
        <w:rPr>
          <w:rFonts w:ascii="Times New Roman" w:eastAsia="Times New Roman" w:hAnsi="Times New Roman" w:cs="Times New Roman"/>
          <w:sz w:val="24"/>
        </w:rPr>
        <w:t>е постига</w:t>
      </w:r>
      <w:r w:rsidR="007E4C31">
        <w:rPr>
          <w:rFonts w:ascii="Times New Roman" w:eastAsia="Times New Roman" w:hAnsi="Times New Roman" w:cs="Times New Roman"/>
          <w:sz w:val="24"/>
        </w:rPr>
        <w:t xml:space="preserve"> намаля</w:t>
      </w:r>
      <w:r w:rsidR="002F75A1">
        <w:rPr>
          <w:rFonts w:ascii="Times New Roman" w:eastAsia="Times New Roman" w:hAnsi="Times New Roman" w:cs="Times New Roman"/>
          <w:sz w:val="24"/>
        </w:rPr>
        <w:t>ва</w:t>
      </w:r>
      <w:r w:rsidR="00793250">
        <w:rPr>
          <w:rFonts w:ascii="Times New Roman" w:eastAsia="Times New Roman" w:hAnsi="Times New Roman" w:cs="Times New Roman"/>
          <w:sz w:val="24"/>
        </w:rPr>
        <w:t>не</w:t>
      </w:r>
      <w:r w:rsidR="007E4C31">
        <w:rPr>
          <w:rFonts w:ascii="Times New Roman" w:eastAsia="Times New Roman" w:hAnsi="Times New Roman" w:cs="Times New Roman"/>
          <w:sz w:val="24"/>
        </w:rPr>
        <w:t xml:space="preserve"> административната тежест</w:t>
      </w:r>
      <w:r w:rsidR="00C90959">
        <w:rPr>
          <w:rFonts w:ascii="Times New Roman" w:eastAsia="Times New Roman" w:hAnsi="Times New Roman" w:cs="Times New Roman"/>
          <w:sz w:val="24"/>
        </w:rPr>
        <w:t>,</w:t>
      </w:r>
      <w:r w:rsidR="007E4C31">
        <w:rPr>
          <w:rFonts w:ascii="Times New Roman" w:eastAsia="Times New Roman" w:hAnsi="Times New Roman" w:cs="Times New Roman"/>
          <w:sz w:val="24"/>
        </w:rPr>
        <w:t xml:space="preserve"> за гражданите и се увеличава бързината и ефективността при обработката на преписки изискващи получаване на придружаващи удостоверения и документи от други административни структури. </w:t>
      </w:r>
    </w:p>
    <w:p w:rsidR="00D87B02" w:rsidRDefault="007E4C31" w:rsidP="002E0531">
      <w:pPr>
        <w:suppressAutoHyphens/>
        <w:spacing w:after="0" w:line="276" w:lineRule="auto"/>
        <w:ind w:firstLine="54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тази връзка с</w:t>
      </w:r>
      <w:r w:rsidR="00B62B1C">
        <w:rPr>
          <w:rFonts w:ascii="Times New Roman" w:eastAsia="Times New Roman" w:hAnsi="Times New Roman" w:cs="Times New Roman"/>
          <w:sz w:val="24"/>
        </w:rPr>
        <w:t>е издават,</w:t>
      </w:r>
      <w:r w:rsidR="00C62483">
        <w:rPr>
          <w:rFonts w:ascii="Times New Roman" w:eastAsia="Times New Roman" w:hAnsi="Times New Roman" w:cs="Times New Roman"/>
          <w:sz w:val="24"/>
        </w:rPr>
        <w:t xml:space="preserve"> подновяват</w:t>
      </w:r>
      <w:r w:rsidR="00B62B1C">
        <w:rPr>
          <w:rFonts w:ascii="Times New Roman" w:eastAsia="Times New Roman" w:hAnsi="Times New Roman" w:cs="Times New Roman"/>
          <w:sz w:val="24"/>
        </w:rPr>
        <w:t xml:space="preserve"> и преиздават</w:t>
      </w:r>
      <w:r w:rsidR="00C62483">
        <w:rPr>
          <w:rFonts w:ascii="Times New Roman" w:eastAsia="Times New Roman" w:hAnsi="Times New Roman" w:cs="Times New Roman"/>
          <w:sz w:val="24"/>
        </w:rPr>
        <w:t xml:space="preserve"> електронни подписи на</w:t>
      </w:r>
      <w:r>
        <w:rPr>
          <w:rFonts w:ascii="Times New Roman" w:eastAsia="Times New Roman" w:hAnsi="Times New Roman" w:cs="Times New Roman"/>
          <w:sz w:val="24"/>
        </w:rPr>
        <w:t xml:space="preserve"> служители в структурата на ОД „Земеделие“</w:t>
      </w:r>
      <w:r w:rsidR="00B62B1C">
        <w:rPr>
          <w:rFonts w:ascii="Times New Roman" w:eastAsia="Times New Roman" w:hAnsi="Times New Roman" w:cs="Times New Roman"/>
          <w:sz w:val="24"/>
        </w:rPr>
        <w:t xml:space="preserve"> – Кюстендил,</w:t>
      </w:r>
      <w:r>
        <w:rPr>
          <w:rFonts w:ascii="Times New Roman" w:eastAsia="Times New Roman" w:hAnsi="Times New Roman" w:cs="Times New Roman"/>
          <w:sz w:val="24"/>
        </w:rPr>
        <w:t xml:space="preserve"> </w:t>
      </w:r>
      <w:r w:rsidR="00B62B1C">
        <w:rPr>
          <w:rFonts w:ascii="Times New Roman" w:eastAsia="Times New Roman" w:hAnsi="Times New Roman" w:cs="Times New Roman"/>
          <w:sz w:val="24"/>
        </w:rPr>
        <w:t>кой</w:t>
      </w:r>
      <w:r w:rsidR="00C62483">
        <w:rPr>
          <w:rFonts w:ascii="Times New Roman" w:eastAsia="Times New Roman" w:hAnsi="Times New Roman" w:cs="Times New Roman"/>
          <w:sz w:val="24"/>
        </w:rPr>
        <w:t xml:space="preserve">то са </w:t>
      </w:r>
      <w:r>
        <w:rPr>
          <w:rFonts w:ascii="Times New Roman" w:eastAsia="Times New Roman" w:hAnsi="Times New Roman" w:cs="Times New Roman"/>
          <w:sz w:val="24"/>
        </w:rPr>
        <w:t xml:space="preserve"> успешно конфигурирани за работа с </w:t>
      </w:r>
      <w:r w:rsidR="00C90959">
        <w:rPr>
          <w:rFonts w:ascii="Times New Roman" w:eastAsia="Times New Roman" w:hAnsi="Times New Roman" w:cs="Times New Roman"/>
          <w:sz w:val="24"/>
        </w:rPr>
        <w:t>EVENTIS -</w:t>
      </w:r>
      <w:r>
        <w:rPr>
          <w:rFonts w:ascii="Times New Roman" w:eastAsia="Times New Roman" w:hAnsi="Times New Roman" w:cs="Times New Roman"/>
          <w:sz w:val="24"/>
        </w:rPr>
        <w:t xml:space="preserve"> R7. </w:t>
      </w:r>
    </w:p>
    <w:p w:rsidR="00F027E2" w:rsidRPr="007F10D1" w:rsidRDefault="00F027E2" w:rsidP="002E0531">
      <w:pPr>
        <w:spacing w:after="0" w:line="276" w:lineRule="auto"/>
        <w:ind w:firstLine="567"/>
        <w:jc w:val="both"/>
        <w:rPr>
          <w:rFonts w:ascii="Times New Roman" w:hAnsi="Times New Roman"/>
          <w:sz w:val="24"/>
          <w:szCs w:val="24"/>
        </w:rPr>
      </w:pPr>
      <w:r>
        <w:rPr>
          <w:rFonts w:ascii="Times New Roman" w:hAnsi="Times New Roman"/>
          <w:sz w:val="24"/>
          <w:szCs w:val="24"/>
        </w:rPr>
        <w:t>През 2021 година о</w:t>
      </w:r>
      <w:r w:rsidRPr="007F10D1">
        <w:rPr>
          <w:rFonts w:ascii="Times New Roman" w:hAnsi="Times New Roman"/>
          <w:sz w:val="24"/>
          <w:szCs w:val="24"/>
        </w:rPr>
        <w:t>т Държавна агенция „Електронно управление“</w:t>
      </w:r>
      <w:r w:rsidR="00A31079">
        <w:rPr>
          <w:rFonts w:ascii="Times New Roman" w:hAnsi="Times New Roman"/>
          <w:sz w:val="24"/>
          <w:szCs w:val="24"/>
        </w:rPr>
        <w:t>,</w:t>
      </w:r>
      <w:r w:rsidRPr="007F10D1">
        <w:rPr>
          <w:rFonts w:ascii="Times New Roman" w:hAnsi="Times New Roman"/>
          <w:sz w:val="24"/>
          <w:szCs w:val="24"/>
        </w:rPr>
        <w:t xml:space="preserve"> е </w:t>
      </w:r>
      <w:r w:rsidRPr="002F2099">
        <w:rPr>
          <w:rFonts w:ascii="Times New Roman" w:hAnsi="Times New Roman"/>
          <w:sz w:val="24"/>
          <w:szCs w:val="24"/>
        </w:rPr>
        <w:t xml:space="preserve">разработен </w:t>
      </w:r>
      <w:hyperlink r:id="rId27" w:history="1">
        <w:r w:rsidRPr="002F2099">
          <w:rPr>
            <w:rStyle w:val="a4"/>
            <w:rFonts w:ascii="Times New Roman" w:hAnsi="Times New Roman"/>
            <w:color w:val="auto"/>
            <w:sz w:val="24"/>
            <w:szCs w:val="24"/>
            <w:u w:val="none"/>
          </w:rPr>
          <w:t>„Единен модел за заявяване, заплащане и предоставяне на електронни административни услуги“</w:t>
        </w:r>
      </w:hyperlink>
      <w:r w:rsidRPr="007F10D1">
        <w:rPr>
          <w:rFonts w:ascii="Times New Roman" w:hAnsi="Times New Roman"/>
          <w:sz w:val="24"/>
          <w:szCs w:val="24"/>
        </w:rPr>
        <w:t xml:space="preserve"> (Единен модел) .</w:t>
      </w:r>
    </w:p>
    <w:p w:rsidR="00F027E2" w:rsidRDefault="00F027E2" w:rsidP="002E0531">
      <w:pPr>
        <w:spacing w:after="0" w:line="276" w:lineRule="auto"/>
        <w:ind w:firstLine="567"/>
        <w:jc w:val="both"/>
        <w:rPr>
          <w:rFonts w:ascii="Times New Roman" w:hAnsi="Times New Roman"/>
          <w:sz w:val="24"/>
          <w:szCs w:val="24"/>
        </w:rPr>
      </w:pPr>
      <w:r>
        <w:rPr>
          <w:rFonts w:ascii="Times New Roman" w:hAnsi="Times New Roman"/>
          <w:sz w:val="24"/>
          <w:szCs w:val="24"/>
        </w:rPr>
        <w:t>Областна</w:t>
      </w:r>
      <w:r w:rsidRPr="007F10D1">
        <w:rPr>
          <w:rFonts w:ascii="Times New Roman" w:hAnsi="Times New Roman"/>
          <w:sz w:val="24"/>
          <w:szCs w:val="24"/>
        </w:rPr>
        <w:t xml:space="preserve"> дирекци</w:t>
      </w:r>
      <w:r>
        <w:rPr>
          <w:rFonts w:ascii="Times New Roman" w:hAnsi="Times New Roman"/>
          <w:sz w:val="24"/>
          <w:szCs w:val="24"/>
        </w:rPr>
        <w:t>я„</w:t>
      </w:r>
      <w:r w:rsidRPr="007F10D1">
        <w:rPr>
          <w:rFonts w:ascii="Times New Roman" w:hAnsi="Times New Roman"/>
          <w:sz w:val="24"/>
          <w:szCs w:val="24"/>
        </w:rPr>
        <w:t>Земеделие</w:t>
      </w:r>
      <w:r>
        <w:rPr>
          <w:rFonts w:ascii="Times New Roman" w:hAnsi="Times New Roman"/>
          <w:sz w:val="24"/>
          <w:szCs w:val="24"/>
        </w:rPr>
        <w:t>“ – Кюстендил</w:t>
      </w:r>
      <w:r w:rsidR="00EE49C5">
        <w:rPr>
          <w:rFonts w:ascii="Times New Roman" w:hAnsi="Times New Roman"/>
          <w:sz w:val="24"/>
          <w:szCs w:val="24"/>
        </w:rPr>
        <w:t xml:space="preserve"> и</w:t>
      </w:r>
      <w:r w:rsidR="00B62B1C">
        <w:rPr>
          <w:rFonts w:ascii="Times New Roman" w:hAnsi="Times New Roman"/>
          <w:sz w:val="24"/>
          <w:szCs w:val="24"/>
        </w:rPr>
        <w:t xml:space="preserve"> </w:t>
      </w:r>
      <w:r w:rsidRPr="007F10D1">
        <w:rPr>
          <w:rFonts w:ascii="Times New Roman" w:hAnsi="Times New Roman"/>
          <w:sz w:val="24"/>
          <w:szCs w:val="24"/>
        </w:rPr>
        <w:t>предоставяни</w:t>
      </w:r>
      <w:r>
        <w:rPr>
          <w:rFonts w:ascii="Times New Roman" w:hAnsi="Times New Roman"/>
          <w:sz w:val="24"/>
          <w:szCs w:val="24"/>
        </w:rPr>
        <w:t>те от нея административни</w:t>
      </w:r>
      <w:r w:rsidRPr="007F10D1">
        <w:rPr>
          <w:rFonts w:ascii="Times New Roman" w:hAnsi="Times New Roman"/>
          <w:sz w:val="24"/>
          <w:szCs w:val="24"/>
        </w:rPr>
        <w:t xml:space="preserve"> услуги са присъединени към Единния модел и </w:t>
      </w:r>
      <w:r w:rsidR="00EE49C5">
        <w:rPr>
          <w:rFonts w:ascii="Times New Roman" w:hAnsi="Times New Roman"/>
          <w:sz w:val="24"/>
          <w:szCs w:val="24"/>
        </w:rPr>
        <w:t>предоставя</w:t>
      </w:r>
      <w:r w:rsidRPr="007F10D1">
        <w:rPr>
          <w:rFonts w:ascii="Times New Roman" w:hAnsi="Times New Roman"/>
          <w:sz w:val="24"/>
          <w:szCs w:val="24"/>
        </w:rPr>
        <w:t xml:space="preserve"> на гражданите и бизнеса електро</w:t>
      </w:r>
      <w:r w:rsidR="00EE49C5">
        <w:rPr>
          <w:rFonts w:ascii="Times New Roman" w:hAnsi="Times New Roman"/>
          <w:sz w:val="24"/>
          <w:szCs w:val="24"/>
        </w:rPr>
        <w:t>н</w:t>
      </w:r>
      <w:r w:rsidRPr="007F10D1">
        <w:rPr>
          <w:rFonts w:ascii="Times New Roman" w:hAnsi="Times New Roman"/>
          <w:sz w:val="24"/>
          <w:szCs w:val="24"/>
        </w:rPr>
        <w:t>ни услуги</w:t>
      </w:r>
      <w:r>
        <w:rPr>
          <w:rFonts w:ascii="Times New Roman" w:hAnsi="Times New Roman"/>
          <w:sz w:val="24"/>
          <w:szCs w:val="24"/>
        </w:rPr>
        <w:t xml:space="preserve"> с</w:t>
      </w:r>
      <w:r w:rsidRPr="007F10D1">
        <w:rPr>
          <w:rFonts w:ascii="Times New Roman" w:hAnsi="Times New Roman"/>
          <w:sz w:val="24"/>
          <w:szCs w:val="24"/>
        </w:rPr>
        <w:t xml:space="preserve"> възможност за електронното им заплащане. </w:t>
      </w:r>
    </w:p>
    <w:p w:rsidR="00F027E2" w:rsidRDefault="00F027E2" w:rsidP="002E0531">
      <w:pPr>
        <w:spacing w:after="0" w:line="276" w:lineRule="auto"/>
        <w:ind w:firstLine="567"/>
        <w:jc w:val="both"/>
        <w:rPr>
          <w:rFonts w:ascii="Times New Roman" w:hAnsi="Times New Roman"/>
          <w:sz w:val="24"/>
          <w:szCs w:val="24"/>
        </w:rPr>
      </w:pPr>
      <w:r w:rsidRPr="007F10D1">
        <w:rPr>
          <w:rFonts w:ascii="Times New Roman" w:hAnsi="Times New Roman"/>
          <w:sz w:val="24"/>
          <w:szCs w:val="24"/>
        </w:rPr>
        <w:t xml:space="preserve">На Единния портал за достъп до електронни административни услуги са разработени </w:t>
      </w:r>
      <w:r>
        <w:rPr>
          <w:rFonts w:ascii="Times New Roman" w:hAnsi="Times New Roman"/>
          <w:sz w:val="24"/>
          <w:szCs w:val="24"/>
        </w:rPr>
        <w:t>и публикувани 4</w:t>
      </w:r>
      <w:r w:rsidRPr="007F10D1">
        <w:rPr>
          <w:rFonts w:ascii="Times New Roman" w:hAnsi="Times New Roman"/>
          <w:sz w:val="24"/>
          <w:szCs w:val="24"/>
        </w:rPr>
        <w:t xml:space="preserve">4 броя услуги предоставяни от </w:t>
      </w:r>
      <w:r>
        <w:rPr>
          <w:rFonts w:ascii="Times New Roman" w:hAnsi="Times New Roman"/>
          <w:sz w:val="24"/>
          <w:szCs w:val="24"/>
        </w:rPr>
        <w:t>о</w:t>
      </w:r>
      <w:r w:rsidRPr="007F10D1">
        <w:rPr>
          <w:rFonts w:ascii="Times New Roman" w:hAnsi="Times New Roman"/>
          <w:sz w:val="24"/>
          <w:szCs w:val="24"/>
        </w:rPr>
        <w:t xml:space="preserve">бластните дирекция </w:t>
      </w:r>
      <w:r>
        <w:rPr>
          <w:rFonts w:ascii="Times New Roman" w:hAnsi="Times New Roman"/>
          <w:sz w:val="24"/>
          <w:szCs w:val="24"/>
        </w:rPr>
        <w:t>„</w:t>
      </w:r>
      <w:r w:rsidRPr="007F10D1">
        <w:rPr>
          <w:rFonts w:ascii="Times New Roman" w:hAnsi="Times New Roman"/>
          <w:sz w:val="24"/>
          <w:szCs w:val="24"/>
        </w:rPr>
        <w:t>Земеделие</w:t>
      </w:r>
      <w:r>
        <w:rPr>
          <w:rFonts w:ascii="Times New Roman" w:hAnsi="Times New Roman"/>
          <w:sz w:val="24"/>
          <w:szCs w:val="24"/>
        </w:rPr>
        <w:t>“</w:t>
      </w:r>
      <w:r w:rsidRPr="007F10D1">
        <w:rPr>
          <w:rFonts w:ascii="Times New Roman" w:hAnsi="Times New Roman"/>
          <w:sz w:val="24"/>
          <w:szCs w:val="24"/>
        </w:rPr>
        <w:t>.</w:t>
      </w:r>
    </w:p>
    <w:p w:rsidR="00BB3009" w:rsidRDefault="00F027E2" w:rsidP="002E0531">
      <w:pPr>
        <w:spacing w:after="0" w:line="276" w:lineRule="auto"/>
        <w:ind w:firstLine="567"/>
        <w:jc w:val="both"/>
        <w:rPr>
          <w:rFonts w:ascii="Times New Roman" w:hAnsi="Times New Roman"/>
          <w:sz w:val="24"/>
          <w:szCs w:val="24"/>
        </w:rPr>
      </w:pPr>
      <w:r w:rsidRPr="00F73D5B">
        <w:rPr>
          <w:rFonts w:ascii="Times New Roman" w:hAnsi="Times New Roman"/>
          <w:sz w:val="24"/>
          <w:szCs w:val="24"/>
        </w:rPr>
        <w:t>От страна на ОД „Земеделие“ – К</w:t>
      </w:r>
      <w:r>
        <w:rPr>
          <w:rFonts w:ascii="Times New Roman" w:hAnsi="Times New Roman"/>
          <w:sz w:val="24"/>
          <w:szCs w:val="24"/>
        </w:rPr>
        <w:t>юстен</w:t>
      </w:r>
      <w:r w:rsidRPr="00F73D5B">
        <w:rPr>
          <w:rFonts w:ascii="Times New Roman" w:hAnsi="Times New Roman"/>
          <w:sz w:val="24"/>
          <w:szCs w:val="24"/>
        </w:rPr>
        <w:t>дил, са изпратени изискуемите заявления  за присъединяване към Средата за електронни плащания</w:t>
      </w:r>
      <w:r>
        <w:rPr>
          <w:rFonts w:ascii="Times New Roman" w:hAnsi="Times New Roman"/>
          <w:sz w:val="24"/>
          <w:szCs w:val="24"/>
        </w:rPr>
        <w:t>,</w:t>
      </w:r>
      <w:r w:rsidRPr="00F73D5B">
        <w:rPr>
          <w:rFonts w:ascii="Times New Roman" w:hAnsi="Times New Roman"/>
          <w:sz w:val="24"/>
          <w:szCs w:val="24"/>
        </w:rPr>
        <w:t xml:space="preserve"> Електронна форма за присъединяване към средата чрез ЦВПОС и към Единна входна точка за електронни разплащания в държавната администрация, поддържана от председателя на Държавна агенция "Електронно управление". </w:t>
      </w:r>
    </w:p>
    <w:p w:rsidR="00F027E2" w:rsidRDefault="00F027E2" w:rsidP="002E0531">
      <w:pPr>
        <w:spacing w:after="0" w:line="276" w:lineRule="auto"/>
        <w:ind w:firstLine="567"/>
        <w:jc w:val="both"/>
        <w:rPr>
          <w:rFonts w:ascii="Times New Roman" w:hAnsi="Times New Roman"/>
          <w:sz w:val="24"/>
          <w:szCs w:val="24"/>
        </w:rPr>
      </w:pPr>
      <w:r w:rsidRPr="00815EFA">
        <w:rPr>
          <w:rFonts w:ascii="Times New Roman" w:hAnsi="Times New Roman"/>
          <w:sz w:val="24"/>
          <w:szCs w:val="24"/>
        </w:rPr>
        <w:t xml:space="preserve">Разработените от Държавна агенция „Електронно управление“, електронни административни услуги са достъпни на </w:t>
      </w:r>
      <w:r>
        <w:rPr>
          <w:rFonts w:ascii="Times New Roman" w:hAnsi="Times New Roman"/>
          <w:sz w:val="24"/>
          <w:szCs w:val="24"/>
        </w:rPr>
        <w:t>портала</w:t>
      </w:r>
      <w:r w:rsidR="00B62B1C">
        <w:rPr>
          <w:rFonts w:ascii="Times New Roman" w:hAnsi="Times New Roman"/>
          <w:sz w:val="24"/>
          <w:szCs w:val="24"/>
        </w:rPr>
        <w:t xml:space="preserve"> </w:t>
      </w:r>
      <w:r>
        <w:rPr>
          <w:rFonts w:ascii="Times New Roman" w:hAnsi="Times New Roman"/>
          <w:sz w:val="24"/>
          <w:szCs w:val="24"/>
        </w:rPr>
        <w:t>„</w:t>
      </w:r>
      <w:r w:rsidRPr="00815EFA">
        <w:rPr>
          <w:rFonts w:ascii="Times New Roman" w:hAnsi="Times New Roman"/>
          <w:kern w:val="36"/>
          <w:sz w:val="24"/>
          <w:szCs w:val="24"/>
        </w:rPr>
        <w:t>Единен модел</w:t>
      </w:r>
      <w:r w:rsidR="00B62B1C">
        <w:rPr>
          <w:rFonts w:ascii="Times New Roman" w:hAnsi="Times New Roman"/>
          <w:kern w:val="36"/>
          <w:sz w:val="24"/>
          <w:szCs w:val="24"/>
        </w:rPr>
        <w:t xml:space="preserve"> </w:t>
      </w:r>
      <w:r w:rsidRPr="00815EFA">
        <w:rPr>
          <w:rFonts w:ascii="Times New Roman" w:hAnsi="Times New Roman"/>
          <w:sz w:val="24"/>
          <w:szCs w:val="24"/>
        </w:rPr>
        <w:t>за заявяване, заплащане и предоставяне на електронни услуги</w:t>
      </w:r>
      <w:r w:rsidR="00B62B1C">
        <w:rPr>
          <w:rFonts w:ascii="Times New Roman" w:hAnsi="Times New Roman"/>
          <w:sz w:val="24"/>
          <w:szCs w:val="24"/>
        </w:rPr>
        <w:t>“</w:t>
      </w:r>
      <w:r>
        <w:rPr>
          <w:rFonts w:ascii="Times New Roman" w:hAnsi="Times New Roman"/>
          <w:sz w:val="24"/>
          <w:szCs w:val="24"/>
        </w:rPr>
        <w:t xml:space="preserve"> при спазване на указанията за заявяване на услугите описани на сайта. За разработване на същите не е изразходван финансов ресурс.</w:t>
      </w:r>
    </w:p>
    <w:p w:rsidR="00D87B02" w:rsidRDefault="00D87B02" w:rsidP="002E0531">
      <w:pPr>
        <w:suppressAutoHyphens/>
        <w:spacing w:after="0" w:line="276" w:lineRule="auto"/>
        <w:ind w:firstLine="708"/>
        <w:jc w:val="both"/>
        <w:rPr>
          <w:rFonts w:ascii="Times New Roman" w:eastAsia="Times New Roman" w:hAnsi="Times New Roman" w:cs="Times New Roman"/>
          <w:sz w:val="24"/>
        </w:rPr>
      </w:pPr>
    </w:p>
    <w:p w:rsidR="00D87B02" w:rsidRDefault="007E4C31" w:rsidP="00F46E9D">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2. УПРАВЛЕНИЕ НА ЧОВЕШКИ РЕСУРСИ</w:t>
      </w:r>
    </w:p>
    <w:p w:rsidR="00D87B02" w:rsidRDefault="00D87B02" w:rsidP="00F46E9D">
      <w:pPr>
        <w:spacing w:after="0" w:line="240" w:lineRule="auto"/>
        <w:ind w:firstLine="708"/>
        <w:jc w:val="both"/>
        <w:rPr>
          <w:rFonts w:ascii="Times New Roman" w:eastAsia="Times New Roman" w:hAnsi="Times New Roman" w:cs="Times New Roman"/>
          <w:b/>
          <w:i/>
          <w:sz w:val="24"/>
        </w:rPr>
      </w:pPr>
    </w:p>
    <w:p w:rsidR="00D87B02" w:rsidRDefault="007E4C31" w:rsidP="002E0531">
      <w:pPr>
        <w:suppressAutoHyphens/>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ресор „ч</w:t>
      </w:r>
      <w:r w:rsidR="00B62B1C">
        <w:rPr>
          <w:rFonts w:ascii="Times New Roman" w:eastAsia="Times New Roman" w:hAnsi="Times New Roman" w:cs="Times New Roman"/>
          <w:sz w:val="24"/>
        </w:rPr>
        <w:t>овешки ресурси“ се осъществяват</w:t>
      </w:r>
      <w:r>
        <w:rPr>
          <w:rFonts w:ascii="Times New Roman" w:eastAsia="Times New Roman" w:hAnsi="Times New Roman" w:cs="Times New Roman"/>
          <w:sz w:val="24"/>
        </w:rPr>
        <w:t xml:space="preserve"> текущо дейностите по водене и съхраняване на</w:t>
      </w:r>
      <w:r w:rsidR="00B62B1C">
        <w:rPr>
          <w:rFonts w:ascii="Times New Roman" w:eastAsia="Times New Roman" w:hAnsi="Times New Roman" w:cs="Times New Roman"/>
          <w:sz w:val="24"/>
        </w:rPr>
        <w:t xml:space="preserve"> </w:t>
      </w:r>
      <w:r>
        <w:rPr>
          <w:rFonts w:ascii="Times New Roman" w:eastAsia="Times New Roman" w:hAnsi="Times New Roman" w:cs="Times New Roman"/>
          <w:sz w:val="24"/>
        </w:rPr>
        <w:t>служебните и трудовите</w:t>
      </w:r>
      <w:r w:rsidR="00B62B1C">
        <w:rPr>
          <w:rFonts w:ascii="Times New Roman" w:eastAsia="Times New Roman" w:hAnsi="Times New Roman" w:cs="Times New Roman"/>
          <w:sz w:val="24"/>
        </w:rPr>
        <w:t xml:space="preserve"> </w:t>
      </w:r>
      <w:r>
        <w:rPr>
          <w:rFonts w:ascii="Times New Roman" w:eastAsia="Times New Roman" w:hAnsi="Times New Roman" w:cs="Times New Roman"/>
          <w:sz w:val="24"/>
        </w:rPr>
        <w:t>досиета на слу</w:t>
      </w:r>
      <w:r w:rsidR="00B62B1C">
        <w:rPr>
          <w:rFonts w:ascii="Times New Roman" w:eastAsia="Times New Roman" w:hAnsi="Times New Roman" w:cs="Times New Roman"/>
          <w:sz w:val="24"/>
        </w:rPr>
        <w:t>жителите, както и по поддържане на</w:t>
      </w:r>
      <w:r>
        <w:rPr>
          <w:rFonts w:ascii="Times New Roman" w:eastAsia="Times New Roman" w:hAnsi="Times New Roman" w:cs="Times New Roman"/>
          <w:sz w:val="24"/>
        </w:rPr>
        <w:t xml:space="preserve"> регистри в Областна дирекция „Земеделие“. В </w:t>
      </w:r>
      <w:r w:rsidR="00B62B1C">
        <w:rPr>
          <w:rFonts w:ascii="Times New Roman" w:eastAsia="Times New Roman" w:hAnsi="Times New Roman" w:cs="Times New Roman"/>
          <w:sz w:val="24"/>
        </w:rPr>
        <w:t>дирекцията</w:t>
      </w:r>
      <w:r>
        <w:rPr>
          <w:rFonts w:ascii="Times New Roman" w:eastAsia="Times New Roman" w:hAnsi="Times New Roman" w:cs="Times New Roman"/>
          <w:sz w:val="24"/>
        </w:rPr>
        <w:t>, функционира и се използва Единна информационна система за управление на човешките ресурси в държавната администрация (ЕИСУЧРДА), която е в интеграция с ИИСДА. Системното и коректно въвеждане на информация в ЕИСУЧРДА, предоставя възможност за осигуряване на единен източник на информация за управлението и състоянието човешките ресурси, възможност за автоматично генериране на справки и отчети, при</w:t>
      </w:r>
      <w:r w:rsidR="00B62B1C">
        <w:rPr>
          <w:rFonts w:ascii="Times New Roman" w:eastAsia="Times New Roman" w:hAnsi="Times New Roman" w:cs="Times New Roman"/>
          <w:sz w:val="24"/>
        </w:rPr>
        <w:t>лагане на принципа на еднократно</w:t>
      </w:r>
      <w:r>
        <w:rPr>
          <w:rFonts w:ascii="Times New Roman" w:eastAsia="Times New Roman" w:hAnsi="Times New Roman" w:cs="Times New Roman"/>
          <w:sz w:val="24"/>
        </w:rPr>
        <w:t xml:space="preserve"> вписване на информация и многократно използване, както и автоматичен импорт на данни.</w:t>
      </w:r>
    </w:p>
    <w:p w:rsidR="00BB3009" w:rsidRDefault="00BB3009" w:rsidP="002E0531">
      <w:pPr>
        <w:suppressAutoHyphens/>
        <w:spacing w:after="0" w:line="276" w:lineRule="auto"/>
        <w:ind w:firstLine="708"/>
        <w:jc w:val="both"/>
        <w:rPr>
          <w:rFonts w:ascii="Times New Roman" w:eastAsia="Times New Roman" w:hAnsi="Times New Roman" w:cs="Times New Roman"/>
          <w:sz w:val="24"/>
        </w:rPr>
      </w:pPr>
    </w:p>
    <w:p w:rsidR="008F0882" w:rsidRPr="00B972A4" w:rsidRDefault="007E4C31" w:rsidP="002E0531">
      <w:pPr>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В ЕИСУЧРДА</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автоматично се генерират поименни</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разписания на длъжностите </w:t>
      </w:r>
      <w:r w:rsidR="00C034D1">
        <w:rPr>
          <w:rFonts w:ascii="Times New Roman" w:eastAsia="Times New Roman" w:hAnsi="Times New Roman" w:cs="Times New Roman"/>
          <w:sz w:val="24"/>
        </w:rPr>
        <w:t>на</w:t>
      </w:r>
      <w:r>
        <w:rPr>
          <w:rFonts w:ascii="Times New Roman" w:eastAsia="Times New Roman" w:hAnsi="Times New Roman" w:cs="Times New Roman"/>
          <w:sz w:val="24"/>
        </w:rPr>
        <w:t xml:space="preserve"> администрацията</w:t>
      </w:r>
      <w:r w:rsidR="00C034D1">
        <w:rPr>
          <w:rFonts w:ascii="Times New Roman" w:eastAsia="Times New Roman" w:hAnsi="Times New Roman" w:cs="Times New Roman"/>
          <w:sz w:val="24"/>
        </w:rPr>
        <w:t>,</w:t>
      </w:r>
      <w:r>
        <w:rPr>
          <w:rFonts w:ascii="Times New Roman" w:eastAsia="Times New Roman" w:hAnsi="Times New Roman" w:cs="Times New Roman"/>
          <w:sz w:val="24"/>
        </w:rPr>
        <w:t xml:space="preserve"> чрез изготвяне на съответните</w:t>
      </w:r>
      <w:r w:rsidR="00C034D1">
        <w:rPr>
          <w:rFonts w:ascii="Times New Roman" w:eastAsia="Times New Roman" w:hAnsi="Times New Roman" w:cs="Times New Roman"/>
          <w:sz w:val="24"/>
        </w:rPr>
        <w:t xml:space="preserve"> </w:t>
      </w:r>
      <w:r>
        <w:rPr>
          <w:rFonts w:ascii="Times New Roman" w:eastAsia="Times New Roman" w:hAnsi="Times New Roman" w:cs="Times New Roman"/>
          <w:sz w:val="24"/>
        </w:rPr>
        <w:t>документи по назначаване, преназначаване и освобождаване на служителите. Създадена е необходимата организация за провеждане на процедурата по оценка изпълнението на служителите в Областна дирекция „Земеделие“</w:t>
      </w:r>
      <w:r w:rsidR="00B017A9">
        <w:rPr>
          <w:rFonts w:ascii="Times New Roman" w:eastAsia="Times New Roman" w:hAnsi="Times New Roman" w:cs="Times New Roman"/>
          <w:sz w:val="24"/>
        </w:rPr>
        <w:t xml:space="preserve"> - Кюстендил</w:t>
      </w:r>
      <w:r>
        <w:rPr>
          <w:rFonts w:ascii="Times New Roman" w:eastAsia="Times New Roman" w:hAnsi="Times New Roman" w:cs="Times New Roman"/>
          <w:sz w:val="24"/>
        </w:rPr>
        <w:t xml:space="preserve"> и Общинските служби по земеделие. </w:t>
      </w:r>
      <w:r w:rsidR="008F0882" w:rsidRPr="00B972A4">
        <w:rPr>
          <w:rFonts w:ascii="Times New Roman" w:eastAsia="Times New Roman" w:hAnsi="Times New Roman" w:cs="Times New Roman"/>
          <w:sz w:val="24"/>
        </w:rPr>
        <w:t>Извършен</w:t>
      </w:r>
      <w:r w:rsidR="008F0882">
        <w:rPr>
          <w:rFonts w:ascii="Times New Roman" w:eastAsia="Times New Roman" w:hAnsi="Times New Roman" w:cs="Times New Roman"/>
          <w:sz w:val="24"/>
        </w:rPr>
        <w:t xml:space="preserve">а е подготовка и провеждане на една </w:t>
      </w:r>
      <w:r w:rsidR="008F0882" w:rsidRPr="00B972A4">
        <w:rPr>
          <w:rFonts w:ascii="Times New Roman" w:eastAsia="Times New Roman" w:hAnsi="Times New Roman" w:cs="Times New Roman"/>
          <w:sz w:val="24"/>
        </w:rPr>
        <w:t>конкурсна процедура, която е приключила с класиране без назначаване поради отказ на ка</w:t>
      </w:r>
      <w:r w:rsidR="008F0882">
        <w:rPr>
          <w:rFonts w:ascii="Times New Roman" w:eastAsia="Times New Roman" w:hAnsi="Times New Roman" w:cs="Times New Roman"/>
          <w:sz w:val="24"/>
        </w:rPr>
        <w:t>н</w:t>
      </w:r>
      <w:r w:rsidR="008F0882" w:rsidRPr="00B972A4">
        <w:rPr>
          <w:rFonts w:ascii="Times New Roman" w:eastAsia="Times New Roman" w:hAnsi="Times New Roman" w:cs="Times New Roman"/>
          <w:sz w:val="24"/>
        </w:rPr>
        <w:t xml:space="preserve">дидата. </w:t>
      </w:r>
    </w:p>
    <w:p w:rsidR="008F0882" w:rsidRDefault="008F0882" w:rsidP="002E0531">
      <w:pPr>
        <w:suppressAutoHyphen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По Национална програма “Старт на кариерата 2022“ са наети на работа 2 броя служители.</w:t>
      </w:r>
    </w:p>
    <w:p w:rsidR="00BB3009" w:rsidRDefault="00BB3009" w:rsidP="008F0882">
      <w:pPr>
        <w:spacing w:after="0" w:line="240" w:lineRule="auto"/>
        <w:ind w:firstLine="708"/>
        <w:jc w:val="both"/>
        <w:rPr>
          <w:rFonts w:ascii="Times New Roman" w:eastAsia="Times New Roman" w:hAnsi="Times New Roman" w:cs="Times New Roman"/>
          <w:sz w:val="24"/>
        </w:rPr>
      </w:pPr>
    </w:p>
    <w:p w:rsidR="00220196" w:rsidRDefault="00220196" w:rsidP="008F0882">
      <w:pPr>
        <w:spacing w:after="0" w:line="240" w:lineRule="auto"/>
        <w:ind w:firstLine="708"/>
        <w:jc w:val="both"/>
        <w:rPr>
          <w:rFonts w:ascii="Times New Roman" w:eastAsia="Times New Roman" w:hAnsi="Times New Roman" w:cs="Times New Roman"/>
          <w:sz w:val="24"/>
        </w:rPr>
      </w:pPr>
    </w:p>
    <w:p w:rsidR="00220196" w:rsidRDefault="00220196" w:rsidP="008F0882">
      <w:pPr>
        <w:spacing w:after="0" w:line="240" w:lineRule="auto"/>
        <w:ind w:firstLine="708"/>
        <w:jc w:val="both"/>
        <w:rPr>
          <w:rFonts w:ascii="Times New Roman" w:eastAsia="Times New Roman" w:hAnsi="Times New Roman" w:cs="Times New Roman"/>
          <w:sz w:val="24"/>
        </w:rPr>
      </w:pPr>
    </w:p>
    <w:p w:rsidR="00D87B02" w:rsidRPr="00D04034" w:rsidRDefault="00DF0F48" w:rsidP="004C1907">
      <w:pPr>
        <w:spacing w:after="0" w:line="240" w:lineRule="auto"/>
        <w:jc w:val="both"/>
        <w:rPr>
          <w:rFonts w:ascii="Times New Roman" w:eastAsia="Times New Roman" w:hAnsi="Times New Roman" w:cs="Times New Roman"/>
          <w:b/>
          <w:i/>
          <w:sz w:val="24"/>
          <w:u w:val="single"/>
        </w:rPr>
      </w:pPr>
      <w:r w:rsidRPr="00D04034">
        <w:rPr>
          <w:rFonts w:ascii="Times New Roman" w:eastAsia="Times New Roman" w:hAnsi="Times New Roman" w:cs="Times New Roman"/>
          <w:b/>
          <w:i/>
          <w:sz w:val="24"/>
          <w:u w:val="single"/>
        </w:rPr>
        <w:t>О</w:t>
      </w:r>
      <w:r w:rsidR="007E4C31" w:rsidRPr="00D04034">
        <w:rPr>
          <w:rFonts w:ascii="Times New Roman" w:eastAsia="Times New Roman" w:hAnsi="Times New Roman" w:cs="Times New Roman"/>
          <w:b/>
          <w:i/>
          <w:sz w:val="24"/>
          <w:u w:val="single"/>
        </w:rPr>
        <w:t>рганизирани обучения, през 202</w:t>
      </w:r>
      <w:r w:rsidR="00364965">
        <w:rPr>
          <w:rFonts w:ascii="Times New Roman" w:eastAsia="Times New Roman" w:hAnsi="Times New Roman" w:cs="Times New Roman"/>
          <w:b/>
          <w:i/>
          <w:sz w:val="24"/>
          <w:u w:val="single"/>
        </w:rPr>
        <w:t>2</w:t>
      </w:r>
      <w:r w:rsidRPr="00D04034">
        <w:rPr>
          <w:rFonts w:ascii="Times New Roman" w:eastAsia="Times New Roman" w:hAnsi="Times New Roman" w:cs="Times New Roman"/>
          <w:b/>
          <w:i/>
          <w:sz w:val="24"/>
          <w:u w:val="single"/>
        </w:rPr>
        <w:t>г.</w:t>
      </w:r>
    </w:p>
    <w:p w:rsidR="005D2507" w:rsidRPr="004C1907" w:rsidRDefault="005D2507" w:rsidP="004C1907">
      <w:pPr>
        <w:spacing w:after="0" w:line="240" w:lineRule="auto"/>
        <w:jc w:val="both"/>
        <w:rPr>
          <w:rFonts w:ascii="Times New Roman" w:eastAsia="Times New Roman" w:hAnsi="Times New Roman" w:cs="Times New Roman"/>
          <w:b/>
          <w:sz w:val="24"/>
        </w:rPr>
      </w:pPr>
    </w:p>
    <w:p w:rsidR="008F0882" w:rsidRDefault="008F0882" w:rsidP="008F0882">
      <w:pPr>
        <w:spacing w:after="0" w:line="240" w:lineRule="auto"/>
        <w:jc w:val="both"/>
        <w:rPr>
          <w:rFonts w:ascii="Times New Roman" w:eastAsia="Times New Roman" w:hAnsi="Times New Roman" w:cs="Times New Roman"/>
          <w:b/>
          <w:i/>
          <w:sz w:val="24"/>
          <w:u w:val="single"/>
        </w:rPr>
      </w:pPr>
    </w:p>
    <w:tbl>
      <w:tblPr>
        <w:tblW w:w="0" w:type="auto"/>
        <w:tblInd w:w="93" w:type="dxa"/>
        <w:tblCellMar>
          <w:left w:w="10" w:type="dxa"/>
          <w:right w:w="10" w:type="dxa"/>
        </w:tblCellMar>
        <w:tblLook w:val="0000" w:firstRow="0" w:lastRow="0" w:firstColumn="0" w:lastColumn="0" w:noHBand="0" w:noVBand="0"/>
      </w:tblPr>
      <w:tblGrid>
        <w:gridCol w:w="564"/>
        <w:gridCol w:w="5377"/>
        <w:gridCol w:w="1246"/>
        <w:gridCol w:w="1277"/>
        <w:gridCol w:w="1299"/>
      </w:tblGrid>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8F0882" w:rsidRDefault="008F0882" w:rsidP="00AF3115">
            <w:pPr>
              <w:spacing w:after="0" w:line="240" w:lineRule="auto"/>
              <w:jc w:val="both"/>
            </w:pPr>
            <w:r>
              <w:rPr>
                <w:rFonts w:ascii="Segoe UI Symbol" w:eastAsia="Segoe UI Symbol" w:hAnsi="Segoe UI Symbol" w:cs="Segoe UI Symbol"/>
              </w:rPr>
              <w:lastRenderedPageBreak/>
              <w:t>№</w:t>
            </w:r>
            <w:r>
              <w:rPr>
                <w:rFonts w:ascii="Calibri" w:eastAsia="Calibri" w:hAnsi="Calibri" w:cs="Calibri"/>
              </w:rPr>
              <w:t xml:space="preserve"> по ред</w:t>
            </w:r>
          </w:p>
        </w:tc>
        <w:tc>
          <w:tcPr>
            <w:tcW w:w="6023" w:type="dxa"/>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br/>
              <w:t xml:space="preserve"> проведени обучения / семинари 2022 година</w:t>
            </w:r>
          </w:p>
        </w:tc>
        <w:tc>
          <w:tcPr>
            <w:tcW w:w="1206" w:type="dxa"/>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брой проведени обучения</w:t>
            </w:r>
          </w:p>
        </w:tc>
        <w:tc>
          <w:tcPr>
            <w:tcW w:w="1235" w:type="dxa"/>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xml:space="preserve">обучаваща институция </w:t>
            </w:r>
          </w:p>
        </w:tc>
        <w:tc>
          <w:tcPr>
            <w:tcW w:w="1315" w:type="dxa"/>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общ брой обучени служители</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center"/>
              <w:rPr>
                <w:rFonts w:ascii="Calibri" w:eastAsia="Calibri" w:hAnsi="Calibri" w:cs="Calibri"/>
              </w:rPr>
            </w:pPr>
            <w:r>
              <w:rPr>
                <w:rFonts w:ascii="Calibri" w:eastAsia="Calibri" w:hAnsi="Calibri" w:cs="Calibri"/>
              </w:rPr>
              <w:t>1</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center"/>
              <w:rPr>
                <w:rFonts w:ascii="Calibri" w:eastAsia="Calibri" w:hAnsi="Calibri" w:cs="Calibri"/>
              </w:rPr>
            </w:pPr>
            <w:r>
              <w:rPr>
                <w:rFonts w:ascii="Calibri" w:eastAsia="Calibri" w:hAnsi="Calibri" w:cs="Calibri"/>
              </w:rPr>
              <w:t>2</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center"/>
              <w:rPr>
                <w:rFonts w:ascii="Calibri" w:eastAsia="Calibri" w:hAnsi="Calibri" w:cs="Calibri"/>
              </w:rPr>
            </w:pPr>
            <w:r>
              <w:rPr>
                <w:rFonts w:ascii="Calibri" w:eastAsia="Calibri" w:hAnsi="Calibri" w:cs="Calibri"/>
              </w:rPr>
              <w:t>3</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center"/>
              <w:rPr>
                <w:rFonts w:ascii="Calibri" w:eastAsia="Calibri" w:hAnsi="Calibri" w:cs="Calibri"/>
              </w:rPr>
            </w:pPr>
            <w:r>
              <w:rPr>
                <w:rFonts w:ascii="Calibri" w:eastAsia="Calibri" w:hAnsi="Calibri" w:cs="Calibri"/>
              </w:rPr>
              <w:t>4</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center"/>
              <w:rPr>
                <w:rFonts w:ascii="Calibri" w:eastAsia="Calibri" w:hAnsi="Calibri" w:cs="Calibri"/>
              </w:rPr>
            </w:pPr>
            <w:r>
              <w:rPr>
                <w:rFonts w:ascii="Calibri" w:eastAsia="Calibri" w:hAnsi="Calibri" w:cs="Calibri"/>
              </w:rPr>
              <w:t>5</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Въведение в държавната служба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Стратегии и политики за противодействие на рисковете в държавната администрация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7</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3</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Интервюто като метод за оценяване при подбор на служителите</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10</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4</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Добри практики и решения в УЧР</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5</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xml:space="preserve">Работа с </w:t>
            </w:r>
            <w:proofErr w:type="spellStart"/>
            <w:r>
              <w:rPr>
                <w:rFonts w:ascii="Calibri" w:eastAsia="Calibri" w:hAnsi="Calibri" w:cs="Calibri"/>
              </w:rPr>
              <w:t>jobs</w:t>
            </w:r>
            <w:proofErr w:type="spellEnd"/>
            <w:r>
              <w:rPr>
                <w:rFonts w:ascii="Calibri" w:eastAsia="Calibri" w:hAnsi="Calibri" w:cs="Calibri"/>
              </w:rPr>
              <w:t>.</w:t>
            </w:r>
            <w:proofErr w:type="spellStart"/>
            <w:r>
              <w:rPr>
                <w:rFonts w:ascii="Calibri" w:eastAsia="Calibri" w:hAnsi="Calibri" w:cs="Calibri"/>
              </w:rPr>
              <w:t>government</w:t>
            </w:r>
            <w:proofErr w:type="spellEnd"/>
            <w:r>
              <w:rPr>
                <w:rFonts w:ascii="Calibri" w:eastAsia="Calibri" w:hAnsi="Calibri" w:cs="Calibri"/>
              </w:rPr>
              <w:t>.</w:t>
            </w:r>
            <w:proofErr w:type="spellStart"/>
            <w:r>
              <w:rPr>
                <w:rFonts w:ascii="Calibri" w:eastAsia="Calibri" w:hAnsi="Calibri" w:cs="Calibri"/>
              </w:rPr>
              <w:t>bg</w:t>
            </w:r>
            <w:proofErr w:type="spellEnd"/>
            <w:r>
              <w:rPr>
                <w:rFonts w:ascii="Calibri" w:eastAsia="Calibri" w:hAnsi="Calibri" w:cs="Calibri"/>
              </w:rPr>
              <w:t xml:space="preserve"> – портал за работа в държавната администрация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5</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6</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Достъп до обществена информация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7</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Организация на документооборота в държавната администрация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14</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8</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Правна уредба на защитата на личните данни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9</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Електронен документ и електронен подпис</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28</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10</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Правна уредба на защитата на личните данни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5</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11</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Защита на личните данни в дигитална среда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8</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12</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Информационна и мрежова сигурност в подкрепа на реформите в публичната администрация</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13</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Кибер</w:t>
            </w:r>
            <w:proofErr w:type="spellEnd"/>
            <w:r>
              <w:rPr>
                <w:rFonts w:ascii="Calibri" w:eastAsia="Calibri" w:hAnsi="Calibri" w:cs="Calibri"/>
              </w:rPr>
              <w:t xml:space="preserve"> хигиена при използване на е-поща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14</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Актуални промени в прилагането на Закона за обществени поръчки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15</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Комуникация в цифрова среда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ИПА</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4</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16</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pPr>
            <w:r>
              <w:rPr>
                <w:rFonts w:ascii="Calibri" w:eastAsia="Calibri" w:hAnsi="Calibri" w:cs="Calibri"/>
              </w:rPr>
              <w:t xml:space="preserve">Годишно отчетно събрание по прилагане разпоредбите на ЗРКЗГТ и изпълнение дейностите на Регламент(ЕС) </w:t>
            </w:r>
            <w:r>
              <w:rPr>
                <w:rFonts w:ascii="Segoe UI Symbol" w:eastAsia="Segoe UI Symbol" w:hAnsi="Segoe UI Symbol" w:cs="Segoe UI Symbol"/>
              </w:rPr>
              <w:t>№</w:t>
            </w:r>
            <w:r>
              <w:rPr>
                <w:rFonts w:ascii="Calibri" w:eastAsia="Calibri" w:hAnsi="Calibri" w:cs="Calibri"/>
              </w:rPr>
              <w:t>167/2013 и Регламент (ЕС) 2016/1628 на ЕП</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proofErr w:type="spellStart"/>
            <w:r>
              <w:rPr>
                <w:rFonts w:ascii="Calibri" w:eastAsia="Calibri" w:hAnsi="Calibri" w:cs="Calibri"/>
              </w:rPr>
              <w:t>МЗм</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17</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Прилагане разпоредбите на ЗОЗЗ</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proofErr w:type="spellStart"/>
            <w:r>
              <w:rPr>
                <w:rFonts w:ascii="Calibri" w:eastAsia="Calibri" w:hAnsi="Calibri" w:cs="Calibri"/>
              </w:rPr>
              <w:t>МЗм</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18</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pPr>
            <w:r>
              <w:rPr>
                <w:rFonts w:ascii="Calibri" w:eastAsia="Calibri" w:hAnsi="Calibri" w:cs="Calibri"/>
              </w:rPr>
              <w:t xml:space="preserve">Национална работна среща на експертите от ОДЗ  по прилагане разпоредбите на ЗРКЗГТ и изпълнение дейностите на Регламент(ЕС) </w:t>
            </w:r>
            <w:r>
              <w:rPr>
                <w:rFonts w:ascii="Segoe UI Symbol" w:eastAsia="Segoe UI Symbol" w:hAnsi="Segoe UI Symbol" w:cs="Segoe UI Symbol"/>
              </w:rPr>
              <w:t>№</w:t>
            </w:r>
            <w:r>
              <w:rPr>
                <w:rFonts w:ascii="Calibri" w:eastAsia="Calibri" w:hAnsi="Calibri" w:cs="Calibri"/>
              </w:rPr>
              <w:t>167/2013  на ЕП, относно одобряване на типа и надзора на пазара ЗГПС.</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proofErr w:type="spellStart"/>
            <w:r>
              <w:rPr>
                <w:rFonts w:ascii="Calibri" w:eastAsia="Calibri" w:hAnsi="Calibri" w:cs="Calibri"/>
              </w:rPr>
              <w:t>МЗм</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19</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Теренни проверки 2022 година</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proofErr w:type="spellStart"/>
            <w:r>
              <w:rPr>
                <w:rFonts w:ascii="Calibri" w:eastAsia="Calibri" w:hAnsi="Calibri" w:cs="Calibri"/>
              </w:rPr>
              <w:t>МЗм</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5</w:t>
            </w:r>
          </w:p>
        </w:tc>
      </w:tr>
      <w:tr w:rsidR="008F0882" w:rsidTr="00AF3115">
        <w:tc>
          <w:tcPr>
            <w:tcW w:w="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20</w:t>
            </w:r>
          </w:p>
        </w:tc>
        <w:tc>
          <w:tcPr>
            <w:tcW w:w="6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xml:space="preserve">Национална работна среща на експертите по </w:t>
            </w:r>
            <w:proofErr w:type="spellStart"/>
            <w:r>
              <w:rPr>
                <w:rFonts w:ascii="Calibri" w:eastAsia="Calibri" w:hAnsi="Calibri" w:cs="Calibri"/>
              </w:rPr>
              <w:t>агростатистика</w:t>
            </w:r>
            <w:proofErr w:type="spellEnd"/>
            <w:r>
              <w:rPr>
                <w:rFonts w:ascii="Calibri" w:eastAsia="Calibri" w:hAnsi="Calibri" w:cs="Calibri"/>
              </w:rPr>
              <w:t xml:space="preserve"> от ОДЗ с ръководители и експерти от </w:t>
            </w:r>
            <w:proofErr w:type="spellStart"/>
            <w:r>
              <w:rPr>
                <w:rFonts w:ascii="Calibri" w:eastAsia="Calibri" w:hAnsi="Calibri" w:cs="Calibri"/>
              </w:rPr>
              <w:t>МЗм</w:t>
            </w:r>
            <w:proofErr w:type="spellEnd"/>
            <w:r>
              <w:rPr>
                <w:rFonts w:ascii="Calibri" w:eastAsia="Calibri" w:hAnsi="Calibri" w:cs="Calibri"/>
              </w:rPr>
              <w:t xml:space="preserve"> за изпълнение на дейности за функциониране на СЗСИ</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proofErr w:type="spellStart"/>
            <w:r>
              <w:rPr>
                <w:rFonts w:ascii="Calibri" w:eastAsia="Calibri" w:hAnsi="Calibri" w:cs="Calibri"/>
              </w:rPr>
              <w:t>МЗм</w:t>
            </w:r>
            <w:proofErr w:type="spellEnd"/>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w:t>
            </w:r>
          </w:p>
        </w:tc>
      </w:tr>
      <w:tr w:rsidR="008F0882" w:rsidTr="00AF3115">
        <w:tc>
          <w:tcPr>
            <w:tcW w:w="65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w:t>
            </w:r>
          </w:p>
        </w:tc>
        <w:tc>
          <w:tcPr>
            <w:tcW w:w="1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21</w:t>
            </w:r>
          </w:p>
        </w:tc>
        <w:tc>
          <w:tcPr>
            <w:tcW w:w="1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 </w:t>
            </w:r>
          </w:p>
        </w:tc>
        <w:tc>
          <w:tcPr>
            <w:tcW w:w="1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F0882" w:rsidRDefault="008F0882" w:rsidP="00AF3115">
            <w:pPr>
              <w:spacing w:after="0" w:line="240" w:lineRule="auto"/>
              <w:jc w:val="both"/>
              <w:rPr>
                <w:rFonts w:ascii="Calibri" w:eastAsia="Calibri" w:hAnsi="Calibri" w:cs="Calibri"/>
              </w:rPr>
            </w:pPr>
            <w:r>
              <w:rPr>
                <w:rFonts w:ascii="Calibri" w:eastAsia="Calibri" w:hAnsi="Calibri" w:cs="Calibri"/>
              </w:rPr>
              <w:t>112</w:t>
            </w:r>
          </w:p>
        </w:tc>
      </w:tr>
    </w:tbl>
    <w:p w:rsidR="006868C9" w:rsidRDefault="006868C9" w:rsidP="001E0758">
      <w:pPr>
        <w:suppressAutoHyphens/>
        <w:spacing w:after="0" w:line="240" w:lineRule="auto"/>
        <w:rPr>
          <w:rFonts w:ascii="Times New Roman" w:eastAsia="Times New Roman" w:hAnsi="Times New Roman" w:cs="Times New Roman"/>
          <w:b/>
          <w:sz w:val="24"/>
          <w:lang w:val="en-US"/>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2A224C" w:rsidRDefault="002A224C" w:rsidP="001E0758">
      <w:pPr>
        <w:suppressAutoHyphens/>
        <w:spacing w:after="0" w:line="240" w:lineRule="auto"/>
        <w:rPr>
          <w:rFonts w:ascii="Times New Roman" w:eastAsia="Times New Roman" w:hAnsi="Times New Roman" w:cs="Times New Roman"/>
          <w:b/>
          <w:sz w:val="24"/>
        </w:rPr>
      </w:pPr>
    </w:p>
    <w:p w:rsidR="00D87B02" w:rsidRPr="001E0758" w:rsidRDefault="007E4C31" w:rsidP="001E0758">
      <w:pPr>
        <w:suppressAutoHyphens/>
        <w:spacing w:after="0" w:line="240" w:lineRule="auto"/>
        <w:rPr>
          <w:rFonts w:ascii="Times New Roman" w:eastAsia="Times New Roman" w:hAnsi="Times New Roman" w:cs="Times New Roman"/>
          <w:b/>
          <w:sz w:val="24"/>
        </w:rPr>
      </w:pPr>
      <w:r w:rsidRPr="001E0758">
        <w:rPr>
          <w:rFonts w:ascii="Times New Roman" w:eastAsia="Times New Roman" w:hAnsi="Times New Roman" w:cs="Times New Roman"/>
          <w:b/>
          <w:sz w:val="24"/>
        </w:rPr>
        <w:lastRenderedPageBreak/>
        <w:t>3. ОРГАНОГРАМА НА ОБЛАСТНА ДИРЕКЦИЯ „ЗЕМЕДЕЛИЕ“ - КЮСТЕНДИЛ</w:t>
      </w:r>
    </w:p>
    <w:p w:rsidR="00D87B02" w:rsidRDefault="00D87B02">
      <w:pPr>
        <w:suppressAutoHyphens/>
        <w:spacing w:after="0" w:line="240" w:lineRule="auto"/>
        <w:jc w:val="both"/>
        <w:rPr>
          <w:rFonts w:ascii="Times New Roman" w:eastAsia="Times New Roman" w:hAnsi="Times New Roman" w:cs="Times New Roman"/>
          <w:sz w:val="24"/>
        </w:rPr>
      </w:pPr>
    </w:p>
    <w:p w:rsidR="00D87B02" w:rsidRDefault="007E4C31">
      <w:pPr>
        <w:suppressAutoHyphens/>
        <w:spacing w:after="0" w:line="240" w:lineRule="auto"/>
        <w:jc w:val="both"/>
        <w:rPr>
          <w:rFonts w:ascii="Times New Roman" w:eastAsia="Times New Roman" w:hAnsi="Times New Roman" w:cs="Times New Roman"/>
          <w:sz w:val="24"/>
        </w:rPr>
      </w:pPr>
      <w:r>
        <w:object w:dxaOrig="9742" w:dyaOrig="9172">
          <v:rect id="_x0000_i1026" style="width:486pt;height:456.75pt" o:ole="" o:preferrelative="t" stroked="f">
            <v:imagedata r:id="rId28" o:title=""/>
          </v:rect>
          <o:OLEObject Type="Embed" ProgID="StaticMetafile" ShapeID="_x0000_i1026" DrawAspect="Content" ObjectID="_1749372726" r:id="rId29"/>
        </w:object>
      </w:r>
    </w:p>
    <w:p w:rsidR="00D87B02" w:rsidRDefault="00D87B02">
      <w:pPr>
        <w:suppressAutoHyphens/>
        <w:spacing w:after="0" w:line="240" w:lineRule="auto"/>
        <w:jc w:val="both"/>
        <w:rPr>
          <w:rFonts w:ascii="Times New Roman" w:eastAsia="Times New Roman" w:hAnsi="Times New Roman" w:cs="Times New Roman"/>
          <w:sz w:val="24"/>
        </w:rPr>
      </w:pPr>
    </w:p>
    <w:p w:rsidR="008F0882" w:rsidRDefault="008F0882" w:rsidP="008F0882">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4. АДМИНИСТРАТИВНО</w:t>
      </w:r>
      <w:r w:rsidR="00266EF1">
        <w:rPr>
          <w:rFonts w:ascii="Times New Roman" w:eastAsia="Times New Roman" w:hAnsi="Times New Roman" w:cs="Times New Roman"/>
          <w:b/>
          <w:sz w:val="24"/>
        </w:rPr>
        <w:t xml:space="preserve"> </w:t>
      </w:r>
      <w:r>
        <w:rPr>
          <w:rFonts w:ascii="Times New Roman" w:eastAsia="Times New Roman" w:hAnsi="Times New Roman" w:cs="Times New Roman"/>
          <w:b/>
          <w:sz w:val="24"/>
        </w:rPr>
        <w:t>-</w:t>
      </w:r>
      <w:r w:rsidR="00266EF1">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ПРАВНА ДЕЙНОСТ НА ОБЛАСТНА ДИРЕКЦИЯ  „ЗЕМЕДЕЛИЕ”-КЮСТЕНДИЛ </w:t>
      </w:r>
    </w:p>
    <w:p w:rsidR="008F0882" w:rsidRDefault="008F0882" w:rsidP="008F0882">
      <w:pPr>
        <w:suppressAutoHyphens/>
        <w:spacing w:after="0" w:line="240" w:lineRule="auto"/>
        <w:jc w:val="both"/>
        <w:rPr>
          <w:rFonts w:ascii="Times New Roman" w:eastAsia="Times New Roman" w:hAnsi="Times New Roman" w:cs="Times New Roman"/>
          <w:b/>
          <w:sz w:val="24"/>
        </w:rPr>
      </w:pPr>
    </w:p>
    <w:p w:rsidR="008F0882" w:rsidRPr="008F0882" w:rsidRDefault="008F0882" w:rsidP="002E0531">
      <w:p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sidRPr="008F0882">
        <w:rPr>
          <w:rFonts w:ascii="Times New Roman" w:eastAsia="Times New Roman" w:hAnsi="Times New Roman" w:cs="Times New Roman"/>
          <w:sz w:val="24"/>
        </w:rPr>
        <w:t>През 2022 година е осъществявано процесуално представителство на Министерство на земеделието /</w:t>
      </w:r>
      <w:proofErr w:type="spellStart"/>
      <w:r w:rsidRPr="008F0882">
        <w:rPr>
          <w:rFonts w:ascii="Times New Roman" w:eastAsia="Times New Roman" w:hAnsi="Times New Roman" w:cs="Times New Roman"/>
          <w:sz w:val="24"/>
        </w:rPr>
        <w:t>МЗм</w:t>
      </w:r>
      <w:proofErr w:type="spellEnd"/>
      <w:r w:rsidRPr="008F0882">
        <w:rPr>
          <w:rFonts w:ascii="Times New Roman" w:eastAsia="Times New Roman" w:hAnsi="Times New Roman" w:cs="Times New Roman"/>
          <w:sz w:val="24"/>
        </w:rPr>
        <w:t xml:space="preserve">/, Областна дирекция „Земеделие” – Кюстендил и общинските служби по земеделие на територията на Област Кюстендил пред Районен съд – Кюстендил, Районен съд – Дупница и Административен съд – Кюстендил. </w:t>
      </w:r>
    </w:p>
    <w:p w:rsidR="008F0882" w:rsidRPr="008F0882" w:rsidRDefault="008F0882" w:rsidP="002E0531">
      <w:pPr>
        <w:suppressAutoHyphens/>
        <w:spacing w:after="0" w:line="276" w:lineRule="auto"/>
        <w:ind w:firstLine="720"/>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Преобладаващият брой съдебни производства са по реда на Закона за подпомагане на земеделските производители /ЗПЗП/ – срещу заповедта на министъра на земеделието, с която е одобрен окончателният специализиран слой „Площи, допустими за подпомагане“ за Кампания 2021 година и по реда на Закона за опазване на земеделските земи /ЗОЗЗ/ - срещу решения на Комисията по чл. 17, ал. 1, т. 1 от ЗОЗЗ при ОД „Земеделие“ – Кюстендил. Осъществявано е процесуално представителство по реда на АПК по производства, образувани по жалби срещу административни актове на директора на ОД „Земеделие“ – Кюстендил. </w:t>
      </w:r>
    </w:p>
    <w:p w:rsidR="008F0882" w:rsidRPr="008F0882" w:rsidRDefault="008F0882" w:rsidP="002E0531">
      <w:pPr>
        <w:suppressAutoHyphens/>
        <w:spacing w:after="0" w:line="276" w:lineRule="auto"/>
        <w:ind w:firstLine="360"/>
        <w:jc w:val="both"/>
        <w:rPr>
          <w:rFonts w:ascii="Times New Roman" w:eastAsia="Times New Roman" w:hAnsi="Times New Roman" w:cs="Times New Roman"/>
          <w:sz w:val="24"/>
        </w:rPr>
      </w:pPr>
      <w:r w:rsidRPr="008F0882">
        <w:rPr>
          <w:rFonts w:ascii="Times New Roman" w:eastAsia="Times New Roman" w:hAnsi="Times New Roman" w:cs="Times New Roman"/>
          <w:sz w:val="24"/>
        </w:rPr>
        <w:lastRenderedPageBreak/>
        <w:tab/>
        <w:t xml:space="preserve">Общият брой дела, по които е осъществено процесуално представителство, е 16: </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6 съдебни производства пред Административен съд – Кюстендил по реда на ЗПЗП, по които министърът на земеделието е ответник – срещу заповедта на министъра на земеделието, с която е одобрен окончателният специализиран слой „Площи, допустими за подпомагане“ за Кампания 2021 година;</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3 съдебни производства пред Административен съд – Кюстендил по реда на ЗОЗЗ – обжалване на решения на Комисията по чл. 17, ал. 1, т. 1 от ЗОЗЗ при ОД „Земеделие“ – Кюстендил;</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2 съдебни производства пред Районен съд – Дупница – обжалване на заповеди на директора на ОД „Земеделие“ – Кюстендил, издадени на основание чл. 37в, ал. 4 от ЗСПЗЗ; </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едно съдебно производство пред Районен съд – Кюстендил – обжалване на заповед на директора на ОД „Земеделие“ – Кюстендил, издадена на основание чл. 37в, ал. 7, изр. трето от ЗСПЗЗ;</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едно съдебно производство пред Районен съд – Дупница – обжалване на заповед на директора на ОД „Земеделие“ – Кюстендил, издадена по реда на чл. 45, ал. 6 от ППЗСПЗЗ;  </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2 съдебни производства по реда на ЗСПЗЗ и ППЗСПЗЗ пред Районен съд – Кюстендил и Районен съд – Дупница, по които съответно ОСЗ – Кюстендил с офис Трекляно и ОСЗ – Дупница с офис Сапарева баня са </w:t>
      </w:r>
      <w:proofErr w:type="spellStart"/>
      <w:r w:rsidRPr="008F0882">
        <w:rPr>
          <w:rFonts w:ascii="Times New Roman" w:eastAsia="Times New Roman" w:hAnsi="Times New Roman" w:cs="Times New Roman"/>
          <w:sz w:val="24"/>
        </w:rPr>
        <w:t>ответници</w:t>
      </w:r>
      <w:proofErr w:type="spellEnd"/>
      <w:r w:rsidRPr="008F0882">
        <w:rPr>
          <w:rFonts w:ascii="Times New Roman" w:eastAsia="Times New Roman" w:hAnsi="Times New Roman" w:cs="Times New Roman"/>
          <w:sz w:val="24"/>
        </w:rPr>
        <w:t>;</w:t>
      </w:r>
    </w:p>
    <w:p w:rsidR="008F0882" w:rsidRPr="008F0882" w:rsidRDefault="008F0882" w:rsidP="002E0531">
      <w:pPr>
        <w:numPr>
          <w:ilvl w:val="0"/>
          <w:numId w:val="36"/>
        </w:numPr>
        <w:tabs>
          <w:tab w:val="left" w:pos="426"/>
          <w:tab w:val="left" w:pos="1080"/>
        </w:tabs>
        <w:spacing w:after="0" w:line="276" w:lineRule="auto"/>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едно съдебно производство пред Административен съд – Кюстендил, по което ОСЗ – Кюстендил с офис Трекляно е ответник – обжалване на решение на Районен съд – Кюстендил.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През периода продължава представителството по образувани в предходен етап дела.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През календарната 2022 г. е образувано едно заповедно производство по реда на чл. 417 от ГПК в Софийски районен съд, за просрочени задължения към ДПФ.</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На основание чл. 23, ал. 2 от Закона за регистрация и контрол на земеделската и горската техника /ЗРКЗГТ/, през 2022 г. са издадени 14 броя наказателни постановления от директора на ОД „Земеделие“ – Кюстендил, с които са наложени административни наказания „глоба“ или „имуществена санкция“ на физически и юридически лица, извършили нарушения, предвидени в ЗРКЗГТ.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По реда на Закона за достъп до обществена информация /ЗДОИ/ за периода са образувани 3 броя процедури за предоставяне на достъп до обществена информация от Областна дирекция „Земеделие“ – Кюстендил, които са приключени при спазване на законовите изисквания, като са издадени решения за предоставяне на достъп до обществена информация.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Системно през периода са извършвани проверки и е </w:t>
      </w:r>
      <w:proofErr w:type="spellStart"/>
      <w:r w:rsidRPr="008F0882">
        <w:rPr>
          <w:rFonts w:ascii="Times New Roman" w:eastAsia="Times New Roman" w:hAnsi="Times New Roman" w:cs="Times New Roman"/>
          <w:sz w:val="24"/>
        </w:rPr>
        <w:t>отговаряно</w:t>
      </w:r>
      <w:proofErr w:type="spellEnd"/>
      <w:r w:rsidRPr="008F0882">
        <w:rPr>
          <w:rFonts w:ascii="Times New Roman" w:eastAsia="Times New Roman" w:hAnsi="Times New Roman" w:cs="Times New Roman"/>
          <w:sz w:val="24"/>
        </w:rPr>
        <w:t xml:space="preserve"> на заявления, молби, сигнали и жалби, постъпили от организации, физически и юридически лица, във връзка с дейността на ОД „Земеделие” и общинските служби по земеделие, като са изготвени писма до различни администрации и граждани, пряко касаещи работата на ОДЗ и </w:t>
      </w:r>
      <w:proofErr w:type="spellStart"/>
      <w:r w:rsidRPr="008F0882">
        <w:rPr>
          <w:rFonts w:ascii="Times New Roman" w:eastAsia="Times New Roman" w:hAnsi="Times New Roman" w:cs="Times New Roman"/>
          <w:sz w:val="24"/>
        </w:rPr>
        <w:t>МЗм</w:t>
      </w:r>
      <w:proofErr w:type="spellEnd"/>
      <w:r w:rsidRPr="008F0882">
        <w:rPr>
          <w:rFonts w:ascii="Times New Roman" w:eastAsia="Times New Roman" w:hAnsi="Times New Roman" w:cs="Times New Roman"/>
          <w:sz w:val="24"/>
        </w:rPr>
        <w:t xml:space="preserve">.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 xml:space="preserve">На място в общинските служби по земеделие и в ОД „Земеделие“ – Кюстендил заедно със служителите са обсъждани спорни проблеми и въпроси относно приложението на законите, изпълнението на влезли в сила съдебни решения и възникнали административно – правни проблеми. </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r w:rsidRPr="008F0882">
        <w:rPr>
          <w:rFonts w:ascii="Times New Roman" w:eastAsia="Times New Roman" w:hAnsi="Times New Roman" w:cs="Times New Roman"/>
          <w:sz w:val="24"/>
        </w:rPr>
        <w:t>Изразени са становища и са разработени предложения за решаване на правни проблеми. Оказвана е правна помощ на граждани и организации, както и на служители на областната дирекция и общинските служби по земеделие за законосъобразното осъществяване на компетенциите им.</w:t>
      </w:r>
    </w:p>
    <w:p w:rsidR="008F0882" w:rsidRPr="008F0882" w:rsidRDefault="008F0882" w:rsidP="002E0531">
      <w:pPr>
        <w:suppressAutoHyphens/>
        <w:spacing w:after="0" w:line="276" w:lineRule="auto"/>
        <w:ind w:firstLine="708"/>
        <w:jc w:val="both"/>
        <w:rPr>
          <w:rFonts w:ascii="Times New Roman" w:eastAsia="Times New Roman" w:hAnsi="Times New Roman" w:cs="Times New Roman"/>
          <w:sz w:val="24"/>
        </w:rPr>
      </w:pPr>
    </w:p>
    <w:p w:rsidR="008F0882" w:rsidRDefault="008F0882" w:rsidP="002E0531">
      <w:pPr>
        <w:suppressAutoHyphens/>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Във връзка с прилагането на Регламент (ЕС) 2016/ 679 на Европейския парламент и на Съвета от 27 април 2016 година (Общ регламент относно защитата на данните) в областната дирекция се практикува документиране на информираността и съгласието при обработването на лични данни на потребителите на административни услуги. Длъжностното лице по защита на личните данни е на постоянно разположение за консултиране по възникнали казуси с обработването на лични данни.</w:t>
      </w:r>
    </w:p>
    <w:p w:rsidR="008F0882" w:rsidRDefault="008F0882" w:rsidP="002E0531">
      <w:pPr>
        <w:suppressAutoHyphens/>
        <w:spacing w:after="0" w:line="276" w:lineRule="auto"/>
        <w:ind w:firstLine="708"/>
        <w:jc w:val="both"/>
        <w:rPr>
          <w:rFonts w:ascii="Times New Roman" w:eastAsia="Times New Roman" w:hAnsi="Times New Roman" w:cs="Times New Roman"/>
          <w:sz w:val="24"/>
        </w:rPr>
      </w:pPr>
    </w:p>
    <w:p w:rsidR="008F0882" w:rsidRDefault="008F0882" w:rsidP="002E0531">
      <w:pPr>
        <w:suppressAutoHyphens/>
        <w:spacing w:after="0" w:line="276"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Създадена е необходимата организация по обезпечаване на информационното обслужване чрез поддържане и актуализиране на информационните табла и официалната електронна страница на областната дирекция.</w:t>
      </w:r>
    </w:p>
    <w:p w:rsidR="008F0882" w:rsidRDefault="008F0882" w:rsidP="00C63FE4">
      <w:pPr>
        <w:suppressAutoHyphens/>
        <w:spacing w:after="0" w:line="240" w:lineRule="auto"/>
        <w:ind w:firstLine="708"/>
        <w:jc w:val="both"/>
        <w:rPr>
          <w:rFonts w:ascii="Times New Roman" w:hAnsi="Times New Roman" w:cs="Times New Roman"/>
          <w:b/>
          <w:sz w:val="24"/>
          <w:szCs w:val="24"/>
        </w:rPr>
      </w:pPr>
    </w:p>
    <w:p w:rsidR="001D1C22" w:rsidRDefault="001D1C22" w:rsidP="00C63FE4">
      <w:pPr>
        <w:suppressAutoHyphens/>
        <w:spacing w:after="0" w:line="240" w:lineRule="auto"/>
        <w:ind w:firstLine="708"/>
        <w:jc w:val="both"/>
        <w:rPr>
          <w:rFonts w:ascii="Times New Roman" w:hAnsi="Times New Roman" w:cs="Times New Roman"/>
          <w:b/>
          <w:sz w:val="24"/>
          <w:szCs w:val="24"/>
        </w:rPr>
      </w:pPr>
      <w:r w:rsidRPr="001D1C22">
        <w:rPr>
          <w:rFonts w:ascii="Times New Roman" w:hAnsi="Times New Roman" w:cs="Times New Roman"/>
          <w:b/>
          <w:sz w:val="24"/>
          <w:szCs w:val="24"/>
        </w:rPr>
        <w:t>Областната дирекция е присъединена към:</w:t>
      </w:r>
    </w:p>
    <w:p w:rsidR="001D1C22" w:rsidRPr="001D1C22" w:rsidRDefault="001D1C22" w:rsidP="00C63FE4">
      <w:pPr>
        <w:suppressAutoHyphens/>
        <w:spacing w:after="0" w:line="240" w:lineRule="auto"/>
        <w:ind w:firstLine="708"/>
        <w:jc w:val="both"/>
        <w:rPr>
          <w:rFonts w:ascii="Times New Roman" w:hAnsi="Times New Roman" w:cs="Times New Roman"/>
          <w:b/>
          <w:sz w:val="24"/>
          <w:szCs w:val="24"/>
        </w:rPr>
      </w:pPr>
    </w:p>
    <w:p w:rsidR="001D1C22" w:rsidRDefault="001D1C22" w:rsidP="002E0531">
      <w:pPr>
        <w:suppressAutoHyphens/>
        <w:spacing w:after="0" w:line="276"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 xml:space="preserve"> Средата за </w:t>
      </w:r>
      <w:proofErr w:type="spellStart"/>
      <w:r w:rsidRPr="001D1C22">
        <w:rPr>
          <w:rFonts w:ascii="Times New Roman" w:hAnsi="Times New Roman" w:cs="Times New Roman"/>
          <w:sz w:val="24"/>
          <w:szCs w:val="24"/>
        </w:rPr>
        <w:t>междурегистров</w:t>
      </w:r>
      <w:proofErr w:type="spellEnd"/>
      <w:r w:rsidRPr="001D1C22">
        <w:rPr>
          <w:rFonts w:ascii="Times New Roman" w:hAnsi="Times New Roman" w:cs="Times New Roman"/>
          <w:sz w:val="24"/>
          <w:szCs w:val="24"/>
        </w:rPr>
        <w:t xml:space="preserve"> обмен (</w:t>
      </w:r>
      <w:proofErr w:type="spellStart"/>
      <w:r w:rsidRPr="001D1C22">
        <w:rPr>
          <w:rFonts w:ascii="Times New Roman" w:hAnsi="Times New Roman" w:cs="Times New Roman"/>
          <w:sz w:val="24"/>
          <w:szCs w:val="24"/>
        </w:rPr>
        <w:t>RegiX</w:t>
      </w:r>
      <w:proofErr w:type="spellEnd"/>
      <w:r w:rsidRPr="001D1C22">
        <w:rPr>
          <w:rFonts w:ascii="Times New Roman" w:hAnsi="Times New Roman" w:cs="Times New Roman"/>
          <w:sz w:val="24"/>
          <w:szCs w:val="24"/>
        </w:rPr>
        <w:t xml:space="preserve">), предоставяща възможност за реализиране на вътрешни електронни административни услуги между администрациите като част от комплексното административно обслужване, с цел намаляване на административната тежест върху гражданите и бизнеса. Осигурен е достъп до две справки от Имотния регистър на Агенция по вписванията, до една справки от Регистъра на задължените лица на Национална агенция за приходите и до две справки на Българска агенция по безопасност на храните, като по този начин отпада изискването за предоставяне на една част от изискващите се официални удостоверителни документи от страна на потребителите на административни услуги; </w:t>
      </w:r>
    </w:p>
    <w:p w:rsidR="008F0882" w:rsidRDefault="001D1C22" w:rsidP="002E0531">
      <w:pPr>
        <w:suppressAutoHyphens/>
        <w:spacing w:after="0" w:line="276"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 xml:space="preserve"> Средата за електронен обмен на съобщения (СЕОС), която предоставя възможност обменът на електронни документи, които съдържат електронни изявления между администрациите, да осигури снабдяване по служебен път с официални удостоверителни документи, като отпадане изискването за предоставянето им на хартиен носител от страна на</w:t>
      </w:r>
      <w:r w:rsidR="00EE03D3">
        <w:rPr>
          <w:rFonts w:ascii="Times New Roman" w:hAnsi="Times New Roman" w:cs="Times New Roman"/>
          <w:sz w:val="24"/>
          <w:szCs w:val="24"/>
        </w:rPr>
        <w:t xml:space="preserve"> потребителите на административ</w:t>
      </w:r>
      <w:r w:rsidRPr="001D1C22">
        <w:rPr>
          <w:rFonts w:ascii="Times New Roman" w:hAnsi="Times New Roman" w:cs="Times New Roman"/>
          <w:sz w:val="24"/>
          <w:szCs w:val="24"/>
        </w:rPr>
        <w:t>н</w:t>
      </w:r>
      <w:r w:rsidR="00EE03D3">
        <w:rPr>
          <w:rFonts w:ascii="Times New Roman" w:hAnsi="Times New Roman" w:cs="Times New Roman"/>
          <w:sz w:val="24"/>
          <w:szCs w:val="24"/>
        </w:rPr>
        <w:t>и</w:t>
      </w:r>
      <w:r w:rsidRPr="001D1C22">
        <w:rPr>
          <w:rFonts w:ascii="Times New Roman" w:hAnsi="Times New Roman" w:cs="Times New Roman"/>
          <w:sz w:val="24"/>
          <w:szCs w:val="24"/>
        </w:rPr>
        <w:t xml:space="preserve"> услуги;</w:t>
      </w:r>
      <w:r w:rsidR="008F0882">
        <w:rPr>
          <w:rFonts w:ascii="Times New Roman" w:hAnsi="Times New Roman" w:cs="Times New Roman"/>
          <w:sz w:val="24"/>
          <w:szCs w:val="24"/>
        </w:rPr>
        <w:t xml:space="preserve"> </w:t>
      </w:r>
    </w:p>
    <w:p w:rsidR="000130B6" w:rsidRPr="000130B6" w:rsidRDefault="001D1C22" w:rsidP="002A224C">
      <w:pPr>
        <w:spacing w:line="276" w:lineRule="auto"/>
        <w:ind w:firstLine="708"/>
        <w:jc w:val="both"/>
        <w:rPr>
          <w:rStyle w:val="a4"/>
          <w:rFonts w:ascii="Times New Roman" w:hAnsi="Times New Roman" w:cs="Times New Roman"/>
          <w:sz w:val="24"/>
          <w:szCs w:val="24"/>
        </w:rPr>
      </w:pPr>
      <w:r w:rsidRPr="008F0882">
        <w:rPr>
          <w:rFonts w:ascii="Times New Roman" w:hAnsi="Times New Roman" w:cs="Times New Roman"/>
          <w:sz w:val="24"/>
          <w:szCs w:val="24"/>
        </w:rPr>
        <w:t>ОД</w:t>
      </w:r>
      <w:r w:rsidR="000367A0">
        <w:rPr>
          <w:rFonts w:ascii="Times New Roman" w:hAnsi="Times New Roman" w:cs="Times New Roman"/>
          <w:sz w:val="24"/>
          <w:szCs w:val="24"/>
        </w:rPr>
        <w:t>“</w:t>
      </w:r>
      <w:r w:rsidRPr="008F0882">
        <w:rPr>
          <w:rFonts w:ascii="Times New Roman" w:hAnsi="Times New Roman" w:cs="Times New Roman"/>
          <w:sz w:val="24"/>
          <w:szCs w:val="24"/>
        </w:rPr>
        <w:t>З</w:t>
      </w:r>
      <w:r w:rsidR="000367A0">
        <w:rPr>
          <w:rFonts w:ascii="Times New Roman" w:hAnsi="Times New Roman" w:cs="Times New Roman"/>
          <w:sz w:val="24"/>
          <w:szCs w:val="24"/>
        </w:rPr>
        <w:t>емеделие“ –</w:t>
      </w:r>
      <w:r w:rsidR="000130B6">
        <w:rPr>
          <w:rFonts w:ascii="Times New Roman" w:hAnsi="Times New Roman" w:cs="Times New Roman"/>
          <w:sz w:val="24"/>
          <w:szCs w:val="24"/>
        </w:rPr>
        <w:t xml:space="preserve"> Кюстендил</w:t>
      </w:r>
      <w:r w:rsidR="000367A0">
        <w:rPr>
          <w:rFonts w:ascii="Times New Roman" w:hAnsi="Times New Roman" w:cs="Times New Roman"/>
          <w:sz w:val="24"/>
          <w:szCs w:val="24"/>
        </w:rPr>
        <w:t xml:space="preserve"> е</w:t>
      </w:r>
      <w:r w:rsidR="008F0882" w:rsidRPr="008F0882">
        <w:rPr>
          <w:rFonts w:ascii="Times New Roman" w:eastAsia="Courier New" w:hAnsi="Times New Roman" w:cs="Times New Roman"/>
          <w:sz w:val="24"/>
          <w:szCs w:val="24"/>
        </w:rPr>
        <w:t xml:space="preserve"> присъедине</w:t>
      </w:r>
      <w:r w:rsidR="000367A0">
        <w:rPr>
          <w:rFonts w:ascii="Times New Roman" w:eastAsia="Courier New" w:hAnsi="Times New Roman" w:cs="Times New Roman"/>
          <w:sz w:val="24"/>
          <w:szCs w:val="24"/>
        </w:rPr>
        <w:t xml:space="preserve">на като </w:t>
      </w:r>
      <w:r w:rsidR="008F0882" w:rsidRPr="008F0882">
        <w:rPr>
          <w:rFonts w:ascii="Times New Roman" w:eastAsia="Courier New" w:hAnsi="Times New Roman" w:cs="Times New Roman"/>
          <w:sz w:val="24"/>
          <w:szCs w:val="24"/>
        </w:rPr>
        <w:t xml:space="preserve">административни органи и  доставчици на платежни услуги към Единната входна точка за електронни </w:t>
      </w:r>
      <w:r w:rsidR="000130B6">
        <w:rPr>
          <w:rFonts w:ascii="Times New Roman" w:eastAsia="Courier New" w:hAnsi="Times New Roman" w:cs="Times New Roman"/>
          <w:sz w:val="24"/>
          <w:szCs w:val="24"/>
        </w:rPr>
        <w:t>раз</w:t>
      </w:r>
      <w:r w:rsidR="008F0882" w:rsidRPr="008F0882">
        <w:rPr>
          <w:rFonts w:ascii="Times New Roman" w:eastAsia="Courier New" w:hAnsi="Times New Roman" w:cs="Times New Roman"/>
          <w:sz w:val="24"/>
          <w:szCs w:val="24"/>
        </w:rPr>
        <w:t>плащания в централната и местната администрация и използване на функционалността „Централен ВПОС терминал“</w:t>
      </w:r>
      <w:r w:rsidR="000130B6" w:rsidRPr="000130B6">
        <w:rPr>
          <w:rStyle w:val="a8"/>
          <w:rFonts w:ascii="Times New Roman" w:hAnsi="Times New Roman"/>
          <w:color w:val="000000"/>
          <w:sz w:val="28"/>
          <w:szCs w:val="28"/>
        </w:rPr>
        <w:t xml:space="preserve"> </w:t>
      </w:r>
      <w:r w:rsidR="000130B6" w:rsidRPr="000130B6">
        <w:rPr>
          <w:rStyle w:val="a8"/>
          <w:rFonts w:ascii="Times New Roman" w:hAnsi="Times New Roman" w:cs="Times New Roman"/>
          <w:b w:val="0"/>
          <w:color w:val="000000"/>
          <w:sz w:val="24"/>
          <w:szCs w:val="24"/>
        </w:rPr>
        <w:t xml:space="preserve">чрез който могат да се заплащат таксите за </w:t>
      </w:r>
      <w:r w:rsidR="000130B6">
        <w:rPr>
          <w:rStyle w:val="a8"/>
          <w:rFonts w:ascii="Times New Roman" w:hAnsi="Times New Roman" w:cs="Times New Roman"/>
          <w:b w:val="0"/>
          <w:color w:val="000000"/>
          <w:sz w:val="24"/>
          <w:szCs w:val="24"/>
        </w:rPr>
        <w:t>предоставяните</w:t>
      </w:r>
      <w:r w:rsidR="000130B6" w:rsidRPr="000130B6">
        <w:rPr>
          <w:rStyle w:val="a8"/>
          <w:rFonts w:ascii="Times New Roman" w:hAnsi="Times New Roman" w:cs="Times New Roman"/>
          <w:b w:val="0"/>
          <w:color w:val="000000"/>
          <w:sz w:val="24"/>
          <w:szCs w:val="24"/>
        </w:rPr>
        <w:t xml:space="preserve"> </w:t>
      </w:r>
      <w:r w:rsidR="000130B6">
        <w:rPr>
          <w:rStyle w:val="a8"/>
          <w:rFonts w:ascii="Times New Roman" w:hAnsi="Times New Roman" w:cs="Times New Roman"/>
          <w:b w:val="0"/>
          <w:color w:val="000000"/>
          <w:sz w:val="24"/>
          <w:szCs w:val="24"/>
        </w:rPr>
        <w:t>административни услуги:</w:t>
      </w:r>
      <w:r w:rsidR="000130B6" w:rsidRPr="000130B6">
        <w:rPr>
          <w:rStyle w:val="a8"/>
          <w:rFonts w:ascii="Times New Roman" w:hAnsi="Times New Roman" w:cs="Times New Roman"/>
          <w:b w:val="0"/>
          <w:color w:val="000000"/>
          <w:sz w:val="24"/>
          <w:szCs w:val="24"/>
        </w:rPr>
        <w:t xml:space="preserve">   </w:t>
      </w:r>
      <w:hyperlink r:id="rId30" w:history="1">
        <w:r w:rsidR="000130B6" w:rsidRPr="000130B6">
          <w:rPr>
            <w:rStyle w:val="a4"/>
            <w:rFonts w:ascii="Times New Roman" w:hAnsi="Times New Roman" w:cs="Times New Roman"/>
            <w:sz w:val="24"/>
            <w:szCs w:val="24"/>
          </w:rPr>
          <w:t>https://pay.egov.bg/</w:t>
        </w:r>
      </w:hyperlink>
    </w:p>
    <w:p w:rsidR="00BB61D3" w:rsidRPr="00BB61D3" w:rsidRDefault="00BB61D3" w:rsidP="002E0531">
      <w:pPr>
        <w:pStyle w:val="a7"/>
        <w:spacing w:before="0" w:beforeAutospacing="0" w:after="0" w:afterAutospacing="0" w:line="276" w:lineRule="auto"/>
        <w:ind w:firstLine="709"/>
        <w:jc w:val="both"/>
      </w:pPr>
      <w:r w:rsidRPr="00BB61D3">
        <w:t>Съгласно чл. 55, ал. 7 от ЗКИР „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 и КР, като:</w:t>
      </w:r>
    </w:p>
    <w:p w:rsidR="00BB61D3" w:rsidRPr="00BB61D3" w:rsidRDefault="00BB61D3" w:rsidP="002E0531">
      <w:pPr>
        <w:pStyle w:val="a7"/>
        <w:spacing w:before="0" w:beforeAutospacing="0" w:after="0" w:afterAutospacing="0" w:line="276" w:lineRule="auto"/>
        <w:ind w:firstLine="709"/>
        <w:jc w:val="both"/>
      </w:pPr>
      <w:r w:rsidRPr="00BB61D3">
        <w:t>1. приемат и обработват заявления за извършване на административни услуги и предоставят на заявителите изработените от службите по геодезия, картография и кадастър официални документи - скици, схеми, скици-проекти, извлечения от кадастралната карта и/или от кадастралните регистри, удостоверения и копия от данни и материали;</w:t>
      </w:r>
    </w:p>
    <w:p w:rsidR="00BB61D3" w:rsidRPr="00BB61D3" w:rsidRDefault="00BB61D3" w:rsidP="002E0531">
      <w:pPr>
        <w:pStyle w:val="a7"/>
        <w:spacing w:before="96" w:beforeAutospacing="0" w:after="96" w:afterAutospacing="0" w:line="276" w:lineRule="auto"/>
        <w:ind w:firstLine="709"/>
        <w:jc w:val="both"/>
      </w:pPr>
      <w:r w:rsidRPr="00BB61D3">
        <w:t>2. издават на хартиен носител официални документи - скици, схеми, скици-проекти, извлечения от кадастралната карта и/или от кадастралните регистри, удостоверения и копия от данни и материали, получени в електронен вид чрез отдалечен достъп до информационната система на кадастъра, и ги предоставят на заявителите.</w:t>
      </w:r>
    </w:p>
    <w:p w:rsidR="00BB61D3" w:rsidRPr="009409A6" w:rsidRDefault="009409A6" w:rsidP="002E0531">
      <w:pPr>
        <w:spacing w:line="276" w:lineRule="auto"/>
        <w:jc w:val="both"/>
        <w:rPr>
          <w:rFonts w:ascii="Times New Roman" w:hAnsi="Times New Roman" w:cs="Times New Roman"/>
          <w:sz w:val="24"/>
          <w:szCs w:val="24"/>
        </w:rPr>
      </w:pPr>
      <w:r>
        <w:rPr>
          <w:rFonts w:ascii="Times New Roman" w:hAnsi="Times New Roman"/>
          <w:sz w:val="24"/>
          <w:szCs w:val="24"/>
        </w:rPr>
        <w:t xml:space="preserve">             </w:t>
      </w:r>
      <w:r w:rsidR="00BB61D3" w:rsidRPr="00BB61D3">
        <w:rPr>
          <w:rFonts w:ascii="Times New Roman" w:hAnsi="Times New Roman"/>
          <w:sz w:val="24"/>
          <w:szCs w:val="24"/>
        </w:rPr>
        <w:t xml:space="preserve">Посочените дейности се извършват от </w:t>
      </w:r>
      <w:proofErr w:type="spellStart"/>
      <w:r w:rsidR="00BB61D3" w:rsidRPr="00BB61D3">
        <w:rPr>
          <w:rFonts w:ascii="Times New Roman" w:hAnsi="Times New Roman"/>
          <w:sz w:val="24"/>
          <w:szCs w:val="24"/>
        </w:rPr>
        <w:t>оправомощени</w:t>
      </w:r>
      <w:proofErr w:type="spellEnd"/>
      <w:r w:rsidR="00BB61D3" w:rsidRPr="00BB61D3">
        <w:rPr>
          <w:rFonts w:ascii="Times New Roman" w:hAnsi="Times New Roman"/>
          <w:sz w:val="24"/>
          <w:szCs w:val="24"/>
        </w:rPr>
        <w:t xml:space="preserve"> със заповед на изпълнителният директор на Агенцията по геодезия, картография и кадастър служители на общинските </w:t>
      </w:r>
      <w:r w:rsidR="00BB61D3" w:rsidRPr="00BB61D3">
        <w:rPr>
          <w:rFonts w:ascii="Times New Roman" w:hAnsi="Times New Roman"/>
          <w:sz w:val="24"/>
          <w:szCs w:val="24"/>
        </w:rPr>
        <w:lastRenderedPageBreak/>
        <w:t xml:space="preserve">служби по земеделие, определени от министъра на земеделието, храните и горите. </w:t>
      </w:r>
      <w:r w:rsidR="00BB61D3" w:rsidRPr="00BB61D3">
        <w:rPr>
          <w:rFonts w:ascii="Times New Roman" w:hAnsi="Times New Roman"/>
          <w:b/>
          <w:bCs/>
          <w:sz w:val="24"/>
          <w:szCs w:val="24"/>
        </w:rPr>
        <w:br/>
      </w:r>
      <w:r>
        <w:rPr>
          <w:rFonts w:ascii="Times New Roman" w:hAnsi="Times New Roman" w:cs="Times New Roman"/>
          <w:sz w:val="24"/>
          <w:szCs w:val="24"/>
        </w:rPr>
        <w:t xml:space="preserve">              </w:t>
      </w:r>
      <w:r w:rsidR="00BB61D3" w:rsidRPr="009409A6">
        <w:rPr>
          <w:rFonts w:ascii="Times New Roman" w:hAnsi="Times New Roman" w:cs="Times New Roman"/>
          <w:sz w:val="24"/>
          <w:szCs w:val="24"/>
        </w:rPr>
        <w:t>Общинските служби по земеделие подпомагат службите по геодезия,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w:t>
      </w:r>
    </w:p>
    <w:p w:rsidR="00772FE4" w:rsidRDefault="00772FE4" w:rsidP="00C63FE4">
      <w:pPr>
        <w:suppressAutoHyphens/>
        <w:spacing w:after="0" w:line="240" w:lineRule="auto"/>
        <w:ind w:firstLine="708"/>
        <w:jc w:val="both"/>
        <w:rPr>
          <w:rFonts w:ascii="Times New Roman" w:hAnsi="Times New Roman" w:cs="Times New Roman"/>
          <w:b/>
          <w:sz w:val="24"/>
          <w:szCs w:val="24"/>
        </w:rPr>
      </w:pPr>
      <w:r w:rsidRPr="00772FE4">
        <w:rPr>
          <w:rFonts w:ascii="Times New Roman" w:hAnsi="Times New Roman" w:cs="Times New Roman"/>
          <w:b/>
          <w:sz w:val="24"/>
          <w:szCs w:val="24"/>
        </w:rPr>
        <w:t>Областната дирекция поддържа профили в:</w:t>
      </w:r>
    </w:p>
    <w:p w:rsidR="001D7D23" w:rsidRPr="00772FE4" w:rsidRDefault="001D7D23" w:rsidP="00C63FE4">
      <w:pPr>
        <w:suppressAutoHyphens/>
        <w:spacing w:after="0" w:line="240" w:lineRule="auto"/>
        <w:ind w:firstLine="708"/>
        <w:jc w:val="both"/>
        <w:rPr>
          <w:rFonts w:ascii="Times New Roman" w:hAnsi="Times New Roman" w:cs="Times New Roman"/>
          <w:b/>
          <w:sz w:val="24"/>
          <w:szCs w:val="24"/>
        </w:rPr>
      </w:pPr>
    </w:p>
    <w:p w:rsidR="001D1C22" w:rsidRDefault="001D1C22" w:rsidP="002E0531">
      <w:pPr>
        <w:suppressAutoHyphens/>
        <w:spacing w:after="0" w:line="276" w:lineRule="auto"/>
        <w:ind w:firstLine="708"/>
        <w:jc w:val="both"/>
        <w:rPr>
          <w:rFonts w:ascii="Times New Roman" w:hAnsi="Times New Roman" w:cs="Times New Roman"/>
          <w:sz w:val="24"/>
          <w:szCs w:val="24"/>
        </w:rPr>
      </w:pPr>
      <w:r w:rsidRPr="001D1C22">
        <w:rPr>
          <w:rFonts w:ascii="Times New Roman" w:hAnsi="Times New Roman" w:cs="Times New Roman"/>
          <w:sz w:val="24"/>
          <w:szCs w:val="24"/>
        </w:rPr>
        <w:t>Портал за отворени данни (</w:t>
      </w:r>
      <w:proofErr w:type="spellStart"/>
      <w:r w:rsidRPr="001D1C22">
        <w:rPr>
          <w:rFonts w:ascii="Times New Roman" w:hAnsi="Times New Roman" w:cs="Times New Roman"/>
          <w:sz w:val="24"/>
          <w:szCs w:val="24"/>
        </w:rPr>
        <w:t>Open</w:t>
      </w:r>
      <w:proofErr w:type="spellEnd"/>
      <w:r w:rsidRPr="001D1C22">
        <w:rPr>
          <w:rFonts w:ascii="Times New Roman" w:hAnsi="Times New Roman" w:cs="Times New Roman"/>
          <w:sz w:val="24"/>
          <w:szCs w:val="24"/>
        </w:rPr>
        <w:t xml:space="preserve"> Data), представляващ единна, централна, публична уеб-базирана информационна система, която осигурява публикуването и управлението на информация за повторно използване в отворен, </w:t>
      </w:r>
      <w:proofErr w:type="spellStart"/>
      <w:r w:rsidRPr="001D1C22">
        <w:rPr>
          <w:rFonts w:ascii="Times New Roman" w:hAnsi="Times New Roman" w:cs="Times New Roman"/>
          <w:sz w:val="24"/>
          <w:szCs w:val="24"/>
        </w:rPr>
        <w:t>машинночетим</w:t>
      </w:r>
      <w:proofErr w:type="spellEnd"/>
      <w:r w:rsidRPr="001D1C22">
        <w:rPr>
          <w:rFonts w:ascii="Times New Roman" w:hAnsi="Times New Roman" w:cs="Times New Roman"/>
          <w:sz w:val="24"/>
          <w:szCs w:val="24"/>
        </w:rPr>
        <w:t xml:space="preserve"> формат, заедно със съответните метаданни. Съгласно решение на Министерски 43 съвет от 2016 г. за одобрените набори от данни за публикуване от Областните дирекции „Земеделие“ се публикува информация в </w:t>
      </w:r>
      <w:proofErr w:type="spellStart"/>
      <w:r w:rsidRPr="001D1C22">
        <w:rPr>
          <w:rFonts w:ascii="Times New Roman" w:hAnsi="Times New Roman" w:cs="Times New Roman"/>
          <w:sz w:val="24"/>
          <w:szCs w:val="24"/>
        </w:rPr>
        <w:t>csv</w:t>
      </w:r>
      <w:proofErr w:type="spellEnd"/>
      <w:r w:rsidRPr="001D1C22">
        <w:rPr>
          <w:rFonts w:ascii="Times New Roman" w:hAnsi="Times New Roman" w:cs="Times New Roman"/>
          <w:sz w:val="24"/>
          <w:szCs w:val="24"/>
        </w:rPr>
        <w:t xml:space="preserve"> формат за средното годишно </w:t>
      </w:r>
      <w:proofErr w:type="spellStart"/>
      <w:r w:rsidRPr="001D1C22">
        <w:rPr>
          <w:rFonts w:ascii="Times New Roman" w:hAnsi="Times New Roman" w:cs="Times New Roman"/>
          <w:sz w:val="24"/>
          <w:szCs w:val="24"/>
        </w:rPr>
        <w:t>рентно</w:t>
      </w:r>
      <w:proofErr w:type="spellEnd"/>
      <w:r w:rsidRPr="001D1C22">
        <w:rPr>
          <w:rFonts w:ascii="Times New Roman" w:hAnsi="Times New Roman" w:cs="Times New Roman"/>
          <w:sz w:val="24"/>
          <w:szCs w:val="24"/>
        </w:rPr>
        <w:t xml:space="preserve"> плащане по землища и общини на територията на област Кюстендил, както и такава за регистрираната земеделска и горска техника по видове на територията на областта. С решение на Министерски съвет от 2020 г. са одобрени още два набора от данни за публикуване в отворен формат – регистър на имотите с променено предназначение и регистър на договорите за наем и аренда; </w:t>
      </w:r>
    </w:p>
    <w:p w:rsidR="001D1C22" w:rsidRDefault="001D1C22" w:rsidP="002E0531">
      <w:pPr>
        <w:suppressAutoHyphens/>
        <w:spacing w:after="0" w:line="276" w:lineRule="auto"/>
        <w:ind w:firstLine="708"/>
        <w:jc w:val="both"/>
        <w:rPr>
          <w:rFonts w:ascii="Times New Roman" w:hAnsi="Times New Roman" w:cs="Times New Roman"/>
          <w:sz w:val="24"/>
          <w:szCs w:val="24"/>
        </w:rPr>
      </w:pPr>
      <w:r w:rsidRPr="006E7945">
        <w:rPr>
          <w:rFonts w:ascii="Times New Roman" w:hAnsi="Times New Roman" w:cs="Times New Roman"/>
          <w:sz w:val="24"/>
          <w:szCs w:val="24"/>
        </w:rPr>
        <w:t xml:space="preserve">Платформа за достъп до обществена информация, която като единна, централна, публична уеб-базирана информационна система осигурява електронно целия процес по подаване и разглеждане на заявление за достъп до информация, препращане по компетентност при необходимост, предоставяне на решение и публикуване на съответната информация от задължените по Закона за достъп до обществена информация субекти при спазване на защитата на личните данни на заявителя съгласно Закона за защита на личните данни. </w:t>
      </w:r>
    </w:p>
    <w:p w:rsidR="00542B0C" w:rsidRDefault="001D1C22" w:rsidP="002E0531">
      <w:pPr>
        <w:suppressAutoHyphens/>
        <w:spacing w:after="0" w:line="276" w:lineRule="auto"/>
        <w:ind w:firstLine="708"/>
        <w:jc w:val="both"/>
        <w:rPr>
          <w:rFonts w:ascii="Times New Roman" w:hAnsi="Times New Roman" w:cs="Times New Roman"/>
          <w:sz w:val="24"/>
          <w:szCs w:val="24"/>
        </w:rPr>
      </w:pPr>
      <w:r w:rsidRPr="006E7945">
        <w:rPr>
          <w:rFonts w:ascii="Times New Roman" w:hAnsi="Times New Roman" w:cs="Times New Roman"/>
          <w:sz w:val="24"/>
          <w:szCs w:val="24"/>
        </w:rPr>
        <w:t>На областната дирекция е осигурен достъп и до Регистъра на</w:t>
      </w:r>
      <w:r w:rsidR="00542B0C" w:rsidRPr="006E7945">
        <w:rPr>
          <w:rFonts w:ascii="Times New Roman" w:hAnsi="Times New Roman" w:cs="Times New Roman"/>
          <w:sz w:val="24"/>
          <w:szCs w:val="24"/>
        </w:rPr>
        <w:t xml:space="preserve"> земеделските стопани и Регистър на правни основания </w:t>
      </w:r>
      <w:r w:rsidRPr="006E7945">
        <w:rPr>
          <w:rFonts w:ascii="Times New Roman" w:hAnsi="Times New Roman" w:cs="Times New Roman"/>
          <w:sz w:val="24"/>
          <w:szCs w:val="24"/>
        </w:rPr>
        <w:t>за ползване на земеделски земи от Държавния поземлен фонд на Министерство на земеделието</w:t>
      </w:r>
      <w:r w:rsidR="00542B0C" w:rsidRPr="006E7945">
        <w:rPr>
          <w:rFonts w:ascii="Times New Roman" w:hAnsi="Times New Roman" w:cs="Times New Roman"/>
          <w:sz w:val="24"/>
          <w:szCs w:val="24"/>
        </w:rPr>
        <w:t>.</w:t>
      </w:r>
      <w:r w:rsidRPr="006E7945">
        <w:rPr>
          <w:rFonts w:ascii="Times New Roman" w:hAnsi="Times New Roman" w:cs="Times New Roman"/>
          <w:sz w:val="24"/>
          <w:szCs w:val="24"/>
        </w:rPr>
        <w:t xml:space="preserve"> </w:t>
      </w:r>
    </w:p>
    <w:p w:rsidR="00B0433F" w:rsidRDefault="00F56D73" w:rsidP="002E0531">
      <w:pPr>
        <w:pStyle w:val="a6"/>
        <w:tabs>
          <w:tab w:val="left" w:pos="180"/>
          <w:tab w:val="left" w:pos="720"/>
          <w:tab w:val="left" w:pos="9498"/>
        </w:tabs>
        <w:suppressAutoHyphens/>
        <w:autoSpaceDN w:val="0"/>
        <w:spacing w:line="276" w:lineRule="auto"/>
        <w:ind w:left="540"/>
        <w:contextualSpacing w:val="0"/>
        <w:jc w:val="both"/>
        <w:rPr>
          <w:rFonts w:cs="Times New Roman"/>
          <w:szCs w:val="24"/>
        </w:rPr>
      </w:pPr>
      <w:r>
        <w:rPr>
          <w:rFonts w:cs="Times New Roman"/>
          <w:szCs w:val="24"/>
        </w:rPr>
        <w:t xml:space="preserve">  </w:t>
      </w:r>
      <w:r w:rsidR="00772FE4">
        <w:rPr>
          <w:rFonts w:cs="Times New Roman"/>
          <w:szCs w:val="24"/>
        </w:rPr>
        <w:t xml:space="preserve">Предоставен </w:t>
      </w:r>
      <w:r w:rsidR="009409A6">
        <w:rPr>
          <w:rFonts w:cs="Times New Roman"/>
          <w:szCs w:val="24"/>
        </w:rPr>
        <w:t xml:space="preserve">е </w:t>
      </w:r>
      <w:r w:rsidR="00772FE4">
        <w:rPr>
          <w:rFonts w:cs="Times New Roman"/>
          <w:szCs w:val="24"/>
        </w:rPr>
        <w:t>д</w:t>
      </w:r>
      <w:r w:rsidR="00542B0C" w:rsidRPr="006E7945">
        <w:rPr>
          <w:rFonts w:cs="Times New Roman"/>
          <w:szCs w:val="24"/>
        </w:rPr>
        <w:t xml:space="preserve">остъп </w:t>
      </w:r>
      <w:r w:rsidR="00B0433F">
        <w:rPr>
          <w:rFonts w:cs="Times New Roman"/>
          <w:szCs w:val="24"/>
        </w:rPr>
        <w:t xml:space="preserve">за издаване на </w:t>
      </w:r>
      <w:r w:rsidR="001D1C22" w:rsidRPr="006E7945">
        <w:rPr>
          <w:rFonts w:cs="Times New Roman"/>
          <w:szCs w:val="24"/>
        </w:rPr>
        <w:t xml:space="preserve"> Електронни свидетелства за съдимост </w:t>
      </w:r>
      <w:r w:rsidR="00B0433F">
        <w:rPr>
          <w:rFonts w:cs="Times New Roman"/>
          <w:szCs w:val="24"/>
        </w:rPr>
        <w:t xml:space="preserve">на </w:t>
      </w:r>
    </w:p>
    <w:p w:rsidR="00047FFC" w:rsidRDefault="00B0433F" w:rsidP="002A224C">
      <w:pPr>
        <w:tabs>
          <w:tab w:val="left" w:pos="180"/>
          <w:tab w:val="left" w:pos="720"/>
        </w:tabs>
        <w:suppressAutoHyphens/>
        <w:autoSpaceDN w:val="0"/>
        <w:spacing w:after="0" w:line="276" w:lineRule="auto"/>
        <w:jc w:val="both"/>
        <w:rPr>
          <w:rFonts w:ascii="Times New Roman" w:hAnsi="Times New Roman" w:cs="Times New Roman"/>
          <w:sz w:val="24"/>
          <w:szCs w:val="24"/>
        </w:rPr>
      </w:pPr>
      <w:r w:rsidRPr="00B0433F">
        <w:rPr>
          <w:rFonts w:ascii="Times New Roman" w:hAnsi="Times New Roman" w:cs="Times New Roman"/>
          <w:sz w:val="24"/>
          <w:szCs w:val="24"/>
        </w:rPr>
        <w:t>Министерства</w:t>
      </w:r>
      <w:r w:rsidR="00047FFC" w:rsidRPr="00B0433F">
        <w:rPr>
          <w:rFonts w:ascii="Times New Roman" w:hAnsi="Times New Roman" w:cs="Times New Roman"/>
          <w:sz w:val="24"/>
          <w:szCs w:val="24"/>
        </w:rPr>
        <w:t xml:space="preserve"> на правосъдието, чрез което се постига </w:t>
      </w:r>
      <w:r w:rsidR="006E7945" w:rsidRPr="00B0433F">
        <w:rPr>
          <w:rFonts w:ascii="Times New Roman" w:hAnsi="Times New Roman" w:cs="Times New Roman"/>
          <w:sz w:val="24"/>
          <w:szCs w:val="24"/>
        </w:rPr>
        <w:t>о</w:t>
      </w:r>
      <w:r w:rsidR="00047FFC" w:rsidRPr="00B0433F">
        <w:rPr>
          <w:rFonts w:ascii="Times New Roman" w:hAnsi="Times New Roman" w:cs="Times New Roman"/>
          <w:sz w:val="24"/>
          <w:szCs w:val="24"/>
        </w:rPr>
        <w:t>блекчаване на административната тежест чрез премахване на изискването за представянето на някои официални документи на хартиен носител.</w:t>
      </w:r>
      <w:r w:rsidR="006E7945" w:rsidRPr="00B0433F">
        <w:rPr>
          <w:rFonts w:ascii="Times New Roman" w:hAnsi="Times New Roman" w:cs="Times New Roman"/>
          <w:sz w:val="24"/>
          <w:szCs w:val="24"/>
        </w:rPr>
        <w:t xml:space="preserve"> </w:t>
      </w:r>
      <w:r w:rsidR="00047FFC" w:rsidRPr="00B0433F">
        <w:rPr>
          <w:rFonts w:ascii="Times New Roman" w:hAnsi="Times New Roman" w:cs="Times New Roman"/>
          <w:sz w:val="24"/>
          <w:szCs w:val="24"/>
        </w:rPr>
        <w:t>Пр</w:t>
      </w:r>
      <w:r w:rsidR="006E7945" w:rsidRPr="00B0433F">
        <w:rPr>
          <w:rFonts w:ascii="Times New Roman" w:hAnsi="Times New Roman" w:cs="Times New Roman"/>
          <w:sz w:val="24"/>
          <w:szCs w:val="24"/>
        </w:rPr>
        <w:t>емахване на изискването назначените служители</w:t>
      </w:r>
      <w:r w:rsidR="00047FFC" w:rsidRPr="00B0433F">
        <w:rPr>
          <w:rFonts w:ascii="Times New Roman" w:hAnsi="Times New Roman" w:cs="Times New Roman"/>
          <w:sz w:val="24"/>
          <w:szCs w:val="24"/>
        </w:rPr>
        <w:t xml:space="preserve"> да представят </w:t>
      </w:r>
      <w:r w:rsidR="00772FE4" w:rsidRPr="00B0433F">
        <w:rPr>
          <w:rFonts w:ascii="Times New Roman" w:hAnsi="Times New Roman" w:cs="Times New Roman"/>
          <w:sz w:val="24"/>
          <w:szCs w:val="24"/>
        </w:rPr>
        <w:t xml:space="preserve"> </w:t>
      </w:r>
      <w:r w:rsidR="00047FFC" w:rsidRPr="00B0433F">
        <w:rPr>
          <w:rFonts w:ascii="Times New Roman" w:hAnsi="Times New Roman" w:cs="Times New Roman"/>
          <w:sz w:val="24"/>
          <w:szCs w:val="24"/>
        </w:rPr>
        <w:t xml:space="preserve">свидетелство за съдимост пред </w:t>
      </w:r>
      <w:r w:rsidR="006E7945" w:rsidRPr="00B0433F">
        <w:rPr>
          <w:rFonts w:ascii="Times New Roman" w:hAnsi="Times New Roman" w:cs="Times New Roman"/>
          <w:sz w:val="24"/>
          <w:szCs w:val="24"/>
        </w:rPr>
        <w:t>областната дирекция.</w:t>
      </w:r>
    </w:p>
    <w:p w:rsidR="002A224C" w:rsidRPr="00B0433F" w:rsidRDefault="002A224C" w:rsidP="002A224C">
      <w:pPr>
        <w:tabs>
          <w:tab w:val="left" w:pos="180"/>
          <w:tab w:val="left" w:pos="720"/>
        </w:tabs>
        <w:suppressAutoHyphens/>
        <w:autoSpaceDN w:val="0"/>
        <w:spacing w:after="0" w:line="276" w:lineRule="auto"/>
        <w:jc w:val="both"/>
        <w:rPr>
          <w:rFonts w:ascii="Times New Roman" w:hAnsi="Times New Roman" w:cs="Times New Roman"/>
          <w:sz w:val="24"/>
          <w:szCs w:val="24"/>
        </w:rPr>
      </w:pPr>
    </w:p>
    <w:p w:rsidR="00837BC1" w:rsidRPr="00837BC1" w:rsidRDefault="00837BC1" w:rsidP="002A224C">
      <w:pPr>
        <w:tabs>
          <w:tab w:val="center" w:pos="4536"/>
          <w:tab w:val="right" w:pos="9072"/>
        </w:tabs>
        <w:suppressAutoHyphens/>
        <w:spacing w:after="0" w:line="240" w:lineRule="auto"/>
        <w:jc w:val="both"/>
        <w:rPr>
          <w:rFonts w:ascii="Times New Roman" w:eastAsia="Times New Roman" w:hAnsi="Times New Roman" w:cs="Times New Roman"/>
          <w:b/>
          <w:sz w:val="24"/>
        </w:rPr>
      </w:pPr>
      <w:r w:rsidRPr="00837BC1">
        <w:rPr>
          <w:rFonts w:ascii="Times New Roman" w:eastAsia="Times New Roman" w:hAnsi="Times New Roman" w:cs="Times New Roman"/>
          <w:b/>
          <w:sz w:val="24"/>
        </w:rPr>
        <w:t>5. ИЗПЪЛНЕНИЕ НА БЮДЖЕТА ЗА 2022г.</w:t>
      </w:r>
    </w:p>
    <w:p w:rsidR="00837BC1" w:rsidRPr="00837BC1" w:rsidRDefault="00837BC1" w:rsidP="002A224C">
      <w:pPr>
        <w:tabs>
          <w:tab w:val="center" w:pos="4536"/>
          <w:tab w:val="right" w:pos="9072"/>
        </w:tabs>
        <w:suppressAutoHyphens/>
        <w:spacing w:after="0" w:line="240" w:lineRule="auto"/>
        <w:jc w:val="both"/>
        <w:rPr>
          <w:rFonts w:ascii="Times New Roman" w:eastAsia="Times New Roman" w:hAnsi="Times New Roman" w:cs="Times New Roman"/>
          <w:b/>
          <w:sz w:val="24"/>
        </w:rPr>
      </w:pPr>
    </w:p>
    <w:p w:rsidR="00837BC1" w:rsidRPr="00837BC1" w:rsidRDefault="00837BC1" w:rsidP="002A224C">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Финансово-счетоводната дейност се организира при спазване на основните счетоводни принципи посочени в Закона за счетоводството и Закона за публичните финанси.</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Стопанските операции се отразяват в три обособени отчетни групи: „Бюджет“, „Други сметки и дейности” и „Сметки за средства от европейски съюз”. Прилаганата отчетност е диференцирана в две основни насоки: отчетност на касова основа и отчетност на начислена основа /счетоводна отчетност/.</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Дълготрайните активи се отчитат по цена на придобиване, включваща покупна цена и разходите за привеждане на актива в подходящ за експлоатацията му вид. За дълготрайни активи се отчитат и признават активи, когато стойността им в момента на придобиването е по-голяма от 1000 лв.</w:t>
      </w:r>
      <w:r w:rsidR="00E33FB0">
        <w:rPr>
          <w:rFonts w:ascii="Times New Roman" w:eastAsia="Times New Roman" w:hAnsi="Times New Roman" w:cs="Times New Roman"/>
          <w:sz w:val="24"/>
        </w:rPr>
        <w:t xml:space="preserve"> </w:t>
      </w:r>
      <w:r w:rsidRPr="00837BC1">
        <w:rPr>
          <w:rFonts w:ascii="Times New Roman" w:eastAsia="Times New Roman" w:hAnsi="Times New Roman" w:cs="Times New Roman"/>
          <w:sz w:val="24"/>
        </w:rPr>
        <w:t xml:space="preserve">без ДДС за всички ДМА с изключение на компютри, чиито стойностен праг е 500 лв. без ДДС. Във връзка с </w:t>
      </w:r>
      <w:r w:rsidRPr="00E33FB0">
        <w:rPr>
          <w:rFonts w:ascii="Times New Roman" w:eastAsia="Times New Roman" w:hAnsi="Times New Roman" w:cs="Times New Roman"/>
          <w:sz w:val="24"/>
        </w:rPr>
        <w:t xml:space="preserve">ДДС </w:t>
      </w:r>
      <w:r w:rsidRPr="00E33FB0">
        <w:rPr>
          <w:rFonts w:ascii="Times New Roman" w:eastAsia="Segoe UI Symbol" w:hAnsi="Times New Roman" w:cs="Times New Roman"/>
          <w:sz w:val="24"/>
        </w:rPr>
        <w:t>№</w:t>
      </w:r>
      <w:r w:rsidRPr="00E33FB0">
        <w:rPr>
          <w:rFonts w:ascii="Times New Roman" w:eastAsia="Times New Roman" w:hAnsi="Times New Roman" w:cs="Times New Roman"/>
          <w:sz w:val="24"/>
        </w:rPr>
        <w:t xml:space="preserve"> 05/30.09.2016г.</w:t>
      </w:r>
      <w:r w:rsidRPr="00837BC1">
        <w:rPr>
          <w:rFonts w:ascii="Times New Roman" w:eastAsia="Times New Roman" w:hAnsi="Times New Roman" w:cs="Times New Roman"/>
          <w:sz w:val="24"/>
        </w:rPr>
        <w:t xml:space="preserve"> и утвърдена Амортизационна политика се начисляват  амортизации на нефинансови дълготрайни активи. .</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lastRenderedPageBreak/>
        <w:t xml:space="preserve">Материалните запаси се оценяват по </w:t>
      </w:r>
      <w:proofErr w:type="spellStart"/>
      <w:r w:rsidRPr="00837BC1">
        <w:rPr>
          <w:rFonts w:ascii="Times New Roman" w:eastAsia="Times New Roman" w:hAnsi="Times New Roman" w:cs="Times New Roman"/>
          <w:sz w:val="24"/>
        </w:rPr>
        <w:t>доставна</w:t>
      </w:r>
      <w:proofErr w:type="spellEnd"/>
      <w:r w:rsidRPr="00837BC1">
        <w:rPr>
          <w:rFonts w:ascii="Times New Roman" w:eastAsia="Times New Roman" w:hAnsi="Times New Roman" w:cs="Times New Roman"/>
          <w:sz w:val="24"/>
        </w:rPr>
        <w:t xml:space="preserve"> стойност, която включва разходите за закупуване и други, които допринасят за привеждането на материалите в готов за тяхното ползване вид. </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При отчитане на приходите водещо начало е прилагане на принципа на текущото начисляване. Отчитат се на начислена основа в момента на тяхното възникване и на касова основа в момента на постъпване по сметките на дирекцията, съгласно параграфите на ЕБК. Като приходи от стопанската дейност се отчитат приходите от наеми на земеделска земя от държавен поземлен фонд. </w:t>
      </w:r>
    </w:p>
    <w:p w:rsidR="00837BC1" w:rsidRPr="00837BC1" w:rsidRDefault="00837BC1" w:rsidP="00837BC1">
      <w:pPr>
        <w:suppressAutoHyphens/>
        <w:spacing w:after="0" w:line="240" w:lineRule="auto"/>
        <w:ind w:firstLine="709"/>
        <w:jc w:val="both"/>
        <w:rPr>
          <w:rFonts w:ascii="Times New Roman" w:eastAsia="Times New Roman" w:hAnsi="Times New Roman" w:cs="Times New Roman"/>
          <w:sz w:val="24"/>
        </w:rPr>
      </w:pPr>
    </w:p>
    <w:p w:rsidR="00837BC1" w:rsidRPr="00837BC1" w:rsidRDefault="00837BC1" w:rsidP="00837BC1">
      <w:pPr>
        <w:tabs>
          <w:tab w:val="center" w:pos="4536"/>
          <w:tab w:val="right" w:pos="9072"/>
        </w:tabs>
        <w:suppressAutoHyphens/>
        <w:spacing w:after="0" w:line="240" w:lineRule="auto"/>
        <w:ind w:firstLine="709"/>
        <w:jc w:val="both"/>
        <w:rPr>
          <w:rFonts w:ascii="Times New Roman" w:eastAsia="Times New Roman" w:hAnsi="Times New Roman" w:cs="Times New Roman"/>
          <w:b/>
          <w:sz w:val="24"/>
        </w:rPr>
      </w:pPr>
    </w:p>
    <w:p w:rsidR="00837BC1" w:rsidRPr="00837BC1" w:rsidRDefault="00837BC1" w:rsidP="00837BC1">
      <w:pPr>
        <w:suppressAutoHyphens/>
        <w:spacing w:after="0" w:line="240" w:lineRule="auto"/>
        <w:rPr>
          <w:rFonts w:ascii="Times New Roman" w:eastAsia="Times New Roman" w:hAnsi="Times New Roman" w:cs="Times New Roman"/>
          <w:b/>
          <w:sz w:val="24"/>
        </w:rPr>
      </w:pPr>
      <w:r w:rsidRPr="00837BC1">
        <w:rPr>
          <w:rFonts w:ascii="Times New Roman" w:eastAsia="Times New Roman" w:hAnsi="Times New Roman" w:cs="Times New Roman"/>
          <w:b/>
          <w:sz w:val="24"/>
        </w:rPr>
        <w:t>6. ПРИХОДНА ЧАСТ</w:t>
      </w:r>
    </w:p>
    <w:p w:rsidR="00837BC1" w:rsidRPr="00837BC1" w:rsidRDefault="00837BC1" w:rsidP="00837BC1">
      <w:pPr>
        <w:suppressAutoHyphens/>
        <w:spacing w:after="0" w:line="240" w:lineRule="auto"/>
        <w:ind w:firstLine="709"/>
        <w:rPr>
          <w:rFonts w:ascii="Times New Roman" w:eastAsia="Times New Roman" w:hAnsi="Times New Roman" w:cs="Times New Roman"/>
          <w:b/>
          <w:sz w:val="24"/>
          <w:u w:val="single"/>
        </w:rPr>
      </w:pPr>
    </w:p>
    <w:p w:rsidR="00837BC1" w:rsidRPr="00837BC1" w:rsidRDefault="00837BC1" w:rsidP="00837BC1">
      <w:pPr>
        <w:suppressAutoHyphens/>
        <w:jc w:val="both"/>
        <w:rPr>
          <w:rFonts w:ascii="Times New Roman" w:eastAsia="Times New Roman" w:hAnsi="Times New Roman" w:cs="Times New Roman"/>
          <w:b/>
          <w:i/>
          <w:sz w:val="24"/>
          <w:u w:val="single"/>
        </w:rPr>
      </w:pPr>
      <w:r w:rsidRPr="00837BC1">
        <w:rPr>
          <w:rFonts w:ascii="Times New Roman" w:eastAsia="Times New Roman" w:hAnsi="Times New Roman" w:cs="Times New Roman"/>
          <w:b/>
          <w:i/>
          <w:sz w:val="24"/>
          <w:u w:val="single"/>
        </w:rPr>
        <w:t>6.1.Собствени приходи</w:t>
      </w:r>
    </w:p>
    <w:p w:rsidR="00837BC1" w:rsidRPr="00837BC1" w:rsidRDefault="00837BC1" w:rsidP="002E0531">
      <w:pPr>
        <w:suppressAutoHyphens/>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t>Отчетът за касовото изпълнение на бюджета на ОД „Земеделие” – Кюстендил за периода от 01.</w:t>
      </w:r>
      <w:proofErr w:type="spellStart"/>
      <w:r w:rsidRPr="00837BC1">
        <w:rPr>
          <w:rFonts w:ascii="Times New Roman" w:eastAsia="Times New Roman" w:hAnsi="Times New Roman" w:cs="Times New Roman"/>
          <w:sz w:val="24"/>
        </w:rPr>
        <w:t>01</w:t>
      </w:r>
      <w:proofErr w:type="spellEnd"/>
      <w:r w:rsidRPr="00837BC1">
        <w:rPr>
          <w:rFonts w:ascii="Times New Roman" w:eastAsia="Times New Roman" w:hAnsi="Times New Roman" w:cs="Times New Roman"/>
          <w:sz w:val="24"/>
        </w:rPr>
        <w:t>.2022 г. до 31.12.2022 г. отразява следните видови приходи:</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приходи от общинските служби по земеделие, съгласно Тарифата за таксите, събирани от органите по поземлената собственост – Приложение 1 към чл.1 от ПМС 286 от 10.07.1997 г.,</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приходи  за регистрация и контрол на земеделска и горска техника, съгласно Тарифата за таксите, събирани по Закона за регистрация и контрол на земеделската и горската техника,</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приходи от отдаване под наем и аренда на земеделски земи от държавен поземлен фонд.</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приходи от такси, определени по Тарифата за таксите, които се заплащат при промяна предназначението на земеделските земи  </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приходи от глоби, санкции, неустойки, наказателни лихви, обезщетение и начети</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други приходи</w:t>
      </w:r>
    </w:p>
    <w:p w:rsidR="00837BC1" w:rsidRPr="00837BC1" w:rsidRDefault="00837BC1" w:rsidP="002E0531">
      <w:pPr>
        <w:suppressAutoHyphens/>
        <w:spacing w:after="0" w:line="276" w:lineRule="auto"/>
        <w:jc w:val="both"/>
        <w:rPr>
          <w:rFonts w:ascii="Times New Roman" w:eastAsia="Times New Roman" w:hAnsi="Times New Roman" w:cs="Times New Roman"/>
          <w:sz w:val="24"/>
        </w:rPr>
      </w:pPr>
    </w:p>
    <w:p w:rsidR="00837BC1" w:rsidRPr="00837BC1" w:rsidRDefault="00837BC1" w:rsidP="002E0531">
      <w:pPr>
        <w:numPr>
          <w:ilvl w:val="0"/>
          <w:numId w:val="37"/>
        </w:numPr>
        <w:tabs>
          <w:tab w:val="left" w:pos="420"/>
        </w:tabs>
        <w:spacing w:after="200" w:line="276" w:lineRule="auto"/>
        <w:ind w:left="420" w:hanging="360"/>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Общинските служби по земеделие събират такси за извършени административни услуги на граждани, като издаване на препис от решения, промяна начина на трайно ползване и др. </w:t>
      </w:r>
    </w:p>
    <w:p w:rsidR="00837BC1" w:rsidRPr="00837BC1" w:rsidRDefault="00837BC1" w:rsidP="002E0531">
      <w:pPr>
        <w:numPr>
          <w:ilvl w:val="0"/>
          <w:numId w:val="37"/>
        </w:numPr>
        <w:tabs>
          <w:tab w:val="left" w:pos="420"/>
        </w:tabs>
        <w:spacing w:after="200" w:line="276" w:lineRule="auto"/>
        <w:ind w:left="420" w:hanging="360"/>
        <w:jc w:val="both"/>
        <w:rPr>
          <w:rFonts w:ascii="Times New Roman" w:eastAsia="Times New Roman" w:hAnsi="Times New Roman" w:cs="Times New Roman"/>
          <w:sz w:val="24"/>
        </w:rPr>
      </w:pPr>
      <w:r w:rsidRPr="00837BC1">
        <w:rPr>
          <w:rFonts w:ascii="Times New Roman" w:eastAsia="Times New Roman" w:hAnsi="Times New Roman" w:cs="Times New Roman"/>
          <w:sz w:val="24"/>
        </w:rPr>
        <w:t>Съгласно на Закона за регистрация и контрол на земеделската и горската техника, се извършват годишни и сезонни технически прегледи на техника, идентификация при първоначална регистрация и промяна в регистрация, пускане в употреба или бракуване на техника; издава и подменя свидетелства за регистрация на техника, издава и подменя свидетелства за правоспособност за работа с техника.</w:t>
      </w:r>
    </w:p>
    <w:p w:rsidR="00837BC1" w:rsidRPr="00837BC1" w:rsidRDefault="000869C0" w:rsidP="002E0531">
      <w:pPr>
        <w:numPr>
          <w:ilvl w:val="0"/>
          <w:numId w:val="37"/>
        </w:numPr>
        <w:tabs>
          <w:tab w:val="left" w:pos="420"/>
        </w:tabs>
        <w:suppressAutoHyphens/>
        <w:spacing w:after="0" w:line="276" w:lineRule="auto"/>
        <w:ind w:left="420" w:hanging="360"/>
        <w:jc w:val="both"/>
        <w:rPr>
          <w:rFonts w:ascii="Times New Roman" w:eastAsia="Times New Roman" w:hAnsi="Times New Roman" w:cs="Times New Roman"/>
          <w:sz w:val="24"/>
        </w:rPr>
      </w:pPr>
      <w:r>
        <w:rPr>
          <w:rFonts w:ascii="Times New Roman" w:eastAsia="Times New Roman" w:hAnsi="Times New Roman" w:cs="Times New Roman"/>
          <w:sz w:val="24"/>
        </w:rPr>
        <w:t>П</w:t>
      </w:r>
      <w:r w:rsidR="00837BC1" w:rsidRPr="00837BC1">
        <w:rPr>
          <w:rFonts w:ascii="Times New Roman" w:eastAsia="Times New Roman" w:hAnsi="Times New Roman" w:cs="Times New Roman"/>
          <w:sz w:val="24"/>
        </w:rPr>
        <w:t>риходи от отдаване под наем и аренда на земеделски земи от ДПФ -съгласно чл. 47, ал. 1 от ППЗСПЗЗ, изразяващ се в упражняване правата на собственик на Министъра на земеделието върху земите от ДПФ, отдавайки ги под наем и аренда.</w:t>
      </w:r>
    </w:p>
    <w:p w:rsidR="000869C0" w:rsidRDefault="000869C0" w:rsidP="000869C0">
      <w:pPr>
        <w:pStyle w:val="a6"/>
        <w:numPr>
          <w:ilvl w:val="0"/>
          <w:numId w:val="35"/>
        </w:numPr>
        <w:spacing w:line="276" w:lineRule="auto"/>
        <w:jc w:val="both"/>
        <w:rPr>
          <w:rFonts w:eastAsia="Times New Roman" w:cs="Times New Roman"/>
        </w:rPr>
      </w:pPr>
      <w:r w:rsidRPr="000869C0">
        <w:rPr>
          <w:rFonts w:eastAsia="Times New Roman" w:cs="Times New Roman"/>
        </w:rPr>
        <w:t>д</w:t>
      </w:r>
      <w:r w:rsidR="00837BC1" w:rsidRPr="000869C0">
        <w:rPr>
          <w:rFonts w:eastAsia="Times New Roman" w:cs="Times New Roman"/>
        </w:rPr>
        <w:t>ържавна такса за промяна на предназначението на земеделска земя за неземеделски нужди по решения, постановени от комисиите по чл. 17, ал. 1, т. 1 от Закона за опазване на земеделските земи (ЗОЗЗ).</w:t>
      </w:r>
    </w:p>
    <w:p w:rsidR="00837BC1" w:rsidRPr="000869C0" w:rsidRDefault="000869C0" w:rsidP="000869C0">
      <w:pPr>
        <w:pStyle w:val="a6"/>
        <w:numPr>
          <w:ilvl w:val="0"/>
          <w:numId w:val="35"/>
        </w:numPr>
        <w:spacing w:line="276" w:lineRule="auto"/>
        <w:jc w:val="both"/>
        <w:rPr>
          <w:rFonts w:eastAsia="Times New Roman" w:cs="Times New Roman"/>
        </w:rPr>
      </w:pPr>
      <w:r>
        <w:rPr>
          <w:rFonts w:eastAsia="Times New Roman" w:cs="Times New Roman"/>
        </w:rPr>
        <w:t>т</w:t>
      </w:r>
      <w:r w:rsidR="00837BC1" w:rsidRPr="000869C0">
        <w:rPr>
          <w:rFonts w:eastAsia="Times New Roman" w:cs="Times New Roman"/>
        </w:rPr>
        <w:t xml:space="preserve">акса при внасяне на искане за разглеждане на преписка в комисиите по чл. 17, ал. 1, т. 1 от ЗОЗЗ. </w:t>
      </w:r>
      <w:r>
        <w:rPr>
          <w:rFonts w:eastAsia="Times New Roman" w:cs="Times New Roman"/>
        </w:rPr>
        <w:t xml:space="preserve"> </w:t>
      </w:r>
    </w:p>
    <w:p w:rsidR="00837BC1" w:rsidRPr="000869C0" w:rsidRDefault="000869C0" w:rsidP="000869C0">
      <w:pPr>
        <w:pStyle w:val="a6"/>
        <w:numPr>
          <w:ilvl w:val="0"/>
          <w:numId w:val="35"/>
        </w:numPr>
        <w:spacing w:line="276" w:lineRule="auto"/>
        <w:jc w:val="both"/>
        <w:rPr>
          <w:rFonts w:eastAsia="Times New Roman" w:cs="Times New Roman"/>
        </w:rPr>
      </w:pPr>
      <w:r w:rsidRPr="000869C0">
        <w:rPr>
          <w:rFonts w:eastAsia="Times New Roman" w:cs="Times New Roman"/>
        </w:rPr>
        <w:t>т</w:t>
      </w:r>
      <w:r w:rsidR="00837BC1" w:rsidRPr="000869C0">
        <w:rPr>
          <w:rFonts w:eastAsia="Times New Roman" w:cs="Times New Roman"/>
        </w:rPr>
        <w:t>акса за издаване на копие от карта за почвената покривка.</w:t>
      </w:r>
    </w:p>
    <w:p w:rsidR="00837BC1" w:rsidRPr="000869C0" w:rsidRDefault="000869C0" w:rsidP="000869C0">
      <w:pPr>
        <w:pStyle w:val="a6"/>
        <w:numPr>
          <w:ilvl w:val="0"/>
          <w:numId w:val="35"/>
        </w:numPr>
        <w:spacing w:line="276" w:lineRule="auto"/>
        <w:jc w:val="both"/>
        <w:rPr>
          <w:rFonts w:eastAsia="Times New Roman" w:cs="Times New Roman"/>
        </w:rPr>
      </w:pPr>
      <w:r w:rsidRPr="000869C0">
        <w:rPr>
          <w:rFonts w:eastAsia="Times New Roman" w:cs="Times New Roman"/>
        </w:rPr>
        <w:t>т</w:t>
      </w:r>
      <w:r w:rsidR="00837BC1" w:rsidRPr="000869C0">
        <w:rPr>
          <w:rFonts w:eastAsia="Times New Roman" w:cs="Times New Roman"/>
        </w:rPr>
        <w:t xml:space="preserve">акса за издаване на акт за категорията на земята, за заверка на удостоверението за </w:t>
      </w:r>
      <w:proofErr w:type="spellStart"/>
      <w:r w:rsidR="00837BC1" w:rsidRPr="000869C0">
        <w:rPr>
          <w:rFonts w:eastAsia="Times New Roman" w:cs="Times New Roman"/>
        </w:rPr>
        <w:t>поливност</w:t>
      </w:r>
      <w:proofErr w:type="spellEnd"/>
      <w:r w:rsidR="00837BC1" w:rsidRPr="000869C0">
        <w:rPr>
          <w:rFonts w:eastAsia="Times New Roman" w:cs="Times New Roman"/>
        </w:rPr>
        <w:t xml:space="preserve"> и на скицата на площадката.</w:t>
      </w:r>
    </w:p>
    <w:p w:rsidR="00837BC1" w:rsidRPr="000869C0" w:rsidRDefault="000869C0" w:rsidP="000869C0">
      <w:pPr>
        <w:pStyle w:val="a6"/>
        <w:numPr>
          <w:ilvl w:val="0"/>
          <w:numId w:val="35"/>
        </w:numPr>
        <w:spacing w:line="276" w:lineRule="auto"/>
        <w:jc w:val="both"/>
        <w:rPr>
          <w:rFonts w:eastAsia="Times New Roman" w:cs="Times New Roman"/>
          <w:b/>
        </w:rPr>
      </w:pPr>
      <w:r>
        <w:rPr>
          <w:rFonts w:eastAsia="Times New Roman" w:cs="Times New Roman"/>
        </w:rPr>
        <w:lastRenderedPageBreak/>
        <w:t>т</w:t>
      </w:r>
      <w:r w:rsidR="00837BC1" w:rsidRPr="000869C0">
        <w:rPr>
          <w:rFonts w:eastAsia="Times New Roman" w:cs="Times New Roman"/>
        </w:rPr>
        <w:t>акса за издаване на заверено копие или на препис-извлечение от предходно решение, постановено от комисиите по чл. 17, ал. 1, т. 1 от ЗОЗЗ.</w:t>
      </w:r>
      <w:r w:rsidR="00837BC1" w:rsidRPr="000869C0">
        <w:rPr>
          <w:rFonts w:eastAsia="Times New Roman" w:cs="Times New Roman"/>
          <w:b/>
        </w:rPr>
        <w:t>.</w:t>
      </w:r>
    </w:p>
    <w:p w:rsidR="00837BC1" w:rsidRPr="00837BC1" w:rsidRDefault="00837BC1" w:rsidP="000869C0">
      <w:pPr>
        <w:tabs>
          <w:tab w:val="left" w:pos="420"/>
        </w:tabs>
        <w:suppressAutoHyphens/>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w:t>
      </w:r>
    </w:p>
    <w:p w:rsidR="00837BC1" w:rsidRPr="00837BC1" w:rsidRDefault="00837BC1" w:rsidP="00817D58">
      <w:pPr>
        <w:suppressAutoHyphens/>
        <w:spacing w:after="0" w:line="276" w:lineRule="auto"/>
        <w:ind w:left="426" w:firstLine="282"/>
        <w:jc w:val="both"/>
        <w:rPr>
          <w:rFonts w:ascii="Times New Roman" w:eastAsia="Times New Roman" w:hAnsi="Times New Roman" w:cs="Times New Roman"/>
          <w:b/>
          <w:sz w:val="24"/>
        </w:rPr>
      </w:pPr>
      <w:r w:rsidRPr="00837BC1">
        <w:rPr>
          <w:rFonts w:ascii="Times New Roman" w:eastAsia="Times New Roman" w:hAnsi="Times New Roman" w:cs="Times New Roman"/>
          <w:b/>
          <w:sz w:val="24"/>
        </w:rPr>
        <w:t xml:space="preserve">Към 31.12.2022г. ОД"Земеделие" -  Кюстендил е отчела приходи в размер на 512 771лв. </w:t>
      </w:r>
    </w:p>
    <w:p w:rsidR="00837BC1" w:rsidRPr="00837BC1" w:rsidRDefault="00837BC1" w:rsidP="002E0531">
      <w:pPr>
        <w:suppressAutoHyphens/>
        <w:spacing w:after="0" w:line="276" w:lineRule="auto"/>
        <w:ind w:left="426"/>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За сравнение размера на приходите, които е отчела дирекцията за 2021г. е 272 581лв. </w:t>
      </w:r>
    </w:p>
    <w:p w:rsidR="00837BC1" w:rsidRPr="00837BC1" w:rsidRDefault="00837BC1" w:rsidP="002E0531">
      <w:pPr>
        <w:suppressAutoHyphens/>
        <w:spacing w:after="0" w:line="276" w:lineRule="auto"/>
        <w:ind w:left="426"/>
        <w:jc w:val="both"/>
        <w:rPr>
          <w:rFonts w:ascii="Times New Roman" w:eastAsia="Times New Roman" w:hAnsi="Times New Roman" w:cs="Times New Roman"/>
          <w:sz w:val="24"/>
        </w:rPr>
      </w:pPr>
    </w:p>
    <w:p w:rsidR="00837BC1" w:rsidRDefault="00837BC1" w:rsidP="002E0531">
      <w:pPr>
        <w:suppressAutoHyphens/>
        <w:spacing w:after="240" w:line="276" w:lineRule="auto"/>
        <w:ind w:left="426" w:firstLine="282"/>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В сумата са включени приходи от  такси за административни и други услуги и дейности  в размер на </w:t>
      </w:r>
      <w:r w:rsidRPr="00837BC1">
        <w:rPr>
          <w:rFonts w:ascii="Times New Roman" w:eastAsia="Times New Roman" w:hAnsi="Times New Roman" w:cs="Times New Roman"/>
          <w:b/>
          <w:sz w:val="24"/>
        </w:rPr>
        <w:t>139 820 лв</w:t>
      </w:r>
      <w:r w:rsidRPr="00837BC1">
        <w:rPr>
          <w:rFonts w:ascii="Times New Roman" w:eastAsia="Times New Roman" w:hAnsi="Times New Roman" w:cs="Times New Roman"/>
          <w:sz w:val="24"/>
        </w:rPr>
        <w:t xml:space="preserve">. в т. ч. такси за регистрация на земеделска и горска техника </w:t>
      </w:r>
      <w:r w:rsidRPr="00837BC1">
        <w:rPr>
          <w:rFonts w:ascii="Times New Roman" w:eastAsia="Times New Roman" w:hAnsi="Times New Roman" w:cs="Times New Roman"/>
          <w:b/>
          <w:sz w:val="24"/>
        </w:rPr>
        <w:t>– 34 253 лв</w:t>
      </w:r>
      <w:r w:rsidRPr="00837BC1">
        <w:rPr>
          <w:rFonts w:ascii="Times New Roman" w:eastAsia="Times New Roman" w:hAnsi="Times New Roman" w:cs="Times New Roman"/>
          <w:sz w:val="24"/>
        </w:rPr>
        <w:t xml:space="preserve">.,  приходи , съгласно Тарифата за таксите, които се заплащат при промяна предназначението на земеделски земи за неземеделски нужди – </w:t>
      </w:r>
      <w:r w:rsidRPr="00837BC1">
        <w:rPr>
          <w:rFonts w:ascii="Times New Roman" w:eastAsia="Times New Roman" w:hAnsi="Times New Roman" w:cs="Times New Roman"/>
          <w:b/>
          <w:sz w:val="24"/>
        </w:rPr>
        <w:t>91 406 лв</w:t>
      </w:r>
      <w:r w:rsidRPr="00837BC1">
        <w:rPr>
          <w:rFonts w:ascii="Times New Roman" w:eastAsia="Times New Roman" w:hAnsi="Times New Roman" w:cs="Times New Roman"/>
          <w:sz w:val="24"/>
        </w:rPr>
        <w:t xml:space="preserve">. и приходи събирани от органите на поземлената собственост  - </w:t>
      </w:r>
      <w:r w:rsidRPr="00837BC1">
        <w:rPr>
          <w:rFonts w:ascii="Times New Roman" w:eastAsia="Times New Roman" w:hAnsi="Times New Roman" w:cs="Times New Roman"/>
          <w:b/>
          <w:sz w:val="24"/>
        </w:rPr>
        <w:t>14 161</w:t>
      </w:r>
      <w:r w:rsidRPr="00837BC1">
        <w:rPr>
          <w:rFonts w:ascii="Times New Roman" w:eastAsia="Times New Roman" w:hAnsi="Times New Roman" w:cs="Times New Roman"/>
          <w:sz w:val="24"/>
        </w:rPr>
        <w:t xml:space="preserve"> лв.</w:t>
      </w:r>
    </w:p>
    <w:p w:rsidR="002D0947" w:rsidRDefault="002D0947" w:rsidP="00220196">
      <w:pPr>
        <w:suppressAutoHyphens/>
        <w:spacing w:after="240" w:line="276" w:lineRule="auto"/>
        <w:ind w:left="426" w:firstLine="282"/>
        <w:jc w:val="center"/>
        <w:rPr>
          <w:rFonts w:ascii="Times New Roman" w:eastAsia="Times New Roman" w:hAnsi="Times New Roman" w:cs="Times New Roman"/>
          <w:sz w:val="24"/>
        </w:rPr>
      </w:pPr>
    </w:p>
    <w:p w:rsidR="002D0947" w:rsidRPr="002D0947" w:rsidRDefault="002D0947" w:rsidP="00220196">
      <w:pPr>
        <w:suppressAutoHyphens/>
        <w:spacing w:after="240" w:line="276" w:lineRule="auto"/>
        <w:ind w:left="426" w:firstLine="282"/>
        <w:jc w:val="center"/>
        <w:rPr>
          <w:rFonts w:ascii="Times New Roman" w:eastAsia="Times New Roman" w:hAnsi="Times New Roman" w:cs="Times New Roman"/>
          <w:b/>
          <w:sz w:val="24"/>
        </w:rPr>
      </w:pPr>
      <w:r w:rsidRPr="002D0947">
        <w:rPr>
          <w:rFonts w:ascii="Times New Roman" w:eastAsia="Times New Roman" w:hAnsi="Times New Roman" w:cs="Times New Roman"/>
          <w:b/>
          <w:sz w:val="24"/>
        </w:rPr>
        <w:t>РЕАЛИЗИРАНИ ПРИХОДИ ОТ ДЪРЖАВНИ ТАКСИ – 2022 ГОДИНА</w:t>
      </w:r>
    </w:p>
    <w:p w:rsidR="002D0947" w:rsidRDefault="002D0947" w:rsidP="00220196">
      <w:pPr>
        <w:suppressAutoHyphens/>
        <w:spacing w:after="240" w:line="276" w:lineRule="auto"/>
        <w:ind w:left="426"/>
        <w:jc w:val="center"/>
        <w:rPr>
          <w:rFonts w:ascii="Times New Roman" w:eastAsia="Times New Roman" w:hAnsi="Times New Roman" w:cs="Times New Roman"/>
          <w:sz w:val="24"/>
        </w:rPr>
      </w:pPr>
      <w:r w:rsidRPr="002D0947">
        <w:rPr>
          <w:noProof/>
          <w:highlight w:val="yellow"/>
          <w:shd w:val="clear" w:color="auto" w:fill="FFD966" w:themeFill="accent4" w:themeFillTint="99"/>
        </w:rPr>
        <w:drawing>
          <wp:inline distT="0" distB="0" distL="0" distR="0" wp14:anchorId="3131E5A9" wp14:editId="62445E15">
            <wp:extent cx="4572000" cy="2743200"/>
            <wp:effectExtent l="0" t="0" r="19050" b="19050"/>
            <wp:docPr id="11" name="Ди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D0947" w:rsidRPr="00837BC1" w:rsidRDefault="002D0947" w:rsidP="002D0947">
      <w:pPr>
        <w:suppressAutoHyphens/>
        <w:spacing w:after="240" w:line="276" w:lineRule="auto"/>
        <w:ind w:left="426" w:firstLine="282"/>
        <w:jc w:val="center"/>
        <w:rPr>
          <w:rFonts w:ascii="Times New Roman" w:eastAsia="Times New Roman" w:hAnsi="Times New Roman" w:cs="Times New Roman"/>
          <w:sz w:val="24"/>
        </w:rPr>
      </w:pPr>
    </w:p>
    <w:p w:rsidR="00837BC1" w:rsidRPr="00837BC1" w:rsidRDefault="00837BC1" w:rsidP="002E0531">
      <w:pPr>
        <w:suppressAutoHyphens/>
        <w:spacing w:after="240" w:line="276" w:lineRule="auto"/>
        <w:ind w:left="426" w:firstLine="282"/>
        <w:jc w:val="both"/>
        <w:rPr>
          <w:rFonts w:ascii="Times New Roman" w:eastAsia="Times New Roman" w:hAnsi="Times New Roman" w:cs="Times New Roman"/>
          <w:sz w:val="24"/>
        </w:rPr>
      </w:pPr>
      <w:r w:rsidRPr="00837BC1">
        <w:rPr>
          <w:rFonts w:ascii="Times New Roman" w:eastAsia="Times New Roman" w:hAnsi="Times New Roman" w:cs="Times New Roman"/>
          <w:sz w:val="24"/>
        </w:rPr>
        <w:t>Утвърдените по бюджета на дирекцията  приходи по параграф 24-06 "</w:t>
      </w:r>
      <w:r w:rsidRPr="00837BC1">
        <w:rPr>
          <w:rFonts w:ascii="Times New Roman" w:eastAsia="Times New Roman" w:hAnsi="Times New Roman" w:cs="Times New Roman"/>
          <w:b/>
          <w:sz w:val="24"/>
        </w:rPr>
        <w:t>Приходи от наем на земя"</w:t>
      </w:r>
      <w:r w:rsidRPr="00837BC1">
        <w:rPr>
          <w:rFonts w:ascii="Times New Roman" w:eastAsia="Times New Roman" w:hAnsi="Times New Roman" w:cs="Times New Roman"/>
          <w:sz w:val="24"/>
        </w:rPr>
        <w:t xml:space="preserve"> са  в размер </w:t>
      </w:r>
      <w:r w:rsidRPr="00837BC1">
        <w:rPr>
          <w:rFonts w:ascii="Times New Roman" w:eastAsia="Times New Roman" w:hAnsi="Times New Roman" w:cs="Times New Roman"/>
          <w:b/>
          <w:sz w:val="24"/>
        </w:rPr>
        <w:t xml:space="preserve">253 000 лв. </w:t>
      </w:r>
      <w:r w:rsidRPr="00837BC1">
        <w:rPr>
          <w:rFonts w:ascii="Times New Roman" w:eastAsia="Times New Roman" w:hAnsi="Times New Roman" w:cs="Times New Roman"/>
          <w:sz w:val="24"/>
        </w:rPr>
        <w:t xml:space="preserve">Към 31.12.2022г. отчетените суми по този параграф са в размер на </w:t>
      </w:r>
      <w:r w:rsidRPr="00837BC1">
        <w:rPr>
          <w:rFonts w:ascii="Times New Roman" w:eastAsia="Times New Roman" w:hAnsi="Times New Roman" w:cs="Times New Roman"/>
          <w:b/>
          <w:sz w:val="24"/>
        </w:rPr>
        <w:t>362 139</w:t>
      </w:r>
      <w:r w:rsidRPr="00837BC1">
        <w:rPr>
          <w:rFonts w:ascii="Times New Roman" w:eastAsia="Times New Roman" w:hAnsi="Times New Roman" w:cs="Times New Roman"/>
          <w:sz w:val="24"/>
        </w:rPr>
        <w:t xml:space="preserve"> лв.   в това число: суми в размер на 14 886 лв., които се дължат от контрагенти към 31.12.2021г. отнасящи се за договори сключени от предходни периоди, платени през отчетния период и заплатени </w:t>
      </w:r>
      <w:proofErr w:type="spellStart"/>
      <w:r w:rsidRPr="00837BC1">
        <w:rPr>
          <w:rFonts w:ascii="Times New Roman" w:eastAsia="Times New Roman" w:hAnsi="Times New Roman" w:cs="Times New Roman"/>
          <w:sz w:val="24"/>
        </w:rPr>
        <w:t>арендни</w:t>
      </w:r>
      <w:proofErr w:type="spellEnd"/>
      <w:r w:rsidRPr="00837BC1">
        <w:rPr>
          <w:rFonts w:ascii="Times New Roman" w:eastAsia="Times New Roman" w:hAnsi="Times New Roman" w:cs="Times New Roman"/>
          <w:sz w:val="24"/>
        </w:rPr>
        <w:t xml:space="preserve">  вноски  в размер на 27 482 лв. по договори сключени през м.01.2022г. в резултат на проведена втора тръжна сесия за стопанската 2021/2022г. През м. 09.2022г. са начислени </w:t>
      </w:r>
      <w:proofErr w:type="spellStart"/>
      <w:r w:rsidRPr="00837BC1">
        <w:rPr>
          <w:rFonts w:ascii="Times New Roman" w:eastAsia="Times New Roman" w:hAnsi="Times New Roman" w:cs="Times New Roman"/>
          <w:sz w:val="24"/>
        </w:rPr>
        <w:t>арендни</w:t>
      </w:r>
      <w:proofErr w:type="spellEnd"/>
      <w:r w:rsidRPr="00837BC1">
        <w:rPr>
          <w:rFonts w:ascii="Times New Roman" w:eastAsia="Times New Roman" w:hAnsi="Times New Roman" w:cs="Times New Roman"/>
          <w:sz w:val="24"/>
        </w:rPr>
        <w:t xml:space="preserve"> вноски по дългосрочни договори за стопанската 2022/2023г. в размер на 44 236 лв. В резултат на проведена първа тръжна сесия за отдаване под наем и аренда на земеделски земи от ДПФ за стопанската 2022/2023г.са сключени 16 бр. договори за наем на пасища, мери и ливади с площ 14 669дка., на обща стойност 283 536 лв. От така начислените суми около 8 000 лв. предстоят да бъдат заплатени през м.01.2023г.  Преизпълнението на плана по този параграф се дължи на факта, че има засилен интерес от страна на земеделските стопани за наемане под наем на мери , пасища и ливади.</w:t>
      </w:r>
    </w:p>
    <w:p w:rsidR="00837BC1" w:rsidRPr="00837BC1" w:rsidRDefault="00837BC1" w:rsidP="002E0531">
      <w:pPr>
        <w:suppressAutoHyphens/>
        <w:spacing w:after="240" w:line="276" w:lineRule="auto"/>
        <w:ind w:left="426" w:firstLine="282"/>
        <w:jc w:val="both"/>
        <w:rPr>
          <w:rFonts w:ascii="Times New Roman" w:eastAsia="Times New Roman" w:hAnsi="Times New Roman" w:cs="Times New Roman"/>
          <w:sz w:val="24"/>
        </w:rPr>
      </w:pPr>
      <w:r w:rsidRPr="00837BC1">
        <w:rPr>
          <w:rFonts w:ascii="Times New Roman" w:eastAsia="Times New Roman" w:hAnsi="Times New Roman" w:cs="Times New Roman"/>
          <w:sz w:val="24"/>
        </w:rPr>
        <w:lastRenderedPageBreak/>
        <w:t xml:space="preserve">  Общия размер на просрочените вземания към 31.12.2021г. е 26 822 лв. и това е неиздължена сума за стопанската 2014/2015г. и стопанската 2015/2016г.по сключени </w:t>
      </w:r>
      <w:proofErr w:type="spellStart"/>
      <w:r w:rsidRPr="00837BC1">
        <w:rPr>
          <w:rFonts w:ascii="Times New Roman" w:eastAsia="Times New Roman" w:hAnsi="Times New Roman" w:cs="Times New Roman"/>
          <w:sz w:val="24"/>
        </w:rPr>
        <w:t>арендни</w:t>
      </w:r>
      <w:proofErr w:type="spellEnd"/>
      <w:r w:rsidRPr="00837BC1">
        <w:rPr>
          <w:rFonts w:ascii="Times New Roman" w:eastAsia="Times New Roman" w:hAnsi="Times New Roman" w:cs="Times New Roman"/>
          <w:sz w:val="24"/>
        </w:rPr>
        <w:t xml:space="preserve"> договори от контрагента Албена Соколова на стойност 7190 лв.; неразплатени </w:t>
      </w:r>
      <w:proofErr w:type="spellStart"/>
      <w:r w:rsidRPr="00837BC1">
        <w:rPr>
          <w:rFonts w:ascii="Times New Roman" w:eastAsia="Times New Roman" w:hAnsi="Times New Roman" w:cs="Times New Roman"/>
          <w:sz w:val="24"/>
        </w:rPr>
        <w:t>арендни</w:t>
      </w:r>
      <w:proofErr w:type="spellEnd"/>
      <w:r w:rsidRPr="00837BC1">
        <w:rPr>
          <w:rFonts w:ascii="Times New Roman" w:eastAsia="Times New Roman" w:hAnsi="Times New Roman" w:cs="Times New Roman"/>
          <w:sz w:val="24"/>
        </w:rPr>
        <w:t xml:space="preserve"> </w:t>
      </w:r>
      <w:proofErr w:type="spellStart"/>
      <w:r w:rsidRPr="00837BC1">
        <w:rPr>
          <w:rFonts w:ascii="Times New Roman" w:eastAsia="Times New Roman" w:hAnsi="Times New Roman" w:cs="Times New Roman"/>
          <w:sz w:val="24"/>
        </w:rPr>
        <w:t>вниски</w:t>
      </w:r>
      <w:proofErr w:type="spellEnd"/>
      <w:r w:rsidRPr="00837BC1">
        <w:rPr>
          <w:rFonts w:ascii="Times New Roman" w:eastAsia="Times New Roman" w:hAnsi="Times New Roman" w:cs="Times New Roman"/>
          <w:sz w:val="24"/>
        </w:rPr>
        <w:t xml:space="preserve"> от контрагента "</w:t>
      </w:r>
      <w:proofErr w:type="spellStart"/>
      <w:r w:rsidRPr="00837BC1">
        <w:rPr>
          <w:rFonts w:ascii="Times New Roman" w:eastAsia="Times New Roman" w:hAnsi="Times New Roman" w:cs="Times New Roman"/>
          <w:sz w:val="24"/>
        </w:rPr>
        <w:t>Агро</w:t>
      </w:r>
      <w:proofErr w:type="spellEnd"/>
      <w:r w:rsidRPr="00837BC1">
        <w:rPr>
          <w:rFonts w:ascii="Times New Roman" w:eastAsia="Times New Roman" w:hAnsi="Times New Roman" w:cs="Times New Roman"/>
          <w:sz w:val="24"/>
        </w:rPr>
        <w:t xml:space="preserve"> </w:t>
      </w:r>
      <w:proofErr w:type="spellStart"/>
      <w:r w:rsidRPr="00837BC1">
        <w:rPr>
          <w:rFonts w:ascii="Times New Roman" w:eastAsia="Times New Roman" w:hAnsi="Times New Roman" w:cs="Times New Roman"/>
          <w:sz w:val="24"/>
        </w:rPr>
        <w:t>Био</w:t>
      </w:r>
      <w:proofErr w:type="spellEnd"/>
      <w:r w:rsidRPr="00837BC1">
        <w:rPr>
          <w:rFonts w:ascii="Times New Roman" w:eastAsia="Times New Roman" w:hAnsi="Times New Roman" w:cs="Times New Roman"/>
          <w:sz w:val="24"/>
        </w:rPr>
        <w:t xml:space="preserve"> Ферма" ЕООД за стопанската 2019/2020г. на </w:t>
      </w:r>
      <w:r w:rsidRPr="000F0080">
        <w:rPr>
          <w:rFonts w:ascii="Times New Roman" w:eastAsia="Times New Roman" w:hAnsi="Times New Roman" w:cs="Times New Roman"/>
          <w:sz w:val="24"/>
        </w:rPr>
        <w:t>стойност 9869 лв. и за стопанската 2020/2021г. на стойност -</w:t>
      </w:r>
      <w:r w:rsidR="00D310E6" w:rsidRPr="000F0080">
        <w:rPr>
          <w:rFonts w:ascii="Times New Roman" w:eastAsia="Times New Roman" w:hAnsi="Times New Roman" w:cs="Times New Roman"/>
          <w:sz w:val="24"/>
        </w:rPr>
        <w:t xml:space="preserve"> </w:t>
      </w:r>
      <w:r w:rsidRPr="000F0080">
        <w:rPr>
          <w:rFonts w:ascii="Times New Roman" w:eastAsia="Times New Roman" w:hAnsi="Times New Roman" w:cs="Times New Roman"/>
          <w:sz w:val="24"/>
        </w:rPr>
        <w:t>9763 лв.</w:t>
      </w:r>
      <w:r w:rsidRPr="000F0080">
        <w:rPr>
          <w:rFonts w:ascii="Calibri" w:eastAsia="Calibri" w:hAnsi="Calibri" w:cs="Calibri"/>
        </w:rPr>
        <w:t xml:space="preserve"> </w:t>
      </w:r>
      <w:r w:rsidRPr="000F0080">
        <w:rPr>
          <w:rFonts w:ascii="Times New Roman" w:eastAsia="Times New Roman" w:hAnsi="Times New Roman" w:cs="Times New Roman"/>
          <w:sz w:val="24"/>
        </w:rPr>
        <w:t>След предприетите мерки от страна на ОД "Земеделие" гр. Кюстендил за събиране по съдебен ред  на вземанията от длъжника  Албена Соколова,  има издаден изпълнителен лист от Районен съд Дупница.</w:t>
      </w:r>
      <w:r w:rsidR="00817D58" w:rsidRPr="000F0080">
        <w:rPr>
          <w:rFonts w:ascii="Times New Roman" w:eastAsia="Times New Roman" w:hAnsi="Times New Roman" w:cs="Times New Roman"/>
          <w:sz w:val="24"/>
        </w:rPr>
        <w:t xml:space="preserve"> </w:t>
      </w:r>
      <w:r w:rsidRPr="000F0080">
        <w:rPr>
          <w:rFonts w:ascii="Times New Roman" w:eastAsia="Times New Roman" w:hAnsi="Times New Roman" w:cs="Times New Roman"/>
          <w:sz w:val="24"/>
        </w:rPr>
        <w:t xml:space="preserve">След оспорване на изпълнителния лист от страна на длъжника, ОД "Земеделие" гр. Кюстендил е предявила иск по реда на чл. 422 от ГПК за събиране на сумите, в резултат на което има постановено решение от Районен съд Дупница  същата да заплати дължимите суми. Към 30.09.2017г. решението е обжалвано от Албена Соколова пред Окръжен съд Кюстендил. Към момента има постановено решение на КОС, с </w:t>
      </w:r>
      <w:r w:rsidRPr="00837BC1">
        <w:rPr>
          <w:rFonts w:ascii="Times New Roman" w:eastAsia="Times New Roman" w:hAnsi="Times New Roman" w:cs="Times New Roman"/>
          <w:sz w:val="24"/>
        </w:rPr>
        <w:t xml:space="preserve">което е потвърдено решението на ДРС.Образувано е изпълнително производство пред ЧСИ за принудително събиране на дължимите суми. До настоящия момент няма събрани суми на база издадения изпълнителен лист, поради факта че лицето няма доходи и собственост върху които да бъде наложен запор. Депозирани са </w:t>
      </w:r>
      <w:r w:rsidRPr="002E0531">
        <w:rPr>
          <w:rFonts w:ascii="Times New Roman" w:eastAsia="Times New Roman" w:hAnsi="Times New Roman" w:cs="Times New Roman"/>
          <w:sz w:val="24"/>
        </w:rPr>
        <w:t>заявления до СРС</w:t>
      </w:r>
      <w:r w:rsidR="00F16EB9">
        <w:rPr>
          <w:rFonts w:ascii="Times New Roman" w:eastAsia="Times New Roman" w:hAnsi="Times New Roman" w:cs="Times New Roman"/>
          <w:sz w:val="24"/>
        </w:rPr>
        <w:t xml:space="preserve"> през м. фе</w:t>
      </w:r>
      <w:r w:rsidRPr="002E0531">
        <w:rPr>
          <w:rFonts w:ascii="Times New Roman" w:eastAsia="Times New Roman" w:hAnsi="Times New Roman" w:cs="Times New Roman"/>
          <w:sz w:val="24"/>
        </w:rPr>
        <w:t>вруари 2022г.за издаване на заповед за изпълнение по реда на чл. 417 от ГПК и издаване на изпълнителен лист на "</w:t>
      </w:r>
      <w:proofErr w:type="spellStart"/>
      <w:r w:rsidRPr="002E0531">
        <w:rPr>
          <w:rFonts w:ascii="Times New Roman" w:eastAsia="Times New Roman" w:hAnsi="Times New Roman" w:cs="Times New Roman"/>
          <w:sz w:val="24"/>
        </w:rPr>
        <w:t>Агро</w:t>
      </w:r>
      <w:proofErr w:type="spellEnd"/>
      <w:r w:rsidRPr="002E0531">
        <w:rPr>
          <w:rFonts w:ascii="Times New Roman" w:eastAsia="Times New Roman" w:hAnsi="Times New Roman" w:cs="Times New Roman"/>
          <w:sz w:val="24"/>
        </w:rPr>
        <w:t xml:space="preserve"> </w:t>
      </w:r>
      <w:proofErr w:type="spellStart"/>
      <w:r w:rsidRPr="002E0531">
        <w:rPr>
          <w:rFonts w:ascii="Times New Roman" w:eastAsia="Times New Roman" w:hAnsi="Times New Roman" w:cs="Times New Roman"/>
          <w:sz w:val="24"/>
        </w:rPr>
        <w:t>Био</w:t>
      </w:r>
      <w:proofErr w:type="spellEnd"/>
      <w:r w:rsidRPr="002E0531">
        <w:rPr>
          <w:rFonts w:ascii="Times New Roman" w:eastAsia="Times New Roman" w:hAnsi="Times New Roman" w:cs="Times New Roman"/>
          <w:sz w:val="24"/>
        </w:rPr>
        <w:t xml:space="preserve"> Ферма" ЕООД.  Към настоящия момент има издаден изпълнителен лист </w:t>
      </w:r>
      <w:r w:rsidRPr="002E0531">
        <w:rPr>
          <w:rFonts w:ascii="Times New Roman" w:eastAsia="Segoe UI Symbol" w:hAnsi="Times New Roman" w:cs="Times New Roman"/>
          <w:sz w:val="24"/>
        </w:rPr>
        <w:t>№</w:t>
      </w:r>
      <w:r w:rsidRPr="002E0531">
        <w:rPr>
          <w:rFonts w:ascii="Times New Roman" w:eastAsia="Times New Roman" w:hAnsi="Times New Roman" w:cs="Times New Roman"/>
          <w:sz w:val="24"/>
        </w:rPr>
        <w:t xml:space="preserve"> 6713/12.04.2022г. срещу  "</w:t>
      </w:r>
      <w:proofErr w:type="spellStart"/>
      <w:r w:rsidRPr="002E0531">
        <w:rPr>
          <w:rFonts w:ascii="Times New Roman" w:eastAsia="Times New Roman" w:hAnsi="Times New Roman" w:cs="Times New Roman"/>
          <w:sz w:val="24"/>
        </w:rPr>
        <w:t>Агро</w:t>
      </w:r>
      <w:proofErr w:type="spellEnd"/>
      <w:r w:rsidRPr="002E0531">
        <w:rPr>
          <w:rFonts w:ascii="Times New Roman" w:eastAsia="Times New Roman" w:hAnsi="Times New Roman" w:cs="Times New Roman"/>
          <w:sz w:val="24"/>
        </w:rPr>
        <w:t xml:space="preserve"> </w:t>
      </w:r>
      <w:proofErr w:type="spellStart"/>
      <w:r w:rsidRPr="002E0531">
        <w:rPr>
          <w:rFonts w:ascii="Times New Roman" w:eastAsia="Times New Roman" w:hAnsi="Times New Roman" w:cs="Times New Roman"/>
          <w:sz w:val="24"/>
        </w:rPr>
        <w:t>Био</w:t>
      </w:r>
      <w:proofErr w:type="spellEnd"/>
      <w:r w:rsidRPr="002E0531">
        <w:rPr>
          <w:rFonts w:ascii="Times New Roman" w:eastAsia="Times New Roman" w:hAnsi="Times New Roman" w:cs="Times New Roman"/>
          <w:sz w:val="24"/>
        </w:rPr>
        <w:t xml:space="preserve"> Ферма" ЕООД, получен в ОД "Земеделие" - Кюстендил на 19.10.2022г. Предстои да бъдат предприети действия по съб</w:t>
      </w:r>
      <w:r w:rsidR="00D310E6">
        <w:rPr>
          <w:rFonts w:ascii="Times New Roman" w:eastAsia="Times New Roman" w:hAnsi="Times New Roman" w:cs="Times New Roman"/>
          <w:sz w:val="24"/>
        </w:rPr>
        <w:t>иране на сумите чрез ДСИ/ЧСИ.</w:t>
      </w:r>
      <w:r w:rsidR="00D310E6">
        <w:rPr>
          <w:rFonts w:ascii="Times New Roman" w:eastAsia="Times New Roman" w:hAnsi="Times New Roman" w:cs="Times New Roman"/>
          <w:sz w:val="24"/>
        </w:rPr>
        <w:tab/>
      </w:r>
      <w:r w:rsidR="00D310E6">
        <w:rPr>
          <w:rFonts w:ascii="Times New Roman" w:eastAsia="Times New Roman" w:hAnsi="Times New Roman" w:cs="Times New Roman"/>
          <w:sz w:val="24"/>
        </w:rPr>
        <w:tab/>
      </w:r>
      <w:r w:rsidRPr="00837BC1">
        <w:rPr>
          <w:rFonts w:ascii="Times New Roman" w:eastAsia="Times New Roman" w:hAnsi="Times New Roman" w:cs="Times New Roman"/>
          <w:sz w:val="24"/>
        </w:rPr>
        <w:t xml:space="preserve">Приходите събрани от глоби, санкции, неустойки, наказателни лихви, са </w:t>
      </w:r>
      <w:r w:rsidRPr="00837BC1">
        <w:rPr>
          <w:rFonts w:ascii="Times New Roman" w:eastAsia="Times New Roman" w:hAnsi="Times New Roman" w:cs="Times New Roman"/>
          <w:b/>
          <w:sz w:val="24"/>
        </w:rPr>
        <w:t>16 896 лв</w:t>
      </w:r>
      <w:r w:rsidRPr="00837BC1">
        <w:rPr>
          <w:rFonts w:ascii="Times New Roman" w:eastAsia="Times New Roman" w:hAnsi="Times New Roman" w:cs="Times New Roman"/>
          <w:sz w:val="24"/>
        </w:rPr>
        <w:t>. Във връзка с издадени наказателни постановления съгласно Закона за регистрация и контрол на земеделска и горска техника са постъпили приходи по §28-00</w:t>
      </w:r>
      <w:r w:rsidR="005614CA">
        <w:rPr>
          <w:rFonts w:ascii="Times New Roman" w:eastAsia="Times New Roman" w:hAnsi="Times New Roman" w:cs="Times New Roman"/>
          <w:sz w:val="24"/>
        </w:rPr>
        <w:t xml:space="preserve"> </w:t>
      </w:r>
      <w:r w:rsidRPr="00837BC1">
        <w:rPr>
          <w:rFonts w:ascii="Times New Roman" w:eastAsia="Times New Roman" w:hAnsi="Times New Roman" w:cs="Times New Roman"/>
          <w:sz w:val="24"/>
        </w:rPr>
        <w:t>"Глоби, санкции и наказателни лихви"  в размер на 1050</w:t>
      </w:r>
      <w:r w:rsidRPr="00837BC1">
        <w:rPr>
          <w:rFonts w:ascii="Times New Roman" w:eastAsia="Times New Roman" w:hAnsi="Times New Roman" w:cs="Times New Roman"/>
          <w:b/>
          <w:sz w:val="24"/>
        </w:rPr>
        <w:t xml:space="preserve"> </w:t>
      </w:r>
      <w:r w:rsidRPr="00837BC1">
        <w:rPr>
          <w:rFonts w:ascii="Times New Roman" w:eastAsia="Times New Roman" w:hAnsi="Times New Roman" w:cs="Times New Roman"/>
          <w:sz w:val="24"/>
        </w:rPr>
        <w:t xml:space="preserve">лв. По този параграф е отразена сума в размер на 213 лв. начислена лихва за забавено плащане на </w:t>
      </w:r>
      <w:proofErr w:type="spellStart"/>
      <w:r w:rsidRPr="00837BC1">
        <w:rPr>
          <w:rFonts w:ascii="Times New Roman" w:eastAsia="Times New Roman" w:hAnsi="Times New Roman" w:cs="Times New Roman"/>
          <w:sz w:val="24"/>
        </w:rPr>
        <w:t>арендна</w:t>
      </w:r>
      <w:proofErr w:type="spellEnd"/>
      <w:r w:rsidRPr="00837BC1">
        <w:rPr>
          <w:rFonts w:ascii="Times New Roman" w:eastAsia="Times New Roman" w:hAnsi="Times New Roman" w:cs="Times New Roman"/>
          <w:sz w:val="24"/>
        </w:rPr>
        <w:t xml:space="preserve"> вноска, както и суми за неправомерно ползване на земеделски земи в размер на 210</w:t>
      </w:r>
      <w:r w:rsidRPr="00837BC1">
        <w:rPr>
          <w:rFonts w:ascii="Times New Roman" w:eastAsia="Times New Roman" w:hAnsi="Times New Roman" w:cs="Times New Roman"/>
          <w:b/>
          <w:sz w:val="24"/>
        </w:rPr>
        <w:t xml:space="preserve"> </w:t>
      </w:r>
      <w:r w:rsidRPr="00837BC1">
        <w:rPr>
          <w:rFonts w:ascii="Times New Roman" w:eastAsia="Times New Roman" w:hAnsi="Times New Roman" w:cs="Times New Roman"/>
          <w:sz w:val="24"/>
        </w:rPr>
        <w:t>лв.</w:t>
      </w:r>
      <w:r w:rsidRPr="00837BC1">
        <w:rPr>
          <w:rFonts w:ascii="Times New Roman" w:eastAsia="Times New Roman" w:hAnsi="Times New Roman" w:cs="Times New Roman"/>
          <w:b/>
          <w:sz w:val="24"/>
        </w:rPr>
        <w:t xml:space="preserve"> </w:t>
      </w:r>
      <w:r w:rsidRPr="00837BC1">
        <w:rPr>
          <w:rFonts w:ascii="Times New Roman" w:eastAsia="Times New Roman" w:hAnsi="Times New Roman" w:cs="Times New Roman"/>
          <w:sz w:val="24"/>
        </w:rPr>
        <w:t>В този параграф са включени и суми от трансформиране на гаранции и депозити в приход, поради неизпълнение на договорните задължения в размер на 15 423 лв.</w:t>
      </w:r>
    </w:p>
    <w:p w:rsidR="00837BC1" w:rsidRPr="00837BC1" w:rsidRDefault="00837BC1" w:rsidP="00837BC1">
      <w:pPr>
        <w:suppressAutoHyphens/>
        <w:spacing w:after="240" w:line="240" w:lineRule="auto"/>
        <w:ind w:left="426" w:firstLine="282"/>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За отчетния период са постъпили застрахователни обезщетения за ДМА в размер на </w:t>
      </w:r>
      <w:r w:rsidRPr="00837BC1">
        <w:rPr>
          <w:rFonts w:ascii="Times New Roman" w:eastAsia="Times New Roman" w:hAnsi="Times New Roman" w:cs="Times New Roman"/>
          <w:b/>
          <w:sz w:val="24"/>
        </w:rPr>
        <w:t>495  лв.</w:t>
      </w:r>
      <w:r w:rsidRPr="00837BC1">
        <w:rPr>
          <w:rFonts w:ascii="Times New Roman" w:eastAsia="Times New Roman" w:hAnsi="Times New Roman" w:cs="Times New Roman"/>
          <w:sz w:val="24"/>
        </w:rPr>
        <w:t xml:space="preserve"> и други приходи в размер на </w:t>
      </w:r>
      <w:r w:rsidRPr="00837BC1">
        <w:rPr>
          <w:rFonts w:ascii="Times New Roman" w:eastAsia="Times New Roman" w:hAnsi="Times New Roman" w:cs="Times New Roman"/>
          <w:b/>
          <w:sz w:val="24"/>
        </w:rPr>
        <w:t>385 лв.</w:t>
      </w:r>
      <w:r w:rsidRPr="00837BC1">
        <w:rPr>
          <w:rFonts w:ascii="Times New Roman" w:eastAsia="Times New Roman" w:hAnsi="Times New Roman" w:cs="Times New Roman"/>
          <w:sz w:val="24"/>
        </w:rPr>
        <w:t xml:space="preserve"> от продажба на бракувани материали.  </w:t>
      </w:r>
    </w:p>
    <w:p w:rsidR="00837BC1" w:rsidRPr="005F2D21" w:rsidRDefault="00837BC1" w:rsidP="00837BC1">
      <w:pPr>
        <w:suppressAutoHyphens/>
        <w:spacing w:after="240" w:line="240" w:lineRule="auto"/>
        <w:ind w:left="426" w:firstLine="282"/>
        <w:jc w:val="both"/>
        <w:rPr>
          <w:rFonts w:ascii="Times New Roman" w:eastAsia="Times New Roman" w:hAnsi="Times New Roman" w:cs="Times New Roman"/>
          <w:sz w:val="24"/>
        </w:rPr>
      </w:pPr>
      <w:r w:rsidRPr="005F2D21">
        <w:rPr>
          <w:rFonts w:ascii="Times New Roman" w:eastAsia="Times New Roman" w:hAnsi="Times New Roman" w:cs="Times New Roman"/>
          <w:sz w:val="24"/>
        </w:rPr>
        <w:t xml:space="preserve"> В общата сума на приходите е отразен внесения данък върху приходите от стопанска дейност на бюджетните предприятия за 2021г. в размер на </w:t>
      </w:r>
      <w:r w:rsidRPr="005F2D21">
        <w:rPr>
          <w:rFonts w:ascii="Times New Roman" w:eastAsia="Times New Roman" w:hAnsi="Times New Roman" w:cs="Times New Roman"/>
          <w:b/>
          <w:sz w:val="24"/>
        </w:rPr>
        <w:t>6 964  лв.</w:t>
      </w:r>
    </w:p>
    <w:p w:rsidR="00837BC1" w:rsidRPr="005F2D21" w:rsidRDefault="00837BC1" w:rsidP="00837BC1">
      <w:pPr>
        <w:suppressAutoHyphens/>
        <w:spacing w:line="240" w:lineRule="auto"/>
        <w:ind w:left="426" w:firstLine="282"/>
        <w:jc w:val="both"/>
        <w:rPr>
          <w:rFonts w:ascii="Times New Roman" w:eastAsia="Times New Roman" w:hAnsi="Times New Roman" w:cs="Times New Roman"/>
          <w:b/>
          <w:sz w:val="24"/>
        </w:rPr>
      </w:pPr>
      <w:r w:rsidRPr="005F2D21">
        <w:rPr>
          <w:rFonts w:ascii="Times New Roman" w:eastAsia="Times New Roman" w:hAnsi="Times New Roman" w:cs="Times New Roman"/>
          <w:sz w:val="24"/>
        </w:rPr>
        <w:t>О</w:t>
      </w:r>
      <w:r w:rsidR="005F2D21" w:rsidRPr="005F2D21">
        <w:rPr>
          <w:rFonts w:ascii="Times New Roman" w:eastAsia="Times New Roman" w:hAnsi="Times New Roman" w:cs="Times New Roman"/>
          <w:sz w:val="24"/>
        </w:rPr>
        <w:t>свен посочените по-горе приходи</w:t>
      </w:r>
      <w:r w:rsidRPr="005F2D21">
        <w:rPr>
          <w:rFonts w:ascii="Times New Roman" w:eastAsia="Times New Roman" w:hAnsi="Times New Roman" w:cs="Times New Roman"/>
          <w:sz w:val="24"/>
        </w:rPr>
        <w:t xml:space="preserve"> в ОД „Земеделие” – Кюстендил, към 31.12.202</w:t>
      </w:r>
      <w:r w:rsidR="005F2D21" w:rsidRPr="005F2D21">
        <w:rPr>
          <w:rFonts w:ascii="Times New Roman" w:eastAsia="Times New Roman" w:hAnsi="Times New Roman" w:cs="Times New Roman"/>
          <w:sz w:val="24"/>
        </w:rPr>
        <w:t xml:space="preserve">2 </w:t>
      </w:r>
      <w:r w:rsidRPr="005F2D21">
        <w:rPr>
          <w:rFonts w:ascii="Times New Roman" w:eastAsia="Times New Roman" w:hAnsi="Times New Roman" w:cs="Times New Roman"/>
          <w:sz w:val="24"/>
        </w:rPr>
        <w:t>година са реализирани приходи, постъпващи по банкова сметка на</w:t>
      </w:r>
      <w:r w:rsidR="0044226D" w:rsidRPr="005F2D21">
        <w:rPr>
          <w:rFonts w:ascii="Times New Roman" w:eastAsia="Times New Roman" w:hAnsi="Times New Roman" w:cs="Times New Roman"/>
          <w:sz w:val="24"/>
        </w:rPr>
        <w:t xml:space="preserve"> </w:t>
      </w:r>
      <w:proofErr w:type="spellStart"/>
      <w:r w:rsidR="0044226D" w:rsidRPr="005F2D21">
        <w:rPr>
          <w:rFonts w:ascii="Times New Roman" w:eastAsia="Times New Roman" w:hAnsi="Times New Roman" w:cs="Times New Roman"/>
          <w:sz w:val="24"/>
        </w:rPr>
        <w:t>МЗм</w:t>
      </w:r>
      <w:proofErr w:type="spellEnd"/>
      <w:r w:rsidRPr="005F2D21">
        <w:rPr>
          <w:rFonts w:ascii="Times New Roman" w:eastAsia="Times New Roman" w:hAnsi="Times New Roman" w:cs="Times New Roman"/>
          <w:sz w:val="24"/>
        </w:rPr>
        <w:t>, както следва:</w:t>
      </w:r>
    </w:p>
    <w:p w:rsidR="00837BC1" w:rsidRPr="006909DB" w:rsidRDefault="00837BC1" w:rsidP="00837BC1">
      <w:pPr>
        <w:numPr>
          <w:ilvl w:val="0"/>
          <w:numId w:val="38"/>
        </w:numPr>
        <w:tabs>
          <w:tab w:val="left" w:pos="851"/>
          <w:tab w:val="left" w:pos="1134"/>
          <w:tab w:val="left" w:pos="1276"/>
        </w:tabs>
        <w:spacing w:after="0" w:line="240" w:lineRule="auto"/>
        <w:ind w:left="426" w:hanging="6"/>
        <w:jc w:val="both"/>
        <w:rPr>
          <w:rFonts w:ascii="Times New Roman" w:eastAsia="Times New Roman" w:hAnsi="Times New Roman" w:cs="Times New Roman"/>
          <w:sz w:val="24"/>
        </w:rPr>
      </w:pPr>
      <w:r w:rsidRPr="006909DB">
        <w:rPr>
          <w:rFonts w:ascii="Times New Roman" w:eastAsia="Times New Roman" w:hAnsi="Times New Roman" w:cs="Times New Roman"/>
          <w:sz w:val="24"/>
        </w:rPr>
        <w:t xml:space="preserve">сключени </w:t>
      </w:r>
      <w:r w:rsidR="005F2D21" w:rsidRPr="006909DB">
        <w:rPr>
          <w:rFonts w:ascii="Times New Roman" w:eastAsia="Times New Roman" w:hAnsi="Times New Roman" w:cs="Times New Roman"/>
          <w:sz w:val="24"/>
        </w:rPr>
        <w:t>2</w:t>
      </w:r>
      <w:r w:rsidRPr="006909DB">
        <w:rPr>
          <w:rFonts w:ascii="Times New Roman" w:eastAsia="Times New Roman" w:hAnsi="Times New Roman" w:cs="Times New Roman"/>
          <w:sz w:val="24"/>
        </w:rPr>
        <w:t xml:space="preserve"> броя договори за продажба на прилежащи площи към сгради и съоръжения от имущество  по реда на чл. 27, ал. 6 от ЗСПЗЗ с постъпили режийни разноски </w:t>
      </w:r>
      <w:r w:rsidR="005F2D21" w:rsidRPr="006909DB">
        <w:rPr>
          <w:rFonts w:ascii="Times New Roman" w:eastAsia="Times New Roman" w:hAnsi="Times New Roman" w:cs="Times New Roman"/>
          <w:b/>
          <w:sz w:val="24"/>
        </w:rPr>
        <w:t>658</w:t>
      </w:r>
      <w:r w:rsidRPr="006909DB">
        <w:rPr>
          <w:rFonts w:ascii="Times New Roman" w:eastAsia="Times New Roman" w:hAnsi="Times New Roman" w:cs="Times New Roman"/>
          <w:b/>
          <w:sz w:val="24"/>
        </w:rPr>
        <w:t xml:space="preserve"> лв.</w:t>
      </w:r>
      <w:r w:rsidR="005F2D21" w:rsidRPr="006909DB">
        <w:rPr>
          <w:rFonts w:ascii="Times New Roman" w:eastAsia="Times New Roman" w:hAnsi="Times New Roman" w:cs="Times New Roman"/>
          <w:sz w:val="24"/>
        </w:rPr>
        <w:t xml:space="preserve"> без</w:t>
      </w:r>
      <w:r w:rsidRPr="006909DB">
        <w:rPr>
          <w:rFonts w:ascii="Times New Roman" w:eastAsia="Times New Roman" w:hAnsi="Times New Roman" w:cs="Times New Roman"/>
          <w:sz w:val="24"/>
        </w:rPr>
        <w:t xml:space="preserve"> ДДС и суми за ползване на земята, на основание &amp; 17, ал. 2 от ПЗР на ЗИД на ЗСПЗЗ в размер на </w:t>
      </w:r>
      <w:r w:rsidR="005F2D21" w:rsidRPr="006909DB">
        <w:rPr>
          <w:rFonts w:ascii="Times New Roman" w:eastAsia="Times New Roman" w:hAnsi="Times New Roman" w:cs="Times New Roman"/>
          <w:b/>
          <w:sz w:val="24"/>
        </w:rPr>
        <w:t>12 201</w:t>
      </w:r>
      <w:r w:rsidRPr="006909DB">
        <w:rPr>
          <w:rFonts w:ascii="Times New Roman" w:eastAsia="Times New Roman" w:hAnsi="Times New Roman" w:cs="Times New Roman"/>
          <w:b/>
          <w:sz w:val="24"/>
        </w:rPr>
        <w:t xml:space="preserve"> лв.,</w:t>
      </w:r>
      <w:r w:rsidRPr="006909DB">
        <w:rPr>
          <w:rFonts w:ascii="Times New Roman" w:eastAsia="Times New Roman" w:hAnsi="Times New Roman" w:cs="Times New Roman"/>
          <w:sz w:val="24"/>
        </w:rPr>
        <w:t xml:space="preserve"> продажна цена на прилежащия терен – </w:t>
      </w:r>
      <w:r w:rsidRPr="006909DB">
        <w:rPr>
          <w:rFonts w:ascii="Times New Roman" w:eastAsia="Times New Roman" w:hAnsi="Times New Roman" w:cs="Times New Roman"/>
          <w:b/>
          <w:sz w:val="24"/>
        </w:rPr>
        <w:t>3</w:t>
      </w:r>
      <w:r w:rsidR="005F2D21" w:rsidRPr="006909DB">
        <w:rPr>
          <w:rFonts w:ascii="Times New Roman" w:eastAsia="Times New Roman" w:hAnsi="Times New Roman" w:cs="Times New Roman"/>
          <w:b/>
          <w:sz w:val="24"/>
        </w:rPr>
        <w:t>2</w:t>
      </w:r>
      <w:r w:rsidRPr="006909DB">
        <w:rPr>
          <w:rFonts w:ascii="Times New Roman" w:eastAsia="Times New Roman" w:hAnsi="Times New Roman" w:cs="Times New Roman"/>
          <w:b/>
          <w:sz w:val="24"/>
        </w:rPr>
        <w:t> </w:t>
      </w:r>
      <w:r w:rsidR="005F2D21" w:rsidRPr="006909DB">
        <w:rPr>
          <w:rFonts w:ascii="Times New Roman" w:eastAsia="Times New Roman" w:hAnsi="Times New Roman" w:cs="Times New Roman"/>
          <w:b/>
          <w:sz w:val="24"/>
        </w:rPr>
        <w:t>907</w:t>
      </w:r>
      <w:r w:rsidRPr="006909DB">
        <w:rPr>
          <w:rFonts w:ascii="Times New Roman" w:eastAsia="Times New Roman" w:hAnsi="Times New Roman" w:cs="Times New Roman"/>
          <w:b/>
          <w:sz w:val="24"/>
        </w:rPr>
        <w:t xml:space="preserve"> лв.</w:t>
      </w:r>
    </w:p>
    <w:p w:rsidR="00837BC1" w:rsidRPr="006909DB" w:rsidRDefault="00837BC1" w:rsidP="00837BC1">
      <w:pPr>
        <w:numPr>
          <w:ilvl w:val="0"/>
          <w:numId w:val="38"/>
        </w:numPr>
        <w:tabs>
          <w:tab w:val="left" w:pos="851"/>
          <w:tab w:val="left" w:pos="1134"/>
          <w:tab w:val="left" w:pos="1276"/>
        </w:tabs>
        <w:spacing w:after="0" w:line="240" w:lineRule="auto"/>
        <w:ind w:left="426" w:hanging="6"/>
        <w:jc w:val="both"/>
        <w:rPr>
          <w:rFonts w:ascii="Times New Roman" w:eastAsia="Times New Roman" w:hAnsi="Times New Roman" w:cs="Times New Roman"/>
          <w:sz w:val="24"/>
        </w:rPr>
      </w:pPr>
      <w:r w:rsidRPr="006909DB">
        <w:rPr>
          <w:rFonts w:ascii="Times New Roman" w:eastAsia="Times New Roman" w:hAnsi="Times New Roman" w:cs="Times New Roman"/>
          <w:sz w:val="24"/>
        </w:rPr>
        <w:t xml:space="preserve">сключен </w:t>
      </w:r>
      <w:r w:rsidR="005F2D21" w:rsidRPr="006909DB">
        <w:rPr>
          <w:rFonts w:ascii="Times New Roman" w:eastAsia="Times New Roman" w:hAnsi="Times New Roman" w:cs="Times New Roman"/>
          <w:sz w:val="24"/>
        </w:rPr>
        <w:t>3</w:t>
      </w:r>
      <w:r w:rsidRPr="006909DB">
        <w:rPr>
          <w:rFonts w:ascii="Times New Roman" w:eastAsia="Times New Roman" w:hAnsi="Times New Roman" w:cs="Times New Roman"/>
          <w:sz w:val="24"/>
        </w:rPr>
        <w:t xml:space="preserve"> броя договор</w:t>
      </w:r>
      <w:r w:rsidR="005F2D21" w:rsidRPr="006909DB">
        <w:rPr>
          <w:rFonts w:ascii="Times New Roman" w:eastAsia="Times New Roman" w:hAnsi="Times New Roman" w:cs="Times New Roman"/>
          <w:sz w:val="24"/>
        </w:rPr>
        <w:t>и</w:t>
      </w:r>
      <w:r w:rsidRPr="006909DB">
        <w:rPr>
          <w:rFonts w:ascii="Times New Roman" w:eastAsia="Times New Roman" w:hAnsi="Times New Roman" w:cs="Times New Roman"/>
          <w:sz w:val="24"/>
        </w:rPr>
        <w:t xml:space="preserve">  по реда на чл. 27, ал. </w:t>
      </w:r>
      <w:r w:rsidR="005F2D21" w:rsidRPr="006909DB">
        <w:rPr>
          <w:rFonts w:ascii="Times New Roman" w:eastAsia="Times New Roman" w:hAnsi="Times New Roman" w:cs="Times New Roman"/>
          <w:sz w:val="24"/>
        </w:rPr>
        <w:t>9</w:t>
      </w:r>
      <w:r w:rsidRPr="006909DB">
        <w:rPr>
          <w:rFonts w:ascii="Times New Roman" w:eastAsia="Times New Roman" w:hAnsi="Times New Roman" w:cs="Times New Roman"/>
          <w:sz w:val="24"/>
        </w:rPr>
        <w:t xml:space="preserve"> от ЗСПЗЗ с постъпили режийни разноски </w:t>
      </w:r>
      <w:r w:rsidR="005F2D21" w:rsidRPr="006909DB">
        <w:rPr>
          <w:rFonts w:ascii="Times New Roman" w:eastAsia="Times New Roman" w:hAnsi="Times New Roman" w:cs="Times New Roman"/>
          <w:b/>
          <w:sz w:val="24"/>
        </w:rPr>
        <w:t>1042</w:t>
      </w:r>
      <w:r w:rsidRPr="006909DB">
        <w:rPr>
          <w:rFonts w:ascii="Times New Roman" w:eastAsia="Times New Roman" w:hAnsi="Times New Roman" w:cs="Times New Roman"/>
          <w:b/>
          <w:sz w:val="24"/>
        </w:rPr>
        <w:t xml:space="preserve"> лв.</w:t>
      </w:r>
      <w:r w:rsidRPr="006909DB">
        <w:rPr>
          <w:rFonts w:ascii="Times New Roman" w:eastAsia="Times New Roman" w:hAnsi="Times New Roman" w:cs="Times New Roman"/>
          <w:sz w:val="24"/>
        </w:rPr>
        <w:t xml:space="preserve"> </w:t>
      </w:r>
      <w:r w:rsidR="005F2D21" w:rsidRPr="006909DB">
        <w:rPr>
          <w:rFonts w:ascii="Times New Roman" w:eastAsia="Times New Roman" w:hAnsi="Times New Roman" w:cs="Times New Roman"/>
          <w:sz w:val="24"/>
        </w:rPr>
        <w:t>без</w:t>
      </w:r>
      <w:r w:rsidRPr="006909DB">
        <w:rPr>
          <w:rFonts w:ascii="Times New Roman" w:eastAsia="Times New Roman" w:hAnsi="Times New Roman" w:cs="Times New Roman"/>
          <w:sz w:val="24"/>
        </w:rPr>
        <w:t xml:space="preserve"> ДДС и  продажна цена – </w:t>
      </w:r>
      <w:r w:rsidR="005F2D21" w:rsidRPr="006909DB">
        <w:rPr>
          <w:rFonts w:ascii="Times New Roman" w:eastAsia="Times New Roman" w:hAnsi="Times New Roman" w:cs="Times New Roman"/>
          <w:b/>
          <w:sz w:val="24"/>
        </w:rPr>
        <w:t>52 100</w:t>
      </w:r>
      <w:r w:rsidRPr="006909DB">
        <w:rPr>
          <w:rFonts w:ascii="Times New Roman" w:eastAsia="Times New Roman" w:hAnsi="Times New Roman" w:cs="Times New Roman"/>
          <w:b/>
          <w:sz w:val="24"/>
        </w:rPr>
        <w:t xml:space="preserve"> лв.</w:t>
      </w:r>
    </w:p>
    <w:p w:rsidR="00837BC1" w:rsidRPr="00837BC1" w:rsidRDefault="00837BC1" w:rsidP="00837BC1">
      <w:pPr>
        <w:tabs>
          <w:tab w:val="left" w:pos="851"/>
          <w:tab w:val="left" w:pos="1134"/>
          <w:tab w:val="left" w:pos="1276"/>
        </w:tabs>
        <w:spacing w:after="0" w:line="240" w:lineRule="auto"/>
        <w:ind w:left="426"/>
        <w:jc w:val="both"/>
        <w:rPr>
          <w:rFonts w:ascii="Times New Roman" w:eastAsia="Times New Roman" w:hAnsi="Times New Roman" w:cs="Times New Roman"/>
          <w:sz w:val="24"/>
        </w:rPr>
      </w:pPr>
    </w:p>
    <w:p w:rsidR="00837BC1" w:rsidRPr="00837BC1" w:rsidRDefault="00837BC1" w:rsidP="00837BC1">
      <w:pPr>
        <w:tabs>
          <w:tab w:val="left" w:pos="851"/>
          <w:tab w:val="left" w:pos="1134"/>
          <w:tab w:val="left" w:pos="1276"/>
        </w:tabs>
        <w:spacing w:after="0" w:line="240" w:lineRule="auto"/>
        <w:jc w:val="both"/>
        <w:rPr>
          <w:rFonts w:ascii="Times New Roman" w:eastAsia="Times New Roman" w:hAnsi="Times New Roman" w:cs="Times New Roman"/>
          <w:sz w:val="24"/>
        </w:rPr>
      </w:pPr>
      <w:r w:rsidRPr="00837BC1">
        <w:rPr>
          <w:rFonts w:ascii="Times New Roman" w:eastAsia="Times New Roman" w:hAnsi="Times New Roman" w:cs="Times New Roman"/>
          <w:b/>
          <w:sz w:val="24"/>
        </w:rPr>
        <w:t>7. РАЗХОДНА ЧАСТ</w:t>
      </w:r>
    </w:p>
    <w:p w:rsidR="002A224C" w:rsidRDefault="002A224C" w:rsidP="002A224C">
      <w:pPr>
        <w:suppressAutoHyphens/>
        <w:spacing w:after="0" w:line="276" w:lineRule="auto"/>
        <w:ind w:firstLine="708"/>
        <w:jc w:val="both"/>
        <w:rPr>
          <w:rFonts w:ascii="Times New Roman" w:eastAsia="Times New Roman" w:hAnsi="Times New Roman" w:cs="Times New Roman"/>
          <w:b/>
          <w:sz w:val="24"/>
        </w:rPr>
      </w:pPr>
    </w:p>
    <w:p w:rsidR="00837BC1" w:rsidRPr="00837BC1" w:rsidRDefault="00837BC1" w:rsidP="002A224C">
      <w:pPr>
        <w:suppressAutoHyphens/>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lastRenderedPageBreak/>
        <w:t xml:space="preserve">За отчетния период  ОД „Земеделие” – Кюстендил е отчела разходи  в размер на </w:t>
      </w:r>
      <w:r w:rsidRPr="00837BC1">
        <w:rPr>
          <w:rFonts w:ascii="Times New Roman" w:eastAsia="Times New Roman" w:hAnsi="Times New Roman" w:cs="Times New Roman"/>
          <w:b/>
          <w:sz w:val="24"/>
        </w:rPr>
        <w:t>1 386 145</w:t>
      </w:r>
      <w:r w:rsidRPr="00837BC1">
        <w:rPr>
          <w:rFonts w:ascii="Times New Roman" w:eastAsia="Times New Roman" w:hAnsi="Times New Roman" w:cs="Times New Roman"/>
          <w:sz w:val="24"/>
        </w:rPr>
        <w:t xml:space="preserve"> лева, разпределени  както следва:</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p>
    <w:p w:rsidR="00837BC1" w:rsidRPr="00837BC1" w:rsidRDefault="00837BC1" w:rsidP="002E0531">
      <w:pPr>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b/>
          <w:sz w:val="24"/>
        </w:rPr>
        <w:t>7.1</w:t>
      </w:r>
      <w:r w:rsidR="00186404">
        <w:rPr>
          <w:rFonts w:ascii="Times New Roman" w:eastAsia="Times New Roman" w:hAnsi="Times New Roman" w:cs="Times New Roman"/>
          <w:b/>
          <w:sz w:val="24"/>
        </w:rPr>
        <w:t xml:space="preserve">. </w:t>
      </w:r>
      <w:r w:rsidRPr="00837BC1">
        <w:rPr>
          <w:rFonts w:ascii="Times New Roman" w:eastAsia="Times New Roman" w:hAnsi="Times New Roman" w:cs="Times New Roman"/>
          <w:b/>
          <w:sz w:val="24"/>
        </w:rPr>
        <w:t>Заплати, възнаграждения и социално осигурителни вноски</w:t>
      </w:r>
      <w:r w:rsidRPr="00837BC1">
        <w:rPr>
          <w:rFonts w:ascii="Times New Roman" w:eastAsia="Times New Roman" w:hAnsi="Times New Roman" w:cs="Times New Roman"/>
          <w:sz w:val="24"/>
        </w:rPr>
        <w:t xml:space="preserve"> –</w:t>
      </w:r>
      <w:r w:rsidRPr="00837BC1">
        <w:rPr>
          <w:rFonts w:ascii="Times New Roman" w:eastAsia="Times New Roman" w:hAnsi="Times New Roman" w:cs="Times New Roman"/>
          <w:b/>
          <w:sz w:val="24"/>
        </w:rPr>
        <w:t xml:space="preserve"> 1 162 799лв</w:t>
      </w:r>
      <w:r w:rsidRPr="00837BC1">
        <w:rPr>
          <w:rFonts w:ascii="Times New Roman" w:eastAsia="Times New Roman" w:hAnsi="Times New Roman" w:cs="Times New Roman"/>
          <w:sz w:val="24"/>
        </w:rPr>
        <w:t xml:space="preserve">., в това число: </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за заплати и възнаграждения на персонал, нает по трудови и служебни правоотношения  – </w:t>
      </w:r>
      <w:r w:rsidRPr="00837BC1">
        <w:rPr>
          <w:rFonts w:ascii="Times New Roman" w:eastAsia="Times New Roman" w:hAnsi="Times New Roman" w:cs="Times New Roman"/>
          <w:b/>
          <w:sz w:val="24"/>
        </w:rPr>
        <w:t>824 840 лв</w:t>
      </w:r>
      <w:r w:rsidRPr="00837BC1">
        <w:rPr>
          <w:rFonts w:ascii="Times New Roman" w:eastAsia="Times New Roman" w:hAnsi="Times New Roman" w:cs="Times New Roman"/>
          <w:sz w:val="24"/>
        </w:rPr>
        <w:t xml:space="preserve">.; </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за други възнаграждения и плащания на персонал и заплати по извън трудово правоотношение </w:t>
      </w:r>
      <w:r w:rsidRPr="00837BC1">
        <w:rPr>
          <w:rFonts w:ascii="Times New Roman" w:eastAsia="Times New Roman" w:hAnsi="Times New Roman" w:cs="Times New Roman"/>
          <w:b/>
          <w:sz w:val="24"/>
        </w:rPr>
        <w:t>– 67 332 лв</w:t>
      </w:r>
      <w:r w:rsidRPr="00837BC1">
        <w:rPr>
          <w:rFonts w:ascii="Times New Roman" w:eastAsia="Times New Roman" w:hAnsi="Times New Roman" w:cs="Times New Roman"/>
          <w:sz w:val="24"/>
        </w:rPr>
        <w:t xml:space="preserve">. в т.ч.изплатени възнаграждения на лица наети по програма“Старт на кариерата“ в размер на </w:t>
      </w:r>
      <w:r w:rsidRPr="00837BC1">
        <w:rPr>
          <w:rFonts w:ascii="Times New Roman" w:eastAsia="Times New Roman" w:hAnsi="Times New Roman" w:cs="Times New Roman"/>
          <w:b/>
          <w:sz w:val="24"/>
        </w:rPr>
        <w:t>22 778 лв</w:t>
      </w:r>
      <w:r w:rsidRPr="00837BC1">
        <w:rPr>
          <w:rFonts w:ascii="Times New Roman" w:eastAsia="Times New Roman" w:hAnsi="Times New Roman" w:cs="Times New Roman"/>
          <w:sz w:val="24"/>
        </w:rPr>
        <w:t>. ,</w:t>
      </w:r>
    </w:p>
    <w:p w:rsidR="00837BC1" w:rsidRPr="00837BC1" w:rsidRDefault="00837BC1" w:rsidP="002E0531">
      <w:pPr>
        <w:spacing w:after="0" w:line="276" w:lineRule="auto"/>
        <w:ind w:firstLine="709"/>
        <w:jc w:val="both"/>
        <w:rPr>
          <w:rFonts w:ascii="Times New Roman" w:eastAsia="Times New Roman" w:hAnsi="Times New Roman" w:cs="Times New Roman"/>
          <w:b/>
          <w:sz w:val="24"/>
        </w:rPr>
      </w:pPr>
      <w:r w:rsidRPr="00837BC1">
        <w:rPr>
          <w:rFonts w:ascii="Times New Roman" w:eastAsia="Times New Roman" w:hAnsi="Times New Roman" w:cs="Times New Roman"/>
          <w:sz w:val="24"/>
        </w:rPr>
        <w:t xml:space="preserve">- за социално осигурителни вноски от работодател по трудови, служебни и </w:t>
      </w:r>
      <w:proofErr w:type="spellStart"/>
      <w:r w:rsidRPr="00837BC1">
        <w:rPr>
          <w:rFonts w:ascii="Times New Roman" w:eastAsia="Times New Roman" w:hAnsi="Times New Roman" w:cs="Times New Roman"/>
          <w:sz w:val="24"/>
        </w:rPr>
        <w:t>извънтрудови</w:t>
      </w:r>
      <w:proofErr w:type="spellEnd"/>
      <w:r w:rsidRPr="00837BC1">
        <w:rPr>
          <w:rFonts w:ascii="Times New Roman" w:eastAsia="Times New Roman" w:hAnsi="Times New Roman" w:cs="Times New Roman"/>
          <w:sz w:val="24"/>
        </w:rPr>
        <w:t xml:space="preserve"> правоотношения – </w:t>
      </w:r>
      <w:r w:rsidRPr="00837BC1">
        <w:rPr>
          <w:rFonts w:ascii="Times New Roman" w:eastAsia="Times New Roman" w:hAnsi="Times New Roman" w:cs="Times New Roman"/>
          <w:b/>
          <w:sz w:val="24"/>
        </w:rPr>
        <w:t>270 627 лв.</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p>
    <w:p w:rsidR="00837BC1" w:rsidRPr="00837BC1" w:rsidRDefault="00837BC1" w:rsidP="002E0531">
      <w:pPr>
        <w:spacing w:after="0" w:line="276" w:lineRule="auto"/>
        <w:jc w:val="both"/>
        <w:rPr>
          <w:rFonts w:ascii="Times New Roman" w:eastAsia="Times New Roman" w:hAnsi="Times New Roman" w:cs="Times New Roman"/>
          <w:sz w:val="24"/>
        </w:rPr>
      </w:pPr>
      <w:r w:rsidRPr="00837BC1">
        <w:rPr>
          <w:rFonts w:ascii="Times New Roman" w:eastAsia="Times New Roman" w:hAnsi="Times New Roman" w:cs="Times New Roman"/>
          <w:b/>
          <w:sz w:val="24"/>
        </w:rPr>
        <w:t>7.2. Издръжка за дейността на ОД „Земеделие” – Кюстендил</w:t>
      </w:r>
      <w:r w:rsidRPr="00837BC1">
        <w:rPr>
          <w:rFonts w:ascii="Times New Roman" w:eastAsia="Times New Roman" w:hAnsi="Times New Roman" w:cs="Times New Roman"/>
          <w:sz w:val="24"/>
        </w:rPr>
        <w:t xml:space="preserve">  - </w:t>
      </w:r>
      <w:r w:rsidRPr="00837BC1">
        <w:rPr>
          <w:rFonts w:ascii="Times New Roman" w:eastAsia="Times New Roman" w:hAnsi="Times New Roman" w:cs="Times New Roman"/>
          <w:b/>
          <w:sz w:val="24"/>
        </w:rPr>
        <w:t>194 502 лв</w:t>
      </w:r>
      <w:r w:rsidRPr="00837BC1">
        <w:rPr>
          <w:rFonts w:ascii="Times New Roman" w:eastAsia="Times New Roman" w:hAnsi="Times New Roman" w:cs="Times New Roman"/>
          <w:sz w:val="24"/>
        </w:rPr>
        <w:t xml:space="preserve">., в това число: </w:t>
      </w:r>
    </w:p>
    <w:p w:rsidR="00837BC1" w:rsidRPr="00837BC1" w:rsidRDefault="00837BC1" w:rsidP="002E0531">
      <w:pPr>
        <w:spacing w:after="0" w:line="276" w:lineRule="auto"/>
        <w:ind w:firstLine="567"/>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 вода, горива, електроенергия, материали, текущ ремонт, външни услуги, командировки, застраховки и др. – 183 196 лв. </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 -  платени данъци, такси  -   11 306 лв.</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За капиталови разходи са изразходвани 28 844 лв.</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Видно от посочените данни в годишния отчет за касово изпълнение на бюджета, с най-голям относителен дял са разходите за заплати и възнаграждения, представляващи 84% от общите разходи. Разходите за издръжка са в размер на 14% от общите разходи, а капиталовите разходи са 2% от общата стойност на разходите.</w:t>
      </w:r>
    </w:p>
    <w:p w:rsidR="00837BC1" w:rsidRPr="00837BC1" w:rsidRDefault="00837BC1" w:rsidP="002E0531">
      <w:pPr>
        <w:suppressAutoHyphens/>
        <w:spacing w:after="0" w:line="276" w:lineRule="auto"/>
        <w:ind w:firstLine="709"/>
        <w:jc w:val="both"/>
        <w:rPr>
          <w:rFonts w:ascii="Times New Roman" w:eastAsia="Times New Roman" w:hAnsi="Times New Roman" w:cs="Times New Roman"/>
          <w:sz w:val="24"/>
        </w:rPr>
      </w:pPr>
      <w:r w:rsidRPr="00837BC1">
        <w:rPr>
          <w:rFonts w:ascii="Calibri" w:eastAsia="Calibri" w:hAnsi="Calibri" w:cs="Calibri"/>
        </w:rPr>
        <w:t xml:space="preserve"> </w:t>
      </w:r>
      <w:r w:rsidRPr="00837BC1">
        <w:rPr>
          <w:rFonts w:ascii="Times New Roman" w:eastAsia="Times New Roman" w:hAnsi="Times New Roman" w:cs="Times New Roman"/>
          <w:sz w:val="24"/>
        </w:rPr>
        <w:t xml:space="preserve">За отчетния период е извършена промяна по бюджета на ОД „Земеделие“ – Кюстендил във връзка с платени данъци, такси и административни санкции, като са увеличени разходите по §19-00 “Платени данъци, такси и административни санкции“ със сумата 759лв. и увеличени са бюджетните взаимоотношения по §§ 61-09 “Вътрешни трансфери в системата на първостепенния разпоредител“ със същата сума. Във връзка с финансово осигуряване на подкрепа за цялостно провеждане на Кампания 2022 за подпомагане на земеделските стопани са увеличени разходите с 41 800 лв., в т.ч. за персонал с 20 900лв. и за  издръжка  с 20 900лв. Съгласно ПМС </w:t>
      </w:r>
      <w:r w:rsidRPr="00837BC1">
        <w:rPr>
          <w:rFonts w:ascii="Segoe UI Symbol" w:eastAsia="Segoe UI Symbol" w:hAnsi="Segoe UI Symbol" w:cs="Segoe UI Symbol"/>
          <w:sz w:val="24"/>
        </w:rPr>
        <w:t>№</w:t>
      </w:r>
      <w:r w:rsidRPr="00837BC1">
        <w:rPr>
          <w:rFonts w:ascii="Times New Roman" w:eastAsia="Times New Roman" w:hAnsi="Times New Roman" w:cs="Times New Roman"/>
          <w:sz w:val="24"/>
        </w:rPr>
        <w:t xml:space="preserve">180/2022г. за одобряване на допълнителни разходи по бюджетите на Министерски съвет и на Министерство на земеделието за 2022г. за увеличаване на възнагражденията на персонала, са извършени промени по бюджета на дирекцията, като са увеличени разходите за персонал с 103 000 лв.  С писмо </w:t>
      </w:r>
      <w:r w:rsidRPr="00837BC1">
        <w:rPr>
          <w:rFonts w:ascii="Segoe UI Symbol" w:eastAsia="Segoe UI Symbol" w:hAnsi="Segoe UI Symbol" w:cs="Segoe UI Symbol"/>
          <w:sz w:val="24"/>
        </w:rPr>
        <w:t>№</w:t>
      </w:r>
      <w:r w:rsidRPr="00837BC1">
        <w:rPr>
          <w:rFonts w:ascii="Times New Roman" w:eastAsia="Times New Roman" w:hAnsi="Times New Roman" w:cs="Times New Roman"/>
          <w:sz w:val="24"/>
        </w:rPr>
        <w:t xml:space="preserve"> 66-4290/02.112022г. на </w:t>
      </w:r>
      <w:proofErr w:type="spellStart"/>
      <w:r w:rsidRPr="00837BC1">
        <w:rPr>
          <w:rFonts w:ascii="Times New Roman" w:eastAsia="Times New Roman" w:hAnsi="Times New Roman" w:cs="Times New Roman"/>
          <w:sz w:val="24"/>
        </w:rPr>
        <w:t>МЗм</w:t>
      </w:r>
      <w:proofErr w:type="spellEnd"/>
      <w:r w:rsidRPr="00837BC1">
        <w:rPr>
          <w:rFonts w:ascii="Times New Roman" w:eastAsia="Times New Roman" w:hAnsi="Times New Roman" w:cs="Times New Roman"/>
          <w:sz w:val="24"/>
        </w:rPr>
        <w:t xml:space="preserve"> са увеличени разходите за издръжка с 42 00 лв.и със същата сума са увеличени трансферите между бюджети. Във връзка с получени трансфери от МТСП са увеличени разходите за персонал с 27 177 лв., както и бюджетните трансфери по §§ 61-05 „Трансфери от МТСП по програми за осигуряване на заетост“. Извършени са промени по бюджета на ОДЗ –Кюстендил на основание  получени застрахователни обезщетения , като са увеличени приходите в §§ 36-11“Получени застрахователни обезщетения за ДМА“ и същевременно са увеличени разходите за издръжка със сумата 495 лв.В резултат на извършена вътрешно-компенсирана промяна са увеличени капиталовите разходи по § 52-00 “Придобиване на ДМА“ с 30 000лв. и са намалени разходите за издръжка със същата сума.     </w:t>
      </w:r>
    </w:p>
    <w:p w:rsidR="00837BC1" w:rsidRPr="00837BC1" w:rsidRDefault="00837BC1" w:rsidP="00874EF3">
      <w:pPr>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Предприети са действия за своевременно разплащане на дължимите от </w:t>
      </w:r>
      <w:proofErr w:type="spellStart"/>
      <w:r w:rsidRPr="00837BC1">
        <w:rPr>
          <w:rFonts w:ascii="Times New Roman" w:eastAsia="Times New Roman" w:hAnsi="Times New Roman" w:cs="Times New Roman"/>
          <w:sz w:val="24"/>
        </w:rPr>
        <w:t>МЗм</w:t>
      </w:r>
      <w:proofErr w:type="spellEnd"/>
      <w:r w:rsidRPr="00837BC1">
        <w:rPr>
          <w:rFonts w:ascii="Times New Roman" w:eastAsia="Times New Roman" w:hAnsi="Times New Roman" w:cs="Times New Roman"/>
          <w:sz w:val="24"/>
        </w:rPr>
        <w:t xml:space="preserve"> местни данъци и такси за 2022 г. Разплатени са всички задължения към общините в област Кюстендил в общ размер </w:t>
      </w:r>
      <w:r w:rsidRPr="00837BC1">
        <w:rPr>
          <w:rFonts w:ascii="Times New Roman" w:eastAsia="Times New Roman" w:hAnsi="Times New Roman" w:cs="Times New Roman"/>
          <w:b/>
          <w:sz w:val="24"/>
        </w:rPr>
        <w:t xml:space="preserve">8 716 </w:t>
      </w:r>
      <w:r w:rsidRPr="00837BC1">
        <w:rPr>
          <w:rFonts w:ascii="Times New Roman" w:eastAsia="Times New Roman" w:hAnsi="Times New Roman" w:cs="Times New Roman"/>
          <w:sz w:val="24"/>
        </w:rPr>
        <w:t>лева.</w:t>
      </w:r>
    </w:p>
    <w:p w:rsidR="00837BC1" w:rsidRPr="00837BC1" w:rsidRDefault="00837BC1" w:rsidP="002E0531">
      <w:pPr>
        <w:suppressAutoHyphens/>
        <w:spacing w:after="0" w:line="276" w:lineRule="auto"/>
        <w:ind w:firstLine="567"/>
        <w:jc w:val="both"/>
        <w:rPr>
          <w:rFonts w:ascii="Times New Roman" w:eastAsia="Times New Roman" w:hAnsi="Times New Roman" w:cs="Times New Roman"/>
        </w:rPr>
      </w:pPr>
    </w:p>
    <w:p w:rsidR="00837BC1" w:rsidRPr="00837BC1" w:rsidRDefault="00837BC1" w:rsidP="00837BC1">
      <w:pPr>
        <w:suppressAutoHyphens/>
        <w:spacing w:after="0" w:line="240" w:lineRule="auto"/>
        <w:jc w:val="both"/>
        <w:rPr>
          <w:rFonts w:ascii="Times New Roman" w:eastAsia="Times New Roman" w:hAnsi="Times New Roman" w:cs="Times New Roman"/>
          <w:b/>
          <w:sz w:val="24"/>
        </w:rPr>
      </w:pPr>
      <w:r w:rsidRPr="00837BC1">
        <w:rPr>
          <w:rFonts w:ascii="Times New Roman" w:eastAsia="Times New Roman" w:hAnsi="Times New Roman" w:cs="Times New Roman"/>
          <w:b/>
          <w:sz w:val="24"/>
        </w:rPr>
        <w:t>7.3. Капиталови разходи:</w:t>
      </w:r>
      <w:r w:rsidRPr="00837BC1">
        <w:rPr>
          <w:rFonts w:ascii="Calibri" w:eastAsia="Calibri" w:hAnsi="Calibri" w:cs="Calibri"/>
        </w:rPr>
        <w:t xml:space="preserve"> </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lastRenderedPageBreak/>
        <w:t>На основание чл. 112, ал. 2 от Закона за публичните финанси, ОД „Земеделие“ – Кюстендил, е изготвила  предложение за вътрешно</w:t>
      </w:r>
      <w:r w:rsidR="00F16EB9">
        <w:rPr>
          <w:rFonts w:ascii="Times New Roman" w:eastAsia="Times New Roman" w:hAnsi="Times New Roman" w:cs="Times New Roman"/>
          <w:sz w:val="24"/>
        </w:rPr>
        <w:t xml:space="preserve"> </w:t>
      </w:r>
      <w:r w:rsidRPr="00837BC1">
        <w:rPr>
          <w:rFonts w:ascii="Times New Roman" w:eastAsia="Times New Roman" w:hAnsi="Times New Roman" w:cs="Times New Roman"/>
          <w:sz w:val="24"/>
        </w:rPr>
        <w:t>компенсирана промяна по бюджета в посока увеличение на капиталови разходи  за сметка на намаление на издръжката в размер на</w:t>
      </w:r>
      <w:r w:rsidRPr="00837BC1">
        <w:rPr>
          <w:rFonts w:ascii="Times New Roman" w:eastAsia="Times New Roman" w:hAnsi="Times New Roman" w:cs="Times New Roman"/>
          <w:b/>
          <w:sz w:val="24"/>
        </w:rPr>
        <w:t xml:space="preserve"> 30 000 лева</w:t>
      </w:r>
      <w:r w:rsidRPr="00837BC1">
        <w:rPr>
          <w:rFonts w:ascii="Times New Roman" w:eastAsia="Times New Roman" w:hAnsi="Times New Roman" w:cs="Times New Roman"/>
          <w:sz w:val="24"/>
        </w:rPr>
        <w:t xml:space="preserve">, с които се постигнати следните резултати: </w:t>
      </w:r>
    </w:p>
    <w:p w:rsidR="00837BC1" w:rsidRPr="00837BC1" w:rsidRDefault="00837BC1" w:rsidP="002E0531">
      <w:pPr>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t>Във връзка с дългогодишната експлоатация на компютърните системи,в резултат на което голяма част от компютърната техника е амортизирана, ОД “Земеделие“ - Кюстендил е закупила 7 бр. настолни компютри  на стойност 8 953лева и 1 брой преносим компютър на стойност 1329 лв.. Доставчик на закупената техника е фирма „ПИК Компютър “ ООД гр. Пловдив.</w:t>
      </w:r>
    </w:p>
    <w:p w:rsidR="00837BC1" w:rsidRPr="00837BC1" w:rsidRDefault="00837BC1" w:rsidP="002E0531">
      <w:pPr>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t>Със цел подновяване на периферната техника са закупени 9бр. скенери + принтери на обща стойност 13383 лв. и 1 бр. МФУ за сумата 1319 лв.Техниката е закупена от фирма „</w:t>
      </w:r>
      <w:proofErr w:type="spellStart"/>
      <w:r w:rsidRPr="00837BC1">
        <w:rPr>
          <w:rFonts w:ascii="Times New Roman" w:eastAsia="Times New Roman" w:hAnsi="Times New Roman" w:cs="Times New Roman"/>
          <w:sz w:val="24"/>
        </w:rPr>
        <w:t>ПиЕсПи</w:t>
      </w:r>
      <w:proofErr w:type="spellEnd"/>
      <w:r w:rsidRPr="00837BC1">
        <w:rPr>
          <w:rFonts w:ascii="Times New Roman" w:eastAsia="Times New Roman" w:hAnsi="Times New Roman" w:cs="Times New Roman"/>
          <w:sz w:val="24"/>
        </w:rPr>
        <w:t xml:space="preserve"> България“ ООД гр. София.</w:t>
      </w:r>
    </w:p>
    <w:p w:rsidR="00837BC1" w:rsidRPr="00837BC1" w:rsidRDefault="00837BC1" w:rsidP="002E0531">
      <w:pPr>
        <w:spacing w:after="0" w:line="276" w:lineRule="auto"/>
        <w:ind w:firstLine="708"/>
        <w:jc w:val="both"/>
        <w:rPr>
          <w:rFonts w:ascii="Times New Roman" w:eastAsia="Times New Roman" w:hAnsi="Times New Roman" w:cs="Times New Roman"/>
          <w:sz w:val="24"/>
        </w:rPr>
      </w:pPr>
      <w:r w:rsidRPr="00837BC1">
        <w:rPr>
          <w:rFonts w:ascii="Times New Roman" w:eastAsia="Times New Roman" w:hAnsi="Times New Roman" w:cs="Times New Roman"/>
          <w:sz w:val="24"/>
        </w:rPr>
        <w:t xml:space="preserve">Закупени са 2 бр. </w:t>
      </w:r>
      <w:proofErr w:type="spellStart"/>
      <w:r w:rsidRPr="00837BC1">
        <w:rPr>
          <w:rFonts w:ascii="Times New Roman" w:eastAsia="Times New Roman" w:hAnsi="Times New Roman" w:cs="Times New Roman"/>
          <w:sz w:val="24"/>
        </w:rPr>
        <w:t>климатици</w:t>
      </w:r>
      <w:proofErr w:type="spellEnd"/>
      <w:r w:rsidRPr="00837BC1">
        <w:rPr>
          <w:rFonts w:ascii="Times New Roman" w:eastAsia="Times New Roman" w:hAnsi="Times New Roman" w:cs="Times New Roman"/>
          <w:sz w:val="24"/>
        </w:rPr>
        <w:t xml:space="preserve"> на стойност 3860лв., поради повреда и бракуване на старите </w:t>
      </w:r>
      <w:proofErr w:type="spellStart"/>
      <w:r w:rsidRPr="00837BC1">
        <w:rPr>
          <w:rFonts w:ascii="Times New Roman" w:eastAsia="Times New Roman" w:hAnsi="Times New Roman" w:cs="Times New Roman"/>
          <w:sz w:val="24"/>
        </w:rPr>
        <w:t>климатици</w:t>
      </w:r>
      <w:proofErr w:type="spellEnd"/>
      <w:r w:rsidRPr="00837BC1">
        <w:rPr>
          <w:rFonts w:ascii="Times New Roman" w:eastAsia="Times New Roman" w:hAnsi="Times New Roman" w:cs="Times New Roman"/>
          <w:sz w:val="24"/>
        </w:rPr>
        <w:t xml:space="preserve">. </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ОД“Земеделие“ – Кюстендил, оптимизира разходите си в рамките на утвърдената бюджетна рамка за 2022 година, при спазване на Нормативната база  за законосъобразност и целесъобразност при прилагане на СФУК. В резултат на създадената организация за целесъобразно изразходване на одобрените средствата, същите се оказаха достатъчни за нормалното протичане на работния процес в дирекцията.</w:t>
      </w:r>
    </w:p>
    <w:p w:rsidR="00837BC1" w:rsidRPr="00837BC1" w:rsidRDefault="00837BC1" w:rsidP="002E0531">
      <w:pPr>
        <w:spacing w:after="0" w:line="276" w:lineRule="auto"/>
        <w:ind w:firstLine="709"/>
        <w:jc w:val="both"/>
        <w:rPr>
          <w:rFonts w:ascii="Times New Roman" w:eastAsia="Times New Roman" w:hAnsi="Times New Roman" w:cs="Times New Roman"/>
          <w:sz w:val="24"/>
        </w:rPr>
      </w:pPr>
      <w:r w:rsidRPr="00837BC1">
        <w:rPr>
          <w:rFonts w:ascii="Times New Roman" w:eastAsia="Times New Roman" w:hAnsi="Times New Roman" w:cs="Times New Roman"/>
          <w:sz w:val="24"/>
        </w:rPr>
        <w:t>Разходите на ОД „Земеделие” Кюстендил, към 31.12.2022 година са извършени при спазване принципите на добро финансово управление, ефективно и икономично използване на предоставения бюджетен ресурс с ясно дефинирани приоритети. Изпълнението на бюджета е съобразено с утвърдените допустими максимални размери на новите задължения за разходи, които могат да бъдат натрупани през 2022 година и ангажиментите за разходи, които могат да бъдат поети през 2022 година.</w:t>
      </w:r>
    </w:p>
    <w:p w:rsidR="00837BC1" w:rsidRDefault="00837BC1" w:rsidP="00837BC1">
      <w:pPr>
        <w:spacing w:after="0" w:line="240" w:lineRule="auto"/>
        <w:ind w:firstLine="709"/>
        <w:jc w:val="both"/>
        <w:rPr>
          <w:rFonts w:ascii="Times New Roman" w:eastAsia="Times New Roman" w:hAnsi="Times New Roman" w:cs="Times New Roman"/>
          <w:sz w:val="24"/>
        </w:rPr>
      </w:pPr>
    </w:p>
    <w:p w:rsidR="00587B2A" w:rsidRDefault="00587B2A" w:rsidP="00587B2A">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8. ЧУЖДИ СРЕДСТВА, ПОСТЪПВАЩИ ПО СМЕТКА НА ОБЛАСТНА ДИРЕКЦИЯ  „ЗЕМЕДЕЛИЕ“ - КЮСТЕНДИЛ</w:t>
      </w:r>
    </w:p>
    <w:p w:rsidR="00587B2A" w:rsidRDefault="00587B2A" w:rsidP="00587B2A">
      <w:pPr>
        <w:suppressAutoHyphens/>
        <w:spacing w:after="0" w:line="240" w:lineRule="auto"/>
        <w:ind w:firstLine="709"/>
        <w:jc w:val="both"/>
        <w:rPr>
          <w:rFonts w:ascii="Times New Roman" w:eastAsia="Times New Roman" w:hAnsi="Times New Roman" w:cs="Times New Roman"/>
          <w:b/>
          <w:sz w:val="24"/>
        </w:rPr>
      </w:pPr>
    </w:p>
    <w:p w:rsidR="00587B2A" w:rsidRDefault="00587B2A" w:rsidP="002E0531">
      <w:pPr>
        <w:suppressAutoHyphen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 изменение на чл. 37в, ал. 7 от ЗСПЗЗ от 2015 г., по сметката за чужди средства на ОД „Земеделие“ – Кюстендил, са постъпили суми от ползватели на земеделски земи, представляващи средногодишно </w:t>
      </w:r>
      <w:proofErr w:type="spellStart"/>
      <w:r>
        <w:rPr>
          <w:rFonts w:ascii="Times New Roman" w:eastAsia="Times New Roman" w:hAnsi="Times New Roman" w:cs="Times New Roman"/>
          <w:sz w:val="24"/>
        </w:rPr>
        <w:t>рентно</w:t>
      </w:r>
      <w:proofErr w:type="spellEnd"/>
      <w:r>
        <w:rPr>
          <w:rFonts w:ascii="Times New Roman" w:eastAsia="Times New Roman" w:hAnsi="Times New Roman" w:cs="Times New Roman"/>
          <w:sz w:val="24"/>
        </w:rPr>
        <w:t xml:space="preserve"> плащане за имоти, които попадат в масивите за ползване на основание издадени заповеди на директора на ОД „Земеделие” – Кюстендил по реда на чл. 37в, ал. 4 от ЗСПЗЗ. – т.нар. „бели петна“. Сумите са налични в </w:t>
      </w:r>
      <w:proofErr w:type="spellStart"/>
      <w:r>
        <w:rPr>
          <w:rFonts w:ascii="Times New Roman" w:eastAsia="Times New Roman" w:hAnsi="Times New Roman" w:cs="Times New Roman"/>
          <w:sz w:val="24"/>
        </w:rPr>
        <w:t>набирателната</w:t>
      </w:r>
      <w:proofErr w:type="spellEnd"/>
      <w:r>
        <w:rPr>
          <w:rFonts w:ascii="Times New Roman" w:eastAsia="Times New Roman" w:hAnsi="Times New Roman" w:cs="Times New Roman"/>
          <w:sz w:val="24"/>
        </w:rPr>
        <w:t xml:space="preserve"> сметка  и се възстановяват от ОД „Земеделие“ – Кюстендил на </w:t>
      </w:r>
      <w:proofErr w:type="spellStart"/>
      <w:r>
        <w:rPr>
          <w:rFonts w:ascii="Times New Roman" w:eastAsia="Times New Roman" w:hAnsi="Times New Roman" w:cs="Times New Roman"/>
          <w:sz w:val="24"/>
        </w:rPr>
        <w:t>правоимащите</w:t>
      </w:r>
      <w:proofErr w:type="spellEnd"/>
      <w:r>
        <w:rPr>
          <w:rFonts w:ascii="Times New Roman" w:eastAsia="Times New Roman" w:hAnsi="Times New Roman" w:cs="Times New Roman"/>
          <w:sz w:val="24"/>
        </w:rPr>
        <w:t xml:space="preserve"> лица (собственик, съсобственик, наследник на земеделски земи) в 10 годишен срок.</w:t>
      </w:r>
    </w:p>
    <w:p w:rsidR="00587B2A" w:rsidRDefault="00587B2A" w:rsidP="002E0531">
      <w:pPr>
        <w:suppressAutoHyphen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тази връзка по сметката за чужди средства са постъпили суми от ползватели и възстановени на </w:t>
      </w:r>
      <w:proofErr w:type="spellStart"/>
      <w:r>
        <w:rPr>
          <w:rFonts w:ascii="Times New Roman" w:eastAsia="Times New Roman" w:hAnsi="Times New Roman" w:cs="Times New Roman"/>
          <w:sz w:val="24"/>
        </w:rPr>
        <w:t>правоимащите</w:t>
      </w:r>
      <w:proofErr w:type="spellEnd"/>
      <w:r>
        <w:rPr>
          <w:rFonts w:ascii="Times New Roman" w:eastAsia="Times New Roman" w:hAnsi="Times New Roman" w:cs="Times New Roman"/>
          <w:sz w:val="24"/>
        </w:rPr>
        <w:t xml:space="preserve"> лица по стопански години, както следва:</w:t>
      </w:r>
    </w:p>
    <w:p w:rsidR="00587B2A" w:rsidRDefault="00587B2A" w:rsidP="00587B2A">
      <w:pPr>
        <w:suppressAutoHyphens/>
        <w:spacing w:after="0" w:line="240" w:lineRule="auto"/>
        <w:ind w:firstLine="709"/>
        <w:jc w:val="both"/>
        <w:rPr>
          <w:rFonts w:ascii="Times New Roman" w:eastAsia="Times New Roman" w:hAnsi="Times New Roman" w:cs="Times New Roman"/>
          <w:sz w:val="24"/>
        </w:rPr>
      </w:pPr>
    </w:p>
    <w:p w:rsidR="00587B2A" w:rsidRDefault="00587B2A" w:rsidP="00587B2A">
      <w:pPr>
        <w:suppressAutoHyphens/>
        <w:spacing w:after="0" w:line="240" w:lineRule="auto"/>
        <w:ind w:firstLine="709"/>
        <w:jc w:val="both"/>
        <w:rPr>
          <w:rFonts w:ascii="Times New Roman" w:eastAsia="Times New Roman" w:hAnsi="Times New Roman" w:cs="Times New Roman"/>
          <w:sz w:val="24"/>
        </w:rPr>
      </w:pPr>
    </w:p>
    <w:tbl>
      <w:tblPr>
        <w:tblW w:w="0" w:type="auto"/>
        <w:jc w:val="center"/>
        <w:tblCellMar>
          <w:left w:w="10" w:type="dxa"/>
          <w:right w:w="10" w:type="dxa"/>
        </w:tblCellMar>
        <w:tblLook w:val="0000" w:firstRow="0" w:lastRow="0" w:firstColumn="0" w:lastColumn="0" w:noHBand="0" w:noVBand="0"/>
      </w:tblPr>
      <w:tblGrid>
        <w:gridCol w:w="1495"/>
        <w:gridCol w:w="1984"/>
        <w:gridCol w:w="2016"/>
        <w:gridCol w:w="1843"/>
        <w:gridCol w:w="1950"/>
      </w:tblGrid>
      <w:tr w:rsidR="00587B2A" w:rsidTr="00AF3115">
        <w:trPr>
          <w:trHeight w:val="1"/>
          <w:jc w:val="center"/>
        </w:trPr>
        <w:tc>
          <w:tcPr>
            <w:tcW w:w="9288" w:type="dxa"/>
            <w:gridSpan w:val="5"/>
            <w:tcBorders>
              <w:top w:val="single" w:sz="4" w:space="0" w:color="000000"/>
              <w:left w:val="single" w:sz="4" w:space="0" w:color="000000"/>
              <w:bottom w:val="single" w:sz="4" w:space="0" w:color="000000"/>
              <w:right w:val="single" w:sz="4" w:space="0" w:color="000000"/>
            </w:tcBorders>
            <w:shd w:val="clear" w:color="auto" w:fill="C5E0B3"/>
            <w:tcMar>
              <w:left w:w="108" w:type="dxa"/>
              <w:right w:w="108" w:type="dxa"/>
            </w:tcMar>
          </w:tcPr>
          <w:p w:rsidR="00587B2A" w:rsidRDefault="00587B2A" w:rsidP="00AF3115">
            <w:pPr>
              <w:suppressAutoHyphens/>
              <w:spacing w:after="0"/>
              <w:ind w:firstLine="709"/>
              <w:jc w:val="center"/>
            </w:pPr>
            <w:r>
              <w:rPr>
                <w:rFonts w:ascii="Times New Roman" w:eastAsia="Times New Roman" w:hAnsi="Times New Roman" w:cs="Times New Roman"/>
                <w:b/>
                <w:i/>
                <w:sz w:val="24"/>
              </w:rPr>
              <w:t xml:space="preserve">Данните обхващат периода от 2015г. </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rsidR="00587B2A" w:rsidRDefault="00587B2A" w:rsidP="00AF3115">
            <w:pPr>
              <w:suppressAutoHyphens/>
              <w:spacing w:after="0" w:line="240" w:lineRule="auto"/>
              <w:rPr>
                <w:rFonts w:ascii="Calibri" w:eastAsia="Calibri" w:hAnsi="Calibri" w:cs="Calibri"/>
              </w:rPr>
            </w:pPr>
            <w:r>
              <w:rPr>
                <w:rFonts w:ascii="Calibri" w:eastAsia="Calibri" w:hAnsi="Calibri" w:cs="Calibri"/>
                <w:b/>
                <w:sz w:val="20"/>
              </w:rPr>
              <w:t>Стопанска година</w:t>
            </w:r>
          </w:p>
        </w:tc>
        <w:tc>
          <w:tcPr>
            <w:tcW w:w="1984"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rsidR="00587B2A" w:rsidRDefault="00587B2A" w:rsidP="00AF3115">
            <w:pPr>
              <w:suppressAutoHyphens/>
              <w:spacing w:after="0" w:line="240" w:lineRule="auto"/>
              <w:rPr>
                <w:rFonts w:ascii="Calibri" w:eastAsia="Calibri" w:hAnsi="Calibri" w:cs="Calibri"/>
              </w:rPr>
            </w:pPr>
            <w:r>
              <w:rPr>
                <w:rFonts w:ascii="Calibri" w:eastAsia="Calibri" w:hAnsi="Calibri" w:cs="Calibri"/>
                <w:b/>
                <w:sz w:val="20"/>
              </w:rPr>
              <w:t>Дължими суми от ползватели/лв.</w:t>
            </w:r>
          </w:p>
        </w:tc>
        <w:tc>
          <w:tcPr>
            <w:tcW w:w="2016"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rsidR="00587B2A" w:rsidRDefault="00587B2A" w:rsidP="00AF3115">
            <w:pPr>
              <w:suppressAutoHyphens/>
              <w:spacing w:after="0" w:line="240" w:lineRule="auto"/>
              <w:rPr>
                <w:rFonts w:ascii="Calibri" w:eastAsia="Calibri" w:hAnsi="Calibri" w:cs="Calibri"/>
              </w:rPr>
            </w:pPr>
            <w:r>
              <w:rPr>
                <w:rFonts w:ascii="Calibri" w:eastAsia="Calibri" w:hAnsi="Calibri" w:cs="Calibri"/>
                <w:b/>
                <w:sz w:val="20"/>
              </w:rPr>
              <w:t>Платени суми от ползватели/ лв.</w:t>
            </w:r>
          </w:p>
        </w:tc>
        <w:tc>
          <w:tcPr>
            <w:tcW w:w="1843"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rsidR="00587B2A" w:rsidRDefault="00587B2A" w:rsidP="00AF3115">
            <w:pPr>
              <w:suppressAutoHyphens/>
              <w:spacing w:after="0" w:line="240" w:lineRule="auto"/>
              <w:rPr>
                <w:rFonts w:ascii="Calibri" w:eastAsia="Calibri" w:hAnsi="Calibri" w:cs="Calibri"/>
              </w:rPr>
            </w:pPr>
            <w:r>
              <w:rPr>
                <w:rFonts w:ascii="Calibri" w:eastAsia="Calibri" w:hAnsi="Calibri" w:cs="Calibri"/>
                <w:b/>
                <w:sz w:val="20"/>
              </w:rPr>
              <w:t>Възстановени суми на собственици от 2015 г. до 2022г./лв.</w:t>
            </w:r>
          </w:p>
        </w:tc>
        <w:tc>
          <w:tcPr>
            <w:tcW w:w="1950" w:type="dxa"/>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rsidR="00587B2A" w:rsidRDefault="00587B2A" w:rsidP="00AF3115">
            <w:pPr>
              <w:suppressAutoHyphens/>
              <w:spacing w:after="0" w:line="240" w:lineRule="auto"/>
              <w:rPr>
                <w:rFonts w:ascii="Calibri" w:eastAsia="Calibri" w:hAnsi="Calibri" w:cs="Calibri"/>
              </w:rPr>
            </w:pPr>
            <w:r>
              <w:rPr>
                <w:rFonts w:ascii="Calibri" w:eastAsia="Calibri" w:hAnsi="Calibri" w:cs="Calibri"/>
                <w:b/>
                <w:sz w:val="20"/>
              </w:rPr>
              <w:t>Налична сума по сметка за чужди средства към 2022г./лв.</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both"/>
              <w:rPr>
                <w:rFonts w:ascii="Calibri" w:eastAsia="Calibri" w:hAnsi="Calibri" w:cs="Calibri"/>
              </w:rPr>
            </w:pPr>
            <w:r>
              <w:rPr>
                <w:rFonts w:ascii="Calibri" w:eastAsia="Calibri" w:hAnsi="Calibri" w:cs="Calibri"/>
                <w:i/>
                <w:sz w:val="20"/>
              </w:rPr>
              <w: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center"/>
              <w:rPr>
                <w:rFonts w:ascii="Calibri" w:eastAsia="Calibri" w:hAnsi="Calibri" w:cs="Calibri"/>
              </w:rPr>
            </w:pPr>
            <w:r>
              <w:rPr>
                <w:rFonts w:ascii="Calibri" w:eastAsia="Calibri" w:hAnsi="Calibri" w:cs="Calibri"/>
                <w:i/>
                <w:sz w:val="20"/>
              </w:rPr>
              <w:t>лева</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center"/>
              <w:rPr>
                <w:rFonts w:ascii="Calibri" w:eastAsia="Calibri" w:hAnsi="Calibri" w:cs="Calibri"/>
              </w:rPr>
            </w:pPr>
            <w:r>
              <w:rPr>
                <w:rFonts w:ascii="Calibri" w:eastAsia="Calibri" w:hAnsi="Calibri" w:cs="Calibri"/>
                <w:i/>
                <w:sz w:val="20"/>
              </w:rPr>
              <w:t>лева</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center"/>
              <w:rPr>
                <w:rFonts w:ascii="Calibri" w:eastAsia="Calibri" w:hAnsi="Calibri" w:cs="Calibri"/>
              </w:rPr>
            </w:pPr>
            <w:r>
              <w:rPr>
                <w:rFonts w:ascii="Calibri" w:eastAsia="Calibri" w:hAnsi="Calibri" w:cs="Calibri"/>
                <w:i/>
                <w:sz w:val="20"/>
              </w:rPr>
              <w:t>лева</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center"/>
              <w:rPr>
                <w:rFonts w:ascii="Calibri" w:eastAsia="Calibri" w:hAnsi="Calibri" w:cs="Calibri"/>
              </w:rPr>
            </w:pPr>
            <w:r>
              <w:rPr>
                <w:rFonts w:ascii="Calibri" w:eastAsia="Calibri" w:hAnsi="Calibri" w:cs="Calibri"/>
                <w:i/>
                <w:sz w:val="20"/>
              </w:rPr>
              <w:t>лева</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t>2015/2016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718 674</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715 160</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rPr>
              <w:t>2</w:t>
            </w:r>
            <w:r>
              <w:rPr>
                <w:rFonts w:ascii="Calibri" w:eastAsia="Calibri" w:hAnsi="Calibri" w:cs="Calibri"/>
                <w:sz w:val="20"/>
                <w:lang w:val="en-US"/>
              </w:rPr>
              <w:t>53176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461984</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t>2016/2017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733 700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724 826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226408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498418</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lastRenderedPageBreak/>
              <w:t>2017/2018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737 270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734 155</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200938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533217</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t>2018/2019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727 930</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727 907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166642</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561265</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t>2019/2020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799 622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797 928</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rPr>
              <w:t>1</w:t>
            </w:r>
            <w:r>
              <w:rPr>
                <w:rFonts w:ascii="Calibri" w:eastAsia="Calibri" w:hAnsi="Calibri" w:cs="Calibri"/>
                <w:sz w:val="20"/>
                <w:lang w:val="en-US"/>
              </w:rPr>
              <w:t>47518</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650410</w:t>
            </w:r>
          </w:p>
        </w:tc>
      </w:tr>
      <w:tr w:rsidR="00587B2A" w:rsidTr="00AF3115">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sz w:val="20"/>
              </w:rPr>
              <w:t>2020/2021 г.</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821 612</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sz w:val="20"/>
              </w:rPr>
              <w:t>819 897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C06B1A"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122036</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sz w:val="20"/>
                <w:lang w:val="en-US"/>
              </w:rPr>
              <w:t>697861</w:t>
            </w:r>
          </w:p>
        </w:tc>
      </w:tr>
      <w:tr w:rsidR="00587B2A" w:rsidRPr="00F16EB9" w:rsidTr="00AF3115">
        <w:trPr>
          <w:jc w:val="center"/>
        </w:trPr>
        <w:tc>
          <w:tcPr>
            <w:tcW w:w="1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F16EB9" w:rsidRDefault="00587B2A" w:rsidP="00AF3115">
            <w:pPr>
              <w:suppressAutoHyphens/>
              <w:spacing w:after="0"/>
              <w:rPr>
                <w:rFonts w:ascii="Calibri" w:eastAsia="Calibri" w:hAnsi="Calibri" w:cs="Calibri"/>
              </w:rPr>
            </w:pPr>
            <w:r w:rsidRPr="00F16EB9">
              <w:rPr>
                <w:rFonts w:ascii="Calibri" w:eastAsia="Calibri" w:hAnsi="Calibri" w:cs="Calibri"/>
                <w:sz w:val="20"/>
              </w:rPr>
              <w:t xml:space="preserve">2021/2022 г.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F16EB9" w:rsidRDefault="00587B2A" w:rsidP="00AF3115">
            <w:pPr>
              <w:suppressAutoHyphens/>
              <w:spacing w:after="0"/>
              <w:ind w:firstLine="709"/>
              <w:jc w:val="right"/>
              <w:rPr>
                <w:rFonts w:ascii="Calibri" w:eastAsia="Calibri" w:hAnsi="Calibri" w:cs="Calibri"/>
              </w:rPr>
            </w:pPr>
            <w:r w:rsidRPr="00F16EB9">
              <w:rPr>
                <w:rFonts w:ascii="Calibri" w:eastAsia="Calibri" w:hAnsi="Calibri" w:cs="Calibri"/>
                <w:sz w:val="20"/>
              </w:rPr>
              <w:t>837 588</w:t>
            </w:r>
          </w:p>
        </w:tc>
        <w:tc>
          <w:tcPr>
            <w:tcW w:w="2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F16EB9" w:rsidRDefault="00587B2A" w:rsidP="00AF3115">
            <w:pPr>
              <w:suppressAutoHyphens/>
              <w:spacing w:after="0"/>
              <w:ind w:firstLine="709"/>
              <w:jc w:val="right"/>
              <w:rPr>
                <w:rFonts w:ascii="Calibri" w:eastAsia="Calibri" w:hAnsi="Calibri" w:cs="Calibri"/>
              </w:rPr>
            </w:pPr>
            <w:r w:rsidRPr="00F16EB9">
              <w:rPr>
                <w:rFonts w:ascii="Calibri" w:eastAsia="Calibri" w:hAnsi="Calibri" w:cs="Calibri"/>
                <w:sz w:val="20"/>
              </w:rPr>
              <w:t>835 873</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F16EB9" w:rsidRDefault="00587B2A" w:rsidP="00AF3115">
            <w:pPr>
              <w:suppressAutoHyphens/>
              <w:spacing w:after="0"/>
              <w:ind w:firstLine="709"/>
              <w:jc w:val="right"/>
              <w:rPr>
                <w:rFonts w:ascii="Calibri" w:eastAsia="Calibri" w:hAnsi="Calibri" w:cs="Calibri"/>
                <w:lang w:val="en-US"/>
              </w:rPr>
            </w:pPr>
            <w:r w:rsidRPr="00F16EB9">
              <w:rPr>
                <w:rFonts w:ascii="Calibri" w:eastAsia="Calibri" w:hAnsi="Calibri" w:cs="Calibri"/>
                <w:sz w:val="20"/>
                <w:lang w:val="en-US"/>
              </w:rPr>
              <w:t>71604</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87B2A" w:rsidRPr="00F16EB9" w:rsidRDefault="00587B2A" w:rsidP="00AF3115">
            <w:pPr>
              <w:suppressAutoHyphens/>
              <w:spacing w:after="0"/>
              <w:ind w:firstLine="709"/>
              <w:jc w:val="right"/>
              <w:rPr>
                <w:rFonts w:ascii="Calibri" w:eastAsia="Calibri" w:hAnsi="Calibri" w:cs="Calibri"/>
                <w:lang w:val="en-US"/>
              </w:rPr>
            </w:pPr>
            <w:r w:rsidRPr="00F16EB9">
              <w:rPr>
                <w:rFonts w:ascii="Calibri" w:eastAsia="Calibri" w:hAnsi="Calibri" w:cs="Calibri"/>
                <w:sz w:val="20"/>
                <w:lang w:val="en-US"/>
              </w:rPr>
              <w:t>764269</w:t>
            </w:r>
          </w:p>
        </w:tc>
      </w:tr>
      <w:tr w:rsidR="00587B2A" w:rsidTr="00AF3115">
        <w:trPr>
          <w:trHeight w:val="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rsidR="00587B2A" w:rsidRDefault="00587B2A" w:rsidP="00AF3115">
            <w:pPr>
              <w:suppressAutoHyphens/>
              <w:spacing w:after="0"/>
              <w:rPr>
                <w:rFonts w:ascii="Calibri" w:eastAsia="Calibri" w:hAnsi="Calibri" w:cs="Calibri"/>
              </w:rPr>
            </w:pPr>
            <w:r>
              <w:rPr>
                <w:rFonts w:ascii="Calibri" w:eastAsia="Calibri" w:hAnsi="Calibri" w:cs="Calibri"/>
                <w:b/>
                <w:sz w:val="20"/>
              </w:rPr>
              <w:t>Общо:</w:t>
            </w:r>
          </w:p>
        </w:tc>
        <w:tc>
          <w:tcPr>
            <w:tcW w:w="1984"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b/>
                <w:sz w:val="20"/>
              </w:rPr>
              <w:t>5 376 396</w:t>
            </w:r>
          </w:p>
        </w:tc>
        <w:tc>
          <w:tcPr>
            <w:tcW w:w="2016"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rsidR="00587B2A" w:rsidRDefault="00587B2A" w:rsidP="00AF3115">
            <w:pPr>
              <w:suppressAutoHyphens/>
              <w:spacing w:after="0"/>
              <w:ind w:firstLine="709"/>
              <w:jc w:val="right"/>
              <w:rPr>
                <w:rFonts w:ascii="Calibri" w:eastAsia="Calibri" w:hAnsi="Calibri" w:cs="Calibri"/>
              </w:rPr>
            </w:pPr>
            <w:r>
              <w:rPr>
                <w:rFonts w:ascii="Calibri" w:eastAsia="Calibri" w:hAnsi="Calibri" w:cs="Calibri"/>
                <w:b/>
                <w:sz w:val="20"/>
              </w:rPr>
              <w:t>5 355 746</w:t>
            </w:r>
          </w:p>
        </w:tc>
        <w:tc>
          <w:tcPr>
            <w:tcW w:w="1843"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rsidR="00587B2A" w:rsidRPr="00643430" w:rsidRDefault="00587B2A" w:rsidP="00AF3115">
            <w:pPr>
              <w:suppressAutoHyphens/>
              <w:spacing w:after="0"/>
              <w:ind w:firstLine="709"/>
              <w:jc w:val="right"/>
              <w:rPr>
                <w:rFonts w:ascii="Calibri" w:eastAsia="Calibri" w:hAnsi="Calibri" w:cs="Calibri"/>
                <w:lang w:val="en-US"/>
              </w:rPr>
            </w:pPr>
            <w:r>
              <w:rPr>
                <w:rFonts w:ascii="Calibri" w:eastAsia="Calibri" w:hAnsi="Calibri" w:cs="Calibri"/>
                <w:b/>
                <w:sz w:val="20"/>
                <w:lang w:val="en-US"/>
              </w:rPr>
              <w:t>1188322</w:t>
            </w:r>
          </w:p>
        </w:tc>
        <w:tc>
          <w:tcPr>
            <w:tcW w:w="1950" w:type="dxa"/>
            <w:tcBorders>
              <w:top w:val="single" w:sz="4" w:space="0" w:color="000000"/>
              <w:left w:val="single" w:sz="4" w:space="0" w:color="000000"/>
              <w:bottom w:val="single" w:sz="4" w:space="0" w:color="000000"/>
              <w:right w:val="single" w:sz="4" w:space="0" w:color="000000"/>
            </w:tcBorders>
            <w:shd w:val="clear" w:color="auto" w:fill="F7CAAC"/>
            <w:tcMar>
              <w:left w:w="108" w:type="dxa"/>
              <w:right w:w="108" w:type="dxa"/>
            </w:tcMar>
          </w:tcPr>
          <w:p w:rsidR="00587B2A" w:rsidRPr="00B54146" w:rsidRDefault="00587B2A" w:rsidP="00AF3115">
            <w:pPr>
              <w:suppressAutoHyphens/>
              <w:spacing w:after="0"/>
              <w:ind w:firstLine="709"/>
              <w:jc w:val="right"/>
              <w:rPr>
                <w:rFonts w:ascii="Calibri" w:eastAsia="Calibri" w:hAnsi="Calibri" w:cs="Calibri"/>
                <w:b/>
                <w:sz w:val="20"/>
                <w:szCs w:val="20"/>
                <w:lang w:val="en-US"/>
              </w:rPr>
            </w:pPr>
            <w:r w:rsidRPr="00B54146">
              <w:rPr>
                <w:rFonts w:ascii="Calibri" w:eastAsia="Calibri" w:hAnsi="Calibri" w:cs="Calibri"/>
                <w:b/>
                <w:sz w:val="20"/>
                <w:szCs w:val="20"/>
                <w:lang w:val="en-US"/>
              </w:rPr>
              <w:t>4167424</w:t>
            </w:r>
          </w:p>
        </w:tc>
      </w:tr>
    </w:tbl>
    <w:p w:rsidR="00587B2A" w:rsidRDefault="00587B2A" w:rsidP="00587B2A">
      <w:pPr>
        <w:suppressAutoHyphens/>
        <w:spacing w:after="0" w:line="240" w:lineRule="auto"/>
        <w:ind w:firstLine="709"/>
        <w:jc w:val="both"/>
        <w:rPr>
          <w:rFonts w:ascii="Times New Roman" w:eastAsia="Times New Roman" w:hAnsi="Times New Roman" w:cs="Times New Roman"/>
          <w:sz w:val="24"/>
        </w:rPr>
      </w:pPr>
    </w:p>
    <w:p w:rsidR="00587B2A" w:rsidRDefault="00587B2A" w:rsidP="002E0531">
      <w:pPr>
        <w:suppressAutoHyphens/>
        <w:spacing w:after="0" w:line="276" w:lineRule="auto"/>
        <w:ind w:firstLine="708"/>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Входирани</w:t>
      </w:r>
      <w:proofErr w:type="spellEnd"/>
      <w:r>
        <w:rPr>
          <w:rFonts w:ascii="Times New Roman" w:eastAsia="Times New Roman" w:hAnsi="Times New Roman" w:cs="Times New Roman"/>
          <w:sz w:val="24"/>
        </w:rPr>
        <w:t>, проверени и изплатени през 202</w:t>
      </w:r>
      <w:r>
        <w:rPr>
          <w:rFonts w:ascii="Times New Roman" w:eastAsia="Times New Roman" w:hAnsi="Times New Roman" w:cs="Times New Roman"/>
          <w:sz w:val="24"/>
          <w:lang w:val="en-US"/>
        </w:rPr>
        <w:t>2</w:t>
      </w:r>
      <w:r>
        <w:rPr>
          <w:rFonts w:ascii="Times New Roman" w:eastAsia="Times New Roman" w:hAnsi="Times New Roman" w:cs="Times New Roman"/>
          <w:sz w:val="24"/>
        </w:rPr>
        <w:t xml:space="preserve">г. общо </w:t>
      </w:r>
      <w:r w:rsidRPr="005A183E">
        <w:rPr>
          <w:rFonts w:ascii="Times New Roman" w:eastAsia="Times New Roman" w:hAnsi="Times New Roman" w:cs="Times New Roman"/>
          <w:b/>
          <w:sz w:val="24"/>
          <w:lang w:val="en-US"/>
        </w:rPr>
        <w:t>3530</w:t>
      </w:r>
      <w:r w:rsidRPr="005A183E">
        <w:rPr>
          <w:rFonts w:ascii="Times New Roman" w:eastAsia="Times New Roman" w:hAnsi="Times New Roman" w:cs="Times New Roman"/>
          <w:b/>
          <w:sz w:val="24"/>
        </w:rPr>
        <w:t xml:space="preserve"> броя</w:t>
      </w:r>
      <w:r>
        <w:rPr>
          <w:rFonts w:ascii="Times New Roman" w:eastAsia="Times New Roman" w:hAnsi="Times New Roman" w:cs="Times New Roman"/>
          <w:sz w:val="24"/>
        </w:rPr>
        <w:t xml:space="preserve"> извлечения от заповеди за възстановяване на т.нар. „бели петна“ на </w:t>
      </w:r>
      <w:proofErr w:type="spellStart"/>
      <w:r>
        <w:rPr>
          <w:rFonts w:ascii="Times New Roman" w:eastAsia="Times New Roman" w:hAnsi="Times New Roman" w:cs="Times New Roman"/>
          <w:sz w:val="24"/>
        </w:rPr>
        <w:t>правоимащите</w:t>
      </w:r>
      <w:proofErr w:type="spellEnd"/>
      <w:r>
        <w:rPr>
          <w:rFonts w:ascii="Times New Roman" w:eastAsia="Times New Roman" w:hAnsi="Times New Roman" w:cs="Times New Roman"/>
          <w:sz w:val="24"/>
        </w:rPr>
        <w:t xml:space="preserve"> лица. През последните три години, преди текущата, т.е.  201</w:t>
      </w:r>
      <w:r>
        <w:rPr>
          <w:rFonts w:ascii="Times New Roman" w:eastAsia="Times New Roman" w:hAnsi="Times New Roman" w:cs="Times New Roman"/>
          <w:sz w:val="24"/>
          <w:lang w:val="en-US"/>
        </w:rPr>
        <w:t>9</w:t>
      </w:r>
      <w:r>
        <w:rPr>
          <w:rFonts w:ascii="Times New Roman" w:eastAsia="Times New Roman" w:hAnsi="Times New Roman" w:cs="Times New Roman"/>
          <w:sz w:val="24"/>
        </w:rPr>
        <w:t>, 20</w:t>
      </w:r>
      <w:r>
        <w:rPr>
          <w:rFonts w:ascii="Times New Roman" w:eastAsia="Times New Roman" w:hAnsi="Times New Roman" w:cs="Times New Roman"/>
          <w:sz w:val="24"/>
          <w:lang w:val="en-US"/>
        </w:rPr>
        <w:t>20</w:t>
      </w:r>
      <w:r>
        <w:rPr>
          <w:rFonts w:ascii="Times New Roman" w:eastAsia="Times New Roman" w:hAnsi="Times New Roman" w:cs="Times New Roman"/>
          <w:sz w:val="24"/>
        </w:rPr>
        <w:t xml:space="preserve"> и 202</w:t>
      </w:r>
      <w:r>
        <w:rPr>
          <w:rFonts w:ascii="Times New Roman" w:eastAsia="Times New Roman" w:hAnsi="Times New Roman" w:cs="Times New Roman"/>
          <w:sz w:val="24"/>
          <w:lang w:val="en-US"/>
        </w:rPr>
        <w:t>1</w:t>
      </w:r>
      <w:r>
        <w:rPr>
          <w:rFonts w:ascii="Times New Roman" w:eastAsia="Times New Roman" w:hAnsi="Times New Roman" w:cs="Times New Roman"/>
          <w:sz w:val="24"/>
        </w:rPr>
        <w:t xml:space="preserve"> г. са обработени и изплатени </w:t>
      </w:r>
      <w:r>
        <w:rPr>
          <w:rFonts w:ascii="Times New Roman" w:eastAsia="Times New Roman" w:hAnsi="Times New Roman" w:cs="Times New Roman"/>
          <w:sz w:val="24"/>
          <w:lang w:val="en-US"/>
        </w:rPr>
        <w:t>6 646</w:t>
      </w:r>
      <w:r>
        <w:rPr>
          <w:rFonts w:ascii="Times New Roman" w:eastAsia="Times New Roman" w:hAnsi="Times New Roman" w:cs="Times New Roman"/>
          <w:sz w:val="24"/>
        </w:rPr>
        <w:t xml:space="preserve"> броя заявления, подадени от собствениците.</w:t>
      </w:r>
    </w:p>
    <w:p w:rsidR="00587B2A" w:rsidRDefault="00587B2A" w:rsidP="002E0531">
      <w:pPr>
        <w:tabs>
          <w:tab w:val="left" w:pos="1134"/>
          <w:tab w:val="left" w:pos="1701"/>
          <w:tab w:val="left" w:pos="2160"/>
        </w:tabs>
        <w:spacing w:after="0" w:line="276"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Отчитайки факта, че движението и оборотът от документи, както и финансовите средства са значителни по обем, от 2018 г. е в действие нов софтуерен онлайн базиран програмен продукт, с който работят както служителите на дирекцията, така и на общинските служби по земеделие, с който се постига много добра отчетност и контрол. Същия системно се  актуализира и се внедряват нови функционалности.</w:t>
      </w:r>
    </w:p>
    <w:p w:rsidR="00266EF1" w:rsidRDefault="00266EF1" w:rsidP="002E0531">
      <w:pPr>
        <w:tabs>
          <w:tab w:val="left" w:pos="1134"/>
          <w:tab w:val="left" w:pos="1701"/>
          <w:tab w:val="left" w:pos="2160"/>
        </w:tabs>
        <w:spacing w:after="0" w:line="276" w:lineRule="auto"/>
        <w:ind w:firstLine="709"/>
        <w:jc w:val="both"/>
        <w:rPr>
          <w:rFonts w:ascii="Times New Roman" w:eastAsia="Times New Roman" w:hAnsi="Times New Roman" w:cs="Times New Roman"/>
          <w:sz w:val="24"/>
        </w:rPr>
      </w:pPr>
    </w:p>
    <w:p w:rsidR="00587B2A" w:rsidRPr="00266EF1" w:rsidRDefault="00266EF1" w:rsidP="002E0531">
      <w:pPr>
        <w:spacing w:after="0" w:line="276" w:lineRule="auto"/>
        <w:ind w:firstLine="720"/>
        <w:jc w:val="both"/>
        <w:rPr>
          <w:rFonts w:ascii="Times New Roman" w:eastAsia="Times New Roman" w:hAnsi="Times New Roman" w:cs="Times New Roman"/>
          <w:b/>
          <w:sz w:val="24"/>
        </w:rPr>
      </w:pPr>
      <w:r w:rsidRPr="00266EF1">
        <w:rPr>
          <w:rFonts w:ascii="Times New Roman" w:eastAsia="Times New Roman" w:hAnsi="Times New Roman" w:cs="Times New Roman"/>
          <w:b/>
          <w:sz w:val="24"/>
        </w:rPr>
        <w:t xml:space="preserve">9. АДМИНИСТРАТИВНИ УСЛУГИ </w:t>
      </w:r>
    </w:p>
    <w:p w:rsidR="00587B2A" w:rsidRDefault="00587B2A" w:rsidP="00587B2A">
      <w:pPr>
        <w:spacing w:after="0" w:line="240" w:lineRule="auto"/>
        <w:ind w:firstLine="720"/>
        <w:jc w:val="both"/>
        <w:rPr>
          <w:rFonts w:ascii="Calibri" w:eastAsia="Calibri" w:hAnsi="Calibri" w:cs="Calibri"/>
        </w:rPr>
      </w:pPr>
    </w:p>
    <w:tbl>
      <w:tblPr>
        <w:tblW w:w="9932" w:type="dxa"/>
        <w:tblInd w:w="-214" w:type="dxa"/>
        <w:tblLayout w:type="fixed"/>
        <w:tblCellMar>
          <w:left w:w="10" w:type="dxa"/>
          <w:right w:w="10" w:type="dxa"/>
        </w:tblCellMar>
        <w:tblLook w:val="0000" w:firstRow="0" w:lastRow="0" w:firstColumn="0" w:lastColumn="0" w:noHBand="0" w:noVBand="0"/>
      </w:tblPr>
      <w:tblGrid>
        <w:gridCol w:w="3255"/>
        <w:gridCol w:w="711"/>
        <w:gridCol w:w="283"/>
        <w:gridCol w:w="120"/>
        <w:gridCol w:w="26"/>
        <w:gridCol w:w="138"/>
        <w:gridCol w:w="571"/>
        <w:gridCol w:w="120"/>
        <w:gridCol w:w="588"/>
        <w:gridCol w:w="120"/>
        <w:gridCol w:w="430"/>
        <w:gridCol w:w="120"/>
        <w:gridCol w:w="430"/>
        <w:gridCol w:w="120"/>
        <w:gridCol w:w="542"/>
        <w:gridCol w:w="120"/>
        <w:gridCol w:w="390"/>
        <w:gridCol w:w="120"/>
        <w:gridCol w:w="306"/>
        <w:gridCol w:w="120"/>
        <w:gridCol w:w="377"/>
        <w:gridCol w:w="66"/>
        <w:gridCol w:w="859"/>
      </w:tblGrid>
      <w:tr w:rsidR="00587B2A" w:rsidTr="00854A31">
        <w:trPr>
          <w:trHeight w:val="269"/>
        </w:trPr>
        <w:tc>
          <w:tcPr>
            <w:tcW w:w="9932" w:type="dxa"/>
            <w:gridSpan w:val="23"/>
            <w:vMerge w:val="restart"/>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АДМИНИСТНАТИВНИ УСЛУГИ ПРЕДОСТАВЕНИ ОТ ОБЩИНСКИТЕ СЛУЖБИ ПО ЗЕМЕДЕЛИЕ И ОБЛАСТНА ДИРЕКЦИЯ "ЗЕМЕДЕЛИЕ" - КЮСТЕНДИЛ</w:t>
            </w:r>
          </w:p>
        </w:tc>
      </w:tr>
      <w:tr w:rsidR="00587B2A" w:rsidTr="00854A31">
        <w:trPr>
          <w:trHeight w:val="509"/>
        </w:trPr>
        <w:tc>
          <w:tcPr>
            <w:tcW w:w="9932" w:type="dxa"/>
            <w:gridSpan w:val="23"/>
            <w:vMerge/>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r>
      <w:tr w:rsidR="00587B2A" w:rsidTr="005614CA">
        <w:tc>
          <w:tcPr>
            <w:tcW w:w="3255" w:type="dxa"/>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pPr>
            <w:r>
              <w:rPr>
                <w:rFonts w:ascii="Verdana" w:eastAsia="Verdana" w:hAnsi="Verdana" w:cs="Verdana"/>
                <w:b/>
                <w:i/>
                <w:color w:val="000000"/>
                <w:sz w:val="19"/>
              </w:rPr>
              <w:t>Административни  услуги за период от 01.</w:t>
            </w:r>
            <w:proofErr w:type="spellStart"/>
            <w:r>
              <w:rPr>
                <w:rFonts w:ascii="Verdana" w:eastAsia="Verdana" w:hAnsi="Verdana" w:cs="Verdana"/>
                <w:b/>
                <w:i/>
                <w:color w:val="000000"/>
                <w:sz w:val="19"/>
              </w:rPr>
              <w:t>01</w:t>
            </w:r>
            <w:proofErr w:type="spellEnd"/>
            <w:r>
              <w:rPr>
                <w:rFonts w:ascii="Verdana" w:eastAsia="Verdana" w:hAnsi="Verdana" w:cs="Verdana"/>
                <w:b/>
                <w:i/>
                <w:color w:val="000000"/>
                <w:sz w:val="19"/>
              </w:rPr>
              <w:t>.2022 г. до 31.12.2022 г.</w:t>
            </w:r>
          </w:p>
        </w:tc>
        <w:tc>
          <w:tcPr>
            <w:tcW w:w="5255" w:type="dxa"/>
            <w:gridSpan w:val="18"/>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ОСЗ</w:t>
            </w:r>
          </w:p>
        </w:tc>
        <w:tc>
          <w:tcPr>
            <w:tcW w:w="497" w:type="dxa"/>
            <w:gridSpan w:val="2"/>
            <w:tcBorders>
              <w:top w:val="single" w:sz="0" w:space="0" w:color="000000"/>
              <w:left w:val="single" w:sz="0" w:space="0" w:color="000000"/>
              <w:bottom w:val="single" w:sz="0"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 </w:t>
            </w:r>
          </w:p>
        </w:tc>
        <w:tc>
          <w:tcPr>
            <w:tcW w:w="925" w:type="dxa"/>
            <w:gridSpan w:val="2"/>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20"/>
              </w:rPr>
              <w:t>ОБЩО /БРОЙ/</w:t>
            </w:r>
          </w:p>
        </w:tc>
      </w:tr>
      <w:tr w:rsidR="008B32F5" w:rsidTr="005614CA">
        <w:trPr>
          <w:trHeight w:val="509"/>
        </w:trPr>
        <w:tc>
          <w:tcPr>
            <w:tcW w:w="3255"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711" w:type="dxa"/>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ОСЗ Кюстендил</w:t>
            </w:r>
          </w:p>
        </w:tc>
        <w:tc>
          <w:tcPr>
            <w:tcW w:w="429" w:type="dxa"/>
            <w:gridSpan w:val="3"/>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Офис Трекляно</w:t>
            </w:r>
          </w:p>
        </w:tc>
        <w:tc>
          <w:tcPr>
            <w:tcW w:w="709" w:type="dxa"/>
            <w:gridSpan w:val="2"/>
            <w:vMerge w:val="restart"/>
            <w:tcBorders>
              <w:top w:val="single" w:sz="0"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ОСЗ Невестино</w:t>
            </w:r>
          </w:p>
        </w:tc>
        <w:tc>
          <w:tcPr>
            <w:tcW w:w="708" w:type="dxa"/>
            <w:gridSpan w:val="2"/>
            <w:vMerge w:val="restart"/>
            <w:tcBorders>
              <w:top w:val="single" w:sz="0" w:space="0" w:color="000000"/>
              <w:left w:val="single" w:sz="8"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ОСЗ Бобов дол</w:t>
            </w:r>
          </w:p>
        </w:tc>
        <w:tc>
          <w:tcPr>
            <w:tcW w:w="550" w:type="dxa"/>
            <w:gridSpan w:val="2"/>
            <w:vMerge w:val="restart"/>
            <w:tcBorders>
              <w:top w:val="single" w:sz="0"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 xml:space="preserve">ОСЗ Дупница </w:t>
            </w:r>
          </w:p>
        </w:tc>
        <w:tc>
          <w:tcPr>
            <w:tcW w:w="550" w:type="dxa"/>
            <w:gridSpan w:val="2"/>
            <w:vMerge w:val="restart"/>
            <w:tcBorders>
              <w:top w:val="single" w:sz="0" w:space="0" w:color="000000"/>
              <w:left w:val="single" w:sz="0"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Офис Сапарева баня</w:t>
            </w:r>
          </w:p>
        </w:tc>
        <w:tc>
          <w:tcPr>
            <w:tcW w:w="662" w:type="dxa"/>
            <w:gridSpan w:val="2"/>
            <w:vMerge w:val="restart"/>
            <w:tcBorders>
              <w:top w:val="single" w:sz="0" w:space="0" w:color="000000"/>
              <w:left w:val="single" w:sz="8" w:space="0" w:color="000000"/>
              <w:bottom w:val="single" w:sz="4"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ОСЗ Кочериново</w:t>
            </w:r>
          </w:p>
        </w:tc>
        <w:tc>
          <w:tcPr>
            <w:tcW w:w="510" w:type="dxa"/>
            <w:gridSpan w:val="2"/>
            <w:vMerge w:val="restart"/>
            <w:tcBorders>
              <w:top w:val="single" w:sz="0" w:space="0" w:color="000000"/>
              <w:left w:val="single" w:sz="0"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 xml:space="preserve">Офис Бобошево </w:t>
            </w:r>
          </w:p>
        </w:tc>
        <w:tc>
          <w:tcPr>
            <w:tcW w:w="426" w:type="dxa"/>
            <w:gridSpan w:val="2"/>
            <w:vMerge w:val="restart"/>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Офис  Рила</w:t>
            </w:r>
          </w:p>
        </w:tc>
        <w:tc>
          <w:tcPr>
            <w:tcW w:w="497" w:type="dxa"/>
            <w:gridSpan w:val="2"/>
            <w:vMerge w:val="restart"/>
            <w:tcBorders>
              <w:top w:val="single" w:sz="8"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b/>
                <w:color w:val="000000"/>
                <w:sz w:val="16"/>
              </w:rPr>
              <w:t>ОДЗ - Кюстендил</w:t>
            </w:r>
          </w:p>
        </w:tc>
        <w:tc>
          <w:tcPr>
            <w:tcW w:w="925"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tc>
      </w:tr>
      <w:tr w:rsidR="008B32F5" w:rsidTr="005614CA">
        <w:trPr>
          <w:trHeight w:val="509"/>
        </w:trPr>
        <w:tc>
          <w:tcPr>
            <w:tcW w:w="3255"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711" w:type="dxa"/>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429" w:type="dxa"/>
            <w:gridSpan w:val="3"/>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709" w:type="dxa"/>
            <w:gridSpan w:val="2"/>
            <w:vMerge/>
            <w:tcBorders>
              <w:top w:val="single" w:sz="0"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708" w:type="dxa"/>
            <w:gridSpan w:val="2"/>
            <w:vMerge/>
            <w:tcBorders>
              <w:top w:val="single" w:sz="0" w:space="0" w:color="000000"/>
              <w:left w:val="single" w:sz="8"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550" w:type="dxa"/>
            <w:gridSpan w:val="2"/>
            <w:vMerge/>
            <w:tcBorders>
              <w:top w:val="single" w:sz="0"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550" w:type="dxa"/>
            <w:gridSpan w:val="2"/>
            <w:vMerge/>
            <w:tcBorders>
              <w:top w:val="single" w:sz="0" w:space="0" w:color="000000"/>
              <w:left w:val="single" w:sz="0"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662" w:type="dxa"/>
            <w:gridSpan w:val="2"/>
            <w:vMerge/>
            <w:tcBorders>
              <w:top w:val="single" w:sz="0" w:space="0" w:color="000000"/>
              <w:left w:val="single" w:sz="8" w:space="0" w:color="000000"/>
              <w:bottom w:val="single" w:sz="4"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510" w:type="dxa"/>
            <w:gridSpan w:val="2"/>
            <w:vMerge/>
            <w:tcBorders>
              <w:top w:val="single" w:sz="0" w:space="0" w:color="000000"/>
              <w:left w:val="single" w:sz="0"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426"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497" w:type="dxa"/>
            <w:gridSpan w:val="2"/>
            <w:vMerge/>
            <w:tcBorders>
              <w:top w:val="single" w:sz="8" w:space="0" w:color="000000"/>
              <w:left w:val="single" w:sz="8" w:space="0" w:color="000000"/>
              <w:bottom w:val="single" w:sz="0" w:space="0" w:color="000000"/>
              <w:right w:val="single" w:sz="0"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c>
          <w:tcPr>
            <w:tcW w:w="925" w:type="dxa"/>
            <w:gridSpan w:val="2"/>
            <w:vMerge/>
            <w:tcBorders>
              <w:top w:val="single" w:sz="0" w:space="0" w:color="000000"/>
              <w:left w:val="single" w:sz="8" w:space="0" w:color="000000"/>
              <w:bottom w:val="single" w:sz="0" w:space="0" w:color="000000"/>
              <w:right w:val="single" w:sz="8" w:space="0" w:color="000000"/>
            </w:tcBorders>
            <w:shd w:val="clear" w:color="auto" w:fill="FFE599"/>
            <w:tcMar>
              <w:left w:w="70" w:type="dxa"/>
              <w:right w:w="70" w:type="dxa"/>
            </w:tcMar>
            <w:vAlign w:val="center"/>
          </w:tcPr>
          <w:p w:rsidR="00587B2A" w:rsidRDefault="00587B2A" w:rsidP="00AF3115">
            <w:pPr>
              <w:rPr>
                <w:rFonts w:ascii="Calibri" w:eastAsia="Calibri" w:hAnsi="Calibri" w:cs="Calibri"/>
              </w:rPr>
            </w:pPr>
          </w:p>
        </w:tc>
      </w:tr>
      <w:tr w:rsidR="008B32F5" w:rsidTr="005614CA">
        <w:tc>
          <w:tcPr>
            <w:tcW w:w="3255" w:type="dxa"/>
            <w:tcBorders>
              <w:top w:val="single" w:sz="8" w:space="0" w:color="000000"/>
              <w:left w:val="single" w:sz="8"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F92640">
            <w:pPr>
              <w:tabs>
                <w:tab w:val="left" w:pos="1744"/>
              </w:tabs>
              <w:spacing w:after="0" w:line="240" w:lineRule="auto"/>
              <w:jc w:val="center"/>
            </w:pPr>
            <w:r>
              <w:rPr>
                <w:rFonts w:ascii="Verdana" w:eastAsia="Verdana" w:hAnsi="Verdana" w:cs="Verdana"/>
                <w:i/>
                <w:color w:val="000000"/>
                <w:sz w:val="16"/>
              </w:rPr>
              <w:t>1</w:t>
            </w:r>
          </w:p>
        </w:tc>
        <w:tc>
          <w:tcPr>
            <w:tcW w:w="711" w:type="dxa"/>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2</w:t>
            </w:r>
          </w:p>
        </w:tc>
        <w:tc>
          <w:tcPr>
            <w:tcW w:w="429" w:type="dxa"/>
            <w:gridSpan w:val="3"/>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3</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4</w:t>
            </w:r>
          </w:p>
        </w:tc>
        <w:tc>
          <w:tcPr>
            <w:tcW w:w="708" w:type="dxa"/>
            <w:gridSpan w:val="2"/>
            <w:tcBorders>
              <w:top w:val="single" w:sz="0" w:space="0" w:color="000000"/>
              <w:left w:val="single" w:sz="4"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5</w:t>
            </w:r>
          </w:p>
        </w:tc>
        <w:tc>
          <w:tcPr>
            <w:tcW w:w="550" w:type="dxa"/>
            <w:gridSpan w:val="2"/>
            <w:tcBorders>
              <w:top w:val="single" w:sz="0"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6</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7</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8</w:t>
            </w:r>
          </w:p>
        </w:tc>
        <w:tc>
          <w:tcPr>
            <w:tcW w:w="510" w:type="dxa"/>
            <w:gridSpan w:val="2"/>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9</w:t>
            </w:r>
          </w:p>
        </w:tc>
        <w:tc>
          <w:tcPr>
            <w:tcW w:w="426" w:type="dxa"/>
            <w:gridSpan w:val="2"/>
            <w:tcBorders>
              <w:top w:val="single" w:sz="8" w:space="0" w:color="000000"/>
              <w:left w:val="single" w:sz="0" w:space="0" w:color="000000"/>
              <w:bottom w:val="single" w:sz="8" w:space="0" w:color="000000"/>
              <w:right w:val="single" w:sz="4"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10</w:t>
            </w:r>
          </w:p>
        </w:tc>
        <w:tc>
          <w:tcPr>
            <w:tcW w:w="497" w:type="dxa"/>
            <w:gridSpan w:val="2"/>
            <w:tcBorders>
              <w:top w:val="single" w:sz="8" w:space="0" w:color="000000"/>
              <w:left w:val="single" w:sz="0" w:space="0" w:color="000000"/>
              <w:bottom w:val="single" w:sz="8" w:space="0" w:color="000000"/>
              <w:right w:val="single" w:sz="0"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11</w:t>
            </w:r>
          </w:p>
        </w:tc>
        <w:tc>
          <w:tcPr>
            <w:tcW w:w="925" w:type="dxa"/>
            <w:gridSpan w:val="2"/>
            <w:tcBorders>
              <w:top w:val="single" w:sz="8" w:space="0" w:color="000000"/>
              <w:left w:val="single" w:sz="8" w:space="0" w:color="000000"/>
              <w:bottom w:val="single" w:sz="8" w:space="0" w:color="000000"/>
              <w:right w:val="single" w:sz="8" w:space="0" w:color="000000"/>
            </w:tcBorders>
            <w:shd w:val="clear" w:color="auto" w:fill="FFE599"/>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12</w:t>
            </w:r>
          </w:p>
        </w:tc>
      </w:tr>
      <w:tr w:rsidR="008B32F5" w:rsidTr="005614CA">
        <w:tc>
          <w:tcPr>
            <w:tcW w:w="3255"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 Предоставяне на достъп до обществена информация</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662"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475 Регистрация на производителите на бубено семе</w:t>
            </w:r>
          </w:p>
        </w:tc>
        <w:tc>
          <w:tcPr>
            <w:tcW w:w="711" w:type="dxa"/>
            <w:tcBorders>
              <w:top w:val="single" w:sz="8"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r>
      <w:tr w:rsidR="008B32F5" w:rsidTr="005614CA">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2">
              <w:r w:rsidR="00587B2A" w:rsidRPr="00F92640">
                <w:rPr>
                  <w:rFonts w:ascii="Calibri" w:eastAsia="Calibri" w:hAnsi="Calibri" w:cs="Calibri"/>
                  <w:color w:val="0000FF"/>
                </w:rPr>
                <w:t xml:space="preserve">703  Издаване на удостоверение за реституционни претенции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42</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13</w:t>
            </w:r>
          </w:p>
        </w:tc>
        <w:tc>
          <w:tcPr>
            <w:tcW w:w="55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23</w:t>
            </w:r>
          </w:p>
        </w:tc>
        <w:tc>
          <w:tcPr>
            <w:tcW w:w="662"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9</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9</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106</w:t>
            </w:r>
          </w:p>
        </w:tc>
      </w:tr>
      <w:tr w:rsidR="008B32F5" w:rsidTr="005614CA">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3">
              <w:r w:rsidR="00587B2A" w:rsidRPr="00F92640">
                <w:rPr>
                  <w:rFonts w:ascii="Calibri" w:eastAsia="Calibri" w:hAnsi="Calibri" w:cs="Calibri"/>
                  <w:color w:val="0000FF"/>
                </w:rPr>
                <w:t>904  Издаване на решение за промяна предназначението на земеделски земи за неземеделски нужди с площ до 50 дка</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662"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42</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42</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281A03">
            <w:pPr>
              <w:spacing w:after="0" w:line="240" w:lineRule="auto"/>
              <w:rPr>
                <w:rFonts w:ascii="Calibri" w:eastAsia="Calibri" w:hAnsi="Calibri" w:cs="Calibri"/>
              </w:rPr>
            </w:pPr>
            <w:hyperlink r:id="rId34">
              <w:r w:rsidR="00587B2A" w:rsidRPr="00F92640">
                <w:rPr>
                  <w:rFonts w:ascii="Calibri" w:eastAsia="Calibri" w:hAnsi="Calibri" w:cs="Calibri"/>
                  <w:color w:val="0000FF"/>
                </w:rPr>
                <w:t xml:space="preserve">905  Издаване на разрешение за бракуване на трайни насаждения с неизтекъл/изтекъл срок на амортизация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 xml:space="preserve">907 Съгласуване на подробни </w:t>
            </w:r>
            <w:proofErr w:type="spellStart"/>
            <w:r w:rsidRPr="00F92640">
              <w:rPr>
                <w:rFonts w:ascii="Calibri" w:eastAsia="Calibri" w:hAnsi="Calibri" w:cs="Calibri"/>
                <w:color w:val="0000FF"/>
              </w:rPr>
              <w:t>устройствени</w:t>
            </w:r>
            <w:proofErr w:type="spellEnd"/>
            <w:r w:rsidRPr="00F92640">
              <w:rPr>
                <w:rFonts w:ascii="Calibri" w:eastAsia="Calibri" w:hAnsi="Calibri" w:cs="Calibri"/>
                <w:color w:val="0000FF"/>
              </w:rPr>
              <w:t xml:space="preserve"> планове на инфраструктурни обекти</w:t>
            </w:r>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5">
              <w:r w:rsidR="00587B2A" w:rsidRPr="00F92640">
                <w:rPr>
                  <w:rFonts w:ascii="Calibri" w:eastAsia="Calibri" w:hAnsi="Calibri" w:cs="Calibri"/>
                  <w:color w:val="0000FF"/>
                </w:rPr>
                <w:t>989  Регистриране на договор за аренда или наем и издаване на талон за аренда и наем</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11037</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523</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1935</w:t>
            </w: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5493</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6016</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6121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4385</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2532</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1125</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39167</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 xml:space="preserve">1101 Регистрация на племенни и </w:t>
            </w:r>
            <w:r w:rsidRPr="00F92640">
              <w:rPr>
                <w:rFonts w:ascii="Calibri" w:eastAsia="Calibri" w:hAnsi="Calibri" w:cs="Calibri"/>
                <w:color w:val="0000FF"/>
              </w:rPr>
              <w:lastRenderedPageBreak/>
              <w:t xml:space="preserve">репродуктивни пчелини за производство на елитни и племенни пчелни майки и </w:t>
            </w:r>
            <w:proofErr w:type="spellStart"/>
            <w:r w:rsidRPr="00F92640">
              <w:rPr>
                <w:rFonts w:ascii="Calibri" w:eastAsia="Calibri" w:hAnsi="Calibri" w:cs="Calibri"/>
                <w:color w:val="0000FF"/>
              </w:rPr>
              <w:t>отводки</w:t>
            </w:r>
            <w:proofErr w:type="spellEnd"/>
            <w:r w:rsidRPr="00F92640">
              <w:rPr>
                <w:rFonts w:ascii="Calibri" w:eastAsia="Calibri" w:hAnsi="Calibri" w:cs="Calibri"/>
                <w:color w:val="0000FF"/>
              </w:rPr>
              <w:t xml:space="preserve"> (рояци)</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lastRenderedPageBreak/>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6">
              <w:r w:rsidR="00587B2A" w:rsidRPr="00F92640">
                <w:rPr>
                  <w:rFonts w:ascii="Calibri" w:eastAsia="Calibri" w:hAnsi="Calibri" w:cs="Calibri"/>
                  <w:color w:val="0000FF"/>
                </w:rPr>
                <w:t xml:space="preserve">1115 Регистрация на развъдни ферми и стопанства за </w:t>
              </w:r>
              <w:proofErr w:type="spellStart"/>
              <w:r w:rsidR="00587B2A" w:rsidRPr="00F92640">
                <w:rPr>
                  <w:rFonts w:ascii="Calibri" w:eastAsia="Calibri" w:hAnsi="Calibri" w:cs="Calibri"/>
                  <w:color w:val="0000FF"/>
                </w:rPr>
                <w:t>чистопороден</w:t>
              </w:r>
              <w:proofErr w:type="spellEnd"/>
              <w:r w:rsidR="00587B2A" w:rsidRPr="00F92640">
                <w:rPr>
                  <w:rFonts w:ascii="Calibri" w:eastAsia="Calibri" w:hAnsi="Calibri" w:cs="Calibri"/>
                  <w:color w:val="0000FF"/>
                </w:rPr>
                <w:t xml:space="preserve"> и хибриден разплоден материал при свине и птици</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7">
              <w:r w:rsidR="00587B2A" w:rsidRPr="00F92640">
                <w:rPr>
                  <w:rFonts w:ascii="Calibri" w:eastAsia="Calibri" w:hAnsi="Calibri" w:cs="Calibri"/>
                  <w:color w:val="0000FF"/>
                </w:rPr>
                <w:t>1117 Регистриране на заявления за подпомагане на земеделски стопани</w:t>
              </w:r>
            </w:hyperlink>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834</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196</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128</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188</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123</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148</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62</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51</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1730</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9D1222">
            <w:pPr>
              <w:spacing w:after="0" w:line="240" w:lineRule="auto"/>
              <w:rPr>
                <w:rFonts w:ascii="Calibri" w:eastAsia="Calibri" w:hAnsi="Calibri" w:cs="Calibri"/>
              </w:rPr>
            </w:pPr>
            <w:hyperlink r:id="rId38">
              <w:r w:rsidR="00587B2A" w:rsidRPr="00F92640">
                <w:rPr>
                  <w:rFonts w:ascii="Calibri" w:eastAsia="Calibri" w:hAnsi="Calibri" w:cs="Calibri"/>
                  <w:color w:val="0000FF"/>
                </w:rPr>
                <w:t>1118 Съвместяване с картата на възстановената собственост на проекти на обекти, предоставени в цифров вид (ZEM формат)</w:t>
              </w:r>
            </w:hyperlink>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21</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21</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18238E">
            <w:pPr>
              <w:spacing w:after="0" w:line="240" w:lineRule="auto"/>
              <w:rPr>
                <w:rFonts w:ascii="Calibri" w:eastAsia="Calibri" w:hAnsi="Calibri" w:cs="Calibri"/>
              </w:rPr>
            </w:pPr>
            <w:hyperlink r:id="rId39">
              <w:r w:rsidR="00587B2A" w:rsidRPr="00F92640">
                <w:rPr>
                  <w:rFonts w:ascii="Calibri" w:eastAsia="Calibri" w:hAnsi="Calibri" w:cs="Calibri"/>
                  <w:color w:val="0000FF"/>
                </w:rPr>
                <w:t xml:space="preserve">1125 Предоставяне на писмени справки по искане на общини във връзка с обявяване на подробни </w:t>
              </w:r>
              <w:proofErr w:type="spellStart"/>
              <w:r w:rsidR="00587B2A" w:rsidRPr="00F92640">
                <w:rPr>
                  <w:rFonts w:ascii="Calibri" w:eastAsia="Calibri" w:hAnsi="Calibri" w:cs="Calibri"/>
                  <w:color w:val="0000FF"/>
                </w:rPr>
                <w:t>устройтсвени</w:t>
              </w:r>
              <w:proofErr w:type="spellEnd"/>
              <w:r w:rsidR="00587B2A" w:rsidRPr="00F92640">
                <w:rPr>
                  <w:rFonts w:ascii="Calibri" w:eastAsia="Calibri" w:hAnsi="Calibri" w:cs="Calibri"/>
                  <w:color w:val="0000FF"/>
                </w:rPr>
                <w:t xml:space="preserve"> планове за имена и адреси на заявители по преписки за възстановяване на правото на собственост</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0">
              <w:r w:rsidR="00587B2A" w:rsidRPr="00F92640">
                <w:rPr>
                  <w:rFonts w:ascii="Calibri" w:eastAsia="Calibri" w:hAnsi="Calibri" w:cs="Calibri"/>
                  <w:color w:val="0000FF"/>
                </w:rPr>
                <w:t>1163  Справка за налична информация от регистъра на собствениците</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1">
              <w:r w:rsidR="00587B2A" w:rsidRPr="00F92640">
                <w:rPr>
                  <w:rFonts w:ascii="Calibri" w:eastAsia="Calibri" w:hAnsi="Calibri" w:cs="Calibri"/>
                  <w:color w:val="0000FF"/>
                </w:rPr>
                <w:t>1164 Издаване на удостоверение за идентичност на имот</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20</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54</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10</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10</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116</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2">
              <w:r w:rsidR="00587B2A" w:rsidRPr="00F92640">
                <w:rPr>
                  <w:rFonts w:ascii="Calibri" w:eastAsia="Calibri" w:hAnsi="Calibri" w:cs="Calibri"/>
                  <w:color w:val="0000FF"/>
                </w:rPr>
                <w:t xml:space="preserve">1360  Издаване на акт за категоризация на земеделски земи </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60</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3">
              <w:r w:rsidR="00587B2A" w:rsidRPr="00F92640">
                <w:rPr>
                  <w:rFonts w:ascii="Calibri" w:eastAsia="Calibri" w:hAnsi="Calibri" w:cs="Calibri"/>
                  <w:color w:val="0000FF"/>
                </w:rPr>
                <w:t>1439  Издаване на разрешение за внос на семена и посадъчен материал от сортове, невписани в официалната сортова листа</w:t>
              </w:r>
            </w:hyperlink>
          </w:p>
        </w:tc>
        <w:tc>
          <w:tcPr>
            <w:tcW w:w="71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4">
              <w:r w:rsidR="00587B2A" w:rsidRPr="00F92640">
                <w:rPr>
                  <w:rFonts w:ascii="Calibri" w:eastAsia="Calibri" w:hAnsi="Calibri" w:cs="Calibri"/>
                  <w:color w:val="0000FF"/>
                </w:rPr>
                <w:t>1440 Издаване партида на имот</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5">
              <w:r w:rsidR="00587B2A" w:rsidRPr="00F92640">
                <w:rPr>
                  <w:rFonts w:ascii="Calibri" w:eastAsia="Calibri" w:hAnsi="Calibri" w:cs="Calibri"/>
                  <w:color w:val="0000FF"/>
                </w:rPr>
                <w:t>1679  Установяване на промяна в начина на трайно ползване на имот</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77</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22</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99</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11</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235</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6">
              <w:r w:rsidR="00587B2A" w:rsidRPr="00F92640">
                <w:rPr>
                  <w:rFonts w:ascii="Calibri" w:eastAsia="Calibri" w:hAnsi="Calibri" w:cs="Calibri"/>
                  <w:color w:val="0000FF"/>
                </w:rPr>
                <w:t>1822 Регистриране на земеделски производители</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795</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54</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185</w:t>
            </w: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142</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207</w:t>
            </w: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141</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150</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87</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71</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1471</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1832</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7">
              <w:r w:rsidR="00587B2A" w:rsidRPr="00F92640">
                <w:rPr>
                  <w:rFonts w:ascii="Calibri" w:eastAsia="Calibri" w:hAnsi="Calibri" w:cs="Calibri"/>
                  <w:color w:val="0000FF"/>
                </w:rPr>
                <w:t>1824 Издаване на препис от решение на поземлена комисия или Общинска служба по земеделие</w:t>
              </w:r>
            </w:hyperlink>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819</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92</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269</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302</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638</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246</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162</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50</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46</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2624</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614CA" w:rsidP="003B30A9">
            <w:pPr>
              <w:spacing w:after="0" w:line="240" w:lineRule="auto"/>
              <w:rPr>
                <w:rFonts w:ascii="Calibri" w:eastAsia="Calibri" w:hAnsi="Calibri" w:cs="Calibri"/>
              </w:rPr>
            </w:pPr>
            <w:hyperlink r:id="rId48">
              <w:r w:rsidR="00587B2A" w:rsidRPr="00F92640">
                <w:rPr>
                  <w:rFonts w:ascii="Calibri" w:eastAsia="Calibri" w:hAnsi="Calibri" w:cs="Calibri"/>
                  <w:color w:val="0000FF"/>
                </w:rPr>
                <w:t>1828  Заверяване на оценки на земеделски земи, извършени по реда на Наредбата за реда за определяне на цени на земеделски земи</w:t>
              </w:r>
            </w:hyperlink>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 xml:space="preserve">2520 Извършване на технически прегледи на земеделската и </w:t>
            </w:r>
            <w:r w:rsidRPr="00F92640">
              <w:rPr>
                <w:rFonts w:ascii="Calibri" w:eastAsia="Calibri" w:hAnsi="Calibri" w:cs="Calibri"/>
                <w:color w:val="0000FF"/>
              </w:rPr>
              <w:lastRenderedPageBreak/>
              <w:t>горска техника, превозните средства и машините за земни работи</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lastRenderedPageBreak/>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2498</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2498</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lastRenderedPageBreak/>
              <w:t>2521 Регистрация на земеделската и горска техника, превозните средства и машините за земни работи</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378</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378</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2567 Издаване на удостоверение за вписване в базата данни на нов обект за съхранение на зърно</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2572 Издаване на становище за строителство в земеделските земи без промяна на предназначението им</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56</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56</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2647 Издаване на разрешение за изкупуване на суров тютюн</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2652 Регистрация на тютюнопроизводители</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w:t>
            </w: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9601 Предоставяне на цифрова информация в SHP и/или DBF формат</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2133 Издаване на удостоверение –УП-3</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2134 Издаване на удостоверение –УП-2</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 xml:space="preserve">3116 Регистрация на розопроизводители, </w:t>
            </w:r>
            <w:proofErr w:type="spellStart"/>
            <w:r w:rsidRPr="00F92640">
              <w:rPr>
                <w:rFonts w:ascii="Calibri" w:eastAsia="Calibri" w:hAnsi="Calibri" w:cs="Calibri"/>
                <w:color w:val="0000FF"/>
              </w:rPr>
              <w:t>розопреработватели</w:t>
            </w:r>
            <w:proofErr w:type="spellEnd"/>
            <w:r w:rsidRPr="00F92640">
              <w:rPr>
                <w:rFonts w:ascii="Calibri" w:eastAsia="Calibri" w:hAnsi="Calibri" w:cs="Calibri"/>
                <w:color w:val="0000FF"/>
              </w:rPr>
              <w:t xml:space="preserve"> и обекти за производство на продукти от цвят на маслодайна роза</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w:t>
            </w:r>
          </w:p>
        </w:tc>
      </w:tr>
      <w:tr w:rsidR="008B32F5" w:rsidTr="005614CA">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9601 Предоставяне на цифрова информация в SHP и/или DBF формат</w:t>
            </w:r>
          </w:p>
        </w:tc>
        <w:tc>
          <w:tcPr>
            <w:tcW w:w="711"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429" w:type="dxa"/>
            <w:gridSpan w:val="3"/>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r>
      <w:tr w:rsidR="008B32F5" w:rsidTr="005614CA">
        <w:tc>
          <w:tcPr>
            <w:tcW w:w="3255" w:type="dxa"/>
            <w:tcBorders>
              <w:top w:val="single" w:sz="0" w:space="0" w:color="000000"/>
              <w:left w:val="single" w:sz="4"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9603 Подаване на заявление за установяване на щети, причинени от неблагоприятни климатични условия</w:t>
            </w:r>
          </w:p>
        </w:tc>
        <w:tc>
          <w:tcPr>
            <w:tcW w:w="711" w:type="dxa"/>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w:t>
            </w:r>
          </w:p>
        </w:tc>
        <w:tc>
          <w:tcPr>
            <w:tcW w:w="429" w:type="dxa"/>
            <w:gridSpan w:val="3"/>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709"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708"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550"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550"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 </w:t>
            </w:r>
          </w:p>
        </w:tc>
        <w:tc>
          <w:tcPr>
            <w:tcW w:w="662"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510"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rPr>
              <w:t> </w:t>
            </w:r>
          </w:p>
        </w:tc>
        <w:tc>
          <w:tcPr>
            <w:tcW w:w="426"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rPr>
                <w:rFonts w:ascii="Calibri" w:eastAsia="Calibri" w:hAnsi="Calibri" w:cs="Calibri"/>
              </w:rPr>
            </w:pPr>
          </w:p>
        </w:tc>
        <w:tc>
          <w:tcPr>
            <w:tcW w:w="497" w:type="dxa"/>
            <w:gridSpan w:val="2"/>
            <w:tcBorders>
              <w:top w:val="single" w:sz="0" w:space="0" w:color="000000"/>
              <w:left w:val="single" w:sz="8"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w:t>
            </w:r>
          </w:p>
        </w:tc>
        <w:tc>
          <w:tcPr>
            <w:tcW w:w="925" w:type="dxa"/>
            <w:gridSpan w:val="2"/>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r>
      <w:tr w:rsidR="008B32F5" w:rsidTr="005614CA">
        <w:tc>
          <w:tcPr>
            <w:tcW w:w="3255" w:type="dxa"/>
            <w:tcBorders>
              <w:top w:val="single" w:sz="8" w:space="0" w:color="000000"/>
              <w:left w:val="single" w:sz="8" w:space="0" w:color="000000"/>
              <w:bottom w:val="single" w:sz="0"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9604 Подаване на заявление по чл. 37в, ал. 7 от ЗСПЗЗ</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rPr>
              <w:t>1</w:t>
            </w:r>
            <w:r>
              <w:rPr>
                <w:rFonts w:ascii="Verdana" w:eastAsia="Verdana" w:hAnsi="Verdana" w:cs="Verdana"/>
                <w:color w:val="000000"/>
                <w:sz w:val="18"/>
                <w:lang w:val="en-US"/>
              </w:rPr>
              <w:t>037</w:t>
            </w:r>
          </w:p>
        </w:tc>
        <w:tc>
          <w:tcPr>
            <w:tcW w:w="709"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353</w:t>
            </w:r>
          </w:p>
        </w:tc>
        <w:tc>
          <w:tcPr>
            <w:tcW w:w="708"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443</w:t>
            </w:r>
          </w:p>
        </w:tc>
        <w:tc>
          <w:tcPr>
            <w:tcW w:w="550"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741</w:t>
            </w:r>
          </w:p>
        </w:tc>
        <w:tc>
          <w:tcPr>
            <w:tcW w:w="550"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286</w:t>
            </w:r>
          </w:p>
        </w:tc>
        <w:tc>
          <w:tcPr>
            <w:tcW w:w="662"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213</w:t>
            </w:r>
          </w:p>
        </w:tc>
        <w:tc>
          <w:tcPr>
            <w:tcW w:w="510"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87</w:t>
            </w:r>
          </w:p>
        </w:tc>
        <w:tc>
          <w:tcPr>
            <w:tcW w:w="426" w:type="dxa"/>
            <w:gridSpan w:val="2"/>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CC5943" w:rsidRDefault="00587B2A" w:rsidP="00AF3115">
            <w:pPr>
              <w:spacing w:after="0" w:line="240" w:lineRule="auto"/>
              <w:jc w:val="center"/>
              <w:rPr>
                <w:lang w:val="en-US"/>
              </w:rPr>
            </w:pPr>
            <w:r>
              <w:rPr>
                <w:rFonts w:ascii="Verdana" w:eastAsia="Verdana" w:hAnsi="Verdana" w:cs="Verdana"/>
                <w:color w:val="000000"/>
                <w:sz w:val="18"/>
                <w:lang w:val="en-US"/>
              </w:rPr>
              <w:t>114</w:t>
            </w:r>
          </w:p>
        </w:tc>
        <w:tc>
          <w:tcPr>
            <w:tcW w:w="497"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Pr="007A3774" w:rsidRDefault="00587B2A" w:rsidP="00AF3115">
            <w:pPr>
              <w:spacing w:after="0" w:line="240" w:lineRule="auto"/>
              <w:jc w:val="center"/>
              <w:rPr>
                <w:lang w:val="en-US"/>
              </w:rPr>
            </w:pPr>
            <w:r>
              <w:rPr>
                <w:rFonts w:ascii="Verdana" w:eastAsia="Verdana" w:hAnsi="Verdana" w:cs="Verdana"/>
                <w:color w:val="000000"/>
                <w:sz w:val="18"/>
              </w:rPr>
              <w:t>3</w:t>
            </w:r>
            <w:r>
              <w:rPr>
                <w:rFonts w:ascii="Verdana" w:eastAsia="Verdana" w:hAnsi="Verdana" w:cs="Verdana"/>
                <w:color w:val="000000"/>
                <w:sz w:val="18"/>
                <w:lang w:val="en-US"/>
              </w:rPr>
              <w:t>274</w:t>
            </w:r>
          </w:p>
        </w:tc>
      </w:tr>
      <w:tr w:rsidR="008B32F5" w:rsidTr="005614CA">
        <w:trPr>
          <w:trHeight w:val="611"/>
        </w:trPr>
        <w:tc>
          <w:tcPr>
            <w:tcW w:w="3255" w:type="dxa"/>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 xml:space="preserve">9605 Подаване на </w:t>
            </w:r>
            <w:proofErr w:type="spellStart"/>
            <w:r w:rsidRPr="00F92640">
              <w:rPr>
                <w:rFonts w:ascii="Calibri" w:eastAsia="Calibri" w:hAnsi="Calibri" w:cs="Calibri"/>
                <w:color w:val="0000FF"/>
              </w:rPr>
              <w:t>завление</w:t>
            </w:r>
            <w:proofErr w:type="spellEnd"/>
            <w:r w:rsidRPr="00F92640">
              <w:rPr>
                <w:rFonts w:ascii="Calibri" w:eastAsia="Calibri" w:hAnsi="Calibri" w:cs="Calibri"/>
                <w:color w:val="0000FF"/>
              </w:rPr>
              <w:t xml:space="preserve"> по чл. 37ж, ал. 12 от ЗСПЗЗ</w:t>
            </w:r>
          </w:p>
        </w:tc>
        <w:tc>
          <w:tcPr>
            <w:tcW w:w="1114" w:type="dxa"/>
            <w:gridSpan w:val="3"/>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39</w:t>
            </w:r>
          </w:p>
        </w:tc>
        <w:tc>
          <w:tcPr>
            <w:tcW w:w="164"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691"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8</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64</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102</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Pr="003D4670" w:rsidRDefault="00587B2A" w:rsidP="00AF3115">
            <w:pPr>
              <w:spacing w:after="0" w:line="240" w:lineRule="auto"/>
              <w:jc w:val="center"/>
              <w:rPr>
                <w:lang w:val="en-US"/>
              </w:rPr>
            </w:pPr>
            <w:r>
              <w:rPr>
                <w:rFonts w:ascii="Verdana" w:eastAsia="Verdana" w:hAnsi="Verdana" w:cs="Verdana"/>
                <w:color w:val="000000"/>
                <w:sz w:val="18"/>
                <w:lang w:val="en-US"/>
              </w:rPr>
              <w:t>7</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0</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Pr="00CC5943" w:rsidRDefault="00587B2A" w:rsidP="00AF3115">
            <w:pPr>
              <w:spacing w:after="0" w:line="240" w:lineRule="auto"/>
              <w:jc w:val="center"/>
              <w:rPr>
                <w:lang w:val="en-US"/>
              </w:rPr>
            </w:pPr>
            <w:r>
              <w:rPr>
                <w:rFonts w:ascii="Verdana" w:eastAsia="Verdana" w:hAnsi="Verdana" w:cs="Verdana"/>
                <w:color w:val="000000"/>
                <w:sz w:val="18"/>
                <w:lang w:val="en-US"/>
              </w:rPr>
              <w:t>33</w:t>
            </w:r>
          </w:p>
        </w:tc>
        <w:tc>
          <w:tcPr>
            <w:tcW w:w="443"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859"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Pr="007A3774" w:rsidRDefault="00587B2A" w:rsidP="00AF3115">
            <w:pPr>
              <w:spacing w:after="0" w:line="240" w:lineRule="auto"/>
              <w:jc w:val="center"/>
              <w:rPr>
                <w:lang w:val="en-US"/>
              </w:rPr>
            </w:pPr>
            <w:r>
              <w:rPr>
                <w:rFonts w:ascii="Verdana" w:eastAsia="Verdana" w:hAnsi="Verdana" w:cs="Verdana"/>
                <w:color w:val="000000"/>
                <w:sz w:val="18"/>
              </w:rPr>
              <w:t>2</w:t>
            </w:r>
            <w:r>
              <w:rPr>
                <w:rFonts w:ascii="Verdana" w:eastAsia="Verdana" w:hAnsi="Verdana" w:cs="Verdana"/>
                <w:color w:val="000000"/>
                <w:sz w:val="18"/>
                <w:lang w:val="en-US"/>
              </w:rPr>
              <w:t>56</w:t>
            </w:r>
          </w:p>
        </w:tc>
      </w:tr>
      <w:tr w:rsidR="008B32F5" w:rsidTr="005614CA">
        <w:trPr>
          <w:trHeight w:val="407"/>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COVID 19</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432</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76</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60</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43</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26</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20</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697</w:t>
            </w:r>
          </w:p>
        </w:tc>
      </w:tr>
      <w:tr w:rsidR="008B32F5" w:rsidTr="005614CA">
        <w:trPr>
          <w:trHeight w:val="385"/>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УКРАЙНА</w:t>
            </w:r>
          </w:p>
        </w:tc>
        <w:tc>
          <w:tcPr>
            <w:tcW w:w="1140" w:type="dxa"/>
            <w:gridSpan w:val="4"/>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979</w:t>
            </w:r>
          </w:p>
        </w:tc>
        <w:tc>
          <w:tcPr>
            <w:tcW w:w="709"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76</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44</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206</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68</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34</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48</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23</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1478</w:t>
            </w:r>
          </w:p>
        </w:tc>
      </w:tr>
      <w:tr w:rsidR="008B32F5" w:rsidTr="005614CA">
        <w:trPr>
          <w:trHeight w:val="405"/>
        </w:trPr>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rPr>
                <w:rFonts w:ascii="Calibri" w:eastAsia="Calibri" w:hAnsi="Calibri" w:cs="Calibri"/>
              </w:rPr>
            </w:pPr>
            <w:r w:rsidRPr="00F92640">
              <w:rPr>
                <w:rFonts w:ascii="Calibri" w:eastAsia="Calibri" w:hAnsi="Calibri" w:cs="Calibri"/>
                <w:color w:val="0000FF"/>
              </w:rPr>
              <w:t>АКЦИЗ</w:t>
            </w:r>
          </w:p>
        </w:tc>
        <w:tc>
          <w:tcPr>
            <w:tcW w:w="994" w:type="dxa"/>
            <w:gridSpan w:val="2"/>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84</w:t>
            </w:r>
          </w:p>
        </w:tc>
        <w:tc>
          <w:tcPr>
            <w:tcW w:w="284" w:type="dxa"/>
            <w:gridSpan w:val="3"/>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57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13</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50</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16</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14</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3</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5</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 </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8"/>
              </w:rPr>
              <w:t>188</w:t>
            </w:r>
          </w:p>
        </w:tc>
      </w:tr>
      <w:tr w:rsidR="008B32F5" w:rsidTr="005614CA">
        <w:tc>
          <w:tcPr>
            <w:tcW w:w="3255"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center"/>
          </w:tcPr>
          <w:p w:rsidR="00587B2A" w:rsidRPr="00F92640" w:rsidRDefault="00587B2A" w:rsidP="00AF3115">
            <w:pPr>
              <w:spacing w:after="0" w:line="240" w:lineRule="auto"/>
            </w:pPr>
            <w:r w:rsidRPr="00F92640">
              <w:rPr>
                <w:rFonts w:ascii="Verdana" w:eastAsia="Verdana" w:hAnsi="Verdana" w:cs="Verdana"/>
                <w:b/>
                <w:i/>
                <w:color w:val="000000"/>
                <w:sz w:val="19"/>
              </w:rPr>
              <w:t>ОБЩО:</w:t>
            </w:r>
          </w:p>
        </w:tc>
        <w:tc>
          <w:tcPr>
            <w:tcW w:w="994" w:type="dxa"/>
            <w:gridSpan w:val="2"/>
            <w:tcBorders>
              <w:top w:val="single" w:sz="0" w:space="0" w:color="000000"/>
              <w:left w:val="single" w:sz="8" w:space="0" w:color="000000"/>
              <w:bottom w:val="single" w:sz="8" w:space="0" w:color="000000"/>
              <w:right w:val="single" w:sz="4"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16207</w:t>
            </w:r>
          </w:p>
        </w:tc>
        <w:tc>
          <w:tcPr>
            <w:tcW w:w="284" w:type="dxa"/>
            <w:gridSpan w:val="3"/>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669</w:t>
            </w:r>
          </w:p>
        </w:tc>
        <w:tc>
          <w:tcPr>
            <w:tcW w:w="57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3135</w:t>
            </w:r>
          </w:p>
        </w:tc>
        <w:tc>
          <w:tcPr>
            <w:tcW w:w="708"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6617</w:t>
            </w:r>
          </w:p>
        </w:tc>
        <w:tc>
          <w:tcPr>
            <w:tcW w:w="550"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8415</w:t>
            </w:r>
          </w:p>
        </w:tc>
        <w:tc>
          <w:tcPr>
            <w:tcW w:w="550"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7287</w:t>
            </w:r>
          </w:p>
        </w:tc>
        <w:tc>
          <w:tcPr>
            <w:tcW w:w="662"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5167</w:t>
            </w:r>
          </w:p>
        </w:tc>
        <w:tc>
          <w:tcPr>
            <w:tcW w:w="510"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2919</w:t>
            </w:r>
          </w:p>
        </w:tc>
        <w:tc>
          <w:tcPr>
            <w:tcW w:w="426"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1538</w:t>
            </w:r>
          </w:p>
        </w:tc>
        <w:tc>
          <w:tcPr>
            <w:tcW w:w="497" w:type="dxa"/>
            <w:gridSpan w:val="2"/>
            <w:tcBorders>
              <w:top w:val="single" w:sz="0" w:space="0" w:color="000000"/>
              <w:left w:val="single" w:sz="8"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4515</w:t>
            </w:r>
          </w:p>
        </w:tc>
        <w:tc>
          <w:tcPr>
            <w:tcW w:w="925" w:type="dxa"/>
            <w:gridSpan w:val="2"/>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center"/>
          </w:tcPr>
          <w:p w:rsidR="00587B2A" w:rsidRDefault="00587B2A" w:rsidP="00AF3115">
            <w:pPr>
              <w:spacing w:after="0" w:line="240" w:lineRule="auto"/>
              <w:jc w:val="center"/>
            </w:pPr>
            <w:r>
              <w:rPr>
                <w:rFonts w:ascii="Verdana" w:eastAsia="Verdana" w:hAnsi="Verdana" w:cs="Verdana"/>
                <w:color w:val="000000"/>
                <w:sz w:val="19"/>
              </w:rPr>
              <w:t>54998</w:t>
            </w:r>
          </w:p>
        </w:tc>
      </w:tr>
    </w:tbl>
    <w:p w:rsidR="00587B2A" w:rsidRDefault="00587B2A" w:rsidP="00587B2A">
      <w:pPr>
        <w:spacing w:after="0" w:line="240" w:lineRule="auto"/>
        <w:ind w:firstLine="720"/>
        <w:jc w:val="both"/>
        <w:rPr>
          <w:rFonts w:ascii="Times New Roman" w:eastAsia="Times New Roman" w:hAnsi="Times New Roman" w:cs="Times New Roman"/>
          <w:b/>
          <w:i/>
          <w:sz w:val="24"/>
        </w:rPr>
      </w:pPr>
    </w:p>
    <w:p w:rsidR="002A224C" w:rsidRDefault="002A224C" w:rsidP="00587B2A">
      <w:pPr>
        <w:spacing w:after="0" w:line="240" w:lineRule="auto"/>
        <w:ind w:firstLine="720"/>
        <w:jc w:val="both"/>
        <w:rPr>
          <w:rFonts w:ascii="Times New Roman" w:eastAsia="Times New Roman" w:hAnsi="Times New Roman" w:cs="Times New Roman"/>
          <w:b/>
          <w:i/>
          <w:sz w:val="24"/>
        </w:rPr>
      </w:pPr>
    </w:p>
    <w:p w:rsidR="00D87B02" w:rsidRPr="00565E74" w:rsidRDefault="00D87B02" w:rsidP="00587B2A">
      <w:pPr>
        <w:spacing w:after="0" w:line="240" w:lineRule="auto"/>
        <w:jc w:val="both"/>
        <w:rPr>
          <w:rFonts w:ascii="Times New Roman" w:eastAsia="Times New Roman" w:hAnsi="Times New Roman" w:cs="Times New Roman"/>
          <w:b/>
          <w:i/>
          <w:sz w:val="24"/>
          <w:szCs w:val="24"/>
        </w:rPr>
      </w:pPr>
    </w:p>
    <w:p w:rsidR="00D87B02" w:rsidRPr="00565E74" w:rsidRDefault="001E0758" w:rsidP="00380813">
      <w:pPr>
        <w:suppressAutoHyphens/>
        <w:spacing w:after="0" w:line="276" w:lineRule="auto"/>
        <w:jc w:val="both"/>
        <w:rPr>
          <w:rFonts w:ascii="Times New Roman" w:eastAsia="Times New Roman" w:hAnsi="Times New Roman" w:cs="Times New Roman"/>
          <w:b/>
          <w:sz w:val="24"/>
          <w:szCs w:val="24"/>
          <w:u w:val="single"/>
        </w:rPr>
      </w:pPr>
      <w:r w:rsidRPr="00565E74">
        <w:rPr>
          <w:rFonts w:ascii="Times New Roman" w:eastAsia="Times New Roman" w:hAnsi="Times New Roman" w:cs="Times New Roman"/>
          <w:b/>
          <w:sz w:val="24"/>
          <w:szCs w:val="24"/>
          <w:u w:val="single"/>
        </w:rPr>
        <w:t>ІV.</w:t>
      </w:r>
      <w:r w:rsidR="0048684F" w:rsidRPr="00565E74">
        <w:rPr>
          <w:rFonts w:ascii="Times New Roman" w:eastAsia="Times New Roman" w:hAnsi="Times New Roman" w:cs="Times New Roman"/>
          <w:b/>
          <w:sz w:val="24"/>
          <w:szCs w:val="24"/>
          <w:u w:val="single"/>
        </w:rPr>
        <w:t>ОСНОВНИ ЦЕЛИ</w:t>
      </w:r>
      <w:r w:rsidR="00991241">
        <w:rPr>
          <w:rFonts w:ascii="Times New Roman" w:eastAsia="Times New Roman" w:hAnsi="Times New Roman" w:cs="Times New Roman"/>
          <w:b/>
          <w:sz w:val="24"/>
          <w:szCs w:val="24"/>
          <w:u w:val="single"/>
        </w:rPr>
        <w:t xml:space="preserve"> И ДЕЙНОСТИ ПРЕЗ 2022</w:t>
      </w:r>
      <w:r w:rsidR="007E4C31" w:rsidRPr="00565E74">
        <w:rPr>
          <w:rFonts w:ascii="Times New Roman" w:eastAsia="Times New Roman" w:hAnsi="Times New Roman" w:cs="Times New Roman"/>
          <w:b/>
          <w:sz w:val="24"/>
          <w:szCs w:val="24"/>
          <w:u w:val="single"/>
        </w:rPr>
        <w:t>г.</w:t>
      </w:r>
    </w:p>
    <w:p w:rsidR="00D87B02" w:rsidRPr="00565E74" w:rsidRDefault="00D87B02" w:rsidP="00380813">
      <w:pPr>
        <w:suppressAutoHyphens/>
        <w:spacing w:after="0" w:line="276" w:lineRule="auto"/>
        <w:jc w:val="both"/>
        <w:rPr>
          <w:rFonts w:ascii="Times New Roman" w:eastAsia="Times New Roman" w:hAnsi="Times New Roman" w:cs="Times New Roman"/>
          <w:b/>
          <w:sz w:val="24"/>
          <w:szCs w:val="24"/>
          <w:u w:val="single"/>
        </w:rPr>
      </w:pPr>
    </w:p>
    <w:p w:rsidR="00BD2CC5" w:rsidRPr="00565E74" w:rsidRDefault="007E4C31" w:rsidP="00380813">
      <w:pPr>
        <w:suppressAutoHyphens/>
        <w:spacing w:after="0" w:line="276" w:lineRule="auto"/>
        <w:jc w:val="both"/>
        <w:rPr>
          <w:rFonts w:ascii="Times New Roman" w:hAnsi="Times New Roman" w:cs="Times New Roman"/>
          <w:sz w:val="24"/>
          <w:szCs w:val="24"/>
        </w:rPr>
      </w:pPr>
      <w:r w:rsidRPr="00565E74">
        <w:rPr>
          <w:rFonts w:ascii="Times New Roman" w:eastAsia="Times New Roman" w:hAnsi="Times New Roman" w:cs="Times New Roman"/>
          <w:sz w:val="24"/>
          <w:szCs w:val="24"/>
        </w:rPr>
        <w:t xml:space="preserve">      Осно</w:t>
      </w:r>
      <w:r w:rsidR="00BD2CC5" w:rsidRPr="00565E74">
        <w:rPr>
          <w:rFonts w:ascii="Times New Roman" w:eastAsia="Times New Roman" w:hAnsi="Times New Roman" w:cs="Times New Roman"/>
          <w:sz w:val="24"/>
          <w:szCs w:val="24"/>
        </w:rPr>
        <w:t xml:space="preserve">вните </w:t>
      </w:r>
      <w:r w:rsidR="00DF7E1C">
        <w:rPr>
          <w:rFonts w:ascii="Times New Roman" w:eastAsia="Times New Roman" w:hAnsi="Times New Roman" w:cs="Times New Roman"/>
          <w:sz w:val="24"/>
          <w:szCs w:val="24"/>
        </w:rPr>
        <w:t xml:space="preserve">цели и </w:t>
      </w:r>
      <w:r w:rsidR="00BD2CC5" w:rsidRPr="00565E74">
        <w:rPr>
          <w:rFonts w:ascii="Times New Roman" w:eastAsia="Times New Roman" w:hAnsi="Times New Roman" w:cs="Times New Roman"/>
          <w:sz w:val="24"/>
          <w:szCs w:val="24"/>
        </w:rPr>
        <w:t>дейности на дирекцията са да</w:t>
      </w:r>
      <w:r w:rsidR="00BD2CC5" w:rsidRPr="00565E74">
        <w:rPr>
          <w:rFonts w:ascii="Times New Roman" w:hAnsi="Times New Roman" w:cs="Times New Roman"/>
          <w:sz w:val="24"/>
          <w:szCs w:val="24"/>
          <w:lang w:val="x-none"/>
        </w:rPr>
        <w:t xml:space="preserve"> подпомага министъра на земеделието, при провеждането на държавната политика в областта на земеделието и горите, както и при прилагането на Общата селскостопанска политика на Европейския съюз (ОСП на ЕС) на територията на област </w:t>
      </w:r>
      <w:r w:rsidR="00BD2CC5" w:rsidRPr="00565E74">
        <w:rPr>
          <w:rFonts w:ascii="Times New Roman" w:hAnsi="Times New Roman" w:cs="Times New Roman"/>
          <w:sz w:val="24"/>
          <w:szCs w:val="24"/>
        </w:rPr>
        <w:t>Кюстендил.</w:t>
      </w:r>
    </w:p>
    <w:p w:rsidR="00BD2CC5" w:rsidRPr="00565E74" w:rsidRDefault="00BD2CC5" w:rsidP="00380813">
      <w:pPr>
        <w:suppressAutoHyphens/>
        <w:spacing w:after="0" w:line="276" w:lineRule="auto"/>
        <w:jc w:val="both"/>
        <w:rPr>
          <w:rFonts w:ascii="Times New Roman" w:hAnsi="Times New Roman" w:cs="Times New Roman"/>
          <w:sz w:val="24"/>
          <w:szCs w:val="24"/>
        </w:rPr>
      </w:pPr>
    </w:p>
    <w:p w:rsidR="00C83105" w:rsidRPr="00565E74" w:rsidRDefault="00C83105" w:rsidP="00380813">
      <w:pPr>
        <w:suppressAutoHyphens/>
        <w:spacing w:after="0" w:line="276" w:lineRule="auto"/>
        <w:jc w:val="both"/>
        <w:rPr>
          <w:rFonts w:ascii="Times New Roman" w:hAnsi="Times New Roman" w:cs="Times New Roman"/>
          <w:b/>
          <w:sz w:val="24"/>
          <w:szCs w:val="24"/>
        </w:rPr>
      </w:pPr>
      <w:r w:rsidRPr="00565E74">
        <w:rPr>
          <w:rFonts w:ascii="Times New Roman" w:hAnsi="Times New Roman" w:cs="Times New Roman"/>
          <w:b/>
          <w:sz w:val="24"/>
          <w:szCs w:val="24"/>
        </w:rPr>
        <w:t>СТРАТЕГИЧЕСКИ ЦЕЛИ:</w:t>
      </w:r>
    </w:p>
    <w:p w:rsidR="00C83105" w:rsidRPr="00565E74" w:rsidRDefault="009C60F2" w:rsidP="00380813">
      <w:pPr>
        <w:pStyle w:val="a3"/>
        <w:spacing w:line="276" w:lineRule="auto"/>
        <w:rPr>
          <w:color w:val="auto"/>
          <w:szCs w:val="24"/>
        </w:rPr>
      </w:pPr>
      <w:r w:rsidRPr="00565E74">
        <w:rPr>
          <w:szCs w:val="24"/>
        </w:rPr>
        <w:t>1.</w:t>
      </w:r>
      <w:r w:rsidRPr="00565E74">
        <w:rPr>
          <w:color w:val="auto"/>
          <w:szCs w:val="24"/>
        </w:rPr>
        <w:t>Устойчиво, конкурентноспособно и пазарно ориентирано селско стопанство;</w:t>
      </w:r>
    </w:p>
    <w:p w:rsidR="00C83105" w:rsidRPr="00565E74" w:rsidRDefault="009C60F2" w:rsidP="00380813">
      <w:pPr>
        <w:pStyle w:val="a3"/>
        <w:spacing w:line="276" w:lineRule="auto"/>
        <w:rPr>
          <w:szCs w:val="24"/>
        </w:rPr>
      </w:pPr>
      <w:r w:rsidRPr="00565E74">
        <w:rPr>
          <w:szCs w:val="24"/>
        </w:rPr>
        <w:t>2.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 достъпно, обективно и ефективно управление на административните процеси</w:t>
      </w:r>
    </w:p>
    <w:p w:rsidR="00C83105" w:rsidRPr="00565E74" w:rsidRDefault="009C60F2" w:rsidP="00380813">
      <w:pPr>
        <w:pStyle w:val="a3"/>
        <w:spacing w:line="276" w:lineRule="auto"/>
        <w:rPr>
          <w:szCs w:val="24"/>
        </w:rPr>
      </w:pPr>
      <w:r w:rsidRPr="00565E74">
        <w:rPr>
          <w:szCs w:val="24"/>
        </w:rPr>
        <w:t xml:space="preserve">3. Оптимизиране на поземлените отношения за гарантиране ефективността на </w:t>
      </w:r>
      <w:proofErr w:type="spellStart"/>
      <w:r w:rsidRPr="00565E74">
        <w:rPr>
          <w:szCs w:val="24"/>
        </w:rPr>
        <w:t>земеползването</w:t>
      </w:r>
      <w:proofErr w:type="spellEnd"/>
      <w:r w:rsidRPr="00565E74">
        <w:rPr>
          <w:szCs w:val="24"/>
        </w:rPr>
        <w:t xml:space="preserve"> и увеличаване на доходите от земеделска дейност</w:t>
      </w:r>
    </w:p>
    <w:p w:rsidR="00C83105" w:rsidRPr="00565E74" w:rsidRDefault="009C60F2" w:rsidP="00380813">
      <w:pPr>
        <w:pStyle w:val="a3"/>
        <w:spacing w:line="276" w:lineRule="auto"/>
        <w:rPr>
          <w:szCs w:val="24"/>
        </w:rPr>
      </w:pPr>
      <w:r w:rsidRPr="00565E74">
        <w:rPr>
          <w:szCs w:val="24"/>
        </w:rPr>
        <w:t xml:space="preserve">4. Създаване на оптимални условия за развитие на ефективно поливно земеделие и превенция на риска от наводнения, бедствия и аварии на територията на област </w:t>
      </w:r>
      <w:proofErr w:type="spellStart"/>
      <w:r w:rsidRPr="00565E74">
        <w:rPr>
          <w:szCs w:val="24"/>
        </w:rPr>
        <w:t>кюстендил</w:t>
      </w:r>
      <w:proofErr w:type="spellEnd"/>
    </w:p>
    <w:p w:rsidR="00C83105" w:rsidRPr="00565E74" w:rsidRDefault="00C83105" w:rsidP="00380813">
      <w:pPr>
        <w:pStyle w:val="a3"/>
        <w:spacing w:line="276" w:lineRule="auto"/>
        <w:rPr>
          <w:b/>
          <w:szCs w:val="24"/>
        </w:rPr>
      </w:pPr>
    </w:p>
    <w:p w:rsidR="00C83105" w:rsidRPr="00565E74" w:rsidRDefault="00C83105" w:rsidP="00380813">
      <w:pPr>
        <w:tabs>
          <w:tab w:val="left" w:pos="426"/>
        </w:tabs>
        <w:spacing w:after="0" w:line="276" w:lineRule="auto"/>
        <w:ind w:right="-54"/>
        <w:jc w:val="both"/>
        <w:rPr>
          <w:rFonts w:ascii="Times New Roman" w:hAnsi="Times New Roman" w:cs="Times New Roman"/>
          <w:b/>
          <w:sz w:val="24"/>
          <w:szCs w:val="24"/>
        </w:rPr>
      </w:pPr>
      <w:r w:rsidRPr="00565E74">
        <w:rPr>
          <w:rFonts w:ascii="Times New Roman" w:hAnsi="Times New Roman" w:cs="Times New Roman"/>
          <w:b/>
          <w:sz w:val="24"/>
          <w:szCs w:val="24"/>
        </w:rPr>
        <w:t>ОПЕРАТИВНИ ЦЕЛИ:</w:t>
      </w:r>
    </w:p>
    <w:p w:rsidR="00C83105" w:rsidRPr="00565E74" w:rsidRDefault="009C60F2" w:rsidP="00380813">
      <w:pPr>
        <w:tabs>
          <w:tab w:val="left" w:pos="426"/>
        </w:tabs>
        <w:spacing w:after="0" w:line="276" w:lineRule="auto"/>
        <w:ind w:right="-54"/>
        <w:jc w:val="both"/>
        <w:rPr>
          <w:rFonts w:ascii="Times New Roman" w:hAnsi="Times New Roman" w:cs="Times New Roman"/>
          <w:sz w:val="24"/>
          <w:szCs w:val="24"/>
        </w:rPr>
      </w:pPr>
      <w:r w:rsidRPr="00565E74">
        <w:rPr>
          <w:rFonts w:ascii="Times New Roman" w:hAnsi="Times New Roman" w:cs="Times New Roman"/>
          <w:sz w:val="24"/>
          <w:szCs w:val="24"/>
        </w:rPr>
        <w:t>1</w:t>
      </w:r>
      <w:r w:rsidR="00C83105" w:rsidRPr="00565E74">
        <w:rPr>
          <w:rFonts w:ascii="Times New Roman" w:hAnsi="Times New Roman" w:cs="Times New Roman"/>
          <w:sz w:val="24"/>
          <w:szCs w:val="24"/>
        </w:rPr>
        <w:t>.</w:t>
      </w:r>
      <w:r w:rsidRPr="00565E74">
        <w:rPr>
          <w:rFonts w:ascii="Times New Roman" w:hAnsi="Times New Roman" w:cs="Times New Roman"/>
          <w:sz w:val="24"/>
          <w:szCs w:val="24"/>
        </w:rPr>
        <w:t xml:space="preserve"> Н</w:t>
      </w:r>
      <w:r w:rsidR="00C83105" w:rsidRPr="00565E74">
        <w:rPr>
          <w:rFonts w:ascii="Times New Roman" w:hAnsi="Times New Roman" w:cs="Times New Roman"/>
          <w:sz w:val="24"/>
          <w:szCs w:val="24"/>
        </w:rPr>
        <w:t>асърчаване на пазарната ориентация и стабилизиране на пазарните позиции на земеделските производители;</w:t>
      </w:r>
    </w:p>
    <w:p w:rsidR="00C83105" w:rsidRPr="00565E74" w:rsidRDefault="00C83105" w:rsidP="00380813">
      <w:pPr>
        <w:tabs>
          <w:tab w:val="left" w:pos="426"/>
        </w:tabs>
        <w:spacing w:after="0" w:line="276" w:lineRule="auto"/>
        <w:ind w:right="-54"/>
        <w:jc w:val="both"/>
        <w:rPr>
          <w:rFonts w:ascii="Times New Roman" w:hAnsi="Times New Roman" w:cs="Times New Roman"/>
          <w:sz w:val="24"/>
          <w:szCs w:val="24"/>
        </w:rPr>
      </w:pPr>
      <w:r w:rsidRPr="00565E74">
        <w:rPr>
          <w:rFonts w:ascii="Times New Roman" w:hAnsi="Times New Roman" w:cs="Times New Roman"/>
          <w:sz w:val="24"/>
          <w:szCs w:val="24"/>
        </w:rPr>
        <w:t>2.Развитие на балансирано, конкурентоспособно, устойчиво и адаптирано към климатичните промени селско стопанство;</w:t>
      </w:r>
    </w:p>
    <w:p w:rsidR="00C83105" w:rsidRPr="00565E74" w:rsidRDefault="00C83105" w:rsidP="00380813">
      <w:pPr>
        <w:tabs>
          <w:tab w:val="left" w:pos="426"/>
          <w:tab w:val="left" w:pos="1620"/>
        </w:tabs>
        <w:overflowPunct w:val="0"/>
        <w:autoSpaceDE w:val="0"/>
        <w:autoSpaceDN w:val="0"/>
        <w:adjustRightInd w:val="0"/>
        <w:spacing w:after="0" w:line="276"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3. Насърчаване на приемствеността между поколенията в селското стопанство, развитието на дребните стопанства и стопанствата, създаващи по-висока добавена стойност;</w:t>
      </w:r>
    </w:p>
    <w:p w:rsidR="00C83105" w:rsidRPr="00565E74" w:rsidRDefault="00C83105" w:rsidP="00380813">
      <w:pPr>
        <w:tabs>
          <w:tab w:val="left" w:pos="426"/>
          <w:tab w:val="left" w:pos="1620"/>
        </w:tabs>
        <w:overflowPunct w:val="0"/>
        <w:autoSpaceDE w:val="0"/>
        <w:autoSpaceDN w:val="0"/>
        <w:adjustRightInd w:val="0"/>
        <w:spacing w:after="0" w:line="276"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4. Уреждане на поземлените отношения, гарантиращи устойчивост и защита правата на собствениците и на ползвателите на земеделски земи и стимулиране окрупняването на земеделските площи;</w:t>
      </w:r>
    </w:p>
    <w:p w:rsidR="00C83105" w:rsidRPr="00565E74" w:rsidRDefault="003B0F01" w:rsidP="00380813">
      <w:pPr>
        <w:tabs>
          <w:tab w:val="left" w:pos="426"/>
          <w:tab w:val="left" w:pos="1620"/>
        </w:tabs>
        <w:overflowPunct w:val="0"/>
        <w:autoSpaceDE w:val="0"/>
        <w:autoSpaceDN w:val="0"/>
        <w:adjustRightInd w:val="0"/>
        <w:spacing w:after="0" w:line="276"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lang w:eastAsia="en-US"/>
        </w:rPr>
        <w:t>5.</w:t>
      </w:r>
      <w:proofErr w:type="spellStart"/>
      <w:r w:rsidR="00C83105" w:rsidRPr="00565E74">
        <w:rPr>
          <w:rFonts w:ascii="Times New Roman" w:hAnsi="Times New Roman" w:cs="Times New Roman"/>
          <w:sz w:val="24"/>
          <w:szCs w:val="24"/>
          <w:lang w:val="en-US" w:eastAsia="en-US"/>
        </w:rPr>
        <w:t>Осигуряваненапо-висока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професионална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квалификация</w:t>
      </w:r>
      <w:proofErr w:type="spellEnd"/>
      <w:r w:rsidR="00C83105" w:rsidRPr="00565E74">
        <w:rPr>
          <w:rFonts w:ascii="Times New Roman" w:hAnsi="Times New Roman" w:cs="Times New Roman"/>
          <w:sz w:val="24"/>
          <w:szCs w:val="24"/>
          <w:lang w:val="en-US" w:eastAsia="en-US"/>
        </w:rPr>
        <w:t xml:space="preserve"> и </w:t>
      </w:r>
      <w:proofErr w:type="spellStart"/>
      <w:r w:rsidR="00C83105" w:rsidRPr="00565E74">
        <w:rPr>
          <w:rFonts w:ascii="Times New Roman" w:hAnsi="Times New Roman" w:cs="Times New Roman"/>
          <w:sz w:val="24"/>
          <w:szCs w:val="24"/>
          <w:lang w:val="en-US" w:eastAsia="en-US"/>
        </w:rPr>
        <w:t>информираност</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на</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земеделските</w:t>
      </w:r>
      <w:proofErr w:type="spellEnd"/>
      <w:r w:rsidRPr="00565E74">
        <w:rPr>
          <w:rFonts w:ascii="Times New Roman" w:hAnsi="Times New Roman" w:cs="Times New Roman"/>
          <w:sz w:val="24"/>
          <w:szCs w:val="24"/>
          <w:lang w:eastAsia="en-US"/>
        </w:rPr>
        <w:t xml:space="preserve"> </w:t>
      </w:r>
      <w:proofErr w:type="spellStart"/>
      <w:r w:rsidR="00C83105" w:rsidRPr="00565E74">
        <w:rPr>
          <w:rFonts w:ascii="Times New Roman" w:hAnsi="Times New Roman" w:cs="Times New Roman"/>
          <w:sz w:val="24"/>
          <w:szCs w:val="24"/>
          <w:lang w:val="en-US" w:eastAsia="en-US"/>
        </w:rPr>
        <w:t>производители</w:t>
      </w:r>
      <w:proofErr w:type="spellEnd"/>
      <w:r w:rsidR="00C83105" w:rsidRPr="00565E74">
        <w:rPr>
          <w:rFonts w:ascii="Times New Roman" w:hAnsi="Times New Roman" w:cs="Times New Roman"/>
          <w:sz w:val="24"/>
          <w:szCs w:val="24"/>
          <w:lang w:val="en-US" w:eastAsia="en-US"/>
        </w:rPr>
        <w:t>;</w:t>
      </w:r>
    </w:p>
    <w:p w:rsidR="00C83105" w:rsidRPr="00565E74" w:rsidRDefault="00C83105" w:rsidP="00380813">
      <w:pPr>
        <w:overflowPunct w:val="0"/>
        <w:autoSpaceDE w:val="0"/>
        <w:autoSpaceDN w:val="0"/>
        <w:adjustRightInd w:val="0"/>
        <w:spacing w:after="0" w:line="276" w:lineRule="auto"/>
        <w:ind w:right="-54"/>
        <w:jc w:val="both"/>
        <w:textAlignment w:val="baseline"/>
        <w:rPr>
          <w:rFonts w:ascii="Times New Roman" w:hAnsi="Times New Roman" w:cs="Times New Roman"/>
          <w:sz w:val="24"/>
          <w:szCs w:val="24"/>
        </w:rPr>
      </w:pPr>
      <w:r w:rsidRPr="00565E74">
        <w:rPr>
          <w:rFonts w:ascii="Times New Roman" w:hAnsi="Times New Roman" w:cs="Times New Roman"/>
          <w:sz w:val="24"/>
          <w:szCs w:val="24"/>
        </w:rPr>
        <w:t>6. Предоставяне на качествени административни услуги в аграрния сектор;</w:t>
      </w:r>
    </w:p>
    <w:p w:rsidR="00C83105" w:rsidRPr="00565E74" w:rsidRDefault="00C83105" w:rsidP="00380813">
      <w:pPr>
        <w:suppressAutoHyphens/>
        <w:spacing w:after="0" w:line="276" w:lineRule="auto"/>
        <w:jc w:val="both"/>
        <w:rPr>
          <w:rFonts w:ascii="Times New Roman" w:eastAsia="Times New Roman" w:hAnsi="Times New Roman" w:cs="Times New Roman"/>
          <w:sz w:val="24"/>
          <w:szCs w:val="24"/>
        </w:rPr>
      </w:pP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Съдействие на земеделските стопани за включване и усвояване в максимална степен на предлаганите държавни помощи и европейски средства за финансиране на земеделието, като инструмент за решаване на проблемни и приоритетни насоки в земеделската политика. </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Стимулиране на инвестиционния процес в земеделието за техническа и технологична модернизация на сектора. </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 Засилване подкрепата на земеделски стопани за увеличаване на производството и преработката на суровини за налагането им като важен фактор за икономическо развитие и социална стабилност.</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Съдействие на стопаните за създаване на условия за изграждане на малки и средни предприятия за дейности, създаващи доходи извън земеделското производство.</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Ориентиране на стопаните към съхраняване на генетичните ресурси, местните породи животни и въвеждане на нови сортове растения, адаптирани към специфичните природни условия на региона.</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Насърчаване прилагането на </w:t>
      </w:r>
      <w:proofErr w:type="spellStart"/>
      <w:r w:rsidRPr="00565E74">
        <w:rPr>
          <w:rFonts w:ascii="Times New Roman" w:eastAsia="Times New Roman" w:hAnsi="Times New Roman" w:cs="Times New Roman"/>
          <w:sz w:val="24"/>
          <w:szCs w:val="24"/>
        </w:rPr>
        <w:t>екологосъобразни</w:t>
      </w:r>
      <w:proofErr w:type="spellEnd"/>
      <w:r w:rsidRPr="00565E74">
        <w:rPr>
          <w:rFonts w:ascii="Times New Roman" w:eastAsia="Times New Roman" w:hAnsi="Times New Roman" w:cs="Times New Roman"/>
          <w:sz w:val="24"/>
          <w:szCs w:val="24"/>
        </w:rPr>
        <w:t xml:space="preserve"> практики чрез подкрепа по мярка „</w:t>
      </w:r>
      <w:proofErr w:type="spellStart"/>
      <w:r w:rsidRPr="00565E74">
        <w:rPr>
          <w:rFonts w:ascii="Times New Roman" w:eastAsia="Times New Roman" w:hAnsi="Times New Roman" w:cs="Times New Roman"/>
          <w:sz w:val="24"/>
          <w:szCs w:val="24"/>
        </w:rPr>
        <w:t>Агроекологични</w:t>
      </w:r>
      <w:proofErr w:type="spellEnd"/>
      <w:r w:rsidRPr="00565E74">
        <w:rPr>
          <w:rFonts w:ascii="Times New Roman" w:eastAsia="Times New Roman" w:hAnsi="Times New Roman" w:cs="Times New Roman"/>
          <w:sz w:val="24"/>
          <w:szCs w:val="24"/>
        </w:rPr>
        <w:t xml:space="preserve"> плащания” от ПРСР.</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lastRenderedPageBreak/>
        <w:t xml:space="preserve">        •</w:t>
      </w:r>
      <w:r w:rsidRPr="00565E74">
        <w:rPr>
          <w:rFonts w:ascii="Times New Roman" w:eastAsia="Times New Roman" w:hAnsi="Times New Roman" w:cs="Times New Roman"/>
          <w:sz w:val="24"/>
          <w:szCs w:val="24"/>
        </w:rPr>
        <w:tab/>
        <w:t xml:space="preserve">Актуализиране на подхода с нови преференции към земеделските стопани, включени в обхвата от стопанства, подаващи </w:t>
      </w:r>
      <w:proofErr w:type="spellStart"/>
      <w:r w:rsidRPr="00565E74">
        <w:rPr>
          <w:rFonts w:ascii="Times New Roman" w:eastAsia="Times New Roman" w:hAnsi="Times New Roman" w:cs="Times New Roman"/>
          <w:sz w:val="24"/>
          <w:szCs w:val="24"/>
        </w:rPr>
        <w:t>агростатистическа</w:t>
      </w:r>
      <w:proofErr w:type="spellEnd"/>
      <w:r w:rsidRPr="00565E74">
        <w:rPr>
          <w:rFonts w:ascii="Times New Roman" w:eastAsia="Times New Roman" w:hAnsi="Times New Roman" w:cs="Times New Roman"/>
          <w:sz w:val="24"/>
          <w:szCs w:val="24"/>
        </w:rPr>
        <w:t xml:space="preserve"> и счетоводна информация  по различните форми на обследване в земеделието от страна на д</w:t>
      </w:r>
      <w:r w:rsidR="00C83105" w:rsidRPr="00565E74">
        <w:rPr>
          <w:rFonts w:ascii="Times New Roman" w:eastAsia="Times New Roman" w:hAnsi="Times New Roman" w:cs="Times New Roman"/>
          <w:sz w:val="24"/>
          <w:szCs w:val="24"/>
        </w:rPr>
        <w:t>ирекция „</w:t>
      </w:r>
      <w:proofErr w:type="spellStart"/>
      <w:r w:rsidR="00C83105" w:rsidRPr="00565E74">
        <w:rPr>
          <w:rFonts w:ascii="Times New Roman" w:eastAsia="Times New Roman" w:hAnsi="Times New Roman" w:cs="Times New Roman"/>
          <w:sz w:val="24"/>
          <w:szCs w:val="24"/>
        </w:rPr>
        <w:t>Агростатистика</w:t>
      </w:r>
      <w:proofErr w:type="spellEnd"/>
      <w:r w:rsidR="00C83105" w:rsidRPr="00565E74">
        <w:rPr>
          <w:rFonts w:ascii="Times New Roman" w:eastAsia="Times New Roman" w:hAnsi="Times New Roman" w:cs="Times New Roman"/>
          <w:sz w:val="24"/>
          <w:szCs w:val="24"/>
        </w:rPr>
        <w:t xml:space="preserve">” на </w:t>
      </w:r>
      <w:proofErr w:type="spellStart"/>
      <w:r w:rsidR="00C83105" w:rsidRPr="00565E74">
        <w:rPr>
          <w:rFonts w:ascii="Times New Roman" w:eastAsia="Times New Roman" w:hAnsi="Times New Roman" w:cs="Times New Roman"/>
          <w:sz w:val="24"/>
          <w:szCs w:val="24"/>
        </w:rPr>
        <w:t>МЗм</w:t>
      </w:r>
      <w:proofErr w:type="spellEnd"/>
      <w:r w:rsidRPr="00565E74">
        <w:rPr>
          <w:rFonts w:ascii="Times New Roman" w:eastAsia="Times New Roman" w:hAnsi="Times New Roman" w:cs="Times New Roman"/>
          <w:sz w:val="24"/>
          <w:szCs w:val="24"/>
        </w:rPr>
        <w:t>.</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Съдействие и консултиране на стопаните за осигуряване на съвременно професионално образование в аграрния сектор. </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Ускоряване въвеждането на нови научни знания и иновации за стабилизиране и развитие на земеделското производство в региона.</w:t>
      </w:r>
    </w:p>
    <w:p w:rsidR="00D87B02" w:rsidRPr="00565E74"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 xml:space="preserve">Оптимизиране използването на земеделските земи чрез ускоряване процеса на </w:t>
      </w:r>
      <w:proofErr w:type="spellStart"/>
      <w:r w:rsidRPr="00565E74">
        <w:rPr>
          <w:rFonts w:ascii="Times New Roman" w:eastAsia="Times New Roman" w:hAnsi="Times New Roman" w:cs="Times New Roman"/>
          <w:sz w:val="24"/>
          <w:szCs w:val="24"/>
        </w:rPr>
        <w:t>комасация</w:t>
      </w:r>
      <w:proofErr w:type="spellEnd"/>
      <w:r w:rsidRPr="00565E74">
        <w:rPr>
          <w:rFonts w:ascii="Times New Roman" w:eastAsia="Times New Roman" w:hAnsi="Times New Roman" w:cs="Times New Roman"/>
          <w:sz w:val="24"/>
          <w:szCs w:val="24"/>
        </w:rPr>
        <w:t xml:space="preserve">, насърчаване прилагането на </w:t>
      </w:r>
      <w:proofErr w:type="spellStart"/>
      <w:r w:rsidRPr="00565E74">
        <w:rPr>
          <w:rFonts w:ascii="Times New Roman" w:eastAsia="Times New Roman" w:hAnsi="Times New Roman" w:cs="Times New Roman"/>
          <w:sz w:val="24"/>
          <w:szCs w:val="24"/>
        </w:rPr>
        <w:t>екологосъобразни</w:t>
      </w:r>
      <w:proofErr w:type="spellEnd"/>
      <w:r w:rsidRPr="00565E74">
        <w:rPr>
          <w:rFonts w:ascii="Times New Roman" w:eastAsia="Times New Roman" w:hAnsi="Times New Roman" w:cs="Times New Roman"/>
          <w:sz w:val="24"/>
          <w:szCs w:val="24"/>
        </w:rPr>
        <w:t xml:space="preserve"> практики с оглед опазване на земеделските земи и подобряване на продуктивните им качества.</w:t>
      </w:r>
    </w:p>
    <w:p w:rsidR="00D87B02" w:rsidRDefault="007E4C31" w:rsidP="00380813">
      <w:pPr>
        <w:suppressAutoHyphens/>
        <w:spacing w:after="0" w:line="276" w:lineRule="auto"/>
        <w:jc w:val="both"/>
        <w:rPr>
          <w:rFonts w:ascii="Times New Roman" w:eastAsia="Times New Roman" w:hAnsi="Times New Roman" w:cs="Times New Roman"/>
          <w:sz w:val="24"/>
          <w:szCs w:val="24"/>
        </w:rPr>
      </w:pPr>
      <w:r w:rsidRPr="00565E74">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ab/>
        <w:t>Подобряване качеството на предлаганите административни услуги от страна на работещите експерти в ОД ”З</w:t>
      </w:r>
      <w:r w:rsidR="00C83105" w:rsidRPr="00565E74">
        <w:rPr>
          <w:rFonts w:ascii="Times New Roman" w:eastAsia="Times New Roman" w:hAnsi="Times New Roman" w:cs="Times New Roman"/>
          <w:sz w:val="24"/>
          <w:szCs w:val="24"/>
        </w:rPr>
        <w:t>емеделие</w:t>
      </w:r>
      <w:r w:rsidRPr="00565E74">
        <w:rPr>
          <w:rFonts w:ascii="Times New Roman" w:eastAsia="Times New Roman" w:hAnsi="Times New Roman" w:cs="Times New Roman"/>
          <w:sz w:val="24"/>
          <w:szCs w:val="24"/>
        </w:rPr>
        <w:t xml:space="preserve">” </w:t>
      </w:r>
      <w:r w:rsidR="00C83105" w:rsidRPr="00565E74">
        <w:rPr>
          <w:rFonts w:ascii="Times New Roman" w:eastAsia="Times New Roman" w:hAnsi="Times New Roman" w:cs="Times New Roman"/>
          <w:sz w:val="24"/>
          <w:szCs w:val="24"/>
        </w:rPr>
        <w:t xml:space="preserve">– Кюстендил </w:t>
      </w:r>
      <w:r w:rsidRPr="00565E74">
        <w:rPr>
          <w:rFonts w:ascii="Times New Roman" w:eastAsia="Times New Roman" w:hAnsi="Times New Roman" w:cs="Times New Roman"/>
          <w:sz w:val="24"/>
          <w:szCs w:val="24"/>
        </w:rPr>
        <w:t xml:space="preserve">и ОСЗ. </w:t>
      </w:r>
    </w:p>
    <w:p w:rsidR="00DF7E1C" w:rsidRPr="00565E74" w:rsidRDefault="00DF7E1C" w:rsidP="00380813">
      <w:pPr>
        <w:suppressAutoHyphens/>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Можем да отбележим, че заложените цели на Областна дирекция „Земеделие“ – Кюстендил, са постигнати и изпълнени в определените срокове, видно от представените в настоящия доклад дейности.</w:t>
      </w:r>
    </w:p>
    <w:p w:rsidR="00D87B02" w:rsidRPr="00565E74" w:rsidRDefault="007E4C31" w:rsidP="00380813">
      <w:pPr>
        <w:spacing w:after="120" w:line="276" w:lineRule="auto"/>
        <w:ind w:left="2" w:firstLine="706"/>
        <w:jc w:val="both"/>
        <w:rPr>
          <w:rFonts w:ascii="Times New Roman" w:eastAsia="Times New Roman" w:hAnsi="Times New Roman" w:cs="Times New Roman"/>
          <w:color w:val="FF0000"/>
          <w:sz w:val="24"/>
          <w:szCs w:val="24"/>
        </w:rPr>
      </w:pPr>
      <w:r w:rsidRPr="00565E74">
        <w:rPr>
          <w:rFonts w:ascii="Times New Roman" w:eastAsia="Times New Roman" w:hAnsi="Times New Roman" w:cs="Times New Roman"/>
          <w:sz w:val="24"/>
          <w:szCs w:val="24"/>
        </w:rPr>
        <w:t>През 202</w:t>
      </w:r>
      <w:r w:rsidR="00F4003F">
        <w:rPr>
          <w:rFonts w:ascii="Times New Roman" w:eastAsia="Times New Roman" w:hAnsi="Times New Roman" w:cs="Times New Roman"/>
          <w:sz w:val="24"/>
          <w:szCs w:val="24"/>
          <w:lang w:val="en-US"/>
        </w:rPr>
        <w:t>3</w:t>
      </w:r>
      <w:r w:rsidRPr="00565E74">
        <w:rPr>
          <w:rFonts w:ascii="Times New Roman" w:eastAsia="Times New Roman" w:hAnsi="Times New Roman" w:cs="Times New Roman"/>
          <w:sz w:val="24"/>
          <w:szCs w:val="24"/>
        </w:rPr>
        <w:t xml:space="preserve"> г.</w:t>
      </w:r>
      <w:r w:rsidR="002647AE" w:rsidRPr="00565E74">
        <w:rPr>
          <w:rFonts w:ascii="Times New Roman" w:eastAsia="Times New Roman" w:hAnsi="Times New Roman" w:cs="Times New Roman"/>
          <w:sz w:val="24"/>
          <w:szCs w:val="24"/>
        </w:rPr>
        <w:t>,</w:t>
      </w:r>
      <w:r w:rsidRPr="00565E74">
        <w:rPr>
          <w:rFonts w:ascii="Times New Roman" w:eastAsia="Times New Roman" w:hAnsi="Times New Roman" w:cs="Times New Roman"/>
          <w:sz w:val="24"/>
          <w:szCs w:val="24"/>
        </w:rPr>
        <w:t xml:space="preserve"> ще продължи последователната политика за постигане на целите на </w:t>
      </w:r>
      <w:r w:rsidR="00C83105" w:rsidRPr="00565E74">
        <w:rPr>
          <w:rFonts w:ascii="Times New Roman" w:eastAsia="Arial" w:hAnsi="Times New Roman" w:cs="Times New Roman"/>
          <w:sz w:val="24"/>
          <w:szCs w:val="24"/>
        </w:rPr>
        <w:t>Национална програма за развитие на България 2030</w:t>
      </w:r>
      <w:r w:rsidR="005D4391">
        <w:rPr>
          <w:rFonts w:ascii="Times New Roman" w:eastAsia="Times New Roman" w:hAnsi="Times New Roman" w:cs="Times New Roman"/>
          <w:sz w:val="24"/>
          <w:szCs w:val="24"/>
        </w:rPr>
        <w:t xml:space="preserve"> и</w:t>
      </w:r>
      <w:r w:rsidRPr="00565E74">
        <w:rPr>
          <w:rFonts w:ascii="Times New Roman" w:eastAsia="Times New Roman" w:hAnsi="Times New Roman" w:cs="Times New Roman"/>
          <w:sz w:val="24"/>
          <w:szCs w:val="24"/>
        </w:rPr>
        <w:t xml:space="preserve"> </w:t>
      </w:r>
      <w:r w:rsidR="00782152" w:rsidRPr="00782152">
        <w:rPr>
          <w:rFonts w:ascii="Times New Roman" w:eastAsia="Times New Roman" w:hAnsi="Times New Roman" w:cs="Times New Roman"/>
          <w:sz w:val="24"/>
          <w:szCs w:val="24"/>
        </w:rPr>
        <w:t>Стратегическия план за развитие на земеделието и селските райони на Република България за периода 2023-2027 г.</w:t>
      </w:r>
      <w:r w:rsidR="00782152">
        <w:rPr>
          <w:rFonts w:ascii="Times New Roman" w:eastAsia="Times New Roman" w:hAnsi="Times New Roman" w:cs="Times New Roman"/>
          <w:sz w:val="24"/>
          <w:szCs w:val="24"/>
        </w:rPr>
        <w:t xml:space="preserve"> </w:t>
      </w:r>
      <w:r w:rsidRPr="00565E74">
        <w:rPr>
          <w:rFonts w:ascii="Times New Roman" w:eastAsia="Times New Roman" w:hAnsi="Times New Roman" w:cs="Times New Roman"/>
          <w:sz w:val="24"/>
          <w:szCs w:val="24"/>
        </w:rPr>
        <w:t>ко</w:t>
      </w:r>
      <w:r w:rsidR="00782152">
        <w:rPr>
          <w:rFonts w:ascii="Times New Roman" w:eastAsia="Times New Roman" w:hAnsi="Times New Roman" w:cs="Times New Roman"/>
          <w:sz w:val="24"/>
          <w:szCs w:val="24"/>
        </w:rPr>
        <w:t>и</w:t>
      </w:r>
      <w:r w:rsidRPr="00565E74">
        <w:rPr>
          <w:rFonts w:ascii="Times New Roman" w:eastAsia="Times New Roman" w:hAnsi="Times New Roman" w:cs="Times New Roman"/>
          <w:sz w:val="24"/>
          <w:szCs w:val="24"/>
        </w:rPr>
        <w:t>то извежда</w:t>
      </w:r>
      <w:r w:rsidR="00782152">
        <w:rPr>
          <w:rFonts w:ascii="Times New Roman" w:eastAsia="Times New Roman" w:hAnsi="Times New Roman" w:cs="Times New Roman"/>
          <w:sz w:val="24"/>
          <w:szCs w:val="24"/>
        </w:rPr>
        <w:t>т</w:t>
      </w:r>
      <w:r w:rsidRPr="00565E74">
        <w:rPr>
          <w:rFonts w:ascii="Times New Roman" w:eastAsia="Times New Roman" w:hAnsi="Times New Roman" w:cs="Times New Roman"/>
          <w:sz w:val="24"/>
          <w:szCs w:val="24"/>
        </w:rPr>
        <w:t xml:space="preserve"> развитието на селското стопанство като основен фактор за общото икономическо развитие на страната. </w:t>
      </w:r>
    </w:p>
    <w:p w:rsidR="00D87B02" w:rsidRPr="00565E74" w:rsidRDefault="00D87B02">
      <w:pPr>
        <w:suppressAutoHyphens/>
        <w:spacing w:after="0" w:line="240" w:lineRule="auto"/>
        <w:jc w:val="both"/>
        <w:rPr>
          <w:rFonts w:ascii="Times New Roman" w:eastAsia="Times New Roman" w:hAnsi="Times New Roman" w:cs="Times New Roman"/>
          <w:color w:val="FF0000"/>
          <w:sz w:val="24"/>
          <w:szCs w:val="24"/>
        </w:rPr>
      </w:pPr>
    </w:p>
    <w:p w:rsidR="00D87B02" w:rsidRPr="00565E74" w:rsidRDefault="0037334E">
      <w:pPr>
        <w:tabs>
          <w:tab w:val="left" w:pos="284"/>
        </w:tabs>
        <w:suppressAutoHyphens/>
        <w:spacing w:after="0" w:line="240" w:lineRule="auto"/>
        <w:jc w:val="both"/>
        <w:rPr>
          <w:rFonts w:ascii="Times New Roman" w:eastAsia="Times New Roman" w:hAnsi="Times New Roman" w:cs="Times New Roman"/>
          <w:b/>
          <w:i/>
          <w:sz w:val="24"/>
          <w:szCs w:val="24"/>
        </w:rPr>
      </w:pPr>
      <w:r w:rsidRPr="00565E74">
        <w:rPr>
          <w:rFonts w:ascii="Times New Roman" w:eastAsia="Times New Roman" w:hAnsi="Times New Roman" w:cs="Times New Roman"/>
          <w:b/>
          <w:i/>
          <w:sz w:val="24"/>
          <w:szCs w:val="24"/>
        </w:rPr>
        <w:t>ЙОРДАН ДОМОЗЕТОВ</w:t>
      </w:r>
      <w:r w:rsidR="005614CA">
        <w:rPr>
          <w:rFonts w:ascii="Times New Roman" w:eastAsia="Times New Roman" w:hAnsi="Times New Roman" w:cs="Times New Roman"/>
          <w:b/>
          <w:i/>
          <w:sz w:val="24"/>
          <w:szCs w:val="24"/>
        </w:rPr>
        <w:t xml:space="preserve"> </w:t>
      </w:r>
      <w:bookmarkStart w:id="2" w:name="_GoBack"/>
      <w:bookmarkEnd w:id="2"/>
      <w:r w:rsidR="005614CA">
        <w:rPr>
          <w:rFonts w:ascii="Times New Roman" w:eastAsia="Times New Roman" w:hAnsi="Times New Roman" w:cs="Times New Roman"/>
          <w:b/>
          <w:i/>
          <w:sz w:val="24"/>
          <w:szCs w:val="24"/>
        </w:rPr>
        <w:t>/П/</w:t>
      </w:r>
    </w:p>
    <w:p w:rsidR="00D87B02" w:rsidRDefault="007E4C31">
      <w:pPr>
        <w:tabs>
          <w:tab w:val="left" w:pos="284"/>
        </w:tabs>
        <w:suppressAutoHyphens/>
        <w:spacing w:after="0" w:line="240" w:lineRule="auto"/>
        <w:ind w:left="3544" w:hanging="3544"/>
        <w:jc w:val="both"/>
        <w:rPr>
          <w:rFonts w:ascii="Times New Roman" w:eastAsia="Times New Roman" w:hAnsi="Times New Roman" w:cs="Times New Roman"/>
          <w:b/>
          <w:i/>
          <w:sz w:val="24"/>
        </w:rPr>
      </w:pPr>
      <w:r w:rsidRPr="00565E74">
        <w:rPr>
          <w:rFonts w:ascii="Times New Roman" w:eastAsia="Times New Roman" w:hAnsi="Times New Roman" w:cs="Times New Roman"/>
          <w:b/>
          <w:i/>
          <w:sz w:val="24"/>
          <w:szCs w:val="24"/>
        </w:rPr>
        <w:t>ДИРЕКТОР НА ОД „ЗЕМЕДЕЛИЕ“–КЮСТЕНДИЛ</w:t>
      </w:r>
    </w:p>
    <w:sectPr w:rsidR="00D87B02" w:rsidSect="00E16BF7">
      <w:footerReference w:type="default" r:id="rId49"/>
      <w:pgSz w:w="11906" w:h="16838"/>
      <w:pgMar w:top="567" w:right="849"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8FA" w:rsidRDefault="009858FA" w:rsidP="0018051C">
      <w:pPr>
        <w:spacing w:after="0" w:line="240" w:lineRule="auto"/>
      </w:pPr>
      <w:r>
        <w:separator/>
      </w:r>
    </w:p>
  </w:endnote>
  <w:endnote w:type="continuationSeparator" w:id="0">
    <w:p w:rsidR="009858FA" w:rsidRDefault="009858FA" w:rsidP="001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Journal">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2900"/>
      <w:docPartObj>
        <w:docPartGallery w:val="Page Numbers (Bottom of Page)"/>
        <w:docPartUnique/>
      </w:docPartObj>
    </w:sdtPr>
    <w:sdtEndPr/>
    <w:sdtContent>
      <w:p w:rsidR="008876C4" w:rsidRDefault="008876C4">
        <w:pPr>
          <w:pStyle w:val="af4"/>
          <w:jc w:val="right"/>
        </w:pPr>
        <w:r>
          <w:fldChar w:fldCharType="begin"/>
        </w:r>
        <w:r>
          <w:instrText>PAGE   \* MERGEFORMAT</w:instrText>
        </w:r>
        <w:r>
          <w:fldChar w:fldCharType="separate"/>
        </w:r>
        <w:r w:rsidR="005614CA">
          <w:rPr>
            <w:noProof/>
          </w:rPr>
          <w:t>50</w:t>
        </w:r>
        <w:r>
          <w:fldChar w:fldCharType="end"/>
        </w:r>
      </w:p>
    </w:sdtContent>
  </w:sdt>
  <w:p w:rsidR="008876C4" w:rsidRDefault="008876C4" w:rsidP="009D31BB">
    <w:pPr>
      <w:pStyle w:val="af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8FA" w:rsidRDefault="009858FA" w:rsidP="0018051C">
      <w:pPr>
        <w:spacing w:after="0" w:line="240" w:lineRule="auto"/>
      </w:pPr>
      <w:r>
        <w:separator/>
      </w:r>
    </w:p>
  </w:footnote>
  <w:footnote w:type="continuationSeparator" w:id="0">
    <w:p w:rsidR="009858FA" w:rsidRDefault="009858FA" w:rsidP="0018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59610BA"/>
    <w:lvl w:ilvl="0">
      <w:start w:val="1"/>
      <w:numFmt w:val="bullet"/>
      <w:pStyle w:val="2"/>
      <w:lvlText w:val=""/>
      <w:lvlJc w:val="left"/>
      <w:pPr>
        <w:tabs>
          <w:tab w:val="num" w:pos="643"/>
        </w:tabs>
        <w:ind w:left="643" w:hanging="360"/>
      </w:pPr>
      <w:rPr>
        <w:rFonts w:ascii="Symbol" w:hAnsi="Symbol" w:hint="default"/>
      </w:rPr>
    </w:lvl>
  </w:abstractNum>
  <w:abstractNum w:abstractNumId="1">
    <w:nsid w:val="01390CAB"/>
    <w:multiLevelType w:val="hybridMultilevel"/>
    <w:tmpl w:val="4C8E5998"/>
    <w:lvl w:ilvl="0" w:tplc="AC2C8492">
      <w:start w:val="1"/>
      <w:numFmt w:val="decimal"/>
      <w:lvlText w:val="%1."/>
      <w:lvlJc w:val="left"/>
      <w:pPr>
        <w:ind w:left="139" w:hanging="303"/>
      </w:pPr>
      <w:rPr>
        <w:rFonts w:ascii="Times New Roman" w:eastAsia="Times New Roman" w:hAnsi="Times New Roman" w:cs="Times New Roman" w:hint="default"/>
        <w:w w:val="100"/>
        <w:sz w:val="24"/>
        <w:szCs w:val="24"/>
        <w:lang w:val="bg-BG" w:eastAsia="en-US" w:bidi="ar-SA"/>
      </w:rPr>
    </w:lvl>
    <w:lvl w:ilvl="1" w:tplc="497A27A6">
      <w:numFmt w:val="bullet"/>
      <w:lvlText w:val="•"/>
      <w:lvlJc w:val="left"/>
      <w:pPr>
        <w:ind w:left="1160" w:hanging="303"/>
      </w:pPr>
      <w:rPr>
        <w:rFonts w:hint="default"/>
        <w:lang w:val="bg-BG" w:eastAsia="en-US" w:bidi="ar-SA"/>
      </w:rPr>
    </w:lvl>
    <w:lvl w:ilvl="2" w:tplc="8AC2DF5E">
      <w:numFmt w:val="bullet"/>
      <w:lvlText w:val="•"/>
      <w:lvlJc w:val="left"/>
      <w:pPr>
        <w:ind w:left="2180" w:hanging="303"/>
      </w:pPr>
      <w:rPr>
        <w:rFonts w:hint="default"/>
        <w:lang w:val="bg-BG" w:eastAsia="en-US" w:bidi="ar-SA"/>
      </w:rPr>
    </w:lvl>
    <w:lvl w:ilvl="3" w:tplc="AE6AB3B8">
      <w:numFmt w:val="bullet"/>
      <w:lvlText w:val="•"/>
      <w:lvlJc w:val="left"/>
      <w:pPr>
        <w:ind w:left="3200" w:hanging="303"/>
      </w:pPr>
      <w:rPr>
        <w:rFonts w:hint="default"/>
        <w:lang w:val="bg-BG" w:eastAsia="en-US" w:bidi="ar-SA"/>
      </w:rPr>
    </w:lvl>
    <w:lvl w:ilvl="4" w:tplc="389C35E2">
      <w:numFmt w:val="bullet"/>
      <w:lvlText w:val="•"/>
      <w:lvlJc w:val="left"/>
      <w:pPr>
        <w:ind w:left="4220" w:hanging="303"/>
      </w:pPr>
      <w:rPr>
        <w:rFonts w:hint="default"/>
        <w:lang w:val="bg-BG" w:eastAsia="en-US" w:bidi="ar-SA"/>
      </w:rPr>
    </w:lvl>
    <w:lvl w:ilvl="5" w:tplc="A04C1306">
      <w:numFmt w:val="bullet"/>
      <w:lvlText w:val="•"/>
      <w:lvlJc w:val="left"/>
      <w:pPr>
        <w:ind w:left="5240" w:hanging="303"/>
      </w:pPr>
      <w:rPr>
        <w:rFonts w:hint="default"/>
        <w:lang w:val="bg-BG" w:eastAsia="en-US" w:bidi="ar-SA"/>
      </w:rPr>
    </w:lvl>
    <w:lvl w:ilvl="6" w:tplc="1386651A">
      <w:numFmt w:val="bullet"/>
      <w:lvlText w:val="•"/>
      <w:lvlJc w:val="left"/>
      <w:pPr>
        <w:ind w:left="6260" w:hanging="303"/>
      </w:pPr>
      <w:rPr>
        <w:rFonts w:hint="default"/>
        <w:lang w:val="bg-BG" w:eastAsia="en-US" w:bidi="ar-SA"/>
      </w:rPr>
    </w:lvl>
    <w:lvl w:ilvl="7" w:tplc="0540A032">
      <w:numFmt w:val="bullet"/>
      <w:lvlText w:val="•"/>
      <w:lvlJc w:val="left"/>
      <w:pPr>
        <w:ind w:left="7280" w:hanging="303"/>
      </w:pPr>
      <w:rPr>
        <w:rFonts w:hint="default"/>
        <w:lang w:val="bg-BG" w:eastAsia="en-US" w:bidi="ar-SA"/>
      </w:rPr>
    </w:lvl>
    <w:lvl w:ilvl="8" w:tplc="07D84EF4">
      <w:numFmt w:val="bullet"/>
      <w:lvlText w:val="•"/>
      <w:lvlJc w:val="left"/>
      <w:pPr>
        <w:ind w:left="8300" w:hanging="303"/>
      </w:pPr>
      <w:rPr>
        <w:rFonts w:hint="default"/>
        <w:lang w:val="bg-BG" w:eastAsia="en-US" w:bidi="ar-SA"/>
      </w:rPr>
    </w:lvl>
  </w:abstractNum>
  <w:abstractNum w:abstractNumId="2">
    <w:nsid w:val="021923F3"/>
    <w:multiLevelType w:val="multilevel"/>
    <w:tmpl w:val="CFD24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60509D"/>
    <w:multiLevelType w:val="multilevel"/>
    <w:tmpl w:val="BF92E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81968"/>
    <w:multiLevelType w:val="multilevel"/>
    <w:tmpl w:val="D6C01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05276A08"/>
    <w:multiLevelType w:val="hybridMultilevel"/>
    <w:tmpl w:val="4B58CA02"/>
    <w:lvl w:ilvl="0" w:tplc="9456296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07BA0BC5"/>
    <w:multiLevelType w:val="multilevel"/>
    <w:tmpl w:val="8092D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F72C86"/>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0D4C3F18"/>
    <w:multiLevelType w:val="multilevel"/>
    <w:tmpl w:val="70DC4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00646F"/>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157A0BC1"/>
    <w:multiLevelType w:val="multilevel"/>
    <w:tmpl w:val="40046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6B29C7"/>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2">
    <w:nsid w:val="28126E62"/>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2B3D0242"/>
    <w:multiLevelType w:val="multilevel"/>
    <w:tmpl w:val="A8346B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027B3A"/>
    <w:multiLevelType w:val="hybridMultilevel"/>
    <w:tmpl w:val="E710F2D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35924F06"/>
    <w:multiLevelType w:val="multilevel"/>
    <w:tmpl w:val="9EACC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C90DDE"/>
    <w:multiLevelType w:val="hybridMultilevel"/>
    <w:tmpl w:val="7C98752A"/>
    <w:lvl w:ilvl="0" w:tplc="49908F9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nsid w:val="482C0CB6"/>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485B09E6"/>
    <w:multiLevelType w:val="hybridMultilevel"/>
    <w:tmpl w:val="CB5E777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49E6371D"/>
    <w:multiLevelType w:val="hybridMultilevel"/>
    <w:tmpl w:val="0EAC1E9A"/>
    <w:lvl w:ilvl="0" w:tplc="04020001">
      <w:start w:val="1"/>
      <w:numFmt w:val="bullet"/>
      <w:lvlText w:val=""/>
      <w:lvlJc w:val="left"/>
      <w:pPr>
        <w:ind w:left="1485" w:hanging="360"/>
      </w:pPr>
      <w:rPr>
        <w:rFonts w:ascii="Symbol" w:hAnsi="Symbol" w:hint="default"/>
      </w:rPr>
    </w:lvl>
    <w:lvl w:ilvl="1" w:tplc="04020003" w:tentative="1">
      <w:start w:val="1"/>
      <w:numFmt w:val="bullet"/>
      <w:lvlText w:val="o"/>
      <w:lvlJc w:val="left"/>
      <w:pPr>
        <w:ind w:left="2205" w:hanging="360"/>
      </w:pPr>
      <w:rPr>
        <w:rFonts w:ascii="Courier New" w:hAnsi="Courier New" w:cs="Courier New" w:hint="default"/>
      </w:rPr>
    </w:lvl>
    <w:lvl w:ilvl="2" w:tplc="04020005" w:tentative="1">
      <w:start w:val="1"/>
      <w:numFmt w:val="bullet"/>
      <w:lvlText w:val=""/>
      <w:lvlJc w:val="left"/>
      <w:pPr>
        <w:ind w:left="2925" w:hanging="360"/>
      </w:pPr>
      <w:rPr>
        <w:rFonts w:ascii="Wingdings" w:hAnsi="Wingdings" w:hint="default"/>
      </w:rPr>
    </w:lvl>
    <w:lvl w:ilvl="3" w:tplc="04020001">
      <w:start w:val="1"/>
      <w:numFmt w:val="bullet"/>
      <w:lvlText w:val=""/>
      <w:lvlJc w:val="left"/>
      <w:pPr>
        <w:ind w:left="3645" w:hanging="360"/>
      </w:pPr>
      <w:rPr>
        <w:rFonts w:ascii="Symbol" w:hAnsi="Symbol" w:hint="default"/>
      </w:rPr>
    </w:lvl>
    <w:lvl w:ilvl="4" w:tplc="04020003" w:tentative="1">
      <w:start w:val="1"/>
      <w:numFmt w:val="bullet"/>
      <w:lvlText w:val="o"/>
      <w:lvlJc w:val="left"/>
      <w:pPr>
        <w:ind w:left="4365" w:hanging="360"/>
      </w:pPr>
      <w:rPr>
        <w:rFonts w:ascii="Courier New" w:hAnsi="Courier New" w:cs="Courier New" w:hint="default"/>
      </w:rPr>
    </w:lvl>
    <w:lvl w:ilvl="5" w:tplc="04020005" w:tentative="1">
      <w:start w:val="1"/>
      <w:numFmt w:val="bullet"/>
      <w:lvlText w:val=""/>
      <w:lvlJc w:val="left"/>
      <w:pPr>
        <w:ind w:left="5085" w:hanging="360"/>
      </w:pPr>
      <w:rPr>
        <w:rFonts w:ascii="Wingdings" w:hAnsi="Wingdings" w:hint="default"/>
      </w:rPr>
    </w:lvl>
    <w:lvl w:ilvl="6" w:tplc="04020001" w:tentative="1">
      <w:start w:val="1"/>
      <w:numFmt w:val="bullet"/>
      <w:lvlText w:val=""/>
      <w:lvlJc w:val="left"/>
      <w:pPr>
        <w:ind w:left="5805" w:hanging="360"/>
      </w:pPr>
      <w:rPr>
        <w:rFonts w:ascii="Symbol" w:hAnsi="Symbol" w:hint="default"/>
      </w:rPr>
    </w:lvl>
    <w:lvl w:ilvl="7" w:tplc="04020003" w:tentative="1">
      <w:start w:val="1"/>
      <w:numFmt w:val="bullet"/>
      <w:lvlText w:val="o"/>
      <w:lvlJc w:val="left"/>
      <w:pPr>
        <w:ind w:left="6525" w:hanging="360"/>
      </w:pPr>
      <w:rPr>
        <w:rFonts w:ascii="Courier New" w:hAnsi="Courier New" w:cs="Courier New" w:hint="default"/>
      </w:rPr>
    </w:lvl>
    <w:lvl w:ilvl="8" w:tplc="04020005" w:tentative="1">
      <w:start w:val="1"/>
      <w:numFmt w:val="bullet"/>
      <w:lvlText w:val=""/>
      <w:lvlJc w:val="left"/>
      <w:pPr>
        <w:ind w:left="7245" w:hanging="360"/>
      </w:pPr>
      <w:rPr>
        <w:rFonts w:ascii="Wingdings" w:hAnsi="Wingdings" w:hint="default"/>
      </w:rPr>
    </w:lvl>
  </w:abstractNum>
  <w:abstractNum w:abstractNumId="20">
    <w:nsid w:val="4AA55692"/>
    <w:multiLevelType w:val="hybridMultilevel"/>
    <w:tmpl w:val="31B0BBF0"/>
    <w:lvl w:ilvl="0" w:tplc="75C6C41E">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503E1538"/>
    <w:multiLevelType w:val="hybridMultilevel"/>
    <w:tmpl w:val="CCEAE4B0"/>
    <w:lvl w:ilvl="0" w:tplc="6CC8A6D2">
      <w:start w:val="1"/>
      <w:numFmt w:val="decimal"/>
      <w:lvlText w:val="%1."/>
      <w:lvlJc w:val="left"/>
      <w:pPr>
        <w:tabs>
          <w:tab w:val="num" w:pos="1080"/>
        </w:tabs>
        <w:ind w:left="1080" w:hanging="360"/>
      </w:pPr>
      <w:rPr>
        <w:rFonts w:hint="default"/>
      </w:rPr>
    </w:lvl>
    <w:lvl w:ilvl="1" w:tplc="FCBE951E">
      <w:start w:val="90"/>
      <w:numFmt w:val="bullet"/>
      <w:lvlText w:val="-"/>
      <w:lvlJc w:val="left"/>
      <w:pPr>
        <w:tabs>
          <w:tab w:val="num" w:pos="1800"/>
        </w:tabs>
        <w:ind w:left="1800" w:hanging="360"/>
      </w:pPr>
      <w:rPr>
        <w:rFonts w:ascii="Times New Roman" w:eastAsia="Times New Roman" w:hAnsi="Times New Roman" w:cs="Times New Roman" w:hint="default"/>
      </w:rPr>
    </w:lvl>
    <w:lvl w:ilvl="2" w:tplc="0402001B">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2">
    <w:nsid w:val="544E7876"/>
    <w:multiLevelType w:val="multilevel"/>
    <w:tmpl w:val="0F384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282547"/>
    <w:multiLevelType w:val="hybridMultilevel"/>
    <w:tmpl w:val="9BBC229C"/>
    <w:lvl w:ilvl="0" w:tplc="64D84B9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5316D98"/>
    <w:multiLevelType w:val="hybridMultilevel"/>
    <w:tmpl w:val="ED1CD64E"/>
    <w:lvl w:ilvl="0" w:tplc="C7A6B0CA">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nsid w:val="65B17F5D"/>
    <w:multiLevelType w:val="hybridMultilevel"/>
    <w:tmpl w:val="0308A8E0"/>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423" w:hanging="360"/>
      </w:pPr>
      <w:rPr>
        <w:rFonts w:ascii="Courier New" w:hAnsi="Courier New" w:cs="Courier New" w:hint="default"/>
      </w:rPr>
    </w:lvl>
    <w:lvl w:ilvl="2" w:tplc="04020005">
      <w:start w:val="1"/>
      <w:numFmt w:val="bullet"/>
      <w:lvlText w:val=""/>
      <w:lvlJc w:val="left"/>
      <w:pPr>
        <w:ind w:left="2143" w:hanging="360"/>
      </w:pPr>
      <w:rPr>
        <w:rFonts w:ascii="Wingdings" w:hAnsi="Wingdings" w:hint="default"/>
      </w:rPr>
    </w:lvl>
    <w:lvl w:ilvl="3" w:tplc="04020001">
      <w:start w:val="1"/>
      <w:numFmt w:val="bullet"/>
      <w:lvlText w:val=""/>
      <w:lvlJc w:val="left"/>
      <w:pPr>
        <w:ind w:left="2863" w:hanging="360"/>
      </w:pPr>
      <w:rPr>
        <w:rFonts w:ascii="Symbol" w:hAnsi="Symbol" w:hint="default"/>
      </w:rPr>
    </w:lvl>
    <w:lvl w:ilvl="4" w:tplc="04020003">
      <w:start w:val="1"/>
      <w:numFmt w:val="bullet"/>
      <w:lvlText w:val="o"/>
      <w:lvlJc w:val="left"/>
      <w:pPr>
        <w:ind w:left="3583" w:hanging="360"/>
      </w:pPr>
      <w:rPr>
        <w:rFonts w:ascii="Courier New" w:hAnsi="Courier New" w:cs="Courier New" w:hint="default"/>
      </w:rPr>
    </w:lvl>
    <w:lvl w:ilvl="5" w:tplc="04020005">
      <w:start w:val="1"/>
      <w:numFmt w:val="bullet"/>
      <w:lvlText w:val=""/>
      <w:lvlJc w:val="left"/>
      <w:pPr>
        <w:ind w:left="4303" w:hanging="360"/>
      </w:pPr>
      <w:rPr>
        <w:rFonts w:ascii="Wingdings" w:hAnsi="Wingdings" w:hint="default"/>
      </w:rPr>
    </w:lvl>
    <w:lvl w:ilvl="6" w:tplc="04020001">
      <w:start w:val="1"/>
      <w:numFmt w:val="bullet"/>
      <w:lvlText w:val=""/>
      <w:lvlJc w:val="left"/>
      <w:pPr>
        <w:ind w:left="5023" w:hanging="360"/>
      </w:pPr>
      <w:rPr>
        <w:rFonts w:ascii="Symbol" w:hAnsi="Symbol" w:hint="default"/>
      </w:rPr>
    </w:lvl>
    <w:lvl w:ilvl="7" w:tplc="04020003">
      <w:start w:val="1"/>
      <w:numFmt w:val="bullet"/>
      <w:lvlText w:val="o"/>
      <w:lvlJc w:val="left"/>
      <w:pPr>
        <w:ind w:left="5743" w:hanging="360"/>
      </w:pPr>
      <w:rPr>
        <w:rFonts w:ascii="Courier New" w:hAnsi="Courier New" w:cs="Courier New" w:hint="default"/>
      </w:rPr>
    </w:lvl>
    <w:lvl w:ilvl="8" w:tplc="04020005">
      <w:start w:val="1"/>
      <w:numFmt w:val="bullet"/>
      <w:lvlText w:val=""/>
      <w:lvlJc w:val="left"/>
      <w:pPr>
        <w:ind w:left="6463" w:hanging="360"/>
      </w:pPr>
      <w:rPr>
        <w:rFonts w:ascii="Wingdings" w:hAnsi="Wingdings" w:hint="default"/>
      </w:rPr>
    </w:lvl>
  </w:abstractNum>
  <w:abstractNum w:abstractNumId="26">
    <w:nsid w:val="67E75D64"/>
    <w:multiLevelType w:val="multilevel"/>
    <w:tmpl w:val="4320A932"/>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6F3531"/>
    <w:multiLevelType w:val="hybridMultilevel"/>
    <w:tmpl w:val="7CDEC0C4"/>
    <w:lvl w:ilvl="0" w:tplc="F7E499D2">
      <w:start w:val="1"/>
      <w:numFmt w:val="decimal"/>
      <w:lvlText w:val="%1."/>
      <w:lvlJc w:val="left"/>
      <w:pPr>
        <w:ind w:left="900" w:hanging="36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8">
    <w:nsid w:val="689F661A"/>
    <w:multiLevelType w:val="multilevel"/>
    <w:tmpl w:val="87D097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1060C8"/>
    <w:multiLevelType w:val="hybridMultilevel"/>
    <w:tmpl w:val="1C843D36"/>
    <w:lvl w:ilvl="0" w:tplc="4282D280">
      <w:start w:val="2"/>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30">
    <w:nsid w:val="6A631EC5"/>
    <w:multiLevelType w:val="multilevel"/>
    <w:tmpl w:val="5F06B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21291C"/>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nsid w:val="6B4578B4"/>
    <w:multiLevelType w:val="multilevel"/>
    <w:tmpl w:val="DE609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6258F"/>
    <w:multiLevelType w:val="hybridMultilevel"/>
    <w:tmpl w:val="119E5EFA"/>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4">
    <w:nsid w:val="7BE71548"/>
    <w:multiLevelType w:val="multilevel"/>
    <w:tmpl w:val="4AB8D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B4FAF"/>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6">
    <w:nsid w:val="7ECE6A88"/>
    <w:multiLevelType w:val="hybridMultilevel"/>
    <w:tmpl w:val="7CC27CF2"/>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32"/>
  </w:num>
  <w:num w:numId="2">
    <w:abstractNumId w:val="28"/>
  </w:num>
  <w:num w:numId="3">
    <w:abstractNumId w:val="3"/>
  </w:num>
  <w:num w:numId="4">
    <w:abstractNumId w:val="8"/>
  </w:num>
  <w:num w:numId="5">
    <w:abstractNumId w:val="34"/>
  </w:num>
  <w:num w:numId="6">
    <w:abstractNumId w:val="13"/>
  </w:num>
  <w:num w:numId="7">
    <w:abstractNumId w:val="2"/>
  </w:num>
  <w:num w:numId="8">
    <w:abstractNumId w:val="1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5"/>
  </w:num>
  <w:num w:numId="12">
    <w:abstractNumId w:val="11"/>
  </w:num>
  <w:num w:numId="13">
    <w:abstractNumId w:val="31"/>
  </w:num>
  <w:num w:numId="14">
    <w:abstractNumId w:val="36"/>
  </w:num>
  <w:num w:numId="15">
    <w:abstractNumId w:val="7"/>
  </w:num>
  <w:num w:numId="16">
    <w:abstractNumId w:val="9"/>
  </w:num>
  <w:num w:numId="17">
    <w:abstractNumId w:val="12"/>
  </w:num>
  <w:num w:numId="18">
    <w:abstractNumId w:val="24"/>
  </w:num>
  <w:num w:numId="19">
    <w:abstractNumId w:val="5"/>
  </w:num>
  <w:num w:numId="20">
    <w:abstractNumId w:val="20"/>
  </w:num>
  <w:num w:numId="21">
    <w:abstractNumId w:val="0"/>
  </w:num>
  <w:num w:numId="22">
    <w:abstractNumId w:val="18"/>
  </w:num>
  <w:num w:numId="23">
    <w:abstractNumId w:val="25"/>
  </w:num>
  <w:num w:numId="24">
    <w:abstractNumId w:val="14"/>
  </w:num>
  <w:num w:numId="25">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3"/>
  </w:num>
  <w:num w:numId="28">
    <w:abstractNumId w:val="19"/>
  </w:num>
  <w:num w:numId="29">
    <w:abstractNumId w:val="33"/>
  </w:num>
  <w:num w:numId="30">
    <w:abstractNumId w:val="16"/>
  </w:num>
  <w:num w:numId="31">
    <w:abstractNumId w:val="26"/>
  </w:num>
  <w:num w:numId="32">
    <w:abstractNumId w:val="4"/>
  </w:num>
  <w:num w:numId="33">
    <w:abstractNumId w:val="1"/>
  </w:num>
  <w:num w:numId="34">
    <w:abstractNumId w:val="22"/>
  </w:num>
  <w:num w:numId="35">
    <w:abstractNumId w:val="29"/>
  </w:num>
  <w:num w:numId="36">
    <w:abstractNumId w:val="6"/>
  </w:num>
  <w:num w:numId="37">
    <w:abstractNumId w:val="1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02"/>
    <w:rsid w:val="00000B49"/>
    <w:rsid w:val="00000B61"/>
    <w:rsid w:val="00006204"/>
    <w:rsid w:val="0000766F"/>
    <w:rsid w:val="000130B6"/>
    <w:rsid w:val="00022383"/>
    <w:rsid w:val="00025120"/>
    <w:rsid w:val="0003312A"/>
    <w:rsid w:val="00033C79"/>
    <w:rsid w:val="00035473"/>
    <w:rsid w:val="000366F3"/>
    <w:rsid w:val="000367A0"/>
    <w:rsid w:val="00045613"/>
    <w:rsid w:val="00047FFC"/>
    <w:rsid w:val="00050FEA"/>
    <w:rsid w:val="00055114"/>
    <w:rsid w:val="00067BCB"/>
    <w:rsid w:val="000712BF"/>
    <w:rsid w:val="00072D29"/>
    <w:rsid w:val="00080197"/>
    <w:rsid w:val="00083C6C"/>
    <w:rsid w:val="00085441"/>
    <w:rsid w:val="00085A8E"/>
    <w:rsid w:val="000869C0"/>
    <w:rsid w:val="00087D0F"/>
    <w:rsid w:val="00094D5C"/>
    <w:rsid w:val="00094EEE"/>
    <w:rsid w:val="00097544"/>
    <w:rsid w:val="000A06BC"/>
    <w:rsid w:val="000A2078"/>
    <w:rsid w:val="000B386C"/>
    <w:rsid w:val="000B44B2"/>
    <w:rsid w:val="000B737B"/>
    <w:rsid w:val="000C0C92"/>
    <w:rsid w:val="000C1C68"/>
    <w:rsid w:val="000C3B3C"/>
    <w:rsid w:val="000D06A5"/>
    <w:rsid w:val="000D5AC3"/>
    <w:rsid w:val="000E26DA"/>
    <w:rsid w:val="000F0080"/>
    <w:rsid w:val="000F4EBF"/>
    <w:rsid w:val="000F5AE6"/>
    <w:rsid w:val="00103774"/>
    <w:rsid w:val="00107456"/>
    <w:rsid w:val="00115957"/>
    <w:rsid w:val="00131C12"/>
    <w:rsid w:val="00151D0B"/>
    <w:rsid w:val="0015374C"/>
    <w:rsid w:val="00157358"/>
    <w:rsid w:val="001759C4"/>
    <w:rsid w:val="00176DA1"/>
    <w:rsid w:val="00177A56"/>
    <w:rsid w:val="0018051C"/>
    <w:rsid w:val="0018238E"/>
    <w:rsid w:val="00186404"/>
    <w:rsid w:val="00187DAF"/>
    <w:rsid w:val="001A1977"/>
    <w:rsid w:val="001A6788"/>
    <w:rsid w:val="001A7C81"/>
    <w:rsid w:val="001B0778"/>
    <w:rsid w:val="001B32DE"/>
    <w:rsid w:val="001B50BB"/>
    <w:rsid w:val="001B5631"/>
    <w:rsid w:val="001C4EE6"/>
    <w:rsid w:val="001C5C5D"/>
    <w:rsid w:val="001D1C22"/>
    <w:rsid w:val="001D1FFB"/>
    <w:rsid w:val="001D2AB8"/>
    <w:rsid w:val="001D2BC4"/>
    <w:rsid w:val="001D3BB9"/>
    <w:rsid w:val="001D7D23"/>
    <w:rsid w:val="001E0758"/>
    <w:rsid w:val="001E1F19"/>
    <w:rsid w:val="001F3A24"/>
    <w:rsid w:val="001F6079"/>
    <w:rsid w:val="001F6223"/>
    <w:rsid w:val="001F66D2"/>
    <w:rsid w:val="001F77B2"/>
    <w:rsid w:val="00200DF1"/>
    <w:rsid w:val="0020549C"/>
    <w:rsid w:val="00211D25"/>
    <w:rsid w:val="00214690"/>
    <w:rsid w:val="0022005A"/>
    <w:rsid w:val="00220196"/>
    <w:rsid w:val="002208E4"/>
    <w:rsid w:val="00223788"/>
    <w:rsid w:val="0022513B"/>
    <w:rsid w:val="00226971"/>
    <w:rsid w:val="00237A39"/>
    <w:rsid w:val="002403C2"/>
    <w:rsid w:val="002412BB"/>
    <w:rsid w:val="002418D2"/>
    <w:rsid w:val="00243F66"/>
    <w:rsid w:val="00244DCA"/>
    <w:rsid w:val="002519FB"/>
    <w:rsid w:val="00252657"/>
    <w:rsid w:val="00254DFC"/>
    <w:rsid w:val="002551D2"/>
    <w:rsid w:val="0025701A"/>
    <w:rsid w:val="00257A48"/>
    <w:rsid w:val="002647AE"/>
    <w:rsid w:val="00266EF1"/>
    <w:rsid w:val="00270D16"/>
    <w:rsid w:val="00270EFA"/>
    <w:rsid w:val="00281A03"/>
    <w:rsid w:val="00286FA8"/>
    <w:rsid w:val="00291B92"/>
    <w:rsid w:val="002A224C"/>
    <w:rsid w:val="002A3018"/>
    <w:rsid w:val="002B049D"/>
    <w:rsid w:val="002B2541"/>
    <w:rsid w:val="002B613F"/>
    <w:rsid w:val="002B616D"/>
    <w:rsid w:val="002C65B6"/>
    <w:rsid w:val="002D0103"/>
    <w:rsid w:val="002D0301"/>
    <w:rsid w:val="002D0947"/>
    <w:rsid w:val="002D24E9"/>
    <w:rsid w:val="002D2B5D"/>
    <w:rsid w:val="002D3F44"/>
    <w:rsid w:val="002E050A"/>
    <w:rsid w:val="002E0531"/>
    <w:rsid w:val="002F00EB"/>
    <w:rsid w:val="002F2099"/>
    <w:rsid w:val="002F2681"/>
    <w:rsid w:val="002F536C"/>
    <w:rsid w:val="002F75A1"/>
    <w:rsid w:val="003048BB"/>
    <w:rsid w:val="00305109"/>
    <w:rsid w:val="00314076"/>
    <w:rsid w:val="0032101A"/>
    <w:rsid w:val="00324515"/>
    <w:rsid w:val="003259FD"/>
    <w:rsid w:val="0032756A"/>
    <w:rsid w:val="00337609"/>
    <w:rsid w:val="00340E36"/>
    <w:rsid w:val="00343EC8"/>
    <w:rsid w:val="0035045C"/>
    <w:rsid w:val="00351E5F"/>
    <w:rsid w:val="00352B98"/>
    <w:rsid w:val="003618D4"/>
    <w:rsid w:val="00363CA5"/>
    <w:rsid w:val="00363E48"/>
    <w:rsid w:val="00364965"/>
    <w:rsid w:val="003668AC"/>
    <w:rsid w:val="00371A52"/>
    <w:rsid w:val="0037334E"/>
    <w:rsid w:val="00380813"/>
    <w:rsid w:val="00381A86"/>
    <w:rsid w:val="00382DA9"/>
    <w:rsid w:val="003834C7"/>
    <w:rsid w:val="003909FE"/>
    <w:rsid w:val="00392511"/>
    <w:rsid w:val="003963BB"/>
    <w:rsid w:val="003B0F01"/>
    <w:rsid w:val="003B30A9"/>
    <w:rsid w:val="003B3FDE"/>
    <w:rsid w:val="003C0E49"/>
    <w:rsid w:val="003C19CF"/>
    <w:rsid w:val="003C1A32"/>
    <w:rsid w:val="003C741D"/>
    <w:rsid w:val="003D11D2"/>
    <w:rsid w:val="003D4149"/>
    <w:rsid w:val="003E2D3E"/>
    <w:rsid w:val="003E31FA"/>
    <w:rsid w:val="003E483A"/>
    <w:rsid w:val="003E5070"/>
    <w:rsid w:val="003E5702"/>
    <w:rsid w:val="003E5752"/>
    <w:rsid w:val="003F0BB0"/>
    <w:rsid w:val="003F2C2D"/>
    <w:rsid w:val="003F4C30"/>
    <w:rsid w:val="00403008"/>
    <w:rsid w:val="0041393A"/>
    <w:rsid w:val="00414082"/>
    <w:rsid w:val="00414CBB"/>
    <w:rsid w:val="00415448"/>
    <w:rsid w:val="0042245E"/>
    <w:rsid w:val="00423009"/>
    <w:rsid w:val="0042533D"/>
    <w:rsid w:val="00427AE3"/>
    <w:rsid w:val="00427B90"/>
    <w:rsid w:val="00431367"/>
    <w:rsid w:val="00433A78"/>
    <w:rsid w:val="0043578A"/>
    <w:rsid w:val="0043773F"/>
    <w:rsid w:val="00437C84"/>
    <w:rsid w:val="00437CA5"/>
    <w:rsid w:val="00441C40"/>
    <w:rsid w:val="0044226D"/>
    <w:rsid w:val="004459E6"/>
    <w:rsid w:val="00446BC4"/>
    <w:rsid w:val="00446EE5"/>
    <w:rsid w:val="00450DC3"/>
    <w:rsid w:val="004513F5"/>
    <w:rsid w:val="00455556"/>
    <w:rsid w:val="004560D6"/>
    <w:rsid w:val="00460DF9"/>
    <w:rsid w:val="00461132"/>
    <w:rsid w:val="004665A6"/>
    <w:rsid w:val="004706E9"/>
    <w:rsid w:val="00472EE0"/>
    <w:rsid w:val="004767CB"/>
    <w:rsid w:val="00480A84"/>
    <w:rsid w:val="00481E4A"/>
    <w:rsid w:val="0048684F"/>
    <w:rsid w:val="00491D97"/>
    <w:rsid w:val="004930B8"/>
    <w:rsid w:val="00493A3E"/>
    <w:rsid w:val="00494041"/>
    <w:rsid w:val="004A0334"/>
    <w:rsid w:val="004A19B4"/>
    <w:rsid w:val="004A36B5"/>
    <w:rsid w:val="004B7BFE"/>
    <w:rsid w:val="004B7D4D"/>
    <w:rsid w:val="004C1907"/>
    <w:rsid w:val="004C4CC6"/>
    <w:rsid w:val="004C63FF"/>
    <w:rsid w:val="004D3CA4"/>
    <w:rsid w:val="004D7F4E"/>
    <w:rsid w:val="004E1713"/>
    <w:rsid w:val="004E66ED"/>
    <w:rsid w:val="004F6FDE"/>
    <w:rsid w:val="00500DD2"/>
    <w:rsid w:val="00503B2C"/>
    <w:rsid w:val="005154CB"/>
    <w:rsid w:val="00516361"/>
    <w:rsid w:val="00517CF5"/>
    <w:rsid w:val="00522599"/>
    <w:rsid w:val="00524858"/>
    <w:rsid w:val="00524987"/>
    <w:rsid w:val="00525470"/>
    <w:rsid w:val="0053180D"/>
    <w:rsid w:val="005326A1"/>
    <w:rsid w:val="00542069"/>
    <w:rsid w:val="00542B0C"/>
    <w:rsid w:val="005442BF"/>
    <w:rsid w:val="00551BBE"/>
    <w:rsid w:val="00552ACB"/>
    <w:rsid w:val="005541BE"/>
    <w:rsid w:val="005614CA"/>
    <w:rsid w:val="005614E5"/>
    <w:rsid w:val="00565E74"/>
    <w:rsid w:val="005662D9"/>
    <w:rsid w:val="00567109"/>
    <w:rsid w:val="005715E6"/>
    <w:rsid w:val="00576953"/>
    <w:rsid w:val="005774D3"/>
    <w:rsid w:val="005828EC"/>
    <w:rsid w:val="00587B2A"/>
    <w:rsid w:val="00591131"/>
    <w:rsid w:val="005A183E"/>
    <w:rsid w:val="005A2116"/>
    <w:rsid w:val="005A51EE"/>
    <w:rsid w:val="005A723D"/>
    <w:rsid w:val="005B4AE3"/>
    <w:rsid w:val="005B588E"/>
    <w:rsid w:val="005B716B"/>
    <w:rsid w:val="005C3984"/>
    <w:rsid w:val="005C49DC"/>
    <w:rsid w:val="005D0572"/>
    <w:rsid w:val="005D07E2"/>
    <w:rsid w:val="005D21FF"/>
    <w:rsid w:val="005D2507"/>
    <w:rsid w:val="005D2664"/>
    <w:rsid w:val="005D4391"/>
    <w:rsid w:val="005D55EB"/>
    <w:rsid w:val="005E7767"/>
    <w:rsid w:val="005F2D21"/>
    <w:rsid w:val="005F763A"/>
    <w:rsid w:val="005F7A0A"/>
    <w:rsid w:val="006029AF"/>
    <w:rsid w:val="00610D72"/>
    <w:rsid w:val="00613282"/>
    <w:rsid w:val="00615948"/>
    <w:rsid w:val="00616663"/>
    <w:rsid w:val="0061712D"/>
    <w:rsid w:val="00624554"/>
    <w:rsid w:val="00627D96"/>
    <w:rsid w:val="00630568"/>
    <w:rsid w:val="00631846"/>
    <w:rsid w:val="0063202B"/>
    <w:rsid w:val="00632C96"/>
    <w:rsid w:val="006347EE"/>
    <w:rsid w:val="00634C69"/>
    <w:rsid w:val="0063719B"/>
    <w:rsid w:val="0064059E"/>
    <w:rsid w:val="006454B6"/>
    <w:rsid w:val="00645ED1"/>
    <w:rsid w:val="00650A4D"/>
    <w:rsid w:val="006517DD"/>
    <w:rsid w:val="006541D2"/>
    <w:rsid w:val="006556E9"/>
    <w:rsid w:val="00657671"/>
    <w:rsid w:val="0065789F"/>
    <w:rsid w:val="00664961"/>
    <w:rsid w:val="00664A79"/>
    <w:rsid w:val="0066723C"/>
    <w:rsid w:val="006718EF"/>
    <w:rsid w:val="00672884"/>
    <w:rsid w:val="00676CA9"/>
    <w:rsid w:val="00684CBD"/>
    <w:rsid w:val="006858CA"/>
    <w:rsid w:val="006868C9"/>
    <w:rsid w:val="006902AB"/>
    <w:rsid w:val="0069038D"/>
    <w:rsid w:val="006909DB"/>
    <w:rsid w:val="00692515"/>
    <w:rsid w:val="00693130"/>
    <w:rsid w:val="006936A0"/>
    <w:rsid w:val="00697EB1"/>
    <w:rsid w:val="006A1303"/>
    <w:rsid w:val="006A573E"/>
    <w:rsid w:val="006A6F50"/>
    <w:rsid w:val="006B2BCA"/>
    <w:rsid w:val="006D192D"/>
    <w:rsid w:val="006E75CC"/>
    <w:rsid w:val="006E76F4"/>
    <w:rsid w:val="006E7945"/>
    <w:rsid w:val="006F2D42"/>
    <w:rsid w:val="006F43A3"/>
    <w:rsid w:val="006F5C1A"/>
    <w:rsid w:val="00702E2C"/>
    <w:rsid w:val="007079B4"/>
    <w:rsid w:val="00707BC8"/>
    <w:rsid w:val="007106B9"/>
    <w:rsid w:val="0071168F"/>
    <w:rsid w:val="00712166"/>
    <w:rsid w:val="00715402"/>
    <w:rsid w:val="00715568"/>
    <w:rsid w:val="0071609E"/>
    <w:rsid w:val="00722A92"/>
    <w:rsid w:val="00724700"/>
    <w:rsid w:val="00731809"/>
    <w:rsid w:val="007355F7"/>
    <w:rsid w:val="0073600F"/>
    <w:rsid w:val="0073758F"/>
    <w:rsid w:val="0074150D"/>
    <w:rsid w:val="00742FF3"/>
    <w:rsid w:val="0074648F"/>
    <w:rsid w:val="00752841"/>
    <w:rsid w:val="00752A92"/>
    <w:rsid w:val="0076257B"/>
    <w:rsid w:val="007625F0"/>
    <w:rsid w:val="00764BD2"/>
    <w:rsid w:val="00766F76"/>
    <w:rsid w:val="00772866"/>
    <w:rsid w:val="00772FE4"/>
    <w:rsid w:val="00776094"/>
    <w:rsid w:val="00782152"/>
    <w:rsid w:val="0079133A"/>
    <w:rsid w:val="00791FB8"/>
    <w:rsid w:val="00793250"/>
    <w:rsid w:val="007967B7"/>
    <w:rsid w:val="007A25D9"/>
    <w:rsid w:val="007A38A3"/>
    <w:rsid w:val="007B0503"/>
    <w:rsid w:val="007B171A"/>
    <w:rsid w:val="007B186D"/>
    <w:rsid w:val="007B4DF5"/>
    <w:rsid w:val="007C5D57"/>
    <w:rsid w:val="007D0A58"/>
    <w:rsid w:val="007D1547"/>
    <w:rsid w:val="007D4C60"/>
    <w:rsid w:val="007E01F3"/>
    <w:rsid w:val="007E4C31"/>
    <w:rsid w:val="007E573A"/>
    <w:rsid w:val="007F1384"/>
    <w:rsid w:val="007F752F"/>
    <w:rsid w:val="007F7A1A"/>
    <w:rsid w:val="008016A3"/>
    <w:rsid w:val="00807ACE"/>
    <w:rsid w:val="008124B8"/>
    <w:rsid w:val="008144F1"/>
    <w:rsid w:val="008157B5"/>
    <w:rsid w:val="00817D58"/>
    <w:rsid w:val="00820D11"/>
    <w:rsid w:val="0082485B"/>
    <w:rsid w:val="00837BC1"/>
    <w:rsid w:val="00843FAF"/>
    <w:rsid w:val="008524DC"/>
    <w:rsid w:val="00853CAF"/>
    <w:rsid w:val="00854910"/>
    <w:rsid w:val="00854A31"/>
    <w:rsid w:val="00860232"/>
    <w:rsid w:val="00864D53"/>
    <w:rsid w:val="00871475"/>
    <w:rsid w:val="00874EF3"/>
    <w:rsid w:val="00875FEE"/>
    <w:rsid w:val="00881034"/>
    <w:rsid w:val="00885BDE"/>
    <w:rsid w:val="00886140"/>
    <w:rsid w:val="008862BF"/>
    <w:rsid w:val="008867DF"/>
    <w:rsid w:val="008876C4"/>
    <w:rsid w:val="00890227"/>
    <w:rsid w:val="008907F8"/>
    <w:rsid w:val="008B2FA8"/>
    <w:rsid w:val="008B32F5"/>
    <w:rsid w:val="008C08EB"/>
    <w:rsid w:val="008C47E7"/>
    <w:rsid w:val="008D61C9"/>
    <w:rsid w:val="008E0742"/>
    <w:rsid w:val="008E0F4F"/>
    <w:rsid w:val="008E1C85"/>
    <w:rsid w:val="008E55C5"/>
    <w:rsid w:val="008F0882"/>
    <w:rsid w:val="008F1B2A"/>
    <w:rsid w:val="008F3E0B"/>
    <w:rsid w:val="008F450B"/>
    <w:rsid w:val="00900607"/>
    <w:rsid w:val="0090117C"/>
    <w:rsid w:val="0091361F"/>
    <w:rsid w:val="00921889"/>
    <w:rsid w:val="009260ED"/>
    <w:rsid w:val="0092663A"/>
    <w:rsid w:val="0093488F"/>
    <w:rsid w:val="00934BF9"/>
    <w:rsid w:val="009359FD"/>
    <w:rsid w:val="0093697E"/>
    <w:rsid w:val="009409A6"/>
    <w:rsid w:val="009506F9"/>
    <w:rsid w:val="009520C5"/>
    <w:rsid w:val="009560A2"/>
    <w:rsid w:val="009575C6"/>
    <w:rsid w:val="009670C3"/>
    <w:rsid w:val="00977D48"/>
    <w:rsid w:val="00982A11"/>
    <w:rsid w:val="00983D83"/>
    <w:rsid w:val="009858FA"/>
    <w:rsid w:val="00987D51"/>
    <w:rsid w:val="00991241"/>
    <w:rsid w:val="00993F21"/>
    <w:rsid w:val="00995CF4"/>
    <w:rsid w:val="00996B8E"/>
    <w:rsid w:val="0099702D"/>
    <w:rsid w:val="009A2523"/>
    <w:rsid w:val="009A5180"/>
    <w:rsid w:val="009A6982"/>
    <w:rsid w:val="009B0504"/>
    <w:rsid w:val="009B14BE"/>
    <w:rsid w:val="009B5D36"/>
    <w:rsid w:val="009C0254"/>
    <w:rsid w:val="009C60F2"/>
    <w:rsid w:val="009D1222"/>
    <w:rsid w:val="009D31BB"/>
    <w:rsid w:val="009E10FF"/>
    <w:rsid w:val="009E3836"/>
    <w:rsid w:val="009E55CA"/>
    <w:rsid w:val="009F3E45"/>
    <w:rsid w:val="009F7C9B"/>
    <w:rsid w:val="00A00073"/>
    <w:rsid w:val="00A0077F"/>
    <w:rsid w:val="00A072BB"/>
    <w:rsid w:val="00A10E33"/>
    <w:rsid w:val="00A1434D"/>
    <w:rsid w:val="00A15718"/>
    <w:rsid w:val="00A2274A"/>
    <w:rsid w:val="00A23086"/>
    <w:rsid w:val="00A25209"/>
    <w:rsid w:val="00A30239"/>
    <w:rsid w:val="00A31079"/>
    <w:rsid w:val="00A3280B"/>
    <w:rsid w:val="00A3517F"/>
    <w:rsid w:val="00A42626"/>
    <w:rsid w:val="00A42977"/>
    <w:rsid w:val="00A4370D"/>
    <w:rsid w:val="00A47681"/>
    <w:rsid w:val="00A52C32"/>
    <w:rsid w:val="00A57DD2"/>
    <w:rsid w:val="00A65A54"/>
    <w:rsid w:val="00A66FC4"/>
    <w:rsid w:val="00A679EC"/>
    <w:rsid w:val="00A7074C"/>
    <w:rsid w:val="00A71681"/>
    <w:rsid w:val="00A729D9"/>
    <w:rsid w:val="00A72D55"/>
    <w:rsid w:val="00A80023"/>
    <w:rsid w:val="00A8064A"/>
    <w:rsid w:val="00A81A13"/>
    <w:rsid w:val="00A84092"/>
    <w:rsid w:val="00A872E5"/>
    <w:rsid w:val="00A9178C"/>
    <w:rsid w:val="00A96C8D"/>
    <w:rsid w:val="00AA00A9"/>
    <w:rsid w:val="00AA5E1C"/>
    <w:rsid w:val="00AA6FF7"/>
    <w:rsid w:val="00AB1A5F"/>
    <w:rsid w:val="00AC1751"/>
    <w:rsid w:val="00AC5EC9"/>
    <w:rsid w:val="00AC6AEC"/>
    <w:rsid w:val="00AC7334"/>
    <w:rsid w:val="00AC7515"/>
    <w:rsid w:val="00AC7F4B"/>
    <w:rsid w:val="00AD0999"/>
    <w:rsid w:val="00AD4EDF"/>
    <w:rsid w:val="00AD732C"/>
    <w:rsid w:val="00AE3B84"/>
    <w:rsid w:val="00AF144C"/>
    <w:rsid w:val="00AF1CD7"/>
    <w:rsid w:val="00AF3115"/>
    <w:rsid w:val="00B0102A"/>
    <w:rsid w:val="00B017A9"/>
    <w:rsid w:val="00B0433F"/>
    <w:rsid w:val="00B11FA2"/>
    <w:rsid w:val="00B12C0B"/>
    <w:rsid w:val="00B156BE"/>
    <w:rsid w:val="00B17A9B"/>
    <w:rsid w:val="00B17F3D"/>
    <w:rsid w:val="00B208E7"/>
    <w:rsid w:val="00B23344"/>
    <w:rsid w:val="00B30E5D"/>
    <w:rsid w:val="00B3434D"/>
    <w:rsid w:val="00B4250E"/>
    <w:rsid w:val="00B476C5"/>
    <w:rsid w:val="00B5670B"/>
    <w:rsid w:val="00B56AC7"/>
    <w:rsid w:val="00B60350"/>
    <w:rsid w:val="00B62B1C"/>
    <w:rsid w:val="00B70EA6"/>
    <w:rsid w:val="00B74C52"/>
    <w:rsid w:val="00B74DB7"/>
    <w:rsid w:val="00B84076"/>
    <w:rsid w:val="00B844BD"/>
    <w:rsid w:val="00B945F2"/>
    <w:rsid w:val="00B96700"/>
    <w:rsid w:val="00BA1F95"/>
    <w:rsid w:val="00BA6710"/>
    <w:rsid w:val="00BB3009"/>
    <w:rsid w:val="00BB3AAD"/>
    <w:rsid w:val="00BB3C60"/>
    <w:rsid w:val="00BB61D3"/>
    <w:rsid w:val="00BB693F"/>
    <w:rsid w:val="00BC5CC1"/>
    <w:rsid w:val="00BC6CA7"/>
    <w:rsid w:val="00BD2CC5"/>
    <w:rsid w:val="00BE2114"/>
    <w:rsid w:val="00BE2D09"/>
    <w:rsid w:val="00BE5C27"/>
    <w:rsid w:val="00BF10C1"/>
    <w:rsid w:val="00BF3238"/>
    <w:rsid w:val="00BF6E3A"/>
    <w:rsid w:val="00C034D1"/>
    <w:rsid w:val="00C035BC"/>
    <w:rsid w:val="00C067B8"/>
    <w:rsid w:val="00C10323"/>
    <w:rsid w:val="00C24772"/>
    <w:rsid w:val="00C25BCC"/>
    <w:rsid w:val="00C26BB4"/>
    <w:rsid w:val="00C2750C"/>
    <w:rsid w:val="00C4207D"/>
    <w:rsid w:val="00C43E94"/>
    <w:rsid w:val="00C45407"/>
    <w:rsid w:val="00C46AE5"/>
    <w:rsid w:val="00C525A1"/>
    <w:rsid w:val="00C5779C"/>
    <w:rsid w:val="00C62483"/>
    <w:rsid w:val="00C62809"/>
    <w:rsid w:val="00C63FE4"/>
    <w:rsid w:val="00C64983"/>
    <w:rsid w:val="00C66D8F"/>
    <w:rsid w:val="00C723FB"/>
    <w:rsid w:val="00C725DA"/>
    <w:rsid w:val="00C74AEA"/>
    <w:rsid w:val="00C764E8"/>
    <w:rsid w:val="00C83105"/>
    <w:rsid w:val="00C839FE"/>
    <w:rsid w:val="00C86A5D"/>
    <w:rsid w:val="00C86AFE"/>
    <w:rsid w:val="00C90959"/>
    <w:rsid w:val="00C90AF9"/>
    <w:rsid w:val="00C9666E"/>
    <w:rsid w:val="00C96C81"/>
    <w:rsid w:val="00C97E66"/>
    <w:rsid w:val="00CA39E4"/>
    <w:rsid w:val="00CA5D08"/>
    <w:rsid w:val="00CA66CD"/>
    <w:rsid w:val="00CA6BD2"/>
    <w:rsid w:val="00CA7079"/>
    <w:rsid w:val="00CB175C"/>
    <w:rsid w:val="00CB41D2"/>
    <w:rsid w:val="00CC4C4E"/>
    <w:rsid w:val="00CC5A65"/>
    <w:rsid w:val="00CC7B02"/>
    <w:rsid w:val="00CD6D00"/>
    <w:rsid w:val="00CE245D"/>
    <w:rsid w:val="00CE4B33"/>
    <w:rsid w:val="00CE5D4E"/>
    <w:rsid w:val="00CE7CD1"/>
    <w:rsid w:val="00CF7BEF"/>
    <w:rsid w:val="00D0046F"/>
    <w:rsid w:val="00D028DA"/>
    <w:rsid w:val="00D02D2C"/>
    <w:rsid w:val="00D04034"/>
    <w:rsid w:val="00D04531"/>
    <w:rsid w:val="00D07038"/>
    <w:rsid w:val="00D1018E"/>
    <w:rsid w:val="00D1624C"/>
    <w:rsid w:val="00D1764A"/>
    <w:rsid w:val="00D21AF5"/>
    <w:rsid w:val="00D25BB0"/>
    <w:rsid w:val="00D269C2"/>
    <w:rsid w:val="00D310E6"/>
    <w:rsid w:val="00D321CC"/>
    <w:rsid w:val="00D36C01"/>
    <w:rsid w:val="00D40467"/>
    <w:rsid w:val="00D4075C"/>
    <w:rsid w:val="00D43A02"/>
    <w:rsid w:val="00D50363"/>
    <w:rsid w:val="00D50FAC"/>
    <w:rsid w:val="00D520B0"/>
    <w:rsid w:val="00D53806"/>
    <w:rsid w:val="00D55072"/>
    <w:rsid w:val="00D556DD"/>
    <w:rsid w:val="00D5728E"/>
    <w:rsid w:val="00D63339"/>
    <w:rsid w:val="00D70945"/>
    <w:rsid w:val="00D757D2"/>
    <w:rsid w:val="00D83F30"/>
    <w:rsid w:val="00D84095"/>
    <w:rsid w:val="00D87B02"/>
    <w:rsid w:val="00D9089E"/>
    <w:rsid w:val="00D91377"/>
    <w:rsid w:val="00D91A01"/>
    <w:rsid w:val="00D92E38"/>
    <w:rsid w:val="00D9494C"/>
    <w:rsid w:val="00DA21AA"/>
    <w:rsid w:val="00DA5D6A"/>
    <w:rsid w:val="00DA64CA"/>
    <w:rsid w:val="00DA6542"/>
    <w:rsid w:val="00DB08AF"/>
    <w:rsid w:val="00DC189D"/>
    <w:rsid w:val="00DC5C31"/>
    <w:rsid w:val="00DD47E6"/>
    <w:rsid w:val="00DD63F0"/>
    <w:rsid w:val="00DD683B"/>
    <w:rsid w:val="00DD68BF"/>
    <w:rsid w:val="00DD7A0F"/>
    <w:rsid w:val="00DE2B5A"/>
    <w:rsid w:val="00DE7362"/>
    <w:rsid w:val="00DE7987"/>
    <w:rsid w:val="00DF0108"/>
    <w:rsid w:val="00DF0F48"/>
    <w:rsid w:val="00DF3541"/>
    <w:rsid w:val="00DF7E1C"/>
    <w:rsid w:val="00E10584"/>
    <w:rsid w:val="00E16BF7"/>
    <w:rsid w:val="00E17DD1"/>
    <w:rsid w:val="00E2742A"/>
    <w:rsid w:val="00E33FB0"/>
    <w:rsid w:val="00E353FD"/>
    <w:rsid w:val="00E44BAB"/>
    <w:rsid w:val="00E470E8"/>
    <w:rsid w:val="00E511D1"/>
    <w:rsid w:val="00E512DB"/>
    <w:rsid w:val="00E52289"/>
    <w:rsid w:val="00E64AD7"/>
    <w:rsid w:val="00E652B5"/>
    <w:rsid w:val="00E747CA"/>
    <w:rsid w:val="00E759A6"/>
    <w:rsid w:val="00E77685"/>
    <w:rsid w:val="00E80DC1"/>
    <w:rsid w:val="00E83515"/>
    <w:rsid w:val="00E856EC"/>
    <w:rsid w:val="00E8653E"/>
    <w:rsid w:val="00E91B7F"/>
    <w:rsid w:val="00E91C9A"/>
    <w:rsid w:val="00E93926"/>
    <w:rsid w:val="00E96002"/>
    <w:rsid w:val="00E96992"/>
    <w:rsid w:val="00E97E58"/>
    <w:rsid w:val="00EA039B"/>
    <w:rsid w:val="00EA17A0"/>
    <w:rsid w:val="00EA31A0"/>
    <w:rsid w:val="00EA4721"/>
    <w:rsid w:val="00EB2625"/>
    <w:rsid w:val="00EB44B8"/>
    <w:rsid w:val="00EC29F0"/>
    <w:rsid w:val="00EC34B8"/>
    <w:rsid w:val="00EC3B59"/>
    <w:rsid w:val="00EC42B6"/>
    <w:rsid w:val="00EC6103"/>
    <w:rsid w:val="00EC6418"/>
    <w:rsid w:val="00ED322D"/>
    <w:rsid w:val="00EE03D3"/>
    <w:rsid w:val="00EE38E1"/>
    <w:rsid w:val="00EE404B"/>
    <w:rsid w:val="00EE49C5"/>
    <w:rsid w:val="00EE7BD4"/>
    <w:rsid w:val="00EF05CC"/>
    <w:rsid w:val="00F00799"/>
    <w:rsid w:val="00F01D06"/>
    <w:rsid w:val="00F027E2"/>
    <w:rsid w:val="00F13C53"/>
    <w:rsid w:val="00F14EBB"/>
    <w:rsid w:val="00F163F3"/>
    <w:rsid w:val="00F16EB9"/>
    <w:rsid w:val="00F2432C"/>
    <w:rsid w:val="00F374DF"/>
    <w:rsid w:val="00F4003F"/>
    <w:rsid w:val="00F41888"/>
    <w:rsid w:val="00F45432"/>
    <w:rsid w:val="00F46E9D"/>
    <w:rsid w:val="00F5466F"/>
    <w:rsid w:val="00F56025"/>
    <w:rsid w:val="00F56D73"/>
    <w:rsid w:val="00F6246D"/>
    <w:rsid w:val="00F73A5A"/>
    <w:rsid w:val="00F76350"/>
    <w:rsid w:val="00F8734F"/>
    <w:rsid w:val="00F92640"/>
    <w:rsid w:val="00F97084"/>
    <w:rsid w:val="00FA072C"/>
    <w:rsid w:val="00FA133A"/>
    <w:rsid w:val="00FA4624"/>
    <w:rsid w:val="00FA4899"/>
    <w:rsid w:val="00FB65BE"/>
    <w:rsid w:val="00FB6C87"/>
    <w:rsid w:val="00FC1CD2"/>
    <w:rsid w:val="00FC3328"/>
    <w:rsid w:val="00FC33F4"/>
    <w:rsid w:val="00FC3800"/>
    <w:rsid w:val="00FC4A88"/>
    <w:rsid w:val="00FC5789"/>
    <w:rsid w:val="00FC6CF6"/>
    <w:rsid w:val="00FC7A7C"/>
    <w:rsid w:val="00FD0DDB"/>
    <w:rsid w:val="00FE1038"/>
    <w:rsid w:val="00FE698E"/>
    <w:rsid w:val="00FF0020"/>
    <w:rsid w:val="00FF0345"/>
    <w:rsid w:val="00FF52A6"/>
    <w:rsid w:val="00FF6E51"/>
    <w:rsid w:val="00FF778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68"/>
  </w:style>
  <w:style w:type="paragraph" w:styleId="1">
    <w:name w:val="heading 1"/>
    <w:basedOn w:val="a"/>
    <w:next w:val="a"/>
    <w:link w:val="10"/>
    <w:qFormat/>
    <w:rsid w:val="00BB61D3"/>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Times New Roman"/>
      <w:b/>
      <w:spacing w:val="30"/>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3105"/>
    <w:pPr>
      <w:spacing w:after="0" w:line="240" w:lineRule="auto"/>
      <w:ind w:left="10" w:right="57" w:hanging="10"/>
      <w:jc w:val="both"/>
    </w:pPr>
    <w:rPr>
      <w:rFonts w:ascii="Times New Roman" w:eastAsia="Times New Roman" w:hAnsi="Times New Roman" w:cs="Times New Roman"/>
      <w:color w:val="000000"/>
      <w:sz w:val="24"/>
    </w:rPr>
  </w:style>
  <w:style w:type="character" w:styleId="a4">
    <w:name w:val="Hyperlink"/>
    <w:basedOn w:val="a0"/>
    <w:uiPriority w:val="99"/>
    <w:unhideWhenUsed/>
    <w:rsid w:val="00AC6AEC"/>
    <w:rPr>
      <w:color w:val="0000FF"/>
      <w:u w:val="single"/>
    </w:rPr>
  </w:style>
  <w:style w:type="character" w:styleId="a5">
    <w:name w:val="FollowedHyperlink"/>
    <w:basedOn w:val="a0"/>
    <w:uiPriority w:val="99"/>
    <w:semiHidden/>
    <w:unhideWhenUsed/>
    <w:rsid w:val="00AC6AEC"/>
    <w:rPr>
      <w:color w:val="800080"/>
      <w:u w:val="single"/>
    </w:rPr>
  </w:style>
  <w:style w:type="paragraph" w:customStyle="1" w:styleId="xl65">
    <w:name w:val="xl65"/>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7">
    <w:name w:val="xl67"/>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4">
    <w:name w:val="xl74"/>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79">
    <w:name w:val="xl79"/>
    <w:basedOn w:val="a"/>
    <w:rsid w:val="00AC6AE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1">
    <w:name w:val="xl81"/>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AC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4">
    <w:name w:val="xl84"/>
    <w:basedOn w:val="a"/>
    <w:rsid w:val="00AC6AEC"/>
    <w:pPr>
      <w:pBdr>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FF"/>
      <w:sz w:val="24"/>
      <w:szCs w:val="24"/>
      <w:u w:val="single"/>
    </w:rPr>
  </w:style>
  <w:style w:type="paragraph" w:customStyle="1" w:styleId="xl85">
    <w:name w:val="xl85"/>
    <w:basedOn w:val="a"/>
    <w:rsid w:val="00AC6AEC"/>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6">
    <w:name w:val="xl86"/>
    <w:basedOn w:val="a"/>
    <w:rsid w:val="00AC6AE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7">
    <w:name w:val="xl87"/>
    <w:basedOn w:val="a"/>
    <w:rsid w:val="00AC6AEC"/>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8">
    <w:name w:val="xl88"/>
    <w:basedOn w:val="a"/>
    <w:rsid w:val="00AC6AEC"/>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9">
    <w:name w:val="xl89"/>
    <w:basedOn w:val="a"/>
    <w:rsid w:val="00AC6AEC"/>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0">
    <w:name w:val="xl90"/>
    <w:basedOn w:val="a"/>
    <w:rsid w:val="00AC6AEC"/>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1">
    <w:name w:val="xl91"/>
    <w:basedOn w:val="a"/>
    <w:rsid w:val="00AC6AEC"/>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2">
    <w:name w:val="xl92"/>
    <w:basedOn w:val="a"/>
    <w:rsid w:val="00AC6AE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3">
    <w:name w:val="xl93"/>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4">
    <w:name w:val="xl94"/>
    <w:basedOn w:val="a"/>
    <w:rsid w:val="00AC6A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6">
    <w:name w:val="List Paragraph"/>
    <w:basedOn w:val="a"/>
    <w:qFormat/>
    <w:rsid w:val="0022005A"/>
    <w:pPr>
      <w:spacing w:after="0" w:line="256" w:lineRule="auto"/>
      <w:ind w:left="720"/>
      <w:contextualSpacing/>
    </w:pPr>
    <w:rPr>
      <w:rFonts w:ascii="Times New Roman" w:eastAsiaTheme="minorHAnsi" w:hAnsi="Times New Roman"/>
      <w:sz w:val="24"/>
      <w:lang w:eastAsia="en-US"/>
    </w:rPr>
  </w:style>
  <w:style w:type="paragraph" w:styleId="a7">
    <w:name w:val="Normal (Web)"/>
    <w:basedOn w:val="a"/>
    <w:uiPriority w:val="99"/>
    <w:unhideWhenUsed/>
    <w:rsid w:val="0022378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07456"/>
    <w:rPr>
      <w:b/>
      <w:bCs/>
    </w:rPr>
  </w:style>
  <w:style w:type="paragraph" w:styleId="a9">
    <w:name w:val="Balloon Text"/>
    <w:basedOn w:val="a"/>
    <w:link w:val="aa"/>
    <w:uiPriority w:val="99"/>
    <w:semiHidden/>
    <w:unhideWhenUsed/>
    <w:rsid w:val="002B613F"/>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2B613F"/>
    <w:rPr>
      <w:rFonts w:ascii="Tahoma" w:hAnsi="Tahoma" w:cs="Tahoma"/>
      <w:sz w:val="16"/>
      <w:szCs w:val="16"/>
    </w:rPr>
  </w:style>
  <w:style w:type="table" w:styleId="ab">
    <w:name w:val="Table Grid"/>
    <w:basedOn w:val="a1"/>
    <w:rsid w:val="006166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BF3238"/>
    <w:pPr>
      <w:spacing w:after="120" w:line="240" w:lineRule="auto"/>
      <w:ind w:left="283"/>
    </w:pPr>
    <w:rPr>
      <w:rFonts w:ascii="Times New Roman" w:eastAsia="SimSun" w:hAnsi="Times New Roman" w:cs="Times New Roman"/>
      <w:sz w:val="24"/>
      <w:szCs w:val="24"/>
      <w:lang w:val="en-US" w:eastAsia="zh-CN"/>
    </w:rPr>
  </w:style>
  <w:style w:type="character" w:customStyle="1" w:styleId="ad">
    <w:name w:val="Основен текст с отстъп Знак"/>
    <w:basedOn w:val="a0"/>
    <w:link w:val="ac"/>
    <w:uiPriority w:val="99"/>
    <w:rsid w:val="00BF3238"/>
    <w:rPr>
      <w:rFonts w:ascii="Times New Roman" w:eastAsia="SimSun" w:hAnsi="Times New Roman" w:cs="Times New Roman"/>
      <w:sz w:val="24"/>
      <w:szCs w:val="24"/>
      <w:lang w:val="en-US" w:eastAsia="zh-CN"/>
    </w:rPr>
  </w:style>
  <w:style w:type="paragraph" w:styleId="20">
    <w:name w:val="List 2"/>
    <w:basedOn w:val="a"/>
    <w:uiPriority w:val="99"/>
    <w:semiHidden/>
    <w:unhideWhenUsed/>
    <w:rsid w:val="00F13C53"/>
    <w:pPr>
      <w:spacing w:after="240" w:line="480" w:lineRule="auto"/>
      <w:ind w:left="566" w:hanging="283"/>
      <w:contextualSpacing/>
    </w:pPr>
    <w:rPr>
      <w:rFonts w:eastAsiaTheme="minorHAnsi"/>
      <w:lang w:val="en-US" w:eastAsia="en-US" w:bidi="en-US"/>
    </w:rPr>
  </w:style>
  <w:style w:type="paragraph" w:styleId="2">
    <w:name w:val="List Bullet 2"/>
    <w:basedOn w:val="a"/>
    <w:uiPriority w:val="99"/>
    <w:semiHidden/>
    <w:unhideWhenUsed/>
    <w:rsid w:val="00F13C53"/>
    <w:pPr>
      <w:numPr>
        <w:numId w:val="21"/>
      </w:numPr>
      <w:spacing w:after="240" w:line="480" w:lineRule="auto"/>
      <w:contextualSpacing/>
    </w:pPr>
    <w:rPr>
      <w:rFonts w:eastAsiaTheme="minorHAnsi"/>
      <w:lang w:val="en-US" w:eastAsia="en-US" w:bidi="en-US"/>
    </w:rPr>
  </w:style>
  <w:style w:type="paragraph" w:styleId="ae">
    <w:name w:val="Body Text"/>
    <w:basedOn w:val="a"/>
    <w:link w:val="af"/>
    <w:uiPriority w:val="99"/>
    <w:semiHidden/>
    <w:unhideWhenUsed/>
    <w:rsid w:val="00F13C53"/>
    <w:pPr>
      <w:spacing w:after="120"/>
    </w:pPr>
  </w:style>
  <w:style w:type="character" w:customStyle="1" w:styleId="af">
    <w:name w:val="Основен текст Знак"/>
    <w:basedOn w:val="a0"/>
    <w:link w:val="ae"/>
    <w:uiPriority w:val="99"/>
    <w:semiHidden/>
    <w:rsid w:val="00F13C53"/>
  </w:style>
  <w:style w:type="paragraph" w:styleId="af0">
    <w:name w:val="Body Text First Indent"/>
    <w:basedOn w:val="ae"/>
    <w:link w:val="af1"/>
    <w:uiPriority w:val="99"/>
    <w:semiHidden/>
    <w:unhideWhenUsed/>
    <w:rsid w:val="00F13C53"/>
    <w:pPr>
      <w:spacing w:after="240" w:line="480" w:lineRule="auto"/>
      <w:ind w:firstLine="360"/>
    </w:pPr>
    <w:rPr>
      <w:rFonts w:eastAsiaTheme="minorHAnsi"/>
      <w:lang w:val="en-US" w:eastAsia="en-US" w:bidi="en-US"/>
    </w:rPr>
  </w:style>
  <w:style w:type="character" w:customStyle="1" w:styleId="af1">
    <w:name w:val="Основен текст отстъп първи ред Знак"/>
    <w:basedOn w:val="af"/>
    <w:link w:val="af0"/>
    <w:uiPriority w:val="99"/>
    <w:semiHidden/>
    <w:rsid w:val="00F13C53"/>
    <w:rPr>
      <w:rFonts w:eastAsiaTheme="minorHAnsi"/>
      <w:lang w:val="en-US" w:eastAsia="en-US" w:bidi="en-US"/>
    </w:rPr>
  </w:style>
  <w:style w:type="paragraph" w:styleId="af2">
    <w:name w:val="header"/>
    <w:basedOn w:val="a"/>
    <w:link w:val="af3"/>
    <w:uiPriority w:val="99"/>
    <w:unhideWhenUsed/>
    <w:rsid w:val="0018051C"/>
    <w:pPr>
      <w:tabs>
        <w:tab w:val="center" w:pos="4536"/>
        <w:tab w:val="right" w:pos="9072"/>
      </w:tabs>
      <w:spacing w:after="0" w:line="240" w:lineRule="auto"/>
    </w:pPr>
  </w:style>
  <w:style w:type="character" w:customStyle="1" w:styleId="af3">
    <w:name w:val="Горен колонтитул Знак"/>
    <w:basedOn w:val="a0"/>
    <w:link w:val="af2"/>
    <w:uiPriority w:val="99"/>
    <w:rsid w:val="0018051C"/>
  </w:style>
  <w:style w:type="paragraph" w:styleId="af4">
    <w:name w:val="footer"/>
    <w:basedOn w:val="a"/>
    <w:link w:val="af5"/>
    <w:uiPriority w:val="99"/>
    <w:unhideWhenUsed/>
    <w:rsid w:val="0018051C"/>
    <w:pPr>
      <w:tabs>
        <w:tab w:val="center" w:pos="4536"/>
        <w:tab w:val="right" w:pos="9072"/>
      </w:tabs>
      <w:spacing w:after="0" w:line="240" w:lineRule="auto"/>
    </w:pPr>
  </w:style>
  <w:style w:type="character" w:customStyle="1" w:styleId="af5">
    <w:name w:val="Долен колонтитул Знак"/>
    <w:basedOn w:val="a0"/>
    <w:link w:val="af4"/>
    <w:uiPriority w:val="99"/>
    <w:rsid w:val="0018051C"/>
  </w:style>
  <w:style w:type="paragraph" w:styleId="af6">
    <w:name w:val="Subtitle"/>
    <w:basedOn w:val="a"/>
    <w:next w:val="a"/>
    <w:link w:val="af7"/>
    <w:uiPriority w:val="11"/>
    <w:qFormat/>
    <w:rsid w:val="008F0882"/>
    <w:pPr>
      <w:widowControl w:val="0"/>
      <w:shd w:val="clear" w:color="auto" w:fill="FFFFFF"/>
      <w:tabs>
        <w:tab w:val="left" w:pos="426"/>
      </w:tabs>
      <w:spacing w:before="480" w:after="0" w:line="240" w:lineRule="auto"/>
      <w:jc w:val="center"/>
    </w:pPr>
    <w:rPr>
      <w:rFonts w:ascii="Times New Roman" w:eastAsia="Times New Roman" w:hAnsi="Times New Roman" w:cs="Times New Roman"/>
      <w:b/>
      <w:bCs/>
      <w:sz w:val="28"/>
      <w:szCs w:val="28"/>
      <w:lang w:bidi="bg-BG"/>
    </w:rPr>
  </w:style>
  <w:style w:type="character" w:customStyle="1" w:styleId="af7">
    <w:name w:val="Подзаглавие Знак"/>
    <w:basedOn w:val="a0"/>
    <w:link w:val="af6"/>
    <w:uiPriority w:val="11"/>
    <w:rsid w:val="008F0882"/>
    <w:rPr>
      <w:rFonts w:ascii="Times New Roman" w:eastAsia="Times New Roman" w:hAnsi="Times New Roman" w:cs="Times New Roman"/>
      <w:b/>
      <w:bCs/>
      <w:sz w:val="28"/>
      <w:szCs w:val="28"/>
      <w:shd w:val="clear" w:color="auto" w:fill="FFFFFF"/>
      <w:lang w:bidi="bg-BG"/>
    </w:rPr>
  </w:style>
  <w:style w:type="character" w:customStyle="1" w:styleId="10">
    <w:name w:val="Заглавие 1 Знак"/>
    <w:basedOn w:val="a0"/>
    <w:link w:val="1"/>
    <w:rsid w:val="00BB61D3"/>
    <w:rPr>
      <w:rFonts w:ascii="Bookman Old Style" w:eastAsia="Times New Roman" w:hAnsi="Bookman Old Style" w:cs="Times New Roman"/>
      <w:b/>
      <w:spacing w:val="30"/>
      <w:sz w:val="24"/>
      <w:szCs w:val="20"/>
      <w:lang w:val="en-US" w:eastAsia="en-US"/>
    </w:rPr>
  </w:style>
  <w:style w:type="character" w:customStyle="1" w:styleId="highlight">
    <w:name w:val="highlight"/>
    <w:basedOn w:val="a0"/>
    <w:rsid w:val="00131C12"/>
  </w:style>
  <w:style w:type="character" w:customStyle="1" w:styleId="FontStyle12">
    <w:name w:val="Font Style12"/>
    <w:basedOn w:val="a0"/>
    <w:uiPriority w:val="99"/>
    <w:rsid w:val="00437CA5"/>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568"/>
  </w:style>
  <w:style w:type="paragraph" w:styleId="1">
    <w:name w:val="heading 1"/>
    <w:basedOn w:val="a"/>
    <w:next w:val="a"/>
    <w:link w:val="10"/>
    <w:qFormat/>
    <w:rsid w:val="00BB61D3"/>
    <w:pPr>
      <w:keepNext/>
      <w:framePr w:w="6313" w:h="429" w:wrap="auto" w:vAnchor="page" w:hAnchor="page" w:x="2305" w:y="2161"/>
      <w:overflowPunct w:val="0"/>
      <w:autoSpaceDE w:val="0"/>
      <w:autoSpaceDN w:val="0"/>
      <w:adjustRightInd w:val="0"/>
      <w:spacing w:after="0" w:line="360" w:lineRule="exact"/>
      <w:jc w:val="center"/>
      <w:textAlignment w:val="baseline"/>
      <w:outlineLvl w:val="0"/>
    </w:pPr>
    <w:rPr>
      <w:rFonts w:ascii="Bookman Old Style" w:eastAsia="Times New Roman" w:hAnsi="Bookman Old Style" w:cs="Times New Roman"/>
      <w:b/>
      <w:spacing w:val="30"/>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3105"/>
    <w:pPr>
      <w:spacing w:after="0" w:line="240" w:lineRule="auto"/>
      <w:ind w:left="10" w:right="57" w:hanging="10"/>
      <w:jc w:val="both"/>
    </w:pPr>
    <w:rPr>
      <w:rFonts w:ascii="Times New Roman" w:eastAsia="Times New Roman" w:hAnsi="Times New Roman" w:cs="Times New Roman"/>
      <w:color w:val="000000"/>
      <w:sz w:val="24"/>
    </w:rPr>
  </w:style>
  <w:style w:type="character" w:styleId="a4">
    <w:name w:val="Hyperlink"/>
    <w:basedOn w:val="a0"/>
    <w:uiPriority w:val="99"/>
    <w:unhideWhenUsed/>
    <w:rsid w:val="00AC6AEC"/>
    <w:rPr>
      <w:color w:val="0000FF"/>
      <w:u w:val="single"/>
    </w:rPr>
  </w:style>
  <w:style w:type="character" w:styleId="a5">
    <w:name w:val="FollowedHyperlink"/>
    <w:basedOn w:val="a0"/>
    <w:uiPriority w:val="99"/>
    <w:semiHidden/>
    <w:unhideWhenUsed/>
    <w:rsid w:val="00AC6AEC"/>
    <w:rPr>
      <w:color w:val="800080"/>
      <w:u w:val="single"/>
    </w:rPr>
  </w:style>
  <w:style w:type="paragraph" w:customStyle="1" w:styleId="xl65">
    <w:name w:val="xl65"/>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7">
    <w:name w:val="xl67"/>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69">
    <w:name w:val="xl69"/>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3">
    <w:name w:val="xl7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74">
    <w:name w:val="xl74"/>
    <w:basedOn w:val="a"/>
    <w:rsid w:val="00AC6AEC"/>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
    <w:rsid w:val="00AC6AE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AC6AE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
    <w:rsid w:val="00AC6AE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79">
    <w:name w:val="xl79"/>
    <w:basedOn w:val="a"/>
    <w:rsid w:val="00AC6AE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1">
    <w:name w:val="xl81"/>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82">
    <w:name w:val="xl82"/>
    <w:basedOn w:val="a"/>
    <w:rsid w:val="00AC6AE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AC6AE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84">
    <w:name w:val="xl84"/>
    <w:basedOn w:val="a"/>
    <w:rsid w:val="00AC6AEC"/>
    <w:pPr>
      <w:pBdr>
        <w:left w:val="single" w:sz="8" w:space="7" w:color="auto"/>
        <w:bottom w:val="single" w:sz="8" w:space="0" w:color="auto"/>
        <w:right w:val="single" w:sz="8"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0000FF"/>
      <w:sz w:val="24"/>
      <w:szCs w:val="24"/>
      <w:u w:val="single"/>
    </w:rPr>
  </w:style>
  <w:style w:type="paragraph" w:customStyle="1" w:styleId="xl85">
    <w:name w:val="xl85"/>
    <w:basedOn w:val="a"/>
    <w:rsid w:val="00AC6AEC"/>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6">
    <w:name w:val="xl86"/>
    <w:basedOn w:val="a"/>
    <w:rsid w:val="00AC6AE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7">
    <w:name w:val="xl87"/>
    <w:basedOn w:val="a"/>
    <w:rsid w:val="00AC6AEC"/>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0"/>
      <w:szCs w:val="20"/>
    </w:rPr>
  </w:style>
  <w:style w:type="paragraph" w:customStyle="1" w:styleId="xl88">
    <w:name w:val="xl88"/>
    <w:basedOn w:val="a"/>
    <w:rsid w:val="00AC6AEC"/>
    <w:pPr>
      <w:pBdr>
        <w:top w:val="single" w:sz="8" w:space="0" w:color="000000"/>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89">
    <w:name w:val="xl89"/>
    <w:basedOn w:val="a"/>
    <w:rsid w:val="00AC6AEC"/>
    <w:pPr>
      <w:pBdr>
        <w:top w:val="single" w:sz="8"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0">
    <w:name w:val="xl90"/>
    <w:basedOn w:val="a"/>
    <w:rsid w:val="00AC6AEC"/>
    <w:pPr>
      <w:pBdr>
        <w:top w:val="single" w:sz="8" w:space="0" w:color="000000"/>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91">
    <w:name w:val="xl91"/>
    <w:basedOn w:val="a"/>
    <w:rsid w:val="00AC6AEC"/>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2">
    <w:name w:val="xl92"/>
    <w:basedOn w:val="a"/>
    <w:rsid w:val="00AC6AEC"/>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3">
    <w:name w:val="xl93"/>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0"/>
      <w:szCs w:val="20"/>
    </w:rPr>
  </w:style>
  <w:style w:type="paragraph" w:customStyle="1" w:styleId="xl94">
    <w:name w:val="xl94"/>
    <w:basedOn w:val="a"/>
    <w:rsid w:val="00AC6AE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95">
    <w:name w:val="xl95"/>
    <w:basedOn w:val="a"/>
    <w:rsid w:val="00AC6AEC"/>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styleId="a6">
    <w:name w:val="List Paragraph"/>
    <w:basedOn w:val="a"/>
    <w:qFormat/>
    <w:rsid w:val="0022005A"/>
    <w:pPr>
      <w:spacing w:after="0" w:line="256" w:lineRule="auto"/>
      <w:ind w:left="720"/>
      <w:contextualSpacing/>
    </w:pPr>
    <w:rPr>
      <w:rFonts w:ascii="Times New Roman" w:eastAsiaTheme="minorHAnsi" w:hAnsi="Times New Roman"/>
      <w:sz w:val="24"/>
      <w:lang w:eastAsia="en-US"/>
    </w:rPr>
  </w:style>
  <w:style w:type="paragraph" w:styleId="a7">
    <w:name w:val="Normal (Web)"/>
    <w:basedOn w:val="a"/>
    <w:uiPriority w:val="99"/>
    <w:unhideWhenUsed/>
    <w:rsid w:val="0022378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107456"/>
    <w:rPr>
      <w:b/>
      <w:bCs/>
    </w:rPr>
  </w:style>
  <w:style w:type="paragraph" w:styleId="a9">
    <w:name w:val="Balloon Text"/>
    <w:basedOn w:val="a"/>
    <w:link w:val="aa"/>
    <w:uiPriority w:val="99"/>
    <w:semiHidden/>
    <w:unhideWhenUsed/>
    <w:rsid w:val="002B613F"/>
    <w:pPr>
      <w:spacing w:after="0" w:line="240" w:lineRule="auto"/>
    </w:pPr>
    <w:rPr>
      <w:rFonts w:ascii="Tahoma" w:hAnsi="Tahoma" w:cs="Tahoma"/>
      <w:sz w:val="16"/>
      <w:szCs w:val="16"/>
    </w:rPr>
  </w:style>
  <w:style w:type="character" w:customStyle="1" w:styleId="aa">
    <w:name w:val="Изнесен текст Знак"/>
    <w:basedOn w:val="a0"/>
    <w:link w:val="a9"/>
    <w:uiPriority w:val="99"/>
    <w:semiHidden/>
    <w:rsid w:val="002B613F"/>
    <w:rPr>
      <w:rFonts w:ascii="Tahoma" w:hAnsi="Tahoma" w:cs="Tahoma"/>
      <w:sz w:val="16"/>
      <w:szCs w:val="16"/>
    </w:rPr>
  </w:style>
  <w:style w:type="table" w:styleId="ab">
    <w:name w:val="Table Grid"/>
    <w:basedOn w:val="a1"/>
    <w:rsid w:val="006166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BF3238"/>
    <w:pPr>
      <w:spacing w:after="120" w:line="240" w:lineRule="auto"/>
      <w:ind w:left="283"/>
    </w:pPr>
    <w:rPr>
      <w:rFonts w:ascii="Times New Roman" w:eastAsia="SimSun" w:hAnsi="Times New Roman" w:cs="Times New Roman"/>
      <w:sz w:val="24"/>
      <w:szCs w:val="24"/>
      <w:lang w:val="en-US" w:eastAsia="zh-CN"/>
    </w:rPr>
  </w:style>
  <w:style w:type="character" w:customStyle="1" w:styleId="ad">
    <w:name w:val="Основен текст с отстъп Знак"/>
    <w:basedOn w:val="a0"/>
    <w:link w:val="ac"/>
    <w:uiPriority w:val="99"/>
    <w:rsid w:val="00BF3238"/>
    <w:rPr>
      <w:rFonts w:ascii="Times New Roman" w:eastAsia="SimSun" w:hAnsi="Times New Roman" w:cs="Times New Roman"/>
      <w:sz w:val="24"/>
      <w:szCs w:val="24"/>
      <w:lang w:val="en-US" w:eastAsia="zh-CN"/>
    </w:rPr>
  </w:style>
  <w:style w:type="paragraph" w:styleId="20">
    <w:name w:val="List 2"/>
    <w:basedOn w:val="a"/>
    <w:uiPriority w:val="99"/>
    <w:semiHidden/>
    <w:unhideWhenUsed/>
    <w:rsid w:val="00F13C53"/>
    <w:pPr>
      <w:spacing w:after="240" w:line="480" w:lineRule="auto"/>
      <w:ind w:left="566" w:hanging="283"/>
      <w:contextualSpacing/>
    </w:pPr>
    <w:rPr>
      <w:rFonts w:eastAsiaTheme="minorHAnsi"/>
      <w:lang w:val="en-US" w:eastAsia="en-US" w:bidi="en-US"/>
    </w:rPr>
  </w:style>
  <w:style w:type="paragraph" w:styleId="2">
    <w:name w:val="List Bullet 2"/>
    <w:basedOn w:val="a"/>
    <w:uiPriority w:val="99"/>
    <w:semiHidden/>
    <w:unhideWhenUsed/>
    <w:rsid w:val="00F13C53"/>
    <w:pPr>
      <w:numPr>
        <w:numId w:val="21"/>
      </w:numPr>
      <w:spacing w:after="240" w:line="480" w:lineRule="auto"/>
      <w:contextualSpacing/>
    </w:pPr>
    <w:rPr>
      <w:rFonts w:eastAsiaTheme="minorHAnsi"/>
      <w:lang w:val="en-US" w:eastAsia="en-US" w:bidi="en-US"/>
    </w:rPr>
  </w:style>
  <w:style w:type="paragraph" w:styleId="ae">
    <w:name w:val="Body Text"/>
    <w:basedOn w:val="a"/>
    <w:link w:val="af"/>
    <w:uiPriority w:val="99"/>
    <w:semiHidden/>
    <w:unhideWhenUsed/>
    <w:rsid w:val="00F13C53"/>
    <w:pPr>
      <w:spacing w:after="120"/>
    </w:pPr>
  </w:style>
  <w:style w:type="character" w:customStyle="1" w:styleId="af">
    <w:name w:val="Основен текст Знак"/>
    <w:basedOn w:val="a0"/>
    <w:link w:val="ae"/>
    <w:uiPriority w:val="99"/>
    <w:semiHidden/>
    <w:rsid w:val="00F13C53"/>
  </w:style>
  <w:style w:type="paragraph" w:styleId="af0">
    <w:name w:val="Body Text First Indent"/>
    <w:basedOn w:val="ae"/>
    <w:link w:val="af1"/>
    <w:uiPriority w:val="99"/>
    <w:semiHidden/>
    <w:unhideWhenUsed/>
    <w:rsid w:val="00F13C53"/>
    <w:pPr>
      <w:spacing w:after="240" w:line="480" w:lineRule="auto"/>
      <w:ind w:firstLine="360"/>
    </w:pPr>
    <w:rPr>
      <w:rFonts w:eastAsiaTheme="minorHAnsi"/>
      <w:lang w:val="en-US" w:eastAsia="en-US" w:bidi="en-US"/>
    </w:rPr>
  </w:style>
  <w:style w:type="character" w:customStyle="1" w:styleId="af1">
    <w:name w:val="Основен текст отстъп първи ред Знак"/>
    <w:basedOn w:val="af"/>
    <w:link w:val="af0"/>
    <w:uiPriority w:val="99"/>
    <w:semiHidden/>
    <w:rsid w:val="00F13C53"/>
    <w:rPr>
      <w:rFonts w:eastAsiaTheme="minorHAnsi"/>
      <w:lang w:val="en-US" w:eastAsia="en-US" w:bidi="en-US"/>
    </w:rPr>
  </w:style>
  <w:style w:type="paragraph" w:styleId="af2">
    <w:name w:val="header"/>
    <w:basedOn w:val="a"/>
    <w:link w:val="af3"/>
    <w:uiPriority w:val="99"/>
    <w:unhideWhenUsed/>
    <w:rsid w:val="0018051C"/>
    <w:pPr>
      <w:tabs>
        <w:tab w:val="center" w:pos="4536"/>
        <w:tab w:val="right" w:pos="9072"/>
      </w:tabs>
      <w:spacing w:after="0" w:line="240" w:lineRule="auto"/>
    </w:pPr>
  </w:style>
  <w:style w:type="character" w:customStyle="1" w:styleId="af3">
    <w:name w:val="Горен колонтитул Знак"/>
    <w:basedOn w:val="a0"/>
    <w:link w:val="af2"/>
    <w:uiPriority w:val="99"/>
    <w:rsid w:val="0018051C"/>
  </w:style>
  <w:style w:type="paragraph" w:styleId="af4">
    <w:name w:val="footer"/>
    <w:basedOn w:val="a"/>
    <w:link w:val="af5"/>
    <w:uiPriority w:val="99"/>
    <w:unhideWhenUsed/>
    <w:rsid w:val="0018051C"/>
    <w:pPr>
      <w:tabs>
        <w:tab w:val="center" w:pos="4536"/>
        <w:tab w:val="right" w:pos="9072"/>
      </w:tabs>
      <w:spacing w:after="0" w:line="240" w:lineRule="auto"/>
    </w:pPr>
  </w:style>
  <w:style w:type="character" w:customStyle="1" w:styleId="af5">
    <w:name w:val="Долен колонтитул Знак"/>
    <w:basedOn w:val="a0"/>
    <w:link w:val="af4"/>
    <w:uiPriority w:val="99"/>
    <w:rsid w:val="0018051C"/>
  </w:style>
  <w:style w:type="paragraph" w:styleId="af6">
    <w:name w:val="Subtitle"/>
    <w:basedOn w:val="a"/>
    <w:next w:val="a"/>
    <w:link w:val="af7"/>
    <w:uiPriority w:val="11"/>
    <w:qFormat/>
    <w:rsid w:val="008F0882"/>
    <w:pPr>
      <w:widowControl w:val="0"/>
      <w:shd w:val="clear" w:color="auto" w:fill="FFFFFF"/>
      <w:tabs>
        <w:tab w:val="left" w:pos="426"/>
      </w:tabs>
      <w:spacing w:before="480" w:after="0" w:line="240" w:lineRule="auto"/>
      <w:jc w:val="center"/>
    </w:pPr>
    <w:rPr>
      <w:rFonts w:ascii="Times New Roman" w:eastAsia="Times New Roman" w:hAnsi="Times New Roman" w:cs="Times New Roman"/>
      <w:b/>
      <w:bCs/>
      <w:sz w:val="28"/>
      <w:szCs w:val="28"/>
      <w:lang w:bidi="bg-BG"/>
    </w:rPr>
  </w:style>
  <w:style w:type="character" w:customStyle="1" w:styleId="af7">
    <w:name w:val="Подзаглавие Знак"/>
    <w:basedOn w:val="a0"/>
    <w:link w:val="af6"/>
    <w:uiPriority w:val="11"/>
    <w:rsid w:val="008F0882"/>
    <w:rPr>
      <w:rFonts w:ascii="Times New Roman" w:eastAsia="Times New Roman" w:hAnsi="Times New Roman" w:cs="Times New Roman"/>
      <w:b/>
      <w:bCs/>
      <w:sz w:val="28"/>
      <w:szCs w:val="28"/>
      <w:shd w:val="clear" w:color="auto" w:fill="FFFFFF"/>
      <w:lang w:bidi="bg-BG"/>
    </w:rPr>
  </w:style>
  <w:style w:type="character" w:customStyle="1" w:styleId="10">
    <w:name w:val="Заглавие 1 Знак"/>
    <w:basedOn w:val="a0"/>
    <w:link w:val="1"/>
    <w:rsid w:val="00BB61D3"/>
    <w:rPr>
      <w:rFonts w:ascii="Bookman Old Style" w:eastAsia="Times New Roman" w:hAnsi="Bookman Old Style" w:cs="Times New Roman"/>
      <w:b/>
      <w:spacing w:val="30"/>
      <w:sz w:val="24"/>
      <w:szCs w:val="20"/>
      <w:lang w:val="en-US" w:eastAsia="en-US"/>
    </w:rPr>
  </w:style>
  <w:style w:type="character" w:customStyle="1" w:styleId="highlight">
    <w:name w:val="highlight"/>
    <w:basedOn w:val="a0"/>
    <w:rsid w:val="00131C12"/>
  </w:style>
  <w:style w:type="character" w:customStyle="1" w:styleId="FontStyle12">
    <w:name w:val="Font Style12"/>
    <w:basedOn w:val="a0"/>
    <w:uiPriority w:val="99"/>
    <w:rsid w:val="00437CA5"/>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9613">
      <w:bodyDiv w:val="1"/>
      <w:marLeft w:val="0"/>
      <w:marRight w:val="0"/>
      <w:marTop w:val="0"/>
      <w:marBottom w:val="0"/>
      <w:divBdr>
        <w:top w:val="none" w:sz="0" w:space="0" w:color="auto"/>
        <w:left w:val="none" w:sz="0" w:space="0" w:color="auto"/>
        <w:bottom w:val="none" w:sz="0" w:space="0" w:color="auto"/>
        <w:right w:val="none" w:sz="0" w:space="0" w:color="auto"/>
      </w:divBdr>
    </w:div>
    <w:div w:id="354159492">
      <w:bodyDiv w:val="1"/>
      <w:marLeft w:val="0"/>
      <w:marRight w:val="0"/>
      <w:marTop w:val="0"/>
      <w:marBottom w:val="0"/>
      <w:divBdr>
        <w:top w:val="none" w:sz="0" w:space="0" w:color="auto"/>
        <w:left w:val="none" w:sz="0" w:space="0" w:color="auto"/>
        <w:bottom w:val="none" w:sz="0" w:space="0" w:color="auto"/>
        <w:right w:val="none" w:sz="0" w:space="0" w:color="auto"/>
      </w:divBdr>
    </w:div>
    <w:div w:id="453986365">
      <w:bodyDiv w:val="1"/>
      <w:marLeft w:val="0"/>
      <w:marRight w:val="0"/>
      <w:marTop w:val="0"/>
      <w:marBottom w:val="0"/>
      <w:divBdr>
        <w:top w:val="none" w:sz="0" w:space="0" w:color="auto"/>
        <w:left w:val="none" w:sz="0" w:space="0" w:color="auto"/>
        <w:bottom w:val="none" w:sz="0" w:space="0" w:color="auto"/>
        <w:right w:val="none" w:sz="0" w:space="0" w:color="auto"/>
      </w:divBdr>
    </w:div>
    <w:div w:id="554701204">
      <w:bodyDiv w:val="1"/>
      <w:marLeft w:val="0"/>
      <w:marRight w:val="0"/>
      <w:marTop w:val="0"/>
      <w:marBottom w:val="0"/>
      <w:divBdr>
        <w:top w:val="none" w:sz="0" w:space="0" w:color="auto"/>
        <w:left w:val="none" w:sz="0" w:space="0" w:color="auto"/>
        <w:bottom w:val="none" w:sz="0" w:space="0" w:color="auto"/>
        <w:right w:val="none" w:sz="0" w:space="0" w:color="auto"/>
      </w:divBdr>
    </w:div>
    <w:div w:id="731274270">
      <w:bodyDiv w:val="1"/>
      <w:marLeft w:val="0"/>
      <w:marRight w:val="0"/>
      <w:marTop w:val="0"/>
      <w:marBottom w:val="0"/>
      <w:divBdr>
        <w:top w:val="none" w:sz="0" w:space="0" w:color="auto"/>
        <w:left w:val="none" w:sz="0" w:space="0" w:color="auto"/>
        <w:bottom w:val="none" w:sz="0" w:space="0" w:color="auto"/>
        <w:right w:val="none" w:sz="0" w:space="0" w:color="auto"/>
      </w:divBdr>
    </w:div>
    <w:div w:id="820273645">
      <w:bodyDiv w:val="1"/>
      <w:marLeft w:val="0"/>
      <w:marRight w:val="0"/>
      <w:marTop w:val="0"/>
      <w:marBottom w:val="0"/>
      <w:divBdr>
        <w:top w:val="none" w:sz="0" w:space="0" w:color="auto"/>
        <w:left w:val="none" w:sz="0" w:space="0" w:color="auto"/>
        <w:bottom w:val="none" w:sz="0" w:space="0" w:color="auto"/>
        <w:right w:val="none" w:sz="0" w:space="0" w:color="auto"/>
      </w:divBdr>
    </w:div>
    <w:div w:id="988244581">
      <w:bodyDiv w:val="1"/>
      <w:marLeft w:val="0"/>
      <w:marRight w:val="0"/>
      <w:marTop w:val="0"/>
      <w:marBottom w:val="0"/>
      <w:divBdr>
        <w:top w:val="none" w:sz="0" w:space="0" w:color="auto"/>
        <w:left w:val="none" w:sz="0" w:space="0" w:color="auto"/>
        <w:bottom w:val="none" w:sz="0" w:space="0" w:color="auto"/>
        <w:right w:val="none" w:sz="0" w:space="0" w:color="auto"/>
      </w:divBdr>
    </w:div>
    <w:div w:id="996110173">
      <w:bodyDiv w:val="1"/>
      <w:marLeft w:val="0"/>
      <w:marRight w:val="0"/>
      <w:marTop w:val="0"/>
      <w:marBottom w:val="0"/>
      <w:divBdr>
        <w:top w:val="none" w:sz="0" w:space="0" w:color="auto"/>
        <w:left w:val="none" w:sz="0" w:space="0" w:color="auto"/>
        <w:bottom w:val="none" w:sz="0" w:space="0" w:color="auto"/>
        <w:right w:val="none" w:sz="0" w:space="0" w:color="auto"/>
      </w:divBdr>
    </w:div>
    <w:div w:id="1141851990">
      <w:bodyDiv w:val="1"/>
      <w:marLeft w:val="0"/>
      <w:marRight w:val="0"/>
      <w:marTop w:val="0"/>
      <w:marBottom w:val="0"/>
      <w:divBdr>
        <w:top w:val="none" w:sz="0" w:space="0" w:color="auto"/>
        <w:left w:val="none" w:sz="0" w:space="0" w:color="auto"/>
        <w:bottom w:val="none" w:sz="0" w:space="0" w:color="auto"/>
        <w:right w:val="none" w:sz="0" w:space="0" w:color="auto"/>
      </w:divBdr>
    </w:div>
    <w:div w:id="1346321080">
      <w:bodyDiv w:val="1"/>
      <w:marLeft w:val="0"/>
      <w:marRight w:val="0"/>
      <w:marTop w:val="0"/>
      <w:marBottom w:val="0"/>
      <w:divBdr>
        <w:top w:val="none" w:sz="0" w:space="0" w:color="auto"/>
        <w:left w:val="none" w:sz="0" w:space="0" w:color="auto"/>
        <w:bottom w:val="none" w:sz="0" w:space="0" w:color="auto"/>
        <w:right w:val="none" w:sz="0" w:space="0" w:color="auto"/>
      </w:divBdr>
    </w:div>
    <w:div w:id="1459494125">
      <w:bodyDiv w:val="1"/>
      <w:marLeft w:val="0"/>
      <w:marRight w:val="0"/>
      <w:marTop w:val="0"/>
      <w:marBottom w:val="0"/>
      <w:divBdr>
        <w:top w:val="none" w:sz="0" w:space="0" w:color="auto"/>
        <w:left w:val="none" w:sz="0" w:space="0" w:color="auto"/>
        <w:bottom w:val="none" w:sz="0" w:space="0" w:color="auto"/>
        <w:right w:val="none" w:sz="0" w:space="0" w:color="auto"/>
      </w:divBdr>
    </w:div>
    <w:div w:id="1495991159">
      <w:bodyDiv w:val="1"/>
      <w:marLeft w:val="0"/>
      <w:marRight w:val="0"/>
      <w:marTop w:val="0"/>
      <w:marBottom w:val="0"/>
      <w:divBdr>
        <w:top w:val="none" w:sz="0" w:space="0" w:color="auto"/>
        <w:left w:val="none" w:sz="0" w:space="0" w:color="auto"/>
        <w:bottom w:val="none" w:sz="0" w:space="0" w:color="auto"/>
        <w:right w:val="none" w:sz="0" w:space="0" w:color="auto"/>
      </w:divBdr>
    </w:div>
    <w:div w:id="1515068562">
      <w:bodyDiv w:val="1"/>
      <w:marLeft w:val="0"/>
      <w:marRight w:val="0"/>
      <w:marTop w:val="0"/>
      <w:marBottom w:val="0"/>
      <w:divBdr>
        <w:top w:val="none" w:sz="0" w:space="0" w:color="auto"/>
        <w:left w:val="none" w:sz="0" w:space="0" w:color="auto"/>
        <w:bottom w:val="none" w:sz="0" w:space="0" w:color="auto"/>
        <w:right w:val="none" w:sz="0" w:space="0" w:color="auto"/>
      </w:divBdr>
    </w:div>
    <w:div w:id="1573268521">
      <w:bodyDiv w:val="1"/>
      <w:marLeft w:val="0"/>
      <w:marRight w:val="0"/>
      <w:marTop w:val="0"/>
      <w:marBottom w:val="0"/>
      <w:divBdr>
        <w:top w:val="none" w:sz="0" w:space="0" w:color="auto"/>
        <w:left w:val="none" w:sz="0" w:space="0" w:color="auto"/>
        <w:bottom w:val="none" w:sz="0" w:space="0" w:color="auto"/>
        <w:right w:val="none" w:sz="0" w:space="0" w:color="auto"/>
      </w:divBdr>
    </w:div>
    <w:div w:id="1820606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zh.government.bg/ODZG_Kyustendil" TargetMode="External"/><Relationship Id="rId18" Type="http://schemas.openxmlformats.org/officeDocument/2006/relationships/chart" Target="charts/chart4.xml"/><Relationship Id="rId26" Type="http://schemas.openxmlformats.org/officeDocument/2006/relationships/chart" Target="charts/chart11.xml"/><Relationship Id="rId39" Type="http://schemas.openxmlformats.org/officeDocument/2006/relationships/hyperlink" Target="http://iisda.government.bg/adm_services/services/service/1125"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iisda.government.bg/adm_services/services/service/905" TargetMode="External"/><Relationship Id="rId42" Type="http://schemas.openxmlformats.org/officeDocument/2006/relationships/hyperlink" Target="http://iisda.government.bg/adm_services/services/service/1360" TargetMode="External"/><Relationship Id="rId47" Type="http://schemas.openxmlformats.org/officeDocument/2006/relationships/hyperlink" Target="http://iisda.government.bg/adm_services/services/service/18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eb.apis.bg/p.php?i=300040" TargetMode="External"/><Relationship Id="rId25" Type="http://schemas.openxmlformats.org/officeDocument/2006/relationships/chart" Target="charts/chart10.xml"/><Relationship Id="rId33" Type="http://schemas.openxmlformats.org/officeDocument/2006/relationships/hyperlink" Target="http://iisda.government.bg/adm_services/services/service/904" TargetMode="External"/><Relationship Id="rId38" Type="http://schemas.openxmlformats.org/officeDocument/2006/relationships/hyperlink" Target="http://iisda.government.bg/adm_services/services/service/1118" TargetMode="External"/><Relationship Id="rId46" Type="http://schemas.openxmlformats.org/officeDocument/2006/relationships/hyperlink" Target="http://iisda.government.bg/adm_services/services/service/1822"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oleObject" Target="embeddings/oleObject4.bin"/><Relationship Id="rId41" Type="http://schemas.openxmlformats.org/officeDocument/2006/relationships/hyperlink" Target="http://iisda.government.bg/adm_services/services/service/11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emf"/><Relationship Id="rId32" Type="http://schemas.openxmlformats.org/officeDocument/2006/relationships/hyperlink" Target="http://iisda.government.bg/adm_services/services/service/703" TargetMode="External"/><Relationship Id="rId37" Type="http://schemas.openxmlformats.org/officeDocument/2006/relationships/hyperlink" Target="http://iisda.government.bg/adm_services/services/service/1117" TargetMode="External"/><Relationship Id="rId40" Type="http://schemas.openxmlformats.org/officeDocument/2006/relationships/hyperlink" Target="http://iisda.government.bg/adm_services/services/service/1163" TargetMode="External"/><Relationship Id="rId45" Type="http://schemas.openxmlformats.org/officeDocument/2006/relationships/hyperlink" Target="http://iisda.government.bg/adm_services/services/service/1679"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chart" Target="charts/chart9.xml"/><Relationship Id="rId28" Type="http://schemas.openxmlformats.org/officeDocument/2006/relationships/image" Target="media/image4.png"/><Relationship Id="rId36" Type="http://schemas.openxmlformats.org/officeDocument/2006/relationships/hyperlink" Target="http://iisda.government.bg/adm_services/services/service/1115" TargetMode="External"/><Relationship Id="rId49" Type="http://schemas.openxmlformats.org/officeDocument/2006/relationships/footer" Target="footer1.xml"/><Relationship Id="rId10" Type="http://schemas.openxmlformats.org/officeDocument/2006/relationships/hyperlink" Target="mailto:odzg_kyustendil@mzh.government.bg" TargetMode="External"/><Relationship Id="rId19" Type="http://schemas.openxmlformats.org/officeDocument/2006/relationships/chart" Target="charts/chart5.xml"/><Relationship Id="rId31" Type="http://schemas.openxmlformats.org/officeDocument/2006/relationships/chart" Target="charts/chart12.xml"/><Relationship Id="rId44" Type="http://schemas.openxmlformats.org/officeDocument/2006/relationships/hyperlink" Target="http://iisda.government.bg/adm_services/services/service/1440"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hart" Target="charts/chart1.xml"/><Relationship Id="rId22" Type="http://schemas.openxmlformats.org/officeDocument/2006/relationships/chart" Target="charts/chart8.xml"/><Relationship Id="rId27" Type="http://schemas.openxmlformats.org/officeDocument/2006/relationships/hyperlink" Target="https://unifiedmodel.egov.bg/wps/portal/unified-model/for-citizens-and-businesses" TargetMode="External"/><Relationship Id="rId30" Type="http://schemas.openxmlformats.org/officeDocument/2006/relationships/hyperlink" Target="https://pay.egov.bg/" TargetMode="External"/><Relationship Id="rId35" Type="http://schemas.openxmlformats.org/officeDocument/2006/relationships/hyperlink" Target="http://iisda.government.bg/adm_services/services/service/989" TargetMode="External"/><Relationship Id="rId43" Type="http://schemas.openxmlformats.org/officeDocument/2006/relationships/hyperlink" Target="http://iisda.government.bg/adm_services/services/service/1439" TargetMode="External"/><Relationship Id="rId48" Type="http://schemas.openxmlformats.org/officeDocument/2006/relationships/hyperlink" Target="http://iisda.government.bg/adm_services/services/service/1828" TargetMode="Externa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90;&#1072;&#1073;&#1083;&#1080;&#1094;&#1080;%20&#1043;&#1054;&#1044;%20&#1076;&#1086;&#1082;&#1083;&#1072;&#1076;%202022\&#1053;&#1086;&#1074;%20&#1056;&#1072;&#1073;&#1086;&#1090;&#1077;&#1085;%20&#1083;&#1080;&#1089;&#1090;%20&#1085;&#1072;%20Microsoft%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odz-hp-04\Documents\&#1044;&#1054;&#1050;&#1051;&#1040;&#1044;&#1048;%20&#1048;%20&#1054;&#1058;&#1063;&#1045;&#1058;&#1048;\2021\&#1044;&#1080;&#1072;&#1075;&#1088;&#1072;&#1084;&#1072;%20&#1074;%20Microsoft%20Word%202%2027%20&#1072;&#1083;.6.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Лист2!$B$5</c:f>
              <c:strCache>
                <c:ptCount val="1"/>
                <c:pt idx="0">
                  <c:v>Регистрирани ЗС</c:v>
                </c:pt>
              </c:strCache>
            </c:strRef>
          </c:tx>
          <c:spPr>
            <a:solidFill>
              <a:srgbClr val="92D050"/>
            </a:solidFill>
          </c:spPr>
          <c:invertIfNegative val="0"/>
          <c:cat>
            <c:strRef>
              <c:f>Лист2!$C$4:$E$4</c:f>
              <c:strCache>
                <c:ptCount val="3"/>
                <c:pt idx="0">
                  <c:v>2019/2020</c:v>
                </c:pt>
                <c:pt idx="1">
                  <c:v>2020/2021</c:v>
                </c:pt>
                <c:pt idx="2">
                  <c:v>2021/2022</c:v>
                </c:pt>
              </c:strCache>
            </c:strRef>
          </c:cat>
          <c:val>
            <c:numRef>
              <c:f>Лист2!$C$5:$E$5</c:f>
              <c:numCache>
                <c:formatCode>General</c:formatCode>
                <c:ptCount val="3"/>
                <c:pt idx="0">
                  <c:v>1499</c:v>
                </c:pt>
                <c:pt idx="1">
                  <c:v>1459</c:v>
                </c:pt>
                <c:pt idx="2">
                  <c:v>1396</c:v>
                </c:pt>
              </c:numCache>
            </c:numRef>
          </c:val>
          <c:extLst xmlns:c16r2="http://schemas.microsoft.com/office/drawing/2015/06/chart">
            <c:ext xmlns:c16="http://schemas.microsoft.com/office/drawing/2014/chart" uri="{C3380CC4-5D6E-409C-BE32-E72D297353CC}">
              <c16:uniqueId val="{00000000-A735-400F-82A3-41E53FEAA7D8}"/>
            </c:ext>
          </c:extLst>
        </c:ser>
        <c:dLbls>
          <c:showLegendKey val="0"/>
          <c:showVal val="0"/>
          <c:showCatName val="0"/>
          <c:showSerName val="0"/>
          <c:showPercent val="0"/>
          <c:showBubbleSize val="0"/>
        </c:dLbls>
        <c:gapWidth val="75"/>
        <c:shape val="cone"/>
        <c:axId val="69090688"/>
        <c:axId val="69284224"/>
        <c:axId val="0"/>
      </c:bar3DChart>
      <c:catAx>
        <c:axId val="69090688"/>
        <c:scaling>
          <c:orientation val="minMax"/>
        </c:scaling>
        <c:delete val="0"/>
        <c:axPos val="b"/>
        <c:numFmt formatCode="General" sourceLinked="0"/>
        <c:majorTickMark val="none"/>
        <c:minorTickMark val="none"/>
        <c:tickLblPos val="nextTo"/>
        <c:crossAx val="69284224"/>
        <c:crosses val="autoZero"/>
        <c:auto val="1"/>
        <c:lblAlgn val="ctr"/>
        <c:lblOffset val="100"/>
        <c:noMultiLvlLbl val="0"/>
      </c:catAx>
      <c:valAx>
        <c:axId val="69284224"/>
        <c:scaling>
          <c:orientation val="minMax"/>
        </c:scaling>
        <c:delete val="0"/>
        <c:axPos val="l"/>
        <c:majorGridlines/>
        <c:numFmt formatCode="General" sourceLinked="1"/>
        <c:majorTickMark val="none"/>
        <c:minorTickMark val="none"/>
        <c:tickLblPos val="nextTo"/>
        <c:spPr>
          <a:ln w="9525">
            <a:noFill/>
          </a:ln>
        </c:spPr>
        <c:crossAx val="6909068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Лист1!$B$7</c:f>
              <c:strCache>
                <c:ptCount val="1"/>
                <c:pt idx="0">
                  <c:v>Кочериново</c:v>
                </c:pt>
              </c:strCache>
            </c:strRef>
          </c:tx>
          <c:spPr>
            <a:solidFill>
              <a:schemeClr val="accent4">
                <a:lumMod val="60000"/>
                <a:lumOff val="40000"/>
              </a:schemeClr>
            </a:solidFill>
          </c:spPr>
          <c:invertIfNegative val="0"/>
          <c:cat>
            <c:strRef>
              <c:f>Лист1!$C$4:$G$6</c:f>
              <c:strCache>
                <c:ptCount val="5"/>
                <c:pt idx="0">
                  <c:v>Брой тютюнопроизводители</c:v>
                </c:pt>
                <c:pt idx="1">
                  <c:v>Площ имоти/дка/</c:v>
                </c:pt>
                <c:pt idx="2">
                  <c:v>Площ по договор/дка/</c:v>
                </c:pt>
                <c:pt idx="3">
                  <c:v>Количество тютюн по договор/кг./</c:v>
                </c:pt>
                <c:pt idx="4">
                  <c:v>Количество изкупен тютюн/кг/</c:v>
                </c:pt>
              </c:strCache>
            </c:strRef>
          </c:cat>
          <c:val>
            <c:numRef>
              <c:f>Лист1!$C$7:$G$7</c:f>
              <c:numCache>
                <c:formatCode>General</c:formatCode>
                <c:ptCount val="5"/>
                <c:pt idx="0">
                  <c:v>3</c:v>
                </c:pt>
                <c:pt idx="1">
                  <c:v>12.874000000000001</c:v>
                </c:pt>
                <c:pt idx="2">
                  <c:v>12</c:v>
                </c:pt>
                <c:pt idx="3">
                  <c:v>1800</c:v>
                </c:pt>
                <c:pt idx="4">
                  <c:v>1600</c:v>
                </c:pt>
              </c:numCache>
            </c:numRef>
          </c:val>
          <c:extLst xmlns:c16r2="http://schemas.microsoft.com/office/drawing/2015/06/chart">
            <c:ext xmlns:c16="http://schemas.microsoft.com/office/drawing/2014/chart" uri="{C3380CC4-5D6E-409C-BE32-E72D297353CC}">
              <c16:uniqueId val="{00000000-1EA9-457D-92B1-50D38F76DABC}"/>
            </c:ext>
          </c:extLst>
        </c:ser>
        <c:ser>
          <c:idx val="1"/>
          <c:order val="1"/>
          <c:tx>
            <c:strRef>
              <c:f>Лист1!$B$8</c:f>
              <c:strCache>
                <c:ptCount val="1"/>
                <c:pt idx="0">
                  <c:v>Рила</c:v>
                </c:pt>
              </c:strCache>
            </c:strRef>
          </c:tx>
          <c:spPr>
            <a:solidFill>
              <a:schemeClr val="accent4">
                <a:lumMod val="75000"/>
              </a:schemeClr>
            </a:solidFill>
          </c:spPr>
          <c:invertIfNegative val="0"/>
          <c:cat>
            <c:strRef>
              <c:f>Лист1!$C$4:$G$6</c:f>
              <c:strCache>
                <c:ptCount val="5"/>
                <c:pt idx="0">
                  <c:v>Брой тютюнопроизводители</c:v>
                </c:pt>
                <c:pt idx="1">
                  <c:v>Площ имоти/дка/</c:v>
                </c:pt>
                <c:pt idx="2">
                  <c:v>Площ по договор/дка/</c:v>
                </c:pt>
                <c:pt idx="3">
                  <c:v>Количество тютюн по договор/кг./</c:v>
                </c:pt>
                <c:pt idx="4">
                  <c:v>Количество изкупен тютюн/кг/</c:v>
                </c:pt>
              </c:strCache>
            </c:strRef>
          </c:cat>
          <c:val>
            <c:numRef>
              <c:f>Лист1!$C$8:$G$8</c:f>
              <c:numCache>
                <c:formatCode>General</c:formatCode>
                <c:ptCount val="5"/>
                <c:pt idx="0">
                  <c:v>4</c:v>
                </c:pt>
                <c:pt idx="1">
                  <c:v>24.984000000000002</c:v>
                </c:pt>
                <c:pt idx="2">
                  <c:v>18</c:v>
                </c:pt>
                <c:pt idx="3">
                  <c:v>2620</c:v>
                </c:pt>
                <c:pt idx="4">
                  <c:v>3046</c:v>
                </c:pt>
              </c:numCache>
            </c:numRef>
          </c:val>
          <c:extLst xmlns:c16r2="http://schemas.microsoft.com/office/drawing/2015/06/chart">
            <c:ext xmlns:c16="http://schemas.microsoft.com/office/drawing/2014/chart" uri="{C3380CC4-5D6E-409C-BE32-E72D297353CC}">
              <c16:uniqueId val="{00000001-1EA9-457D-92B1-50D38F76DABC}"/>
            </c:ext>
          </c:extLst>
        </c:ser>
        <c:dLbls>
          <c:showLegendKey val="0"/>
          <c:showVal val="0"/>
          <c:showCatName val="0"/>
          <c:showSerName val="0"/>
          <c:showPercent val="0"/>
          <c:showBubbleSize val="0"/>
        </c:dLbls>
        <c:gapWidth val="150"/>
        <c:shape val="box"/>
        <c:axId val="124472704"/>
        <c:axId val="124511360"/>
        <c:axId val="0"/>
      </c:bar3DChart>
      <c:catAx>
        <c:axId val="124472704"/>
        <c:scaling>
          <c:orientation val="minMax"/>
        </c:scaling>
        <c:delete val="0"/>
        <c:axPos val="b"/>
        <c:numFmt formatCode="General" sourceLinked="0"/>
        <c:majorTickMark val="out"/>
        <c:minorTickMark val="none"/>
        <c:tickLblPos val="nextTo"/>
        <c:crossAx val="124511360"/>
        <c:crosses val="autoZero"/>
        <c:auto val="1"/>
        <c:lblAlgn val="ctr"/>
        <c:lblOffset val="100"/>
        <c:noMultiLvlLbl val="0"/>
      </c:catAx>
      <c:valAx>
        <c:axId val="124511360"/>
        <c:scaling>
          <c:orientation val="minMax"/>
        </c:scaling>
        <c:delete val="0"/>
        <c:axPos val="l"/>
        <c:majorGridlines/>
        <c:numFmt formatCode="General" sourceLinked="1"/>
        <c:majorTickMark val="out"/>
        <c:minorTickMark val="none"/>
        <c:tickLblPos val="nextTo"/>
        <c:crossAx val="1244727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Регистрирана Земеделска и горска техника</a:t>
            </a:r>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Лист1!$B$5</c:f>
              <c:strCache>
                <c:ptCount val="1"/>
                <c:pt idx="0">
                  <c:v>Регистрирана ЗГТ</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Лист1!$C$4:$F$4</c:f>
              <c:strCache>
                <c:ptCount val="4"/>
                <c:pt idx="0">
                  <c:v>2022 г.</c:v>
                </c:pt>
                <c:pt idx="1">
                  <c:v>2021 г.</c:v>
                </c:pt>
                <c:pt idx="2">
                  <c:v>2020 г.</c:v>
                </c:pt>
                <c:pt idx="3">
                  <c:v>2019 г.</c:v>
                </c:pt>
              </c:strCache>
            </c:strRef>
          </c:cat>
          <c:val>
            <c:numRef>
              <c:f>Лист1!$C$5:$F$5</c:f>
              <c:numCache>
                <c:formatCode>General</c:formatCode>
                <c:ptCount val="4"/>
                <c:pt idx="0">
                  <c:v>378</c:v>
                </c:pt>
                <c:pt idx="1">
                  <c:v>355</c:v>
                </c:pt>
                <c:pt idx="2">
                  <c:v>283</c:v>
                </c:pt>
                <c:pt idx="3">
                  <c:v>303</c:v>
                </c:pt>
              </c:numCache>
            </c:numRef>
          </c:val>
          <c:extLst xmlns:c16r2="http://schemas.microsoft.com/office/drawing/2015/06/chart">
            <c:ext xmlns:c16="http://schemas.microsoft.com/office/drawing/2014/chart" uri="{C3380CC4-5D6E-409C-BE32-E72D297353CC}">
              <c16:uniqueId val="{00000000-DC4B-4BDC-84A5-83E2FC0129DB}"/>
            </c:ext>
          </c:extLst>
        </c:ser>
        <c:ser>
          <c:idx val="1"/>
          <c:order val="1"/>
          <c:tx>
            <c:strRef>
              <c:f>Лист1!$B$6</c:f>
              <c:strCache>
                <c:ptCount val="1"/>
                <c:pt idx="0">
                  <c:v>в т.ч. нова техника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Лист1!$C$4:$F$4</c:f>
              <c:strCache>
                <c:ptCount val="4"/>
                <c:pt idx="0">
                  <c:v>2022 г.</c:v>
                </c:pt>
                <c:pt idx="1">
                  <c:v>2021 г.</c:v>
                </c:pt>
                <c:pt idx="2">
                  <c:v>2020 г.</c:v>
                </c:pt>
                <c:pt idx="3">
                  <c:v>2019 г.</c:v>
                </c:pt>
              </c:strCache>
            </c:strRef>
          </c:cat>
          <c:val>
            <c:numRef>
              <c:f>Лист1!$C$6:$F$6</c:f>
              <c:numCache>
                <c:formatCode>General</c:formatCode>
                <c:ptCount val="4"/>
                <c:pt idx="0">
                  <c:v>19</c:v>
                </c:pt>
                <c:pt idx="1">
                  <c:v>51</c:v>
                </c:pt>
                <c:pt idx="2">
                  <c:v>34</c:v>
                </c:pt>
                <c:pt idx="3">
                  <c:v>16</c:v>
                </c:pt>
              </c:numCache>
            </c:numRef>
          </c:val>
          <c:extLst xmlns:c16r2="http://schemas.microsoft.com/office/drawing/2015/06/chart">
            <c:ext xmlns:c16="http://schemas.microsoft.com/office/drawing/2014/chart" uri="{C3380CC4-5D6E-409C-BE32-E72D297353CC}">
              <c16:uniqueId val="{00000001-DC4B-4BDC-84A5-83E2FC0129DB}"/>
            </c:ext>
          </c:extLst>
        </c:ser>
        <c:dLbls>
          <c:showLegendKey val="0"/>
          <c:showVal val="1"/>
          <c:showCatName val="0"/>
          <c:showSerName val="0"/>
          <c:showPercent val="0"/>
          <c:showBubbleSize val="0"/>
        </c:dLbls>
        <c:gapWidth val="150"/>
        <c:shape val="cylinder"/>
        <c:axId val="124542976"/>
        <c:axId val="124544512"/>
        <c:axId val="124523392"/>
      </c:bar3DChart>
      <c:catAx>
        <c:axId val="124542976"/>
        <c:scaling>
          <c:orientation val="minMax"/>
        </c:scaling>
        <c:delete val="0"/>
        <c:axPos val="b"/>
        <c:numFmt formatCode="General" sourceLinked="0"/>
        <c:majorTickMark val="none"/>
        <c:minorTickMark val="none"/>
        <c:tickLblPos val="nextTo"/>
        <c:crossAx val="124544512"/>
        <c:crosses val="autoZero"/>
        <c:auto val="1"/>
        <c:lblAlgn val="ctr"/>
        <c:lblOffset val="100"/>
        <c:noMultiLvlLbl val="0"/>
      </c:catAx>
      <c:valAx>
        <c:axId val="124544512"/>
        <c:scaling>
          <c:orientation val="minMax"/>
        </c:scaling>
        <c:delete val="1"/>
        <c:axPos val="l"/>
        <c:numFmt formatCode="General" sourceLinked="1"/>
        <c:majorTickMark val="none"/>
        <c:minorTickMark val="none"/>
        <c:tickLblPos val="nextTo"/>
        <c:crossAx val="124542976"/>
        <c:crosses val="autoZero"/>
        <c:crossBetween val="between"/>
      </c:valAx>
      <c:serAx>
        <c:axId val="124523392"/>
        <c:scaling>
          <c:orientation val="minMax"/>
        </c:scaling>
        <c:delete val="1"/>
        <c:axPos val="b"/>
        <c:majorTickMark val="none"/>
        <c:minorTickMark val="none"/>
        <c:tickLblPos val="nextTo"/>
        <c:crossAx val="124544512"/>
        <c:crosses val="autoZero"/>
      </c:serAx>
    </c:plotArea>
    <c:legend>
      <c:legendPos val="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1"/>
              <c:layout>
                <c:manualLayout>
                  <c:x val="-1.8840113735783127E-2"/>
                  <c:y val="0.47236986001749781"/>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88-470A-A8FF-F2AAC0E253A7}"/>
                </c:ext>
              </c:extLst>
            </c:dLbl>
            <c:dLbl>
              <c:idx val="2"/>
              <c:layout>
                <c:manualLayout>
                  <c:x val="3.3430555555555554E-2"/>
                  <c:y val="-0.50160032079323413"/>
                </c:manualLayout>
              </c:layout>
              <c:showLegendKey val="0"/>
              <c:showVal val="1"/>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88-470A-A8FF-F2AAC0E253A7}"/>
                </c:ext>
              </c:extLst>
            </c:dLbl>
            <c:spPr>
              <a:noFill/>
              <a:ln>
                <a:noFill/>
              </a:ln>
              <a:effectLst/>
            </c:sp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Лист1!$B$5:$D$5</c:f>
              <c:strCache>
                <c:ptCount val="3"/>
                <c:pt idx="0">
                  <c:v>такси реализирани от ОСЗ</c:v>
                </c:pt>
                <c:pt idx="1">
                  <c:v>такси за регистрация и контрол на земеделска и горска техника</c:v>
                </c:pt>
                <c:pt idx="2">
                  <c:v>такси за промяна предназначението на зем. земи</c:v>
                </c:pt>
              </c:strCache>
            </c:strRef>
          </c:cat>
          <c:val>
            <c:numRef>
              <c:f>Лист1!$B$6:$D$6</c:f>
              <c:numCache>
                <c:formatCode>General</c:formatCode>
                <c:ptCount val="3"/>
                <c:pt idx="0">
                  <c:v>14161</c:v>
                </c:pt>
                <c:pt idx="1">
                  <c:v>34253</c:v>
                </c:pt>
                <c:pt idx="2">
                  <c:v>91406</c:v>
                </c:pt>
              </c:numCache>
            </c:numRef>
          </c:val>
          <c:extLst xmlns:c16r2="http://schemas.microsoft.com/office/drawing/2015/06/chart">
            <c:ext xmlns:c16="http://schemas.microsoft.com/office/drawing/2014/chart" uri="{C3380CC4-5D6E-409C-BE32-E72D297353CC}">
              <c16:uniqueId val="{00000002-E988-470A-A8FF-F2AAC0E253A7}"/>
            </c:ext>
          </c:extLst>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bg-BG"/>
              <a:t>Регистрирани земеделски</a:t>
            </a:r>
            <a:r>
              <a:rPr lang="bg-BG" baseline="0"/>
              <a:t> стопани</a:t>
            </a:r>
            <a:endParaRPr lang="bg-BG"/>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Лист1!$A$4</c:f>
              <c:strCache>
                <c:ptCount val="1"/>
                <c:pt idx="0">
                  <c:v>Регистрирани ЗС</c:v>
                </c:pt>
              </c:strCache>
            </c:strRef>
          </c:tx>
          <c:invertIfNegative val="0"/>
          <c:cat>
            <c:strRef>
              <c:f>Лист1!$B$3:$D$3</c:f>
              <c:strCache>
                <c:ptCount val="3"/>
                <c:pt idx="0">
                  <c:v>2019/2020</c:v>
                </c:pt>
                <c:pt idx="1">
                  <c:v>2020/2021</c:v>
                </c:pt>
                <c:pt idx="2">
                  <c:v>2021/2022</c:v>
                </c:pt>
              </c:strCache>
            </c:strRef>
          </c:cat>
          <c:val>
            <c:numRef>
              <c:f>Лист1!$B$4:$D$4</c:f>
              <c:numCache>
                <c:formatCode>General</c:formatCode>
                <c:ptCount val="3"/>
                <c:pt idx="0">
                  <c:v>1499</c:v>
                </c:pt>
                <c:pt idx="1">
                  <c:v>1459</c:v>
                </c:pt>
                <c:pt idx="2">
                  <c:v>1396</c:v>
                </c:pt>
              </c:numCache>
            </c:numRef>
          </c:val>
          <c:extLst xmlns:c16r2="http://schemas.microsoft.com/office/drawing/2015/06/chart">
            <c:ext xmlns:c16="http://schemas.microsoft.com/office/drawing/2014/chart" uri="{C3380CC4-5D6E-409C-BE32-E72D297353CC}">
              <c16:uniqueId val="{00000000-2BAE-485C-8C08-7780722CF4E5}"/>
            </c:ext>
          </c:extLst>
        </c:ser>
        <c:ser>
          <c:idx val="1"/>
          <c:order val="1"/>
          <c:tx>
            <c:strRef>
              <c:f>Лист1!$A$5</c:f>
              <c:strCache>
                <c:ptCount val="1"/>
                <c:pt idx="0">
                  <c:v>Пререгистрирани ЗС</c:v>
                </c:pt>
              </c:strCache>
            </c:strRef>
          </c:tx>
          <c:invertIfNegative val="0"/>
          <c:cat>
            <c:strRef>
              <c:f>Лист1!$B$3:$D$3</c:f>
              <c:strCache>
                <c:ptCount val="3"/>
                <c:pt idx="0">
                  <c:v>2019/2020</c:v>
                </c:pt>
                <c:pt idx="1">
                  <c:v>2020/2021</c:v>
                </c:pt>
                <c:pt idx="2">
                  <c:v>2021/2022</c:v>
                </c:pt>
              </c:strCache>
            </c:strRef>
          </c:cat>
          <c:val>
            <c:numRef>
              <c:f>Лист1!$B$5:$D$5</c:f>
              <c:numCache>
                <c:formatCode>General</c:formatCode>
                <c:ptCount val="3"/>
                <c:pt idx="0">
                  <c:v>1438</c:v>
                </c:pt>
                <c:pt idx="1">
                  <c:v>1378</c:v>
                </c:pt>
                <c:pt idx="2">
                  <c:v>1320</c:v>
                </c:pt>
              </c:numCache>
            </c:numRef>
          </c:val>
          <c:extLst xmlns:c16r2="http://schemas.microsoft.com/office/drawing/2015/06/chart">
            <c:ext xmlns:c16="http://schemas.microsoft.com/office/drawing/2014/chart" uri="{C3380CC4-5D6E-409C-BE32-E72D297353CC}">
              <c16:uniqueId val="{00000001-2BAE-485C-8C08-7780722CF4E5}"/>
            </c:ext>
          </c:extLst>
        </c:ser>
        <c:ser>
          <c:idx val="2"/>
          <c:order val="2"/>
          <c:tx>
            <c:strRef>
              <c:f>Лист1!$A$6</c:f>
              <c:strCache>
                <c:ptCount val="1"/>
                <c:pt idx="0">
                  <c:v>Наворегистрирани ЗС</c:v>
                </c:pt>
              </c:strCache>
            </c:strRef>
          </c:tx>
          <c:invertIfNegative val="0"/>
          <c:cat>
            <c:strRef>
              <c:f>Лист1!$B$3:$D$3</c:f>
              <c:strCache>
                <c:ptCount val="3"/>
                <c:pt idx="0">
                  <c:v>2019/2020</c:v>
                </c:pt>
                <c:pt idx="1">
                  <c:v>2020/2021</c:v>
                </c:pt>
                <c:pt idx="2">
                  <c:v>2021/2022</c:v>
                </c:pt>
              </c:strCache>
            </c:strRef>
          </c:cat>
          <c:val>
            <c:numRef>
              <c:f>Лист1!$B$6:$D$6</c:f>
              <c:numCache>
                <c:formatCode>General</c:formatCode>
                <c:ptCount val="3"/>
                <c:pt idx="0">
                  <c:v>61</c:v>
                </c:pt>
                <c:pt idx="1">
                  <c:v>81</c:v>
                </c:pt>
                <c:pt idx="2">
                  <c:v>76</c:v>
                </c:pt>
              </c:numCache>
            </c:numRef>
          </c:val>
          <c:extLst xmlns:c16r2="http://schemas.microsoft.com/office/drawing/2015/06/chart">
            <c:ext xmlns:c16="http://schemas.microsoft.com/office/drawing/2014/chart" uri="{C3380CC4-5D6E-409C-BE32-E72D297353CC}">
              <c16:uniqueId val="{00000002-2BAE-485C-8C08-7780722CF4E5}"/>
            </c:ext>
          </c:extLst>
        </c:ser>
        <c:dLbls>
          <c:showLegendKey val="0"/>
          <c:showVal val="0"/>
          <c:showCatName val="0"/>
          <c:showSerName val="0"/>
          <c:showPercent val="0"/>
          <c:showBubbleSize val="0"/>
        </c:dLbls>
        <c:gapWidth val="150"/>
        <c:shape val="box"/>
        <c:axId val="69328256"/>
        <c:axId val="69407872"/>
        <c:axId val="0"/>
      </c:bar3DChart>
      <c:catAx>
        <c:axId val="69328256"/>
        <c:scaling>
          <c:orientation val="minMax"/>
        </c:scaling>
        <c:delete val="0"/>
        <c:axPos val="b"/>
        <c:numFmt formatCode="General" sourceLinked="0"/>
        <c:majorTickMark val="none"/>
        <c:minorTickMark val="none"/>
        <c:tickLblPos val="nextTo"/>
        <c:crossAx val="69407872"/>
        <c:crosses val="autoZero"/>
        <c:auto val="1"/>
        <c:lblAlgn val="ctr"/>
        <c:lblOffset val="100"/>
        <c:noMultiLvlLbl val="0"/>
      </c:catAx>
      <c:valAx>
        <c:axId val="69407872"/>
        <c:scaling>
          <c:orientation val="minMax"/>
        </c:scaling>
        <c:delete val="0"/>
        <c:axPos val="l"/>
        <c:majorGridlines/>
        <c:title>
          <c:tx>
            <c:rich>
              <a:bodyPr/>
              <a:lstStyle/>
              <a:p>
                <a:pPr>
                  <a:defRPr/>
                </a:pPr>
                <a:r>
                  <a:rPr lang="bg-BG"/>
                  <a:t>брой</a:t>
                </a:r>
                <a:r>
                  <a:rPr lang="bg-BG" baseline="0"/>
                  <a:t> регистрации</a:t>
                </a:r>
                <a:endParaRPr lang="bg-BG"/>
              </a:p>
            </c:rich>
          </c:tx>
          <c:layout/>
          <c:overlay val="0"/>
        </c:title>
        <c:numFmt formatCode="General" sourceLinked="1"/>
        <c:majorTickMark val="none"/>
        <c:minorTickMark val="none"/>
        <c:tickLblPos val="nextTo"/>
        <c:crossAx val="693282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l" defTabSz="914400" fontAlgn="auto" hangingPunct="1">
              <a:lnSpc>
                <a:spcPct val="100000"/>
              </a:lnSpc>
              <a:spcBef>
                <a:spcPts val="0"/>
              </a:spcBef>
              <a:spcAft>
                <a:spcPts val="0"/>
              </a:spcAft>
              <a:tabLst/>
              <a:defRPr sz="1400" b="1" i="0" u="none" strike="noStrike" kern="1200" spc="0" baseline="0">
                <a:solidFill>
                  <a:srgbClr val="595959"/>
                </a:solidFill>
                <a:latin typeface="Calibri"/>
              </a:defRPr>
            </a:pPr>
            <a:r>
              <a:rPr lang="bg-BG" sz="1400" b="1" i="0" u="none" strike="noStrike" kern="1200" cap="none" spc="0" baseline="0">
                <a:solidFill>
                  <a:srgbClr val="595959"/>
                </a:solidFill>
                <a:uFillTx/>
                <a:latin typeface="Calibri"/>
              </a:rPr>
              <a:t>РАЗМЕР НА ЗЕМИТЕ ОТ ДПФ ПО ОБЩИНИ /ДКА/</a:t>
            </a:r>
          </a:p>
        </c:rich>
      </c:tx>
      <c:layout>
        <c:manualLayout>
          <c:xMode val="edge"/>
          <c:yMode val="edge"/>
          <c:x val="0.15047270606325724"/>
          <c:y val="2.2535355424812151E-2"/>
        </c:manualLayout>
      </c:layout>
      <c:overlay val="0"/>
      <c:spPr>
        <a:noFill/>
        <a:ln>
          <a:noFill/>
        </a:ln>
      </c:spPr>
    </c:title>
    <c:autoTitleDeleted val="0"/>
    <c:view3D>
      <c:rotX val="29"/>
      <c:rotY val="0"/>
      <c:rAngAx val="0"/>
      <c:perspective val="30"/>
    </c:view3D>
    <c:floor>
      <c:thickness val="0"/>
      <c:spPr>
        <a:noFill/>
        <a:ln>
          <a:noFill/>
        </a:ln>
      </c:spPr>
    </c:floor>
    <c:sideWall>
      <c:thickness val="0"/>
      <c:spPr>
        <a:noFill/>
        <a:ln>
          <a:noFill/>
        </a:ln>
      </c:spPr>
    </c:sideWall>
    <c:backWall>
      <c:thickness val="0"/>
      <c:spPr>
        <a:noFill/>
        <a:ln>
          <a:noFill/>
        </a:ln>
      </c:spPr>
    </c:backWall>
    <c:plotArea>
      <c:layout>
        <c:manualLayout>
          <c:xMode val="edge"/>
          <c:yMode val="edge"/>
          <c:x val="9.2333518916196095E-2"/>
          <c:y val="0.2293085618891991"/>
          <c:w val="0.84564235531164667"/>
          <c:h val="0.6021666778429926"/>
        </c:manualLayout>
      </c:layout>
      <c:pie3DChart>
        <c:varyColors val="1"/>
        <c:ser>
          <c:idx val="0"/>
          <c:order val="0"/>
          <c:tx>
            <c:v>Площ /дка/</c:v>
          </c:tx>
          <c:explosion val="17"/>
          <c:dPt>
            <c:idx val="0"/>
            <c:bubble3D val="0"/>
            <c:spPr>
              <a:solidFill>
                <a:srgbClr val="5B9BD5"/>
              </a:solidFill>
              <a:ln w="25402">
                <a:solidFill>
                  <a:srgbClr val="FFFFFF"/>
                </a:solidFill>
                <a:prstDash val="solid"/>
              </a:ln>
            </c:spPr>
          </c:dPt>
          <c:dPt>
            <c:idx val="1"/>
            <c:bubble3D val="0"/>
            <c:spPr>
              <a:solidFill>
                <a:srgbClr val="ED7D31"/>
              </a:solidFill>
              <a:ln w="25402">
                <a:solidFill>
                  <a:srgbClr val="FFFFFF"/>
                </a:solidFill>
                <a:prstDash val="solid"/>
              </a:ln>
            </c:spPr>
          </c:dPt>
          <c:dPt>
            <c:idx val="2"/>
            <c:bubble3D val="0"/>
            <c:spPr>
              <a:solidFill>
                <a:srgbClr val="A5A5A5"/>
              </a:solidFill>
              <a:ln w="25402">
                <a:solidFill>
                  <a:srgbClr val="FFFFFF"/>
                </a:solidFill>
                <a:prstDash val="solid"/>
              </a:ln>
            </c:spPr>
          </c:dPt>
          <c:dPt>
            <c:idx val="3"/>
            <c:bubble3D val="0"/>
            <c:spPr>
              <a:solidFill>
                <a:srgbClr val="FFC000"/>
              </a:solidFill>
              <a:ln w="25402">
                <a:solidFill>
                  <a:srgbClr val="FFFFFF"/>
                </a:solidFill>
                <a:prstDash val="solid"/>
              </a:ln>
            </c:spPr>
          </c:dPt>
          <c:dPt>
            <c:idx val="4"/>
            <c:bubble3D val="0"/>
            <c:explosion val="37"/>
            <c:spPr>
              <a:solidFill>
                <a:srgbClr val="4472C4"/>
              </a:solidFill>
              <a:ln w="25402">
                <a:solidFill>
                  <a:srgbClr val="FFFFFF"/>
                </a:solidFill>
                <a:prstDash val="solid"/>
              </a:ln>
            </c:spPr>
          </c:dPt>
          <c:dPt>
            <c:idx val="5"/>
            <c:bubble3D val="0"/>
            <c:spPr>
              <a:solidFill>
                <a:srgbClr val="70AD47"/>
              </a:solidFill>
              <a:ln w="25402">
                <a:solidFill>
                  <a:srgbClr val="FFFFFF"/>
                </a:solidFill>
                <a:prstDash val="solid"/>
              </a:ln>
            </c:spPr>
          </c:dPt>
          <c:dPt>
            <c:idx val="6"/>
            <c:bubble3D val="0"/>
            <c:spPr>
              <a:solidFill>
                <a:srgbClr val="255E91"/>
              </a:solidFill>
              <a:ln w="25402">
                <a:solidFill>
                  <a:srgbClr val="FFFFFF"/>
                </a:solidFill>
                <a:prstDash val="solid"/>
              </a:ln>
            </c:spPr>
          </c:dPt>
          <c:dPt>
            <c:idx val="7"/>
            <c:bubble3D val="0"/>
            <c:spPr>
              <a:solidFill>
                <a:srgbClr val="9E480E"/>
              </a:solidFill>
              <a:ln w="25402">
                <a:solidFill>
                  <a:srgbClr val="FFFFFF"/>
                </a:solidFill>
                <a:prstDash val="solid"/>
              </a:ln>
            </c:spPr>
          </c:dPt>
          <c:dPt>
            <c:idx val="8"/>
            <c:bubble3D val="0"/>
            <c:spPr>
              <a:solidFill>
                <a:srgbClr val="636363"/>
              </a:solidFill>
              <a:ln w="25402">
                <a:solidFill>
                  <a:srgbClr val="FFFFFF"/>
                </a:solidFill>
                <a:prstDash val="solid"/>
              </a:ln>
            </c:spPr>
          </c:dPt>
          <c:dLbls>
            <c:txPr>
              <a:bodyPr lIns="0" tIns="0" rIns="0" bIns="0"/>
              <a:lstStyle/>
              <a:p>
                <a:pPr marL="0" marR="0" indent="0" algn="ctr" defTabSz="914400" fontAlgn="auto" hangingPunct="1">
                  <a:lnSpc>
                    <a:spcPct val="100000"/>
                  </a:lnSpc>
                  <a:spcBef>
                    <a:spcPts val="0"/>
                  </a:spcBef>
                  <a:spcAft>
                    <a:spcPts val="0"/>
                  </a:spcAft>
                  <a:tabLst/>
                  <a:defRPr sz="900" b="1" i="0" u="none" strike="noStrike" kern="1200" baseline="0">
                    <a:solidFill>
                      <a:srgbClr val="404040"/>
                    </a:solidFill>
                    <a:latin typeface="Calibri"/>
                  </a:defRPr>
                </a:pPr>
                <a:endParaRPr lang="bg-BG"/>
              </a:p>
            </c:txPr>
            <c:showLegendKey val="0"/>
            <c:showVal val="1"/>
            <c:showCatName val="1"/>
            <c:showSerName val="0"/>
            <c:showPercent val="0"/>
            <c:showBubbleSize val="0"/>
            <c:showLeaderLines val="1"/>
          </c:dLbls>
          <c:cat>
            <c:strLit>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Lit>
          </c:cat>
          <c:val>
            <c:numLit>
              <c:formatCode>General</c:formatCode>
              <c:ptCount val="9"/>
              <c:pt idx="0">
                <c:v>127.051</c:v>
              </c:pt>
              <c:pt idx="1">
                <c:v>34.152999999999999</c:v>
              </c:pt>
              <c:pt idx="2">
                <c:v>4811.93</c:v>
              </c:pt>
              <c:pt idx="3">
                <c:v>357.69</c:v>
              </c:pt>
              <c:pt idx="4">
                <c:v>44574.023000000001</c:v>
              </c:pt>
              <c:pt idx="5">
                <c:v>255.90799999999999</c:v>
              </c:pt>
              <c:pt idx="6">
                <c:v>636.923</c:v>
              </c:pt>
              <c:pt idx="7">
                <c:v>301.2</c:v>
              </c:pt>
              <c:pt idx="8">
                <c:v>2214.3310000000001</c:v>
              </c:pt>
            </c:numLit>
          </c:val>
        </c:ser>
        <c:dLbls>
          <c:showLegendKey val="0"/>
          <c:showVal val="0"/>
          <c:showCatName val="0"/>
          <c:showSerName val="0"/>
          <c:showPercent val="0"/>
          <c:showBubbleSize val="0"/>
          <c:showLeaderLines val="1"/>
        </c:dLbls>
      </c:pie3DChart>
      <c:spPr>
        <a:noFill/>
        <a:ln>
          <a:noFill/>
        </a:ln>
      </c:spPr>
    </c:plotArea>
    <c:legend>
      <c:legendPos val="b"/>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bg-BG"/>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bg-BG" sz="900" b="0" i="0" u="none" strike="noStrike" kern="1200" baseline="0">
          <a:solidFill>
            <a:srgbClr val="000000"/>
          </a:solidFill>
          <a:latin typeface="Calibri"/>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sz="1400" b="0" i="0" u="none" strike="noStrike" kern="1200" spc="0" baseline="0">
                <a:solidFill>
                  <a:srgbClr val="595959"/>
                </a:solidFill>
                <a:latin typeface="Calibri"/>
              </a:defRPr>
            </a:pPr>
            <a:r>
              <a:rPr lang="bg-BG" sz="1400" b="0" i="0" u="none" strike="noStrike" kern="1200" cap="none" spc="0" baseline="0">
                <a:solidFill>
                  <a:srgbClr val="595959"/>
                </a:solidFill>
                <a:uFillTx/>
                <a:latin typeface="Calibri"/>
              </a:rPr>
              <a:t>ПРЕДОСТАВЕНИ ИМОТИ ЗА ПОЛЗВАНЕ ПО РЕДА НА ЧЛ. 24, АЛ. 2 И ЧЛ. 24б ОТ ЗСПЗЗ /ДКА/</a:t>
            </a:r>
          </a:p>
        </c:rich>
      </c:tx>
      <c:layout>
        <c:manualLayout>
          <c:xMode val="edge"/>
          <c:yMode val="edge"/>
          <c:x val="0.15653782560956331"/>
          <c:y val="1.431422155263083E-2"/>
        </c:manualLayout>
      </c:layout>
      <c:overlay val="0"/>
      <c:spPr>
        <a:noFill/>
        <a:ln>
          <a:noFill/>
        </a:ln>
      </c:spPr>
    </c:title>
    <c:autoTitleDeleted val="0"/>
    <c:view3D>
      <c:rotX val="29"/>
      <c:rotY val="0"/>
      <c:rAngAx val="0"/>
      <c:perspective val="30"/>
    </c:view3D>
    <c:floor>
      <c:thickness val="0"/>
      <c:spPr>
        <a:noFill/>
        <a:ln>
          <a:noFill/>
        </a:ln>
      </c:spPr>
    </c:floor>
    <c:sideWall>
      <c:thickness val="0"/>
      <c:spPr>
        <a:noFill/>
        <a:ln>
          <a:noFill/>
        </a:ln>
      </c:spPr>
    </c:sideWall>
    <c:backWall>
      <c:thickness val="0"/>
      <c:spPr>
        <a:noFill/>
        <a:ln>
          <a:noFill/>
        </a:ln>
      </c:spPr>
    </c:backWall>
    <c:plotArea>
      <c:layout>
        <c:manualLayout>
          <c:xMode val="edge"/>
          <c:yMode val="edge"/>
          <c:x val="0.10290266212653966"/>
          <c:y val="0.27980480779252775"/>
          <c:w val="0.74613797257979753"/>
          <c:h val="0.53200526829453176"/>
        </c:manualLayout>
      </c:layout>
      <c:pie3DChart>
        <c:varyColors val="1"/>
        <c:ser>
          <c:idx val="0"/>
          <c:order val="0"/>
          <c:tx>
            <c:v>Площ /дка/</c:v>
          </c:tx>
          <c:explosion val="18"/>
          <c:dPt>
            <c:idx val="0"/>
            <c:bubble3D val="0"/>
            <c:spPr>
              <a:solidFill>
                <a:srgbClr val="70AD47"/>
              </a:solidFill>
              <a:ln w="25402">
                <a:solidFill>
                  <a:srgbClr val="FFFFFF"/>
                </a:solidFill>
                <a:prstDash val="solid"/>
              </a:ln>
            </c:spPr>
          </c:dPt>
          <c:dPt>
            <c:idx val="1"/>
            <c:bubble3D val="0"/>
            <c:spPr>
              <a:solidFill>
                <a:srgbClr val="4472C4"/>
              </a:solidFill>
              <a:ln w="25402">
                <a:solidFill>
                  <a:srgbClr val="FFFFFF"/>
                </a:solidFill>
                <a:prstDash val="solid"/>
              </a:ln>
            </c:spPr>
          </c:dPt>
          <c:dPt>
            <c:idx val="2"/>
            <c:bubble3D val="0"/>
            <c:spPr>
              <a:solidFill>
                <a:srgbClr val="FFC000"/>
              </a:solidFill>
              <a:ln w="25402">
                <a:solidFill>
                  <a:srgbClr val="FFFFFF"/>
                </a:solidFill>
                <a:prstDash val="solid"/>
              </a:ln>
            </c:spPr>
          </c:dPt>
          <c:dPt>
            <c:idx val="3"/>
            <c:bubble3D val="0"/>
            <c:spPr>
              <a:solidFill>
                <a:srgbClr val="43682B"/>
              </a:solidFill>
              <a:ln w="25402">
                <a:solidFill>
                  <a:srgbClr val="FFFFFF"/>
                </a:solidFill>
                <a:prstDash val="solid"/>
              </a:ln>
            </c:spPr>
          </c:dPt>
          <c:dPt>
            <c:idx val="4"/>
            <c:bubble3D val="0"/>
            <c:spPr>
              <a:solidFill>
                <a:srgbClr val="264478"/>
              </a:solidFill>
              <a:ln w="25402">
                <a:solidFill>
                  <a:srgbClr val="FFFFFF"/>
                </a:solidFill>
                <a:prstDash val="solid"/>
              </a:ln>
            </c:spPr>
          </c:dPt>
          <c:dLbls>
            <c:txPr>
              <a:bodyPr lIns="0" tIns="0" rIns="0" bIns="0"/>
              <a:lstStyle/>
              <a:p>
                <a:pPr marL="0" marR="0" indent="0" algn="ctr" defTabSz="914400" fontAlgn="auto" hangingPunct="1">
                  <a:lnSpc>
                    <a:spcPct val="100000"/>
                  </a:lnSpc>
                  <a:spcBef>
                    <a:spcPts val="0"/>
                  </a:spcBef>
                  <a:spcAft>
                    <a:spcPts val="0"/>
                  </a:spcAft>
                  <a:tabLst/>
                  <a:defRPr sz="900" b="0" i="0" u="none" strike="noStrike" kern="1200" baseline="0">
                    <a:solidFill>
                      <a:srgbClr val="404040"/>
                    </a:solidFill>
                    <a:latin typeface="Calibri"/>
                  </a:defRPr>
                </a:pPr>
                <a:endParaRPr lang="bg-BG"/>
              </a:p>
            </c:txPr>
            <c:showLegendKey val="0"/>
            <c:showVal val="1"/>
            <c:showCatName val="1"/>
            <c:showSerName val="0"/>
            <c:showPercent val="0"/>
            <c:showBubbleSize val="0"/>
            <c:showLeaderLines val="1"/>
          </c:dLbls>
          <c:cat>
            <c:strLit>
              <c:ptCount val="5"/>
              <c:pt idx="0">
                <c:v>Бобов дол</c:v>
              </c:pt>
              <c:pt idx="1">
                <c:v>Дупница</c:v>
              </c:pt>
              <c:pt idx="2">
                <c:v>Кюстендил</c:v>
              </c:pt>
              <c:pt idx="3">
                <c:v>Невестино</c:v>
              </c:pt>
              <c:pt idx="4">
                <c:v>Рила</c:v>
              </c:pt>
            </c:strLit>
          </c:cat>
          <c:val>
            <c:numLit>
              <c:formatCode>General</c:formatCode>
              <c:ptCount val="5"/>
              <c:pt idx="0">
                <c:v>50.218000000000004</c:v>
              </c:pt>
              <c:pt idx="1">
                <c:v>126.45099999999999</c:v>
              </c:pt>
              <c:pt idx="2">
                <c:v>645.38900000000001</c:v>
              </c:pt>
              <c:pt idx="3">
                <c:v>84.403999999999996</c:v>
              </c:pt>
              <c:pt idx="4">
                <c:v>120.783</c:v>
              </c:pt>
            </c:numLit>
          </c:val>
        </c:ser>
        <c:dLbls>
          <c:showLegendKey val="0"/>
          <c:showVal val="0"/>
          <c:showCatName val="0"/>
          <c:showSerName val="0"/>
          <c:showPercent val="0"/>
          <c:showBubbleSize val="0"/>
          <c:showLeaderLines val="1"/>
        </c:dLbls>
      </c:pie3DChart>
      <c:spPr>
        <a:noFill/>
        <a:ln>
          <a:noFill/>
        </a:ln>
      </c:spPr>
    </c:plotArea>
    <c:legend>
      <c:legendPos val="r"/>
      <c:layout>
        <c:manualLayout>
          <c:xMode val="edge"/>
          <c:yMode val="edge"/>
          <c:x val="9.9049179487398567E-2"/>
          <c:y val="0.85195789154514523"/>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sz="900" b="0" i="0" u="none" strike="noStrike" kern="1200" baseline="0">
              <a:solidFill>
                <a:srgbClr val="595959"/>
              </a:solidFill>
              <a:latin typeface="Calibri"/>
            </a:defRPr>
          </a:pPr>
          <a:endParaRPr lang="bg-BG"/>
        </a:p>
      </c:txPr>
    </c:legend>
    <c:plotVisOnly val="1"/>
    <c:dispBlanksAs val="gap"/>
    <c:showDLblsOverMax val="0"/>
  </c:chart>
  <c:spPr>
    <a:solidFill>
      <a:srgbClr val="FFFFFF"/>
    </a:solidFill>
    <a:ln w="9528">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bg-BG" sz="900" b="0" i="0" u="none" strike="noStrike" kern="1200" baseline="0">
          <a:solidFill>
            <a:srgbClr val="000000"/>
          </a:solidFill>
          <a:latin typeface="Calibri"/>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1"/>
            </a:pPr>
            <a:r>
              <a:rPr lang="bg-BG" b="1"/>
              <a:t>Процедура</a:t>
            </a:r>
            <a:r>
              <a:rPr lang="bg-BG" b="1" baseline="0"/>
              <a:t> по 37в от ЗСПЗЗ</a:t>
            </a:r>
            <a:endParaRPr lang="bg-BG" b="1"/>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Лист1!$D$5</c:f>
              <c:strCache>
                <c:ptCount val="1"/>
                <c:pt idx="0">
                  <c:v>Площ с регистрирано правно основание</c:v>
                </c:pt>
              </c:strCache>
            </c:strRef>
          </c:tx>
          <c:spPr>
            <a:solidFill>
              <a:schemeClr val="accent6"/>
            </a:solidFill>
          </c:spPr>
          <c:invertIfNegative val="0"/>
          <c:dLbls>
            <c:delete val="1"/>
          </c:dLbls>
          <c:cat>
            <c:strRef>
              <c:f>Лист1!$E$4:$M$4</c:f>
              <c:strCache>
                <c:ptCount val="9"/>
                <c:pt idx="0">
                  <c:v>Бобов дол</c:v>
                </c:pt>
                <c:pt idx="1">
                  <c:v>Бобошево</c:v>
                </c:pt>
                <c:pt idx="2">
                  <c:v>Дупница</c:v>
                </c:pt>
                <c:pt idx="3">
                  <c:v>Кочериново</c:v>
                </c:pt>
                <c:pt idx="4">
                  <c:v>Кюстендил</c:v>
                </c:pt>
                <c:pt idx="5">
                  <c:v>Невестино</c:v>
                </c:pt>
                <c:pt idx="6">
                  <c:v>Рила </c:v>
                </c:pt>
                <c:pt idx="7">
                  <c:v>Сапарева баня</c:v>
                </c:pt>
                <c:pt idx="8">
                  <c:v>Трекляно</c:v>
                </c:pt>
              </c:strCache>
            </c:strRef>
          </c:cat>
          <c:val>
            <c:numRef>
              <c:f>Лист1!$E$5:$M$5</c:f>
              <c:numCache>
                <c:formatCode>0.00;[Red]0.00</c:formatCode>
                <c:ptCount val="9"/>
                <c:pt idx="0">
                  <c:v>38368.51</c:v>
                </c:pt>
                <c:pt idx="1">
                  <c:v>5179.6400000000003</c:v>
                </c:pt>
                <c:pt idx="2">
                  <c:v>31217.439999999999</c:v>
                </c:pt>
                <c:pt idx="3">
                  <c:v>14273.21</c:v>
                </c:pt>
                <c:pt idx="4">
                  <c:v>20603.87</c:v>
                </c:pt>
                <c:pt idx="5">
                  <c:v>8686.5769999999993</c:v>
                </c:pt>
                <c:pt idx="6">
                  <c:v>5167.0839999999998</c:v>
                </c:pt>
                <c:pt idx="7">
                  <c:v>9333.0869999999995</c:v>
                </c:pt>
                <c:pt idx="8">
                  <c:v>355.82</c:v>
                </c:pt>
              </c:numCache>
            </c:numRef>
          </c:val>
          <c:extLst xmlns:c16r2="http://schemas.microsoft.com/office/drawing/2015/06/chart">
            <c:ext xmlns:c16="http://schemas.microsoft.com/office/drawing/2014/chart" uri="{C3380CC4-5D6E-409C-BE32-E72D297353CC}">
              <c16:uniqueId val="{00000000-F9F8-41A0-9E87-E064018B8BA1}"/>
            </c:ext>
          </c:extLst>
        </c:ser>
        <c:ser>
          <c:idx val="1"/>
          <c:order val="1"/>
          <c:tx>
            <c:strRef>
              <c:f>Лист1!$D$6</c:f>
              <c:strCache>
                <c:ptCount val="1"/>
                <c:pt idx="0">
                  <c:v>Площ на имоти по чл. 37в, ал. 3, т. 2 от ЗСПЗЗ</c:v>
                </c:pt>
              </c:strCache>
            </c:strRef>
          </c:tx>
          <c:spPr>
            <a:solidFill>
              <a:srgbClr val="C00000"/>
            </a:solidFill>
          </c:spPr>
          <c:invertIfNegative val="0"/>
          <c:dLbls>
            <c:delete val="1"/>
          </c:dLbls>
          <c:cat>
            <c:strRef>
              <c:f>Лист1!$E$4:$M$4</c:f>
              <c:strCache>
                <c:ptCount val="9"/>
                <c:pt idx="0">
                  <c:v>Бобов дол</c:v>
                </c:pt>
                <c:pt idx="1">
                  <c:v>Бобошево</c:v>
                </c:pt>
                <c:pt idx="2">
                  <c:v>Дупница</c:v>
                </c:pt>
                <c:pt idx="3">
                  <c:v>Кочериново</c:v>
                </c:pt>
                <c:pt idx="4">
                  <c:v>Кюстендил</c:v>
                </c:pt>
                <c:pt idx="5">
                  <c:v>Невестино</c:v>
                </c:pt>
                <c:pt idx="6">
                  <c:v>Рила </c:v>
                </c:pt>
                <c:pt idx="7">
                  <c:v>Сапарева баня</c:v>
                </c:pt>
                <c:pt idx="8">
                  <c:v>Трекляно</c:v>
                </c:pt>
              </c:strCache>
            </c:strRef>
          </c:cat>
          <c:val>
            <c:numRef>
              <c:f>Лист1!$E$6:$M$6</c:f>
              <c:numCache>
                <c:formatCode>0.00;[Red]0.00</c:formatCode>
                <c:ptCount val="9"/>
                <c:pt idx="0">
                  <c:v>6486.51</c:v>
                </c:pt>
                <c:pt idx="1">
                  <c:v>3336.37</c:v>
                </c:pt>
                <c:pt idx="2">
                  <c:v>8496.3799999999992</c:v>
                </c:pt>
                <c:pt idx="3">
                  <c:v>2790.89</c:v>
                </c:pt>
                <c:pt idx="4">
                  <c:v>19877.37</c:v>
                </c:pt>
                <c:pt idx="5">
                  <c:v>6901.27</c:v>
                </c:pt>
                <c:pt idx="6">
                  <c:v>1487.6679999999999</c:v>
                </c:pt>
                <c:pt idx="7">
                  <c:v>1807.8</c:v>
                </c:pt>
                <c:pt idx="8">
                  <c:v>304.56599999999997</c:v>
                </c:pt>
              </c:numCache>
            </c:numRef>
          </c:val>
          <c:extLst xmlns:c16r2="http://schemas.microsoft.com/office/drawing/2015/06/chart">
            <c:ext xmlns:c16="http://schemas.microsoft.com/office/drawing/2014/chart" uri="{C3380CC4-5D6E-409C-BE32-E72D297353CC}">
              <c16:uniqueId val="{00000001-F9F8-41A0-9E87-E064018B8BA1}"/>
            </c:ext>
          </c:extLst>
        </c:ser>
        <c:dLbls>
          <c:showLegendKey val="0"/>
          <c:showVal val="1"/>
          <c:showCatName val="0"/>
          <c:showSerName val="0"/>
          <c:showPercent val="0"/>
          <c:showBubbleSize val="0"/>
        </c:dLbls>
        <c:gapWidth val="150"/>
        <c:shape val="box"/>
        <c:axId val="117871360"/>
        <c:axId val="117872896"/>
        <c:axId val="69101312"/>
      </c:bar3DChart>
      <c:catAx>
        <c:axId val="117871360"/>
        <c:scaling>
          <c:orientation val="minMax"/>
        </c:scaling>
        <c:delete val="0"/>
        <c:axPos val="b"/>
        <c:numFmt formatCode="General" sourceLinked="0"/>
        <c:majorTickMark val="none"/>
        <c:minorTickMark val="none"/>
        <c:tickLblPos val="nextTo"/>
        <c:crossAx val="117872896"/>
        <c:crosses val="autoZero"/>
        <c:auto val="1"/>
        <c:lblAlgn val="ctr"/>
        <c:lblOffset val="100"/>
        <c:noMultiLvlLbl val="0"/>
      </c:catAx>
      <c:valAx>
        <c:axId val="117872896"/>
        <c:scaling>
          <c:orientation val="minMax"/>
        </c:scaling>
        <c:delete val="1"/>
        <c:axPos val="l"/>
        <c:numFmt formatCode="0.00;[Red]0.00" sourceLinked="1"/>
        <c:majorTickMark val="none"/>
        <c:minorTickMark val="none"/>
        <c:tickLblPos val="nextTo"/>
        <c:crossAx val="117871360"/>
        <c:crosses val="autoZero"/>
        <c:crossBetween val="between"/>
      </c:valAx>
      <c:serAx>
        <c:axId val="69101312"/>
        <c:scaling>
          <c:orientation val="minMax"/>
        </c:scaling>
        <c:delete val="1"/>
        <c:axPos val="b"/>
        <c:majorTickMark val="out"/>
        <c:minorTickMark val="none"/>
        <c:tickLblPos val="nextTo"/>
        <c:crossAx val="117872896"/>
        <c:crosses val="autoZero"/>
      </c:serAx>
    </c:plotArea>
    <c:legend>
      <c:legendPos val="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bg-BG"/>
              <a:t>Процедура</a:t>
            </a:r>
            <a:r>
              <a:rPr lang="bg-BG" baseline="0"/>
              <a:t> по 37ж от ЗСПЗЗ</a:t>
            </a:r>
            <a:endParaRPr lang="bg-BG"/>
          </a:p>
        </c:rich>
      </c:tx>
      <c:layout/>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Лист2!$B$4</c:f>
              <c:strCache>
                <c:ptCount val="1"/>
                <c:pt idx="0">
                  <c:v>Площ с регистрирано правно основание</c:v>
                </c:pt>
              </c:strCache>
            </c:strRef>
          </c:tx>
          <c:invertIfNegative val="0"/>
          <c:cat>
            <c:strRef>
              <c:f>Лист2!$C$3:$I$3</c:f>
              <c:strCache>
                <c:ptCount val="7"/>
                <c:pt idx="0">
                  <c:v>Бобов дол</c:v>
                </c:pt>
                <c:pt idx="1">
                  <c:v>Дупница</c:v>
                </c:pt>
                <c:pt idx="2">
                  <c:v>Кюстендил</c:v>
                </c:pt>
                <c:pt idx="3">
                  <c:v>Невестино</c:v>
                </c:pt>
                <c:pt idx="4">
                  <c:v>Рила </c:v>
                </c:pt>
                <c:pt idx="5">
                  <c:v>Сапарева баня</c:v>
                </c:pt>
                <c:pt idx="6">
                  <c:v>Трекляно</c:v>
                </c:pt>
              </c:strCache>
            </c:strRef>
          </c:cat>
          <c:val>
            <c:numRef>
              <c:f>Лист2!$C$4:$I$4</c:f>
              <c:numCache>
                <c:formatCode>0.000;[Red]0.000</c:formatCode>
                <c:ptCount val="7"/>
                <c:pt idx="0">
                  <c:v>103.32899999999999</c:v>
                </c:pt>
                <c:pt idx="1">
                  <c:v>871.55</c:v>
                </c:pt>
                <c:pt idx="2">
                  <c:v>953.89300000000003</c:v>
                </c:pt>
                <c:pt idx="3">
                  <c:v>343.90800000000002</c:v>
                </c:pt>
                <c:pt idx="4">
                  <c:v>1065.375</c:v>
                </c:pt>
                <c:pt idx="5">
                  <c:v>243.458</c:v>
                </c:pt>
                <c:pt idx="6">
                  <c:v>2.367</c:v>
                </c:pt>
              </c:numCache>
            </c:numRef>
          </c:val>
          <c:extLst xmlns:c16r2="http://schemas.microsoft.com/office/drawing/2015/06/chart">
            <c:ext xmlns:c16="http://schemas.microsoft.com/office/drawing/2014/chart" uri="{C3380CC4-5D6E-409C-BE32-E72D297353CC}">
              <c16:uniqueId val="{00000000-E22F-4C03-9D7D-432D21F9CC55}"/>
            </c:ext>
          </c:extLst>
        </c:ser>
        <c:ser>
          <c:idx val="1"/>
          <c:order val="1"/>
          <c:tx>
            <c:strRef>
              <c:f>Лист2!$B$5</c:f>
              <c:strCache>
                <c:ptCount val="1"/>
                <c:pt idx="0">
                  <c:v>Площ на имоти по чл. 37в, ал. 3, т. 2 от ЗСПЗЗ</c:v>
                </c:pt>
              </c:strCache>
            </c:strRef>
          </c:tx>
          <c:spPr>
            <a:solidFill>
              <a:schemeClr val="accent6">
                <a:lumMod val="60000"/>
                <a:lumOff val="40000"/>
              </a:schemeClr>
            </a:solidFill>
          </c:spPr>
          <c:invertIfNegative val="0"/>
          <c:cat>
            <c:strRef>
              <c:f>Лист2!$C$3:$I$3</c:f>
              <c:strCache>
                <c:ptCount val="7"/>
                <c:pt idx="0">
                  <c:v>Бобов дол</c:v>
                </c:pt>
                <c:pt idx="1">
                  <c:v>Дупница</c:v>
                </c:pt>
                <c:pt idx="2">
                  <c:v>Кюстендил</c:v>
                </c:pt>
                <c:pt idx="3">
                  <c:v>Невестино</c:v>
                </c:pt>
                <c:pt idx="4">
                  <c:v>Рила </c:v>
                </c:pt>
                <c:pt idx="5">
                  <c:v>Сапарева баня</c:v>
                </c:pt>
                <c:pt idx="6">
                  <c:v>Трекляно</c:v>
                </c:pt>
              </c:strCache>
            </c:strRef>
          </c:cat>
          <c:val>
            <c:numRef>
              <c:f>Лист2!$C$5:$I$5</c:f>
              <c:numCache>
                <c:formatCode>0.000;[Red]0.000</c:formatCode>
                <c:ptCount val="7"/>
                <c:pt idx="0">
                  <c:v>107.86799999999999</c:v>
                </c:pt>
                <c:pt idx="1">
                  <c:v>1822.7570000000001</c:v>
                </c:pt>
                <c:pt idx="2">
                  <c:v>1197.693</c:v>
                </c:pt>
                <c:pt idx="3">
                  <c:v>506.31900000000002</c:v>
                </c:pt>
                <c:pt idx="4">
                  <c:v>424.94200000000001</c:v>
                </c:pt>
                <c:pt idx="5">
                  <c:v>427.37400000000002</c:v>
                </c:pt>
                <c:pt idx="6">
                  <c:v>83.789000000000001</c:v>
                </c:pt>
              </c:numCache>
            </c:numRef>
          </c:val>
          <c:extLst xmlns:c16r2="http://schemas.microsoft.com/office/drawing/2015/06/chart">
            <c:ext xmlns:c16="http://schemas.microsoft.com/office/drawing/2014/chart" uri="{C3380CC4-5D6E-409C-BE32-E72D297353CC}">
              <c16:uniqueId val="{00000001-E22F-4C03-9D7D-432D21F9CC55}"/>
            </c:ext>
          </c:extLst>
        </c:ser>
        <c:dLbls>
          <c:showLegendKey val="0"/>
          <c:showVal val="0"/>
          <c:showCatName val="0"/>
          <c:showSerName val="0"/>
          <c:showPercent val="0"/>
          <c:showBubbleSize val="0"/>
        </c:dLbls>
        <c:gapWidth val="75"/>
        <c:shape val="cylinder"/>
        <c:axId val="120460800"/>
        <c:axId val="120462336"/>
        <c:axId val="117850560"/>
      </c:bar3DChart>
      <c:catAx>
        <c:axId val="120460800"/>
        <c:scaling>
          <c:orientation val="minMax"/>
        </c:scaling>
        <c:delete val="0"/>
        <c:axPos val="b"/>
        <c:numFmt formatCode="General" sourceLinked="0"/>
        <c:majorTickMark val="none"/>
        <c:minorTickMark val="none"/>
        <c:tickLblPos val="nextTo"/>
        <c:crossAx val="120462336"/>
        <c:crosses val="autoZero"/>
        <c:auto val="1"/>
        <c:lblAlgn val="ctr"/>
        <c:lblOffset val="100"/>
        <c:noMultiLvlLbl val="0"/>
      </c:catAx>
      <c:valAx>
        <c:axId val="120462336"/>
        <c:scaling>
          <c:orientation val="minMax"/>
        </c:scaling>
        <c:delete val="0"/>
        <c:axPos val="l"/>
        <c:majorGridlines/>
        <c:numFmt formatCode="0.000;[Red]0.000" sourceLinked="1"/>
        <c:majorTickMark val="none"/>
        <c:minorTickMark val="none"/>
        <c:tickLblPos val="nextTo"/>
        <c:spPr>
          <a:ln w="9525">
            <a:noFill/>
          </a:ln>
        </c:spPr>
        <c:crossAx val="120460800"/>
        <c:crosses val="autoZero"/>
        <c:crossBetween val="between"/>
      </c:valAx>
      <c:serAx>
        <c:axId val="117850560"/>
        <c:scaling>
          <c:orientation val="minMax"/>
        </c:scaling>
        <c:delete val="1"/>
        <c:axPos val="b"/>
        <c:majorTickMark val="out"/>
        <c:minorTickMark val="none"/>
        <c:tickLblPos val="nextTo"/>
        <c:crossAx val="120462336"/>
        <c:crosses val="autoZero"/>
      </c:serAx>
    </c:plotArea>
    <c:legend>
      <c:legendPos val="b"/>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a:t>Продадени прилежащи площи по чл. 27, ал. 6 от ЗСПЗЗ</a:t>
            </a:r>
          </a:p>
        </c:rich>
      </c:tx>
      <c:layout>
        <c:manualLayout>
          <c:xMode val="edge"/>
          <c:yMode val="edge"/>
          <c:x val="0.14252777777777778"/>
          <c:y val="3.7037037037037035E-2"/>
        </c:manualLayout>
      </c:layout>
      <c:overlay val="0"/>
      <c:spPr>
        <a:noFill/>
        <a:ln>
          <a:noFill/>
        </a:ln>
        <a:effectLst/>
      </c:spPr>
    </c:title>
    <c:autoTitleDeleted val="0"/>
    <c:view3D>
      <c:rotX val="30"/>
      <c:rotY val="111"/>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Колона1</c:v>
                </c:pt>
              </c:strCache>
            </c:strRef>
          </c:tx>
          <c:dPt>
            <c:idx val="0"/>
            <c:bubble3D val="0"/>
            <c:explosion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A109-4787-872F-E68E180CA0AB}"/>
              </c:ext>
            </c:extLst>
          </c:dPt>
          <c:dPt>
            <c:idx val="1"/>
            <c:bubble3D val="0"/>
            <c:explosion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A109-4787-872F-E68E180CA0AB}"/>
              </c:ext>
            </c:extLst>
          </c:dPt>
          <c:dPt>
            <c:idx val="2"/>
            <c:bubble3D val="0"/>
            <c:explosion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A109-4787-872F-E68E180CA0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15:layout/>
              </c:ext>
            </c:extLst>
          </c:dLbls>
          <c:cat>
            <c:strRef>
              <c:f>Лист1!$A$2:$A$4</c:f>
              <c:strCache>
                <c:ptCount val="3"/>
                <c:pt idx="0">
                  <c:v>2020г.</c:v>
                </c:pt>
                <c:pt idx="1">
                  <c:v>2021г.</c:v>
                </c:pt>
                <c:pt idx="2">
                  <c:v>2022г.</c:v>
                </c:pt>
              </c:strCache>
            </c:strRef>
          </c:cat>
          <c:val>
            <c:numRef>
              <c:f>Лист1!$B$2:$B$4</c:f>
              <c:numCache>
                <c:formatCode>General</c:formatCode>
                <c:ptCount val="3"/>
                <c:pt idx="0">
                  <c:v>4.6719999999999997</c:v>
                </c:pt>
                <c:pt idx="1">
                  <c:v>10.004</c:v>
                </c:pt>
                <c:pt idx="2">
                  <c:v>10.084</c:v>
                </c:pt>
              </c:numCache>
            </c:numRef>
          </c:val>
          <c:extLst xmlns:c16r2="http://schemas.microsoft.com/office/drawing/2015/06/chart">
            <c:ext xmlns:c16="http://schemas.microsoft.com/office/drawing/2014/chart" uri="{C3380CC4-5D6E-409C-BE32-E72D297353CC}">
              <c16:uniqueId val="{00000006-A109-4787-872F-E68E180CA0AB}"/>
            </c:ext>
          </c:extLst>
        </c:ser>
        <c:dLbls>
          <c:dLblPos val="out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bg-BG" b="1"/>
              <a:t>Приходи от продажба на прилежащи площи </a:t>
            </a:r>
          </a:p>
          <a:p>
            <a:pPr>
              <a:defRPr sz="1400" b="0" i="0" u="none" strike="noStrike" kern="1200" spc="0" baseline="0">
                <a:solidFill>
                  <a:schemeClr val="tx1">
                    <a:lumMod val="65000"/>
                    <a:lumOff val="35000"/>
                  </a:schemeClr>
                </a:solidFill>
                <a:latin typeface="+mn-lt"/>
                <a:ea typeface="+mn-ea"/>
                <a:cs typeface="+mn-cs"/>
              </a:defRPr>
            </a:pPr>
            <a:r>
              <a:rPr lang="bg-BG" b="1"/>
              <a:t>по реда на чл. 27, ал. 6 от ЗСПЗЗ</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Продажна стойност на прилежащата площ /лв./</c:v>
                </c:pt>
              </c:strCache>
            </c:strRef>
          </c:tx>
          <c:spPr>
            <a:solidFill>
              <a:schemeClr val="accent6"/>
            </a:solidFill>
            <a:ln>
              <a:noFill/>
            </a:ln>
            <a:effectLst/>
            <a:sp3d/>
          </c:spPr>
          <c:invertIfNegative val="0"/>
          <c:cat>
            <c:strRef>
              <c:f>Лист1!$A$2:$A$4</c:f>
              <c:strCache>
                <c:ptCount val="3"/>
                <c:pt idx="0">
                  <c:v>2020г.</c:v>
                </c:pt>
                <c:pt idx="1">
                  <c:v>2021г.</c:v>
                </c:pt>
                <c:pt idx="2">
                  <c:v>2022г.</c:v>
                </c:pt>
              </c:strCache>
            </c:strRef>
          </c:cat>
          <c:val>
            <c:numRef>
              <c:f>Лист1!$B$2:$B$4</c:f>
              <c:numCache>
                <c:formatCode>General</c:formatCode>
                <c:ptCount val="3"/>
                <c:pt idx="0">
                  <c:v>25080</c:v>
                </c:pt>
                <c:pt idx="1">
                  <c:v>34138</c:v>
                </c:pt>
                <c:pt idx="2">
                  <c:v>32907</c:v>
                </c:pt>
              </c:numCache>
            </c:numRef>
          </c:val>
          <c:extLst xmlns:c16r2="http://schemas.microsoft.com/office/drawing/2015/06/chart">
            <c:ext xmlns:c16="http://schemas.microsoft.com/office/drawing/2014/chart" uri="{C3380CC4-5D6E-409C-BE32-E72D297353CC}">
              <c16:uniqueId val="{00000000-07EF-41E2-BFD6-3C958DD06A8E}"/>
            </c:ext>
          </c:extLst>
        </c:ser>
        <c:ser>
          <c:idx val="1"/>
          <c:order val="1"/>
          <c:tx>
            <c:strRef>
              <c:f>Лист1!$C$1</c:f>
              <c:strCache>
                <c:ptCount val="1"/>
                <c:pt idx="0">
                  <c:v>Режийни вноски без ДДС /лв./</c:v>
                </c:pt>
              </c:strCache>
            </c:strRef>
          </c:tx>
          <c:spPr>
            <a:solidFill>
              <a:schemeClr val="accent5"/>
            </a:solidFill>
            <a:ln>
              <a:noFill/>
            </a:ln>
            <a:effectLst/>
            <a:sp3d/>
          </c:spPr>
          <c:invertIfNegative val="0"/>
          <c:cat>
            <c:strRef>
              <c:f>Лист1!$A$2:$A$4</c:f>
              <c:strCache>
                <c:ptCount val="3"/>
                <c:pt idx="0">
                  <c:v>2020г.</c:v>
                </c:pt>
                <c:pt idx="1">
                  <c:v>2021г.</c:v>
                </c:pt>
                <c:pt idx="2">
                  <c:v>2022г.</c:v>
                </c:pt>
              </c:strCache>
            </c:strRef>
          </c:cat>
          <c:val>
            <c:numRef>
              <c:f>Лист1!$C$2:$C$4</c:f>
              <c:numCache>
                <c:formatCode>General</c:formatCode>
                <c:ptCount val="3"/>
                <c:pt idx="0">
                  <c:v>602</c:v>
                </c:pt>
                <c:pt idx="1">
                  <c:v>683</c:v>
                </c:pt>
                <c:pt idx="2">
                  <c:v>658</c:v>
                </c:pt>
              </c:numCache>
            </c:numRef>
          </c:val>
          <c:extLst xmlns:c16r2="http://schemas.microsoft.com/office/drawing/2015/06/chart">
            <c:ext xmlns:c16="http://schemas.microsoft.com/office/drawing/2014/chart" uri="{C3380CC4-5D6E-409C-BE32-E72D297353CC}">
              <c16:uniqueId val="{00000001-07EF-41E2-BFD6-3C958DD06A8E}"/>
            </c:ext>
          </c:extLst>
        </c:ser>
        <c:ser>
          <c:idx val="2"/>
          <c:order val="2"/>
          <c:tx>
            <c:strRef>
              <c:f>Лист1!$D$1</c:f>
              <c:strCache>
                <c:ptCount val="1"/>
                <c:pt idx="0">
                  <c:v>Сума за ползване по реда на чл. 27а, от ЗСПЗЗ /лв./</c:v>
                </c:pt>
              </c:strCache>
            </c:strRef>
          </c:tx>
          <c:spPr>
            <a:solidFill>
              <a:schemeClr val="accent4"/>
            </a:solidFill>
            <a:ln>
              <a:noFill/>
            </a:ln>
            <a:effectLst/>
            <a:sp3d/>
          </c:spPr>
          <c:invertIfNegative val="0"/>
          <c:cat>
            <c:strRef>
              <c:f>Лист1!$A$2:$A$4</c:f>
              <c:strCache>
                <c:ptCount val="3"/>
                <c:pt idx="0">
                  <c:v>2020г.</c:v>
                </c:pt>
                <c:pt idx="1">
                  <c:v>2021г.</c:v>
                </c:pt>
                <c:pt idx="2">
                  <c:v>2022г.</c:v>
                </c:pt>
              </c:strCache>
            </c:strRef>
          </c:cat>
          <c:val>
            <c:numRef>
              <c:f>Лист1!$D$2:$D$4</c:f>
              <c:numCache>
                <c:formatCode>General</c:formatCode>
                <c:ptCount val="3"/>
                <c:pt idx="0">
                  <c:v>10009</c:v>
                </c:pt>
                <c:pt idx="1">
                  <c:v>15080</c:v>
                </c:pt>
                <c:pt idx="2">
                  <c:v>12201</c:v>
                </c:pt>
              </c:numCache>
            </c:numRef>
          </c:val>
          <c:extLst xmlns:c16r2="http://schemas.microsoft.com/office/drawing/2015/06/chart">
            <c:ext xmlns:c16="http://schemas.microsoft.com/office/drawing/2014/chart" uri="{C3380CC4-5D6E-409C-BE32-E72D297353CC}">
              <c16:uniqueId val="{00000002-07EF-41E2-BFD6-3C958DD06A8E}"/>
            </c:ext>
          </c:extLst>
        </c:ser>
        <c:dLbls>
          <c:showLegendKey val="0"/>
          <c:showVal val="0"/>
          <c:showCatName val="0"/>
          <c:showSerName val="0"/>
          <c:showPercent val="0"/>
          <c:showBubbleSize val="0"/>
        </c:dLbls>
        <c:gapWidth val="150"/>
        <c:shape val="box"/>
        <c:axId val="122692736"/>
        <c:axId val="122694272"/>
        <c:axId val="117853696"/>
        <c:extLst xmlns:c16r2="http://schemas.microsoft.com/office/drawing/2015/06/chart">
          <c:ext xmlns:c15="http://schemas.microsoft.com/office/drawing/2012/chart" uri="{02D57815-91ED-43cb-92C2-25804820EDAC}">
            <c15:filteredBarSeries>
              <c15:ser>
                <c:idx val="3"/>
                <c:order val="3"/>
                <c:tx>
                  <c:strRef>
                    <c:extLst>
                      <c:ext uri="{02D57815-91ED-43cb-92C2-25804820EDAC}">
                        <c15:formulaRef>
                          <c15:sqref>Лист1!$E$1</c15:sqref>
                        </c15:formulaRef>
                      </c:ext>
                    </c:extLst>
                    <c:strCache>
                      <c:ptCount val="1"/>
                    </c:strCache>
                  </c:strRef>
                </c:tx>
                <c:spPr>
                  <a:solidFill>
                    <a:schemeClr val="accent6">
                      <a:lumMod val="60000"/>
                    </a:schemeClr>
                  </a:solidFill>
                  <a:ln>
                    <a:noFill/>
                  </a:ln>
                  <a:effectLst/>
                  <a:sp3d/>
                </c:spPr>
                <c:invertIfNegative val="0"/>
                <c:cat>
                  <c:strRef>
                    <c:extLst>
                      <c:ext uri="{02D57815-91ED-43cb-92C2-25804820EDAC}">
                        <c15:formulaRef>
                          <c15:sqref>Лист1!$A$2:$A$4</c15:sqref>
                        </c15:formulaRef>
                      </c:ext>
                    </c:extLst>
                    <c:strCache>
                      <c:ptCount val="3"/>
                      <c:pt idx="0">
                        <c:v>2020г.</c:v>
                      </c:pt>
                      <c:pt idx="1">
                        <c:v>2021г.</c:v>
                      </c:pt>
                      <c:pt idx="2">
                        <c:v>2022г.</c:v>
                      </c:pt>
                    </c:strCache>
                  </c:strRef>
                </c:cat>
                <c:val>
                  <c:numRef>
                    <c:extLst>
                      <c:ext uri="{02D57815-91ED-43cb-92C2-25804820EDAC}">
                        <c15:formulaRef>
                          <c15:sqref>Лист1!$E$2:$E$4</c15:sqref>
                        </c15:formulaRef>
                      </c:ext>
                    </c:extLst>
                    <c:numCache>
                      <c:formatCode>General</c:formatCode>
                      <c:ptCount val="3"/>
                    </c:numCache>
                  </c:numRef>
                </c:val>
                <c:extLst>
                  <c:ext xmlns:c16="http://schemas.microsoft.com/office/drawing/2014/chart" uri="{C3380CC4-5D6E-409C-BE32-E72D297353CC}">
                    <c16:uniqueId val="{00000003-07EF-41E2-BFD6-3C958DD06A8E}"/>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spPr>
                  <a:solidFill>
                    <a:schemeClr val="accent5">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2020г.</c:v>
                      </c:pt>
                      <c:pt idx="1">
                        <c:v>2021г.</c:v>
                      </c:pt>
                      <c:pt idx="2">
                        <c:v>2022г.</c:v>
                      </c:pt>
                    </c:strCache>
                  </c:strRef>
                </c:cat>
                <c:val>
                  <c:numRef>
                    <c:extLst xmlns:c15="http://schemas.microsoft.com/office/drawing/2012/chart">
                      <c:ext xmlns:c15="http://schemas.microsoft.com/office/drawing/2012/chart" uri="{02D57815-91ED-43cb-92C2-25804820EDAC}">
                        <c15:formulaRef>
                          <c15:sqref>Лист1!$F$2:$F$4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4-07EF-41E2-BFD6-3C958DD06A8E}"/>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spPr>
                  <a:solidFill>
                    <a:schemeClr val="accent4">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2020г.</c:v>
                      </c:pt>
                      <c:pt idx="1">
                        <c:v>2021г.</c:v>
                      </c:pt>
                      <c:pt idx="2">
                        <c:v>2022г.</c:v>
                      </c:pt>
                    </c:strCache>
                  </c:strRef>
                </c:cat>
                <c:val>
                  <c:numRef>
                    <c:extLst xmlns:c15="http://schemas.microsoft.com/office/drawing/2012/chart">
                      <c:ext xmlns:c15="http://schemas.microsoft.com/office/drawing/2012/chart" uri="{02D57815-91ED-43cb-92C2-25804820EDAC}">
                        <c15:formulaRef>
                          <c15:sqref>Лист1!$G$2:$G$4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5-07EF-41E2-BFD6-3C958DD06A8E}"/>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c15:sqref>
                        </c15:formulaRef>
                      </c:ext>
                    </c:extLst>
                    <c:strCache>
                      <c:ptCount val="1"/>
                    </c:strCache>
                  </c:strRef>
                </c:tx>
                <c:spPr>
                  <a:solidFill>
                    <a:schemeClr val="accent6">
                      <a:lumMod val="80000"/>
                      <a:lumOff val="2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Лист1!$A$2:$A$4</c15:sqref>
                        </c15:formulaRef>
                      </c:ext>
                    </c:extLst>
                    <c:strCache>
                      <c:ptCount val="3"/>
                      <c:pt idx="0">
                        <c:v>2020г.</c:v>
                      </c:pt>
                      <c:pt idx="1">
                        <c:v>2021г.</c:v>
                      </c:pt>
                      <c:pt idx="2">
                        <c:v>2022г.</c:v>
                      </c:pt>
                    </c:strCache>
                  </c:strRef>
                </c:cat>
                <c:val>
                  <c:numRef>
                    <c:extLst xmlns:c15="http://schemas.microsoft.com/office/drawing/2012/chart">
                      <c:ext xmlns:c15="http://schemas.microsoft.com/office/drawing/2012/chart" uri="{02D57815-91ED-43cb-92C2-25804820EDAC}">
                        <c15:formulaRef>
                          <c15:sqref>Лист1!$H$2:$H$4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6-07EF-41E2-BFD6-3C958DD06A8E}"/>
                  </c:ext>
                </c:extLst>
              </c15:ser>
            </c15:filteredBarSeries>
          </c:ext>
        </c:extLst>
      </c:bar3DChart>
      <c:catAx>
        <c:axId val="122692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694272"/>
        <c:crosses val="autoZero"/>
        <c:auto val="1"/>
        <c:lblAlgn val="ctr"/>
        <c:lblOffset val="100"/>
        <c:noMultiLvlLbl val="0"/>
      </c:catAx>
      <c:valAx>
        <c:axId val="12269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122692736"/>
        <c:crosses val="autoZero"/>
        <c:crossBetween val="between"/>
      </c:valAx>
      <c:serAx>
        <c:axId val="117853696"/>
        <c:scaling>
          <c:orientation val="minMax"/>
        </c:scaling>
        <c:delete val="1"/>
        <c:axPos val="b"/>
        <c:majorTickMark val="out"/>
        <c:minorTickMark val="none"/>
        <c:tickLblPos val="nextTo"/>
        <c:crossAx val="122694272"/>
        <c:crosses val="autoZero"/>
      </c:serAx>
      <c:spPr>
        <a:noFill/>
        <a:ln>
          <a:noFill/>
        </a:ln>
        <a:effectLst/>
      </c:spPr>
    </c:plotArea>
    <c:legend>
      <c:legendPos val="r"/>
      <c:layout>
        <c:manualLayout>
          <c:xMode val="edge"/>
          <c:yMode val="edge"/>
          <c:x val="0.63769514207920275"/>
          <c:y val="0.35462467191601049"/>
          <c:w val="0.29221139997687212"/>
          <c:h val="0.553600329370593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a:softEdge rad="31750"/>
    </a:effectLst>
    <a:scene3d>
      <a:camera prst="orthographicFront"/>
      <a:lightRig rig="threePt" dir="t"/>
    </a:scene3d>
    <a:sp3d>
      <a:bevelB prst="angle"/>
    </a:sp3d>
  </c:spPr>
  <c:txPr>
    <a:bodyPr/>
    <a:lstStyle/>
    <a:p>
      <a:pPr>
        <a:defRPr/>
      </a:pPr>
      <a:endParaRPr lang="bg-BG"/>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bg-BG"/>
              <a:t>Постановени решения от ОСЗ</a:t>
            </a:r>
            <a:r>
              <a:rPr lang="bg-BG" baseline="0"/>
              <a:t> по общини</a:t>
            </a:r>
            <a:endParaRPr lang="bg-BG"/>
          </a:p>
        </c:rich>
      </c:tx>
      <c:layout/>
      <c:overlay val="0"/>
      <c:spPr>
        <a:noFill/>
        <a:ln>
          <a:noFill/>
        </a:ln>
        <a:effectLst/>
      </c:spPr>
    </c:title>
    <c:autoTitleDeleted val="0"/>
    <c:plotArea>
      <c:layout/>
      <c:barChart>
        <c:barDir val="col"/>
        <c:grouping val="clustered"/>
        <c:varyColors val="0"/>
        <c:ser>
          <c:idx val="0"/>
          <c:order val="0"/>
          <c:tx>
            <c:strRef>
              <c:f>Лист1!$B$1</c:f>
              <c:strCache>
                <c:ptCount val="1"/>
                <c:pt idx="0">
                  <c:v>Постановени решения 2020г. /бр./</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Лист1!$B$2:$B$10</c:f>
              <c:numCache>
                <c:formatCode>General</c:formatCode>
                <c:ptCount val="9"/>
                <c:pt idx="0">
                  <c:v>16</c:v>
                </c:pt>
                <c:pt idx="1">
                  <c:v>12</c:v>
                </c:pt>
                <c:pt idx="2">
                  <c:v>23</c:v>
                </c:pt>
                <c:pt idx="3">
                  <c:v>3</c:v>
                </c:pt>
                <c:pt idx="4">
                  <c:v>29</c:v>
                </c:pt>
                <c:pt idx="5">
                  <c:v>19</c:v>
                </c:pt>
                <c:pt idx="6">
                  <c:v>3</c:v>
                </c:pt>
                <c:pt idx="7">
                  <c:v>17</c:v>
                </c:pt>
                <c:pt idx="8">
                  <c:v>19</c:v>
                </c:pt>
              </c:numCache>
            </c:numRef>
          </c:val>
          <c:extLst xmlns:c16r2="http://schemas.microsoft.com/office/drawing/2015/06/chart">
            <c:ext xmlns:c16="http://schemas.microsoft.com/office/drawing/2014/chart" uri="{C3380CC4-5D6E-409C-BE32-E72D297353CC}">
              <c16:uniqueId val="{00000000-129C-4B39-9F90-9932FFBCFEEF}"/>
            </c:ext>
          </c:extLst>
        </c:ser>
        <c:ser>
          <c:idx val="1"/>
          <c:order val="1"/>
          <c:tx>
            <c:strRef>
              <c:f>Лист1!$C$1</c:f>
              <c:strCache>
                <c:ptCount val="1"/>
                <c:pt idx="0">
                  <c:v>Постановени решения 2021г. /бр./2</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Лист1!$C$2:$C$10</c:f>
              <c:numCache>
                <c:formatCode>General</c:formatCode>
                <c:ptCount val="9"/>
                <c:pt idx="0">
                  <c:v>21</c:v>
                </c:pt>
                <c:pt idx="1">
                  <c:v>8</c:v>
                </c:pt>
                <c:pt idx="2">
                  <c:v>38</c:v>
                </c:pt>
                <c:pt idx="3">
                  <c:v>6</c:v>
                </c:pt>
                <c:pt idx="4">
                  <c:v>36</c:v>
                </c:pt>
                <c:pt idx="5">
                  <c:v>23</c:v>
                </c:pt>
                <c:pt idx="6">
                  <c:v>7</c:v>
                </c:pt>
                <c:pt idx="7">
                  <c:v>13</c:v>
                </c:pt>
                <c:pt idx="8">
                  <c:v>23</c:v>
                </c:pt>
              </c:numCache>
            </c:numRef>
          </c:val>
          <c:extLst xmlns:c16r2="http://schemas.microsoft.com/office/drawing/2015/06/chart">
            <c:ext xmlns:c16="http://schemas.microsoft.com/office/drawing/2014/chart" uri="{C3380CC4-5D6E-409C-BE32-E72D297353CC}">
              <c16:uniqueId val="{00000001-129C-4B39-9F90-9932FFBCFEEF}"/>
            </c:ext>
          </c:extLst>
        </c:ser>
        <c:ser>
          <c:idx val="2"/>
          <c:order val="2"/>
          <c:tx>
            <c:strRef>
              <c:f>Лист1!$D$1</c:f>
              <c:strCache>
                <c:ptCount val="1"/>
                <c:pt idx="0">
                  <c:v>Постановени решения 2022г. /бр.</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bg-BG"/>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Лист1!$A$2:$A$10</c:f>
              <c:strCache>
                <c:ptCount val="9"/>
                <c:pt idx="0">
                  <c:v>Бобов дол</c:v>
                </c:pt>
                <c:pt idx="1">
                  <c:v>Бобошево</c:v>
                </c:pt>
                <c:pt idx="2">
                  <c:v>Дупница</c:v>
                </c:pt>
                <c:pt idx="3">
                  <c:v>Кочериново</c:v>
                </c:pt>
                <c:pt idx="4">
                  <c:v>Кюстендил</c:v>
                </c:pt>
                <c:pt idx="5">
                  <c:v>Невестино</c:v>
                </c:pt>
                <c:pt idx="6">
                  <c:v>Рила</c:v>
                </c:pt>
                <c:pt idx="7">
                  <c:v>Сапарева баня</c:v>
                </c:pt>
                <c:pt idx="8">
                  <c:v>Трекляно</c:v>
                </c:pt>
              </c:strCache>
            </c:strRef>
          </c:cat>
          <c:val>
            <c:numRef>
              <c:f>Лист1!$D$2:$D$10</c:f>
              <c:numCache>
                <c:formatCode>General</c:formatCode>
                <c:ptCount val="9"/>
                <c:pt idx="0">
                  <c:v>42</c:v>
                </c:pt>
                <c:pt idx="1">
                  <c:v>4</c:v>
                </c:pt>
                <c:pt idx="2">
                  <c:v>38</c:v>
                </c:pt>
                <c:pt idx="3">
                  <c:v>15</c:v>
                </c:pt>
                <c:pt idx="4">
                  <c:v>38</c:v>
                </c:pt>
                <c:pt idx="5">
                  <c:v>17</c:v>
                </c:pt>
                <c:pt idx="6">
                  <c:v>5</c:v>
                </c:pt>
                <c:pt idx="7">
                  <c:v>7</c:v>
                </c:pt>
                <c:pt idx="8">
                  <c:v>11</c:v>
                </c:pt>
              </c:numCache>
            </c:numRef>
          </c:val>
          <c:extLst xmlns:c16r2="http://schemas.microsoft.com/office/drawing/2015/06/chart">
            <c:ext xmlns:c16="http://schemas.microsoft.com/office/drawing/2014/chart" uri="{C3380CC4-5D6E-409C-BE32-E72D297353CC}">
              <c16:uniqueId val="{00000002-129C-4B39-9F90-9932FFBCFEEF}"/>
            </c:ext>
          </c:extLst>
        </c:ser>
        <c:dLbls>
          <c:dLblPos val="outEnd"/>
          <c:showLegendKey val="0"/>
          <c:showVal val="1"/>
          <c:showCatName val="0"/>
          <c:showSerName val="0"/>
          <c:showPercent val="0"/>
          <c:showBubbleSize val="0"/>
        </c:dLbls>
        <c:gapWidth val="100"/>
        <c:overlap val="-24"/>
        <c:axId val="122867712"/>
        <c:axId val="122869248"/>
      </c:barChart>
      <c:catAx>
        <c:axId val="122867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22869248"/>
        <c:crosses val="autoZero"/>
        <c:auto val="1"/>
        <c:lblAlgn val="ctr"/>
        <c:lblOffset val="100"/>
        <c:noMultiLvlLbl val="0"/>
      </c:catAx>
      <c:valAx>
        <c:axId val="12286924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crossAx val="122867712"/>
        <c:crosses val="autoZero"/>
        <c:crossBetween val="between"/>
      </c:valAx>
      <c:spPr>
        <a:noFill/>
        <a:ln>
          <a:noFill/>
        </a:ln>
        <a:effectLst>
          <a:softEdge rad="127000"/>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2">
          <a:lumMod val="15000"/>
          <a:lumOff val="85000"/>
        </a:schemeClr>
      </a:solidFill>
      <a:round/>
    </a:ln>
    <a:effectLst/>
    <a:scene3d>
      <a:camera prst="orthographicFront"/>
      <a:lightRig rig="threePt" dir="t"/>
    </a:scene3d>
    <a:sp3d>
      <a:bevelT/>
    </a:sp3d>
  </c:spPr>
  <c:txPr>
    <a:bodyPr/>
    <a:lstStyle/>
    <a:p>
      <a:pPr>
        <a:defRPr/>
      </a:pPr>
      <a:endParaRPr lang="bg-BG"/>
    </a:p>
  </c:txPr>
  <c:externalData r:id="rId2">
    <c:autoUpdate val="0"/>
  </c:externalData>
</c:chartSpace>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4A94-27F5-4458-ACFE-06594AFF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50</Pages>
  <Words>16831</Words>
  <Characters>95940</Characters>
  <Application>Microsoft Office Word</Application>
  <DocSecurity>0</DocSecurity>
  <Lines>799</Lines>
  <Paragraphs>225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agrostat</dc:creator>
  <cp:lastModifiedBy>user</cp:lastModifiedBy>
  <cp:revision>294</cp:revision>
  <cp:lastPrinted>2023-05-30T12:27:00Z</cp:lastPrinted>
  <dcterms:created xsi:type="dcterms:W3CDTF">2023-04-27T09:13:00Z</dcterms:created>
  <dcterms:modified xsi:type="dcterms:W3CDTF">2023-06-27T09:06:00Z</dcterms:modified>
</cp:coreProperties>
</file>