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40"/>
      </w:tblGrid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236E5E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1238250" cy="695325"/>
                  <wp:effectExtent l="19050" t="0" r="0" b="0"/>
                  <wp:wrapNone/>
                  <wp:docPr id="2" name="Picture 10" descr="logo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0"/>
            </w:tblGrid>
            <w:tr w:rsidR="0019577A" w:rsidRPr="005B1805">
              <w:trPr>
                <w:trHeight w:val="255"/>
                <w:tblCellSpacing w:w="0" w:type="dxa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9577A" w:rsidRPr="0019577A" w:rsidRDefault="0019577A" w:rsidP="001957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</w:pPr>
                  <w:r w:rsidRPr="001957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bg-BG"/>
                    </w:rPr>
                    <w:t>АГЕНЦИЯ ПО ОБЩЕСТВЕНИ ПОРЪЧКИ</w:t>
                  </w:r>
                </w:p>
              </w:tc>
            </w:tr>
          </w:tbl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1000 София, ул. "Леге" 4</w:t>
            </w: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e-mail: aop@aop.bg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jc w:val="right"/>
              <w:rPr>
                <w:rFonts w:eastAsia="Times New Roman"/>
                <w:color w:val="0000FF"/>
                <w:u w:val="single"/>
                <w:lang w:eastAsia="bg-BG"/>
              </w:rPr>
            </w:pPr>
            <w:r w:rsidRPr="0019577A">
              <w:rPr>
                <w:rFonts w:eastAsia="Times New Roman"/>
                <w:color w:val="0000FF"/>
                <w:u w:val="single"/>
                <w:lang w:eastAsia="bg-BG"/>
              </w:rPr>
              <w:t>интернет адрес: http://www.aop.bg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val="en-US" w:eastAsia="bg-BG"/>
              </w:rPr>
            </w:pP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ОБЯВА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 xml:space="preserve">за обществена поръчка на стойност по чл. 20, ал. 3 от ЗОП 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5F5C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Номер на обявата: </w:t>
            </w:r>
            <w:r w:rsidR="006D625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[ </w:t>
            </w:r>
            <w:r w:rsidR="005F5CBF"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3</w:t>
            </w:r>
            <w:r w:rsidR="006D625F"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/</w:t>
            </w:r>
            <w:r w:rsidR="00C04287">
              <w:rPr>
                <w:rFonts w:ascii="Times New Roman" w:eastAsia="Times New Roman" w:hAnsi="Times New Roman"/>
                <w:color w:val="000000"/>
                <w:lang w:eastAsia="bg-BG"/>
              </w:rPr>
              <w:t>14.</w:t>
            </w:r>
            <w:r w:rsidR="006D625F"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11.</w:t>
            </w:r>
            <w:r w:rsidR="00BA355A" w:rsidRPr="00C04287">
              <w:rPr>
                <w:rFonts w:ascii="Times New Roman" w:eastAsia="Times New Roman" w:hAnsi="Times New Roman"/>
                <w:color w:val="000000"/>
                <w:lang w:val="en-US" w:eastAsia="bg-BG"/>
              </w:rPr>
              <w:t xml:space="preserve">2016 </w:t>
            </w:r>
            <w:r w:rsidR="00BA355A"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г.</w:t>
            </w:r>
            <w:r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]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7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BA35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Възложител: </w:t>
            </w:r>
            <w:r w:rsidR="00BA355A">
              <w:rPr>
                <w:rFonts w:ascii="Times New Roman" w:eastAsia="Times New Roman" w:hAnsi="Times New Roman"/>
                <w:color w:val="000000"/>
                <w:lang w:eastAsia="bg-BG"/>
              </w:rPr>
              <w:t>Областна дирекция „Земеделие” гр. Кърджали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Поделение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Партида в регистъра на обществените поръчки: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0C41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Адрес: </w:t>
            </w:r>
            <w:r w:rsidR="00BA355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гр. Кърджали, бул. </w:t>
            </w:r>
            <w:r w:rsidR="000C414B">
              <w:rPr>
                <w:rFonts w:ascii="Times New Roman" w:eastAsia="Times New Roman" w:hAnsi="Times New Roman"/>
                <w:color w:val="000000"/>
                <w:lang w:val="en-US" w:eastAsia="bg-BG"/>
              </w:rPr>
              <w:t>“</w:t>
            </w:r>
            <w:r w:rsidR="00BA355A">
              <w:rPr>
                <w:rFonts w:ascii="Times New Roman" w:eastAsia="Times New Roman" w:hAnsi="Times New Roman"/>
                <w:color w:val="000000"/>
                <w:lang w:eastAsia="bg-BG"/>
              </w:rPr>
              <w:t>България” №74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BA355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Лице за контакт</w:t>
            </w:r>
            <w:r w:rsidR="00BA355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="00BA355A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Огнян Иванов, Веселина Аланова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Телефон: </w:t>
            </w:r>
            <w:r w:rsidR="00BA355A">
              <w:rPr>
                <w:rFonts w:ascii="Times New Roman" w:eastAsia="Times New Roman" w:hAnsi="Times New Roman"/>
                <w:color w:val="000000"/>
                <w:lang w:eastAsia="bg-BG"/>
              </w:rPr>
              <w:t>0877 192590</w:t>
            </w:r>
          </w:p>
        </w:tc>
      </w:tr>
      <w:tr w:rsidR="0019577A" w:rsidRPr="001A53D9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7B4991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E-mail: </w:t>
            </w:r>
            <w:hyperlink r:id="rId7" w:history="1">
              <w:r w:rsidR="002C5500" w:rsidRPr="002E0EBA">
                <w:rPr>
                  <w:rStyle w:val="a7"/>
                  <w:rFonts w:ascii="Times New Roman" w:eastAsia="Times New Roman" w:hAnsi="Times New Roman"/>
                  <w:lang w:val="en-US" w:eastAsia="bg-BG"/>
                </w:rPr>
                <w:t>o_ivanov_odz_kj@abv.bg</w:t>
              </w:r>
            </w:hyperlink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Достъпът до документацията за поръчката е ограничен: 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BA355A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>Допълнителна информация може да бъде получена от: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BA355A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Горепосоченото/ите място/места за контакт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[] Друг адрес: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(моля, посочете друг адрес)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Приемане на документи и оферти по електронен път: 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[] Да [</w:t>
            </w:r>
            <w:r w:rsidR="00BA355A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Обект на поръчката:</w:t>
            </w:r>
          </w:p>
        </w:tc>
      </w:tr>
      <w:tr w:rsidR="0019577A" w:rsidRPr="001A53D9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Строителство</w:t>
            </w:r>
          </w:p>
        </w:tc>
      </w:tr>
      <w:tr w:rsidR="0019577A" w:rsidRPr="00497438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BA355A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 Доставки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Услуги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BA355A" w:rsidRDefault="0019577A" w:rsidP="007D0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Предмет на поръчката: </w:t>
            </w:r>
            <w:r w:rsidR="00BA355A">
              <w:rPr>
                <w:rFonts w:ascii="Times New Roman" w:eastAsia="Times New Roman" w:hAnsi="Times New Roman"/>
                <w:color w:val="000000"/>
                <w:lang w:val="en-US" w:eastAsia="bg-BG"/>
              </w:rPr>
              <w:t>“</w:t>
            </w:r>
            <w:r w:rsidR="005F5CBF" w:rsidRPr="00C04287">
              <w:rPr>
                <w:rFonts w:ascii="Times New Roman" w:eastAsia="Times New Roman" w:hAnsi="Times New Roman"/>
                <w:color w:val="000000"/>
                <w:lang w:eastAsia="bg-BG"/>
              </w:rPr>
              <w:t>Дос</w:t>
            </w:r>
            <w:r w:rsidR="005F5CBF">
              <w:rPr>
                <w:rFonts w:ascii="Times New Roman" w:eastAsia="Times New Roman" w:hAnsi="Times New Roman"/>
                <w:color w:val="000000"/>
                <w:lang w:eastAsia="bg-BG"/>
              </w:rPr>
              <w:t>тавка</w:t>
            </w:r>
            <w:r w:rsidR="005E7DC5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497438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на течни горива </w:t>
            </w:r>
            <w:r w:rsidR="005B2092">
              <w:rPr>
                <w:rFonts w:ascii="Times New Roman" w:eastAsia="Times New Roman" w:hAnsi="Times New Roman"/>
                <w:color w:val="000000"/>
                <w:lang w:eastAsia="bg-BG"/>
              </w:rPr>
              <w:t>за нуждите на Областна дирекция „Земеделие” гр. Кърджали</w:t>
            </w:r>
            <w:r w:rsidR="00497438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и нейните териториални звена</w:t>
            </w:r>
            <w:r w:rsidR="005B2092">
              <w:rPr>
                <w:rFonts w:ascii="Times New Roman" w:eastAsia="Times New Roman" w:hAnsi="Times New Roman"/>
                <w:color w:val="000000"/>
                <w:lang w:eastAsia="bg-BG"/>
              </w:rPr>
              <w:t>”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497438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007" w:rsidRDefault="0019577A" w:rsidP="00F42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Кратко описание: </w:t>
            </w:r>
            <w:r w:rsidR="00E03D7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Обществената поръчка включва „</w:t>
            </w:r>
            <w:r w:rsidR="001A53D9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Доставка</w:t>
            </w:r>
            <w:r w:rsidR="005E7DC5">
              <w:rPr>
                <w:rFonts w:ascii="Times New Roman" w:eastAsia="Times New Roman" w:hAnsi="Times New Roman"/>
                <w:bCs/>
                <w:color w:val="000000"/>
                <w:lang w:val="en-US" w:eastAsia="bg-BG"/>
              </w:rPr>
              <w:t xml:space="preserve"> </w:t>
            </w:r>
            <w:r w:rsidR="001A53D9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на течни горива за нуждите</w:t>
            </w:r>
            <w:r w:rsidR="00E03D7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на Областна дирекция „Земеделие” гр. Кърджали</w:t>
            </w:r>
            <w:r w:rsidR="001A53D9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и нейните териториални звена</w:t>
            </w:r>
            <w:r w:rsidR="00F420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”. Конкретните параметри, количества и специфични изисквания към изпълнението на поръчката са подробно и детайлно описани в Техническата спецификация. Количествата посочени в Техническата спецификация са прогнозни, приблизително необходими за едногодишен </w:t>
            </w:r>
            <w:r w:rsidR="009D3DAD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период. Възложителят, ще</w:t>
            </w:r>
            <w:r w:rsidR="00F420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</w:t>
            </w:r>
            <w:r w:rsidR="009D3DAD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закупува течни горива </w:t>
            </w:r>
            <w:r w:rsidR="00F420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само при необходимост. Възложителят няма задължение за цялостно усвояване на посочения финансов ресурс и посочените видове и количества </w:t>
            </w:r>
            <w:r w:rsidR="009D3DAD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горива</w:t>
            </w:r>
            <w:r w:rsidR="00F42007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, както и може да заявява допълнителни такива в рамките на общата стойност по сключеният договор. </w:t>
            </w:r>
          </w:p>
          <w:p w:rsidR="00F42007" w:rsidRDefault="00F42007" w:rsidP="00F42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Срок на договора за обществена поръчка – 1 (една) година, считано от датата на</w:t>
            </w:r>
            <w:r w:rsidR="00FB06B9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влизане в сила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 на договора за възлагане на обществената поръчка или достигане на общата крайна стойност по договора. Възложителят има право </w:t>
            </w:r>
            <w:r w:rsidR="00CF359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едностранно и без да дължи обезщетения и неустойки, да прекрати договора преди изтичане на срока за който е сключен, като отправи едномесечно писмено предизвестие до изпълнителя.</w:t>
            </w:r>
          </w:p>
          <w:p w:rsidR="00821267" w:rsidRPr="0019577A" w:rsidRDefault="00821267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CF3595" w:rsidRDefault="0019577A" w:rsidP="004D5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Място на извършване:</w:t>
            </w:r>
            <w:r w:rsidR="00CF3595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="005932B5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>Търговските обекти на изпълнителя, разположени на територията на общините в област Кърджали и при необходимост в страната.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lastRenderedPageBreak/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774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Обща прогнозна стойност на поръчката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(в лв., без ДДС): </w:t>
            </w:r>
            <w:r w:rsidR="00CF3595" w:rsidRPr="00873BE4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2</w:t>
            </w:r>
            <w:r w:rsidR="0077421C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5</w:t>
            </w:r>
            <w:r w:rsidR="006D1DC0" w:rsidRPr="00873BE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000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Обособени позиции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</w:t>
            </w: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[] Да [</w:t>
            </w:r>
            <w:r w:rsidR="006D1DC0">
              <w:rPr>
                <w:rFonts w:ascii="Times New Roman" w:eastAsia="Times New Roman" w:hAnsi="Times New Roman"/>
                <w:color w:val="000000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] 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Номер на обособената позиция: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Наименование: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Прогнозна стойност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(в лв., без ДДС)</w:t>
            </w: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: 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>Забележка: Използвайте този раздел толкова пъти, колкото са обособените позиции.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911F85" w:rsidRDefault="0019577A" w:rsidP="0091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Условия, на които трябва да отговарят участниците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  <w:r w:rsidR="00911F8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 xml:space="preserve"> В обществената поръчка може да участва всеки, който отговаря на условията, посочени в Закона за обществените поръчки (ЗОП), Правилника за прилагане на ЗОП  (ППЗОП) и </w:t>
            </w:r>
            <w:r w:rsidR="00911F85" w:rsidRPr="00CF359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посочените в настоящата обява изисквания на възложителя.</w:t>
            </w:r>
            <w:r w:rsidR="00911F85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 xml:space="preserve"> Не се допуска пряко или косвено участие в настоящата обществена поръчка на дружествата, регистрирани в юрисдикции с преференциален данъчен режим и на свързаните с тях лица, включително и чрез гражданско дружество /консорциум в което участва дружество, регистрирано в юрисдикция с преференциален данъчен режим, освен при наличие на изключенията по смисъла на чл. 4 от Закона за икономическите и финансовите отношения с дружества, регистрирани в юрисдикции с преференциален данъчен режим, свързани с тях лица и техните действителни собственици.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в т.ч.: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911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Изисквания за личното състояние: </w:t>
            </w:r>
            <w:r w:rsidR="00911F85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За участниците, не трябва да са налице обстоятелствата по чл. 54, ал. 1, т. 1-5 и 7 от ЗОП. Участник, за когото е налице основание по чл. 54, ал. 1, т. 1-5 и 7 от ЗОП, има право да представи доказателства, че е предприел мерки, които гарантират неговата надеж</w:t>
            </w:r>
            <w:r w:rsidR="000C414B">
              <w:rPr>
                <w:rFonts w:ascii="Times New Roman" w:eastAsia="Times New Roman" w:hAnsi="Times New Roman"/>
                <w:color w:val="000000"/>
                <w:lang w:eastAsia="bg-BG"/>
              </w:rPr>
              <w:t>д</w:t>
            </w:r>
            <w:r w:rsidR="00911F85">
              <w:rPr>
                <w:rFonts w:ascii="Times New Roman" w:eastAsia="Times New Roman" w:hAnsi="Times New Roman"/>
                <w:color w:val="000000"/>
                <w:lang w:eastAsia="bg-BG"/>
              </w:rPr>
              <w:t>ност, въпреки наличието на съответното основание за отстраняване.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Правоспособност за упражняване на професионална дейност: </w:t>
            </w:r>
            <w:r w:rsidR="00911F85">
              <w:rPr>
                <w:rFonts w:ascii="Times New Roman" w:eastAsia="Times New Roman" w:hAnsi="Times New Roman"/>
                <w:color w:val="000000"/>
                <w:lang w:eastAsia="bg-BG"/>
              </w:rPr>
              <w:t>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Икономическо и финансово състояние: </w:t>
            </w:r>
            <w:r w:rsidR="00911F85">
              <w:rPr>
                <w:rFonts w:ascii="Times New Roman" w:eastAsia="Times New Roman" w:hAnsi="Times New Roman"/>
                <w:color w:val="000000"/>
                <w:lang w:eastAsia="bg-BG"/>
              </w:rPr>
              <w:t>не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FB06B9" w:rsidRDefault="0019577A" w:rsidP="008B0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Технически и професионални способности: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8B0C40" w:rsidRPr="0077421C">
              <w:rPr>
                <w:rFonts w:ascii="Times New Roman" w:eastAsia="Times New Roman" w:hAnsi="Times New Roman"/>
                <w:color w:val="000000"/>
                <w:lang w:eastAsia="bg-BG"/>
              </w:rPr>
              <w:t>Всеки участник да притежава или да разполага с минимум една бензиностанция на територията на всички общини в област Кърджали.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Информация относно запазени поръчки 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(когато е приложимо):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[] Поръчката е запазена за специализирани предприятия или кооперации на хора с  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за лица, чиято основна цел е социалното интегриране на хора с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увреждания или на хора в неравностойно положение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[] Изпълнението на поръчката е ограничено в рамките на програми за създаване на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защитени работни места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Критерий за възлагане: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Оптимално съотношение качество/цена въз основа на: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[] Цена и качествени показатели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     [] Разходи и качествени показатели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[] Ниво на разходите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[</w:t>
            </w:r>
            <w:r w:rsidR="00827A3B">
              <w:rPr>
                <w:rFonts w:ascii="Times New Roman" w:eastAsia="Times New Roman" w:hAnsi="Times New Roman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] Най-ниска цена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lastRenderedPageBreak/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Показатели за оценка: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>(моля, повторете, колкото пъти е необходимо)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Име: [……]                                           Тежест: [   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за получаване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6350EE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(дд/мм/гггг) 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[</w:t>
            </w:r>
            <w:r w:rsidR="0048399B" w:rsidRPr="00C04287">
              <w:rPr>
                <w:rFonts w:ascii="Times New Roman" w:eastAsia="Times New Roman" w:hAnsi="Times New Roman"/>
                <w:lang w:eastAsia="bg-BG"/>
              </w:rPr>
              <w:t>2</w:t>
            </w:r>
            <w:r w:rsidR="006350EE">
              <w:rPr>
                <w:rFonts w:ascii="Times New Roman" w:eastAsia="Times New Roman" w:hAnsi="Times New Roman"/>
                <w:lang w:eastAsia="bg-BG"/>
              </w:rPr>
              <w:t>5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.1</w:t>
            </w:r>
            <w:r w:rsidR="006D625F" w:rsidRPr="00C04287">
              <w:rPr>
                <w:rFonts w:ascii="Times New Roman" w:eastAsia="Times New Roman" w:hAnsi="Times New Roman"/>
                <w:lang w:eastAsia="bg-BG"/>
              </w:rPr>
              <w:t>1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.2016</w:t>
            </w:r>
            <w:r w:rsidRPr="00C04287">
              <w:rPr>
                <w:rFonts w:ascii="Times New Roman" w:eastAsia="Times New Roman" w:hAnsi="Times New Roman"/>
                <w:lang w:eastAsia="bg-BG"/>
              </w:rPr>
              <w:t>]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                Час: (чч:мм) [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1</w:t>
            </w:r>
            <w:r w:rsidR="000D70F3">
              <w:rPr>
                <w:rFonts w:ascii="Times New Roman" w:eastAsia="Times New Roman" w:hAnsi="Times New Roman"/>
                <w:lang w:eastAsia="bg-BG"/>
              </w:rPr>
              <w:t>7</w:t>
            </w:r>
            <w:r w:rsidR="0047217E">
              <w:rPr>
                <w:rFonts w:ascii="Times New Roman" w:eastAsia="Times New Roman" w:hAnsi="Times New Roman"/>
                <w:lang w:eastAsia="bg-BG"/>
              </w:rPr>
              <w:t>:</w:t>
            </w:r>
            <w:r w:rsidR="000D70F3">
              <w:rPr>
                <w:rFonts w:ascii="Times New Roman" w:eastAsia="Times New Roman" w:hAnsi="Times New Roman"/>
                <w:lang w:eastAsia="bg-BG"/>
              </w:rPr>
              <w:t>3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0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Срок на валидност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48399B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(дд/мм/гггг) 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[</w:t>
            </w:r>
            <w:r w:rsidR="0048399B" w:rsidRPr="00C04287">
              <w:rPr>
                <w:rFonts w:ascii="Times New Roman" w:eastAsia="Times New Roman" w:hAnsi="Times New Roman"/>
                <w:lang w:eastAsia="bg-BG"/>
              </w:rPr>
              <w:t>21</w:t>
            </w:r>
            <w:r w:rsidR="00FB06B9" w:rsidRPr="00C04287">
              <w:rPr>
                <w:rFonts w:ascii="Times New Roman" w:eastAsia="Times New Roman" w:hAnsi="Times New Roman"/>
                <w:lang w:eastAsia="bg-BG"/>
              </w:rPr>
              <w:t>.01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.201</w:t>
            </w:r>
            <w:r w:rsidR="00FB06B9" w:rsidRPr="00C04287">
              <w:rPr>
                <w:rFonts w:ascii="Times New Roman" w:eastAsia="Times New Roman" w:hAnsi="Times New Roman"/>
                <w:lang w:eastAsia="bg-BG"/>
              </w:rPr>
              <w:t>7</w:t>
            </w:r>
            <w:r w:rsidRPr="00C04287">
              <w:rPr>
                <w:rFonts w:ascii="Times New Roman" w:eastAsia="Times New Roman" w:hAnsi="Times New Roman"/>
                <w:lang w:eastAsia="bg-BG"/>
              </w:rPr>
              <w:t>]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                      Час: (чч:мм) [</w:t>
            </w:r>
            <w:r w:rsidR="0047217E">
              <w:rPr>
                <w:rFonts w:ascii="Times New Roman" w:eastAsia="Times New Roman" w:hAnsi="Times New Roman"/>
                <w:lang w:eastAsia="bg-BG"/>
              </w:rPr>
              <w:t>12: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00</w:t>
            </w:r>
            <w:r w:rsidRPr="0019577A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Дата и час на отваряне на офертите: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6350EE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(дд/мм/гггг) 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[</w:t>
            </w:r>
            <w:r w:rsidR="0048399B" w:rsidRPr="00C04287">
              <w:rPr>
                <w:rFonts w:ascii="Times New Roman" w:eastAsia="Times New Roman" w:hAnsi="Times New Roman"/>
                <w:lang w:eastAsia="bg-BG"/>
              </w:rPr>
              <w:t>2</w:t>
            </w:r>
            <w:r w:rsidR="006350EE">
              <w:rPr>
                <w:rFonts w:ascii="Times New Roman" w:eastAsia="Times New Roman" w:hAnsi="Times New Roman"/>
                <w:lang w:eastAsia="bg-BG"/>
              </w:rPr>
              <w:t>8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.1</w:t>
            </w:r>
            <w:r w:rsidR="006D625F" w:rsidRPr="00C04287">
              <w:rPr>
                <w:rFonts w:ascii="Times New Roman" w:eastAsia="Times New Roman" w:hAnsi="Times New Roman"/>
                <w:lang w:eastAsia="bg-BG"/>
              </w:rPr>
              <w:t>1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.2016</w:t>
            </w:r>
            <w:r w:rsidRPr="00C04287">
              <w:rPr>
                <w:rFonts w:ascii="Times New Roman" w:eastAsia="Times New Roman" w:hAnsi="Times New Roman"/>
                <w:lang w:eastAsia="bg-BG"/>
              </w:rPr>
              <w:t>]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 xml:space="preserve">                       Час: (чч:мм) </w:t>
            </w:r>
            <w:r w:rsidR="006350EE">
              <w:rPr>
                <w:rFonts w:ascii="Times New Roman" w:eastAsia="Times New Roman" w:hAnsi="Times New Roman"/>
                <w:lang w:eastAsia="bg-BG"/>
              </w:rPr>
              <w:t>09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:00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3F0244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Място на отваряне на офертите:</w:t>
            </w:r>
            <w:r w:rsidR="003F0244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="003F0244">
              <w:rPr>
                <w:rFonts w:ascii="Times New Roman" w:eastAsia="Times New Roman" w:hAnsi="Times New Roman"/>
                <w:bCs/>
                <w:color w:val="000000"/>
                <w:lang w:eastAsia="bg-BG"/>
              </w:rPr>
              <w:t xml:space="preserve">гр. Кърджали, бул. „България” </w:t>
            </w:r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>№74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Информация относно средства от Европейския съюз: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Обществената поръчка е във връзка с проект и/или програма, финансиран/а със средства от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европейските фондове и програми:  [] Да [</w:t>
            </w:r>
            <w:r w:rsidR="003F0244">
              <w:rPr>
                <w:rFonts w:ascii="Times New Roman" w:eastAsia="Times New Roman" w:hAnsi="Times New Roman"/>
                <w:color w:val="000000"/>
                <w:lang w:val="en-US" w:eastAsia="bg-BG"/>
              </w:rPr>
              <w:t>x</w:t>
            </w: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] Не       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Идентификация на проекта, когато е приложимо: [……]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3E7E13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color w:val="000000"/>
                <w:lang w:eastAsia="bg-BG"/>
              </w:rPr>
              <w:t> </w:t>
            </w:r>
          </w:p>
        </w:tc>
      </w:tr>
      <w:tr w:rsidR="0019577A" w:rsidRPr="00836798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9577A" w:rsidRPr="005B1805" w:rsidTr="0019577A">
        <w:trPr>
          <w:trHeight w:val="255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836798" w:rsidRDefault="0019577A" w:rsidP="00836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Друга информация </w:t>
            </w:r>
            <w:r w:rsidRPr="0019577A">
              <w:rPr>
                <w:rFonts w:ascii="Times New Roman" w:eastAsia="Times New Roman" w:hAnsi="Times New Roman"/>
                <w:i/>
                <w:iCs/>
                <w:color w:val="000000"/>
                <w:lang w:eastAsia="bg-BG"/>
              </w:rPr>
              <w:t xml:space="preserve">(когато е приложимо): </w:t>
            </w:r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>Обществената поръчка се финансира от бюджета на ОД „Земеделие” гр. Кърджали. Участниците трябва да представят оферта, която следва да отговаря на изискванията на ЗОП, ППЗОП и на възложителя. Офертата се изготвя по приложените към обявата образци, публикувани на интернет стр</w:t>
            </w:r>
            <w:r w:rsidR="00B21B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аницата на възложителя: </w:t>
            </w:r>
            <w:hyperlink r:id="rId8" w:history="1">
              <w:r w:rsidR="00B21B3F" w:rsidRPr="00EF249B">
                <w:rPr>
                  <w:rStyle w:val="a7"/>
                  <w:rFonts w:ascii="Times New Roman" w:eastAsia="Times New Roman" w:hAnsi="Times New Roman"/>
                  <w:lang w:eastAsia="bg-BG"/>
                </w:rPr>
                <w:t>http://www.mzh.government.bg/odz-kardzhali/bg/home.aspx</w:t>
              </w:r>
            </w:hyperlink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>.</w:t>
            </w:r>
            <w:r w:rsidR="00B21B3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</w:t>
            </w:r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>Офертата следва да се представи в запечатан непрозрачен плик. Върху плика участникът посочва адрес за кореспонденция, телефон и по възможност електронен адрес. Върху пликът се изписва и надписът: „За участие в обществена поръчка по чл. 20, ал. 3, т. 2 от ЗОП с предмет: „</w:t>
            </w:r>
            <w:r w:rsidR="00082AD3">
              <w:rPr>
                <w:rFonts w:ascii="Times New Roman" w:eastAsia="Times New Roman" w:hAnsi="Times New Roman"/>
                <w:color w:val="000000"/>
                <w:lang w:eastAsia="bg-BG"/>
              </w:rPr>
              <w:t>Доставка на течни горива</w:t>
            </w:r>
            <w:r w:rsidR="009D4309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за нуждите на</w:t>
            </w:r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Областна дирекция „Земеделие” гр. Кърджали</w:t>
            </w:r>
            <w:r w:rsidR="00082AD3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и нейните териториални звена</w:t>
            </w:r>
            <w:r w:rsidR="009D4309">
              <w:rPr>
                <w:rFonts w:ascii="Times New Roman" w:eastAsia="Times New Roman" w:hAnsi="Times New Roman"/>
                <w:color w:val="000000"/>
                <w:lang w:eastAsia="bg-BG"/>
              </w:rPr>
              <w:t>”</w:t>
            </w:r>
            <w:r w:rsidR="003F0244">
              <w:rPr>
                <w:rFonts w:ascii="Times New Roman" w:eastAsia="Times New Roman" w:hAnsi="Times New Roman"/>
                <w:color w:val="000000"/>
                <w:lang w:eastAsia="bg-BG"/>
              </w:rPr>
              <w:t>. Офертата се подава на български език – на хартиен носител. Към офертата си участниците представят следните документи: 1. Списък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на документите и информацията, съдържащи се в офертата –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1; 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2. Представяне на участника -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2; 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3. Пълномощно на лицето, което е упълномощено да представлява участника в настоящата обществена поръчка (ако е приложимо); 4. Декларация за приемане на условията в проекта на договор -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3; 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 с тях лица и техните действителни собственици –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6;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 6. Декларация по чл. 54, ал. 1, т. 1, 2 и 7 от ЗОП –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7; </w:t>
            </w:r>
            <w:r w:rsidR="00700D69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7. 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Декларация по чл. 54, ал. 1, т. 3-5 от ЗОП –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8; </w:t>
            </w:r>
            <w:r w:rsidR="00DF386A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8. Техническо предложение -  по </w:t>
            </w:r>
            <w:r w:rsidR="00DF386A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4</w:t>
            </w:r>
            <w:r w:rsidR="007A139F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; </w:t>
            </w:r>
            <w:r w:rsidR="007A139F">
              <w:rPr>
                <w:rFonts w:ascii="Times New Roman" w:eastAsia="Times New Roman" w:hAnsi="Times New Roman"/>
                <w:color w:val="000000"/>
                <w:lang w:eastAsia="bg-BG"/>
              </w:rPr>
              <w:t xml:space="preserve">9. Ценово предложение – по </w:t>
            </w:r>
            <w:r w:rsidR="007A139F" w:rsidRPr="00DF386A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Образец №</w:t>
            </w:r>
            <w:r w:rsidR="007A139F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>5</w:t>
            </w:r>
            <w:r w:rsidR="00836798">
              <w:rPr>
                <w:rFonts w:ascii="Times New Roman" w:eastAsia="Times New Roman" w:hAnsi="Times New Roman"/>
                <w:i/>
                <w:color w:val="000000"/>
                <w:lang w:val="en-US" w:eastAsia="bg-BG"/>
              </w:rPr>
              <w:t xml:space="preserve">; </w:t>
            </w:r>
            <w:r w:rsidR="00836798" w:rsidRPr="00836798">
              <w:rPr>
                <w:rFonts w:ascii="Times New Roman" w:eastAsia="Times New Roman" w:hAnsi="Times New Roman"/>
                <w:color w:val="000000"/>
                <w:lang w:eastAsia="bg-BG"/>
              </w:rPr>
              <w:t>Декларация – свободен текст, с която се декларира, че участникът има съоръжение (бензиностанция) или експлоатира такава на територията на съответната община, съобразно изискванията на възложителя; Декларация – свободен текст, че ще се извършва доставка на гориво, отговарящо на Наредбата за изискванията за качество на течните горива, условията, реда и начина за техния контрол; Декларация – свободен текст за възможността да бъдат издадени карти за електронно отчитане на зареждането с гориво или друг еквивалентен документ за безкасово плащане;</w:t>
            </w:r>
            <w:r w:rsidR="00836798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 </w:t>
            </w:r>
            <w:r w:rsidR="00700D69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  </w:t>
            </w:r>
            <w:r w:rsidR="007A139F">
              <w:rPr>
                <w:rFonts w:ascii="Times New Roman" w:eastAsia="Times New Roman" w:hAnsi="Times New Roman"/>
                <w:i/>
                <w:color w:val="000000"/>
                <w:lang w:eastAsia="bg-BG"/>
              </w:rPr>
              <w:t xml:space="preserve"> 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lastRenderedPageBreak/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  <w:r w:rsidRPr="0019577A">
              <w:rPr>
                <w:rFonts w:eastAsia="Times New Roman"/>
                <w:color w:val="000000"/>
                <w:lang w:eastAsia="bg-BG"/>
              </w:rPr>
              <w:t> 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lang w:eastAsia="bg-BG"/>
              </w:rPr>
              <w:t>Дата на настоящата обява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6350EE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lang w:eastAsia="bg-BG"/>
              </w:rPr>
              <w:t xml:space="preserve">Дата: </w:t>
            </w:r>
            <w:r w:rsidRPr="0019577A">
              <w:rPr>
                <w:rFonts w:ascii="Times New Roman" w:eastAsia="Times New Roman" w:hAnsi="Times New Roman"/>
                <w:i/>
                <w:iCs/>
                <w:lang w:eastAsia="bg-BG"/>
              </w:rPr>
              <w:t xml:space="preserve">(дд/мм/гггг) </w:t>
            </w:r>
            <w:r w:rsidR="002C5500">
              <w:rPr>
                <w:rFonts w:ascii="Times New Roman" w:eastAsia="Times New Roman" w:hAnsi="Times New Roman"/>
                <w:lang w:eastAsia="bg-BG"/>
              </w:rPr>
              <w:t>[</w:t>
            </w:r>
            <w:r w:rsidR="006350EE">
              <w:rPr>
                <w:rFonts w:ascii="Times New Roman" w:eastAsia="Times New Roman" w:hAnsi="Times New Roman"/>
                <w:lang w:eastAsia="bg-BG"/>
              </w:rPr>
              <w:t>22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.1</w:t>
            </w:r>
            <w:r w:rsidR="006D625F" w:rsidRPr="00C04287">
              <w:rPr>
                <w:rFonts w:ascii="Times New Roman" w:eastAsia="Times New Roman" w:hAnsi="Times New Roman"/>
                <w:lang w:eastAsia="bg-BG"/>
              </w:rPr>
              <w:t>1</w:t>
            </w:r>
            <w:r w:rsidR="002C5500" w:rsidRPr="00C04287">
              <w:rPr>
                <w:rFonts w:ascii="Times New Roman" w:eastAsia="Times New Roman" w:hAnsi="Times New Roman"/>
                <w:lang w:eastAsia="bg-BG"/>
              </w:rPr>
              <w:t>.2016</w:t>
            </w:r>
            <w:r w:rsidRPr="00C04287">
              <w:rPr>
                <w:rFonts w:ascii="Times New Roman" w:eastAsia="Times New Roman" w:hAnsi="Times New Roman"/>
                <w:lang w:eastAsia="bg-BG"/>
              </w:rPr>
              <w:t>]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19577A" w:rsidRPr="005B1805" w:rsidTr="0019577A">
        <w:trPr>
          <w:trHeight w:val="33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bg-BG"/>
              </w:rPr>
              <w:t>Възложител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613CCC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Трите имена: </w:t>
            </w:r>
            <w:r w:rsidR="00613CCC">
              <w:rPr>
                <w:rFonts w:ascii="Times New Roman" w:eastAsia="Times New Roman" w:hAnsi="Times New Roman"/>
                <w:iCs/>
                <w:color w:val="000000"/>
                <w:lang w:eastAsia="bg-BG"/>
              </w:rPr>
              <w:t>Йорданка Иванова Гочева</w:t>
            </w:r>
          </w:p>
        </w:tc>
      </w:tr>
      <w:tr w:rsidR="0019577A" w:rsidRPr="005B1805" w:rsidTr="0019577A">
        <w:trPr>
          <w:trHeight w:val="300"/>
        </w:trPr>
        <w:tc>
          <w:tcPr>
            <w:tcW w:w="9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77A" w:rsidRPr="0019577A" w:rsidRDefault="0019577A" w:rsidP="00195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19577A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 xml:space="preserve">Длъжност: </w:t>
            </w:r>
            <w:r w:rsidR="00613CCC">
              <w:rPr>
                <w:rFonts w:ascii="Times New Roman" w:eastAsia="Times New Roman" w:hAnsi="Times New Roman"/>
                <w:color w:val="000000"/>
                <w:lang w:eastAsia="bg-BG"/>
              </w:rPr>
              <w:t>директор</w:t>
            </w:r>
          </w:p>
        </w:tc>
      </w:tr>
    </w:tbl>
    <w:p w:rsidR="00321BC9" w:rsidRPr="0019577A" w:rsidRDefault="00321BC9" w:rsidP="0019577A"/>
    <w:sectPr w:rsidR="00321BC9" w:rsidRPr="0019577A" w:rsidSect="00C646EF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DA" w:rsidRDefault="003850DA" w:rsidP="00C646EF">
      <w:pPr>
        <w:spacing w:after="0" w:line="240" w:lineRule="auto"/>
      </w:pPr>
      <w:r>
        <w:separator/>
      </w:r>
    </w:p>
  </w:endnote>
  <w:endnote w:type="continuationSeparator" w:id="0">
    <w:p w:rsidR="003850DA" w:rsidRDefault="003850DA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EF" w:rsidRDefault="00E03A73">
    <w:pPr>
      <w:pStyle w:val="a5"/>
      <w:jc w:val="right"/>
    </w:pPr>
    <w:fldSimple w:instr=" PAGE   \* MERGEFORMAT ">
      <w:r w:rsidR="00467BCA">
        <w:rPr>
          <w:noProof/>
        </w:rPr>
        <w:t>1</w:t>
      </w:r>
    </w:fldSimple>
  </w:p>
  <w:p w:rsidR="00C646EF" w:rsidRDefault="00C646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DA" w:rsidRDefault="003850DA" w:rsidP="00C646EF">
      <w:pPr>
        <w:spacing w:after="0" w:line="240" w:lineRule="auto"/>
      </w:pPr>
      <w:r>
        <w:separator/>
      </w:r>
    </w:p>
  </w:footnote>
  <w:footnote w:type="continuationSeparator" w:id="0">
    <w:p w:rsidR="003850DA" w:rsidRDefault="003850DA" w:rsidP="00C64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0F"/>
    <w:rsid w:val="000220EE"/>
    <w:rsid w:val="00041271"/>
    <w:rsid w:val="00082AD3"/>
    <w:rsid w:val="00082F0F"/>
    <w:rsid w:val="000B3385"/>
    <w:rsid w:val="000C414B"/>
    <w:rsid w:val="000D537E"/>
    <w:rsid w:val="000D70F3"/>
    <w:rsid w:val="000D7ABF"/>
    <w:rsid w:val="0019577A"/>
    <w:rsid w:val="001A53D9"/>
    <w:rsid w:val="001E4A2E"/>
    <w:rsid w:val="001F668A"/>
    <w:rsid w:val="00215229"/>
    <w:rsid w:val="002252C7"/>
    <w:rsid w:val="00236E5E"/>
    <w:rsid w:val="002647CD"/>
    <w:rsid w:val="00265C66"/>
    <w:rsid w:val="002C089F"/>
    <w:rsid w:val="002C1420"/>
    <w:rsid w:val="002C5500"/>
    <w:rsid w:val="002D150A"/>
    <w:rsid w:val="00305BED"/>
    <w:rsid w:val="00320311"/>
    <w:rsid w:val="00321BC9"/>
    <w:rsid w:val="00333FAA"/>
    <w:rsid w:val="00357A79"/>
    <w:rsid w:val="003850DA"/>
    <w:rsid w:val="003B323F"/>
    <w:rsid w:val="003E7E13"/>
    <w:rsid w:val="003F0244"/>
    <w:rsid w:val="003F7E9B"/>
    <w:rsid w:val="00414A3C"/>
    <w:rsid w:val="0042143D"/>
    <w:rsid w:val="00467BCA"/>
    <w:rsid w:val="0047217E"/>
    <w:rsid w:val="0048399B"/>
    <w:rsid w:val="00497438"/>
    <w:rsid w:val="004B0FA6"/>
    <w:rsid w:val="004B3C03"/>
    <w:rsid w:val="004D523F"/>
    <w:rsid w:val="004D56C6"/>
    <w:rsid w:val="00555074"/>
    <w:rsid w:val="005932B5"/>
    <w:rsid w:val="005B1805"/>
    <w:rsid w:val="005B2092"/>
    <w:rsid w:val="005E550A"/>
    <w:rsid w:val="005E7DC5"/>
    <w:rsid w:val="005F5CBF"/>
    <w:rsid w:val="00613CCC"/>
    <w:rsid w:val="006350EE"/>
    <w:rsid w:val="00657672"/>
    <w:rsid w:val="006B0E64"/>
    <w:rsid w:val="006D1DC0"/>
    <w:rsid w:val="006D625F"/>
    <w:rsid w:val="00700D69"/>
    <w:rsid w:val="00710273"/>
    <w:rsid w:val="00741BC8"/>
    <w:rsid w:val="0077421C"/>
    <w:rsid w:val="00777CE4"/>
    <w:rsid w:val="00795721"/>
    <w:rsid w:val="007A139F"/>
    <w:rsid w:val="007B4991"/>
    <w:rsid w:val="007B4F86"/>
    <w:rsid w:val="007C0B0F"/>
    <w:rsid w:val="007D0544"/>
    <w:rsid w:val="007D0BE5"/>
    <w:rsid w:val="0082091F"/>
    <w:rsid w:val="00821267"/>
    <w:rsid w:val="00827A3B"/>
    <w:rsid w:val="00836798"/>
    <w:rsid w:val="00872CE0"/>
    <w:rsid w:val="00873BE4"/>
    <w:rsid w:val="008B0C40"/>
    <w:rsid w:val="008B2E69"/>
    <w:rsid w:val="008C3E28"/>
    <w:rsid w:val="008D5C37"/>
    <w:rsid w:val="008F011A"/>
    <w:rsid w:val="00911F85"/>
    <w:rsid w:val="009620D0"/>
    <w:rsid w:val="00992068"/>
    <w:rsid w:val="009D3DAD"/>
    <w:rsid w:val="009D4309"/>
    <w:rsid w:val="00A22168"/>
    <w:rsid w:val="00B21B3F"/>
    <w:rsid w:val="00B31652"/>
    <w:rsid w:val="00B80E76"/>
    <w:rsid w:val="00B81D1E"/>
    <w:rsid w:val="00BA355A"/>
    <w:rsid w:val="00BB3B3C"/>
    <w:rsid w:val="00BB7EFF"/>
    <w:rsid w:val="00C03660"/>
    <w:rsid w:val="00C04287"/>
    <w:rsid w:val="00C62103"/>
    <w:rsid w:val="00C646EF"/>
    <w:rsid w:val="00C66A85"/>
    <w:rsid w:val="00C77C12"/>
    <w:rsid w:val="00CF3595"/>
    <w:rsid w:val="00D07CDA"/>
    <w:rsid w:val="00D716C6"/>
    <w:rsid w:val="00DC1B2C"/>
    <w:rsid w:val="00DD7C26"/>
    <w:rsid w:val="00DF386A"/>
    <w:rsid w:val="00E03A73"/>
    <w:rsid w:val="00E03D77"/>
    <w:rsid w:val="00E148B3"/>
    <w:rsid w:val="00E62C65"/>
    <w:rsid w:val="00E65EE3"/>
    <w:rsid w:val="00E70BFA"/>
    <w:rsid w:val="00EF471C"/>
    <w:rsid w:val="00F159DB"/>
    <w:rsid w:val="00F42007"/>
    <w:rsid w:val="00FB06B9"/>
    <w:rsid w:val="00FE7343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6EF"/>
  </w:style>
  <w:style w:type="paragraph" w:styleId="a5">
    <w:name w:val="footer"/>
    <w:basedOn w:val="a"/>
    <w:link w:val="a6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6EF"/>
  </w:style>
  <w:style w:type="character" w:styleId="a7">
    <w:name w:val="Hyperlink"/>
    <w:basedOn w:val="a0"/>
    <w:uiPriority w:val="99"/>
    <w:unhideWhenUsed/>
    <w:rsid w:val="00B21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kardzhali/bg/ho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_ivanov_odz_kj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Rosica Dabova</dc:creator>
  <cp:lastModifiedBy>admin_odz_kj_1</cp:lastModifiedBy>
  <cp:revision>2</cp:revision>
  <cp:lastPrinted>2016-11-14T13:36:00Z</cp:lastPrinted>
  <dcterms:created xsi:type="dcterms:W3CDTF">2016-11-22T08:58:00Z</dcterms:created>
  <dcterms:modified xsi:type="dcterms:W3CDTF">2016-11-22T08:58:00Z</dcterms:modified>
</cp:coreProperties>
</file>