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4" w:rsidRDefault="00CF1474" w:rsidP="00CF1474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Изпратете вашите въпроси и предложения във връзка с Новата Обща селскостопанска политика 2021-2027 на следния имейл адрес:  </w:t>
      </w:r>
    </w:p>
    <w:p w:rsidR="00CF1474" w:rsidRDefault="00CF1474" w:rsidP="00CF1474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Style w:val="a4"/>
          <w:rFonts w:ascii="Arial" w:hAnsi="Arial" w:cs="Arial"/>
          <w:color w:val="5E5E5E"/>
          <w:sz w:val="27"/>
          <w:szCs w:val="27"/>
        </w:rPr>
        <w:t>cap@mzh.government.bg</w:t>
      </w:r>
    </w:p>
    <w:p w:rsidR="00BB7C4B" w:rsidRDefault="00BB7C4B">
      <w:bookmarkStart w:id="0" w:name="_GoBack"/>
      <w:bookmarkEnd w:id="0"/>
    </w:p>
    <w:sectPr w:rsidR="00BB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A"/>
    <w:rsid w:val="00BB7C4B"/>
    <w:rsid w:val="00CF1474"/>
    <w:rsid w:val="00D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F1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F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2020-01-21T08:23:00Z</dcterms:created>
  <dcterms:modified xsi:type="dcterms:W3CDTF">2020-01-21T08:23:00Z</dcterms:modified>
</cp:coreProperties>
</file>