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DD" w:rsidRPr="001D5B8E" w:rsidRDefault="001D5B8E">
      <w:pPr>
        <w:rPr>
          <w:rFonts w:ascii="Times New Roman" w:hAnsi="Times New Roman" w:cs="Times New Roman"/>
          <w:sz w:val="36"/>
          <w:szCs w:val="36"/>
        </w:rPr>
      </w:pPr>
      <w:r w:rsidRPr="001D5B8E">
        <w:rPr>
          <w:rFonts w:ascii="Times New Roman" w:hAnsi="Times New Roman" w:cs="Times New Roman"/>
          <w:sz w:val="36"/>
          <w:szCs w:val="36"/>
        </w:rPr>
        <w:t>https://egov.bg/wps/portal/egov/dostavchitsi%20na%20uslugi/spetsializirani%20teritorialni%20administratsii/oblastna%20direktsia%20zemedelie/uslugi/teritorialna%20administratsia?staId=1233</w:t>
      </w:r>
      <w:bookmarkStart w:id="0" w:name="_GoBack"/>
      <w:bookmarkEnd w:id="0"/>
    </w:p>
    <w:sectPr w:rsidR="00FE65DD" w:rsidRPr="001D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90"/>
    <w:rsid w:val="001D5B8E"/>
    <w:rsid w:val="00DE4990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2022-06-07T06:57:00Z</dcterms:created>
  <dcterms:modified xsi:type="dcterms:W3CDTF">2022-06-07T06:57:00Z</dcterms:modified>
</cp:coreProperties>
</file>