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74" w:rsidRPr="00081774" w:rsidRDefault="00081774" w:rsidP="00081774">
      <w:pPr>
        <w:pStyle w:val="Heading1"/>
        <w:tabs>
          <w:tab w:val="left" w:pos="1276"/>
        </w:tabs>
        <w:spacing w:before="0"/>
        <w:rPr>
          <w:rFonts w:ascii="Bookman Old Style" w:hAnsi="Bookman Old Style"/>
          <w:color w:val="auto"/>
          <w:spacing w:val="40"/>
          <w:sz w:val="30"/>
          <w:szCs w:val="30"/>
        </w:rPr>
      </w:pPr>
      <w:r w:rsidRPr="00081774">
        <w:rPr>
          <w:rFonts w:ascii="Bookman Old Style" w:hAnsi="Bookman Old Style"/>
          <w:noProof/>
          <w:color w:val="auto"/>
          <w:w w:val="100"/>
          <w:lang w:val="en-US"/>
        </w:rPr>
        <w:drawing>
          <wp:anchor distT="0" distB="0" distL="114300" distR="114300" simplePos="0" relativeHeight="251659264" behindDoc="0" locked="0" layoutInCell="1" allowOverlap="1" wp14:anchorId="59915EEE" wp14:editId="38F3B59D">
            <wp:simplePos x="0" y="0"/>
            <wp:positionH relativeFrom="column">
              <wp:posOffset>-484505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2" name="Picture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774">
        <w:rPr>
          <w:rFonts w:ascii="Bookman Old Style" w:hAnsi="Bookman Old Style"/>
          <w:noProof/>
          <w:color w:val="auto"/>
          <w:w w:val="100"/>
          <w:lang w:val="en-US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DDB91D3" wp14:editId="3B7605B9">
                <wp:simplePos x="0" y="0"/>
                <wp:positionH relativeFrom="column">
                  <wp:posOffset>85089</wp:posOffset>
                </wp:positionH>
                <wp:positionV relativeFrom="paragraph">
                  <wp:posOffset>0</wp:posOffset>
                </wp:positionV>
                <wp:extent cx="0" cy="612140"/>
                <wp:effectExtent l="0" t="0" r="19050" b="1651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.7pt;margin-top:0;width:0;height:48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"/>
            </w:pict>
          </mc:Fallback>
        </mc:AlternateContent>
      </w:r>
      <w:r w:rsidRPr="00081774">
        <w:rPr>
          <w:rFonts w:ascii="Bookman Old Style" w:hAnsi="Bookman Old Style"/>
          <w:color w:val="auto"/>
          <w:spacing w:val="40"/>
          <w:sz w:val="30"/>
          <w:szCs w:val="30"/>
          <w:lang w:val="en-US"/>
        </w:rPr>
        <w:t xml:space="preserve">  </w:t>
      </w:r>
      <w:r w:rsidRPr="00081774">
        <w:rPr>
          <w:rFonts w:ascii="Bookman Old Style" w:hAnsi="Bookman Old Style"/>
          <w:color w:val="auto"/>
          <w:spacing w:val="40"/>
          <w:sz w:val="30"/>
          <w:szCs w:val="30"/>
        </w:rPr>
        <w:t>РЕПУБЛИКА БЪЛГАРИЯ</w:t>
      </w:r>
    </w:p>
    <w:p w:rsidR="00081774" w:rsidRPr="004D2A50" w:rsidRDefault="00081774" w:rsidP="00081774">
      <w:pPr>
        <w:pStyle w:val="Heading1"/>
        <w:tabs>
          <w:tab w:val="left" w:pos="1276"/>
        </w:tabs>
        <w:spacing w:before="0"/>
        <w:rPr>
          <w:rFonts w:ascii="Bookman Old Style" w:hAnsi="Bookman Old Style"/>
          <w:color w:val="auto"/>
          <w:spacing w:val="40"/>
        </w:rPr>
      </w:pPr>
      <w:r w:rsidRPr="00081774">
        <w:rPr>
          <w:rFonts w:ascii="Bookman Old Style" w:hAnsi="Bookman Old Style"/>
          <w:color w:val="auto"/>
          <w:sz w:val="36"/>
          <w:szCs w:val="36"/>
          <w:lang w:val="en-US"/>
        </w:rPr>
        <w:t xml:space="preserve">  </w:t>
      </w:r>
      <w:r w:rsidRPr="004D2A50">
        <w:rPr>
          <w:rFonts w:ascii="Bookman Old Style" w:hAnsi="Bookman Old Style"/>
          <w:color w:val="auto"/>
          <w:spacing w:val="40"/>
        </w:rPr>
        <w:t>Министерство на земеделието, храните и горите</w:t>
      </w:r>
    </w:p>
    <w:p w:rsidR="00081774" w:rsidRPr="00081774" w:rsidRDefault="00081774" w:rsidP="00081774">
      <w:pPr>
        <w:pStyle w:val="Heading1"/>
        <w:tabs>
          <w:tab w:val="left" w:pos="1276"/>
        </w:tabs>
        <w:spacing w:before="0"/>
        <w:rPr>
          <w:rFonts w:ascii="Bookman Old Style" w:hAnsi="Bookman Old Style"/>
          <w:color w:val="auto"/>
          <w:spacing w:val="40"/>
          <w:sz w:val="26"/>
          <w:szCs w:val="26"/>
        </w:rPr>
      </w:pPr>
      <w:r w:rsidRPr="00081774">
        <w:rPr>
          <w:rFonts w:ascii="Bookman Old Style" w:hAnsi="Bookman Old Style"/>
          <w:color w:val="auto"/>
          <w:lang w:val="en-US"/>
        </w:rPr>
        <w:t xml:space="preserve">   </w:t>
      </w:r>
      <w:r w:rsidRPr="00081774">
        <w:rPr>
          <w:rFonts w:ascii="Bookman Old Style" w:hAnsi="Bookman Old Style"/>
          <w:color w:val="auto"/>
        </w:rPr>
        <w:t>Областна дирекция “Земеделие” - Хасково</w:t>
      </w:r>
    </w:p>
    <w:p w:rsidR="00081774" w:rsidRDefault="00081774" w:rsidP="00081774">
      <w:pPr>
        <w:rPr>
          <w:lang w:val="bg-BG"/>
        </w:rPr>
      </w:pPr>
    </w:p>
    <w:p w:rsidR="00081774" w:rsidRPr="002A249C" w:rsidRDefault="00081774" w:rsidP="0008177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666D4">
        <w:rPr>
          <w:rFonts w:ascii="Times New Roman" w:hAnsi="Times New Roman"/>
          <w:b/>
          <w:sz w:val="24"/>
          <w:szCs w:val="24"/>
          <w:lang w:val="bg-BG"/>
        </w:rPr>
        <w:t xml:space="preserve">СПИСЪК НА КАТЕГОРИИТЕ ИНФОРМАЦИЯ, ПОДЛЕЖАЩА НА </w:t>
      </w:r>
      <w:bookmarkStart w:id="0" w:name="_GoBack"/>
      <w:bookmarkEnd w:id="0"/>
      <w:r w:rsidRPr="00A666D4">
        <w:rPr>
          <w:rFonts w:ascii="Times New Roman" w:hAnsi="Times New Roman"/>
          <w:b/>
          <w:sz w:val="24"/>
          <w:szCs w:val="24"/>
          <w:lang w:val="bg-BG"/>
        </w:rPr>
        <w:t xml:space="preserve">ПУБЛИКУВАНЕ В ИНТЕРНЕТ ЗА СФЕРАТА НА ДЕЙНОСТ НА ОБЛАСТНА ДИРЕКЦИЯ „ЗЕМЕДЕЛИЕ“ – ХАСКОВО, КАКТО И ФОРМАТИТЕ В КОИТО Е ДОСТЪПНА </w:t>
      </w:r>
      <w:r w:rsidR="004D2A50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202</w:t>
      </w:r>
      <w:r w:rsidR="004D2A5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ГОДИНА</w:t>
      </w:r>
    </w:p>
    <w:tbl>
      <w:tblPr>
        <w:tblW w:w="98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7945"/>
        <w:gridCol w:w="1310"/>
      </w:tblGrid>
      <w:tr w:rsidR="00081774" w:rsidRPr="00C93FF7" w:rsidTr="00464217">
        <w:trPr>
          <w:trHeight w:val="330"/>
        </w:trPr>
        <w:tc>
          <w:tcPr>
            <w:tcW w:w="615" w:type="dxa"/>
          </w:tcPr>
          <w:p w:rsidR="00081774" w:rsidRPr="00C93FF7" w:rsidRDefault="00081774" w:rsidP="004642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93FF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945" w:type="dxa"/>
            <w:shd w:val="clear" w:color="auto" w:fill="auto"/>
          </w:tcPr>
          <w:p w:rsidR="00081774" w:rsidRPr="00C93FF7" w:rsidRDefault="00081774" w:rsidP="004642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93FF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КАТЕГОРИЯ ИНФОРМАЦИЯ</w:t>
            </w:r>
          </w:p>
        </w:tc>
        <w:tc>
          <w:tcPr>
            <w:tcW w:w="1310" w:type="dxa"/>
            <w:shd w:val="clear" w:color="auto" w:fill="auto"/>
          </w:tcPr>
          <w:p w:rsidR="00081774" w:rsidRPr="00C93FF7" w:rsidRDefault="00081774" w:rsidP="00464217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93FF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ФОРМАТ</w:t>
            </w:r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Pr="00003316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</w:p>
        </w:tc>
        <w:tc>
          <w:tcPr>
            <w:tcW w:w="7945" w:type="dxa"/>
            <w:shd w:val="clear" w:color="auto" w:fill="auto"/>
          </w:tcPr>
          <w:p w:rsidR="00081774" w:rsidRPr="00003316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Данни за организацията,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функциите и отговорностите на Д</w:t>
            </w: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ирекцията и териториалните звена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– Общински служби по земеделие</w:t>
            </w:r>
          </w:p>
        </w:tc>
        <w:tc>
          <w:tcPr>
            <w:tcW w:w="1310" w:type="dxa"/>
            <w:shd w:val="clear" w:color="auto" w:fill="auto"/>
          </w:tcPr>
          <w:p w:rsidR="00081774" w:rsidRPr="00003316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r w:rsidRPr="00003316">
              <w:rPr>
                <w:rFonts w:ascii="Times New Roman" w:hAnsi="Times New Roman"/>
                <w:sz w:val="24"/>
                <w:szCs w:val="24"/>
              </w:rPr>
              <w:t>Html</w:t>
            </w:r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Pr="00003316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7945" w:type="dxa"/>
            <w:shd w:val="clear" w:color="auto" w:fill="auto"/>
          </w:tcPr>
          <w:p w:rsidR="00081774" w:rsidRPr="00003316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Описание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функциите и </w:t>
            </w: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правомощията на Директора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 Главния секретар на ОД „Земеделие“ – Хасково</w:t>
            </w:r>
          </w:p>
        </w:tc>
        <w:tc>
          <w:tcPr>
            <w:tcW w:w="1310" w:type="dxa"/>
            <w:shd w:val="clear" w:color="auto" w:fill="auto"/>
          </w:tcPr>
          <w:p w:rsidR="00081774" w:rsidRPr="00003316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r w:rsidRPr="00003316">
              <w:rPr>
                <w:rFonts w:ascii="Times New Roman" w:hAnsi="Times New Roman"/>
                <w:sz w:val="24"/>
                <w:szCs w:val="24"/>
              </w:rPr>
              <w:t>Html</w:t>
            </w:r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Pr="00003316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7945" w:type="dxa"/>
            <w:shd w:val="clear" w:color="auto" w:fill="auto"/>
          </w:tcPr>
          <w:p w:rsidR="00081774" w:rsidRPr="00003316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Наименование, адрес, електронна по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ща, телефон и работно време на Д</w:t>
            </w: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ирекцията и териториалните звена</w:t>
            </w:r>
          </w:p>
        </w:tc>
        <w:tc>
          <w:tcPr>
            <w:tcW w:w="1310" w:type="dxa"/>
            <w:shd w:val="clear" w:color="auto" w:fill="auto"/>
          </w:tcPr>
          <w:p w:rsidR="00081774" w:rsidRPr="00003316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Html</w:t>
            </w:r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</w:t>
            </w:r>
          </w:p>
        </w:tc>
        <w:tc>
          <w:tcPr>
            <w:tcW w:w="7945" w:type="dxa"/>
            <w:shd w:val="clear" w:color="auto" w:fill="auto"/>
          </w:tcPr>
          <w:p w:rsidR="00081774" w:rsidRPr="00003316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Новини и актуални събития, свързани с дейността на ОД „Земеделие“ - Хасково</w:t>
            </w:r>
          </w:p>
        </w:tc>
        <w:tc>
          <w:tcPr>
            <w:tcW w:w="1310" w:type="dxa"/>
            <w:shd w:val="clear" w:color="auto" w:fill="auto"/>
          </w:tcPr>
          <w:p w:rsidR="00081774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pdf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doc</w:t>
            </w:r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</w:t>
            </w:r>
          </w:p>
        </w:tc>
        <w:tc>
          <w:tcPr>
            <w:tcW w:w="7945" w:type="dxa"/>
            <w:shd w:val="clear" w:color="auto" w:fill="auto"/>
          </w:tcPr>
          <w:p w:rsidR="00081774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Официални документи, включващи доклади, програми, бюлетини и други документи, свързани с дейността на ОД „Земеделие“ - Хасково</w:t>
            </w: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Устройствен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правилник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Вътрешни правила, свързани с предоставянето на админ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истративни услуги на гражданите и др.</w:t>
            </w:r>
          </w:p>
        </w:tc>
        <w:tc>
          <w:tcPr>
            <w:tcW w:w="1310" w:type="dxa"/>
            <w:shd w:val="clear" w:color="auto" w:fill="auto"/>
          </w:tcPr>
          <w:p w:rsidR="00081774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pdf, doc</w:t>
            </w:r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Pr="00003316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7945" w:type="dxa"/>
            <w:shd w:val="clear" w:color="auto" w:fill="auto"/>
          </w:tcPr>
          <w:p w:rsidR="00081774" w:rsidRPr="00003316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Нормативни актове – закони, правилници, наредби, постановления, проекти на нормативни документи, свързани с дейността на ОД „Земеделие“ - Хасково</w:t>
            </w:r>
          </w:p>
        </w:tc>
        <w:tc>
          <w:tcPr>
            <w:tcW w:w="1310" w:type="dxa"/>
            <w:shd w:val="clear" w:color="auto" w:fill="auto"/>
          </w:tcPr>
          <w:p w:rsidR="00081774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pdf,</w:t>
            </w:r>
          </w:p>
          <w:p w:rsidR="00081774" w:rsidRPr="00003316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</w:t>
            </w:r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Pr="00003316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7945" w:type="dxa"/>
            <w:shd w:val="clear" w:color="auto" w:fill="auto"/>
          </w:tcPr>
          <w:p w:rsidR="00081774" w:rsidRPr="00003316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провеждани обществени поръчки, определена за публикуване в Профил на купувача съгласно Закона за обществените поръчки</w:t>
            </w:r>
          </w:p>
        </w:tc>
        <w:tc>
          <w:tcPr>
            <w:tcW w:w="1310" w:type="dxa"/>
            <w:shd w:val="clear" w:color="auto" w:fill="auto"/>
          </w:tcPr>
          <w:p w:rsidR="00081774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pdf, </w:t>
            </w:r>
          </w:p>
          <w:p w:rsidR="00081774" w:rsidRPr="00003316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</w:t>
            </w:r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Pr="00003316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7945" w:type="dxa"/>
            <w:shd w:val="clear" w:color="auto" w:fill="auto"/>
          </w:tcPr>
          <w:p w:rsidR="00081774" w:rsidRPr="00003316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Актуална информация за:</w:t>
            </w: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здадени от Директора на ОД „Земеделие“ – Хасково актове в изпълнение на неговите правомощия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, решения по ЗОЗЗ, провеждани търгове по ЗСПЗЗ, процедури по ЗРКЗГТ</w:t>
            </w:r>
          </w:p>
        </w:tc>
        <w:tc>
          <w:tcPr>
            <w:tcW w:w="1310" w:type="dxa"/>
            <w:shd w:val="clear" w:color="auto" w:fill="auto"/>
          </w:tcPr>
          <w:p w:rsidR="00081774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pdf, doc</w:t>
            </w:r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9.</w:t>
            </w:r>
          </w:p>
        </w:tc>
        <w:tc>
          <w:tcPr>
            <w:tcW w:w="7945" w:type="dxa"/>
            <w:shd w:val="clear" w:color="auto" w:fill="auto"/>
          </w:tcPr>
          <w:p w:rsidR="00081774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бявления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за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конкурси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за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държавни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служители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:rsidR="00081774" w:rsidRPr="00C02930" w:rsidRDefault="00081774" w:rsidP="0046421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pdf, </w:t>
            </w:r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Pr="00003316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7945" w:type="dxa"/>
            <w:shd w:val="clear" w:color="auto" w:fill="auto"/>
          </w:tcPr>
          <w:p w:rsidR="00081774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административното обслужване в ОД „Земеделие“ – Хасково, стандарти, образци на документи, Харта на клиента</w:t>
            </w:r>
          </w:p>
          <w:p w:rsidR="00081774" w:rsidRPr="00003316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Регистрационни режими</w:t>
            </w:r>
          </w:p>
        </w:tc>
        <w:tc>
          <w:tcPr>
            <w:tcW w:w="1310" w:type="dxa"/>
            <w:shd w:val="clear" w:color="auto" w:fill="auto"/>
          </w:tcPr>
          <w:p w:rsidR="00081774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Html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pdf,</w:t>
            </w:r>
          </w:p>
          <w:p w:rsidR="00081774" w:rsidRPr="00003316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</w:t>
            </w:r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Pr="00003316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7945" w:type="dxa"/>
            <w:shd w:val="clear" w:color="auto" w:fill="auto"/>
          </w:tcPr>
          <w:p w:rsidR="00081774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процедури по ЗДОИ, реда и условията за повторно използване на информация</w:t>
            </w:r>
          </w:p>
        </w:tc>
        <w:tc>
          <w:tcPr>
            <w:tcW w:w="1310" w:type="dxa"/>
            <w:shd w:val="clear" w:color="auto" w:fill="auto"/>
          </w:tcPr>
          <w:p w:rsidR="00081774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pdf, doc</w:t>
            </w:r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12. </w:t>
            </w:r>
          </w:p>
        </w:tc>
        <w:tc>
          <w:tcPr>
            <w:tcW w:w="7945" w:type="dxa"/>
            <w:shd w:val="clear" w:color="auto" w:fill="auto"/>
          </w:tcPr>
          <w:p w:rsidR="00081774" w:rsidRDefault="00081774" w:rsidP="004D2A5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Ползване на земеделските земи: обща информация, образци на документи, процедури по чл.37в и </w:t>
            </w:r>
            <w:r w:rsidR="004D2A50">
              <w:rPr>
                <w:rFonts w:ascii="Times New Roman" w:hAnsi="Times New Roman"/>
                <w:sz w:val="24"/>
                <w:szCs w:val="24"/>
              </w:rPr>
              <w:t>37</w:t>
            </w:r>
            <w:r w:rsidR="004D2A50">
              <w:rPr>
                <w:rFonts w:ascii="Times New Roman" w:hAnsi="Times New Roman"/>
                <w:sz w:val="24"/>
                <w:szCs w:val="24"/>
                <w:lang w:val="bg-BG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ЗСПЗЗ</w:t>
            </w:r>
            <w:r w:rsidR="004D2A5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по стопански години</w:t>
            </w:r>
          </w:p>
        </w:tc>
        <w:tc>
          <w:tcPr>
            <w:tcW w:w="1310" w:type="dxa"/>
            <w:shd w:val="clear" w:color="auto" w:fill="auto"/>
          </w:tcPr>
          <w:p w:rsidR="00081774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pdf, doc,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xlsx</w:t>
            </w:r>
            <w:proofErr w:type="spellEnd"/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Pr="00003316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7945" w:type="dxa"/>
            <w:shd w:val="clear" w:color="auto" w:fill="auto"/>
          </w:tcPr>
          <w:p w:rsidR="00081774" w:rsidRPr="00003316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П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одлежащата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на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публикуване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информация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по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  <w:lang w:val="en"/>
              </w:rPr>
              <w:t>Закона</w:t>
            </w:r>
            <w:proofErr w:type="spellEnd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  <w:lang w:val="en"/>
              </w:rPr>
              <w:t xml:space="preserve"> </w:t>
            </w:r>
            <w:proofErr w:type="spellStart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>за</w:t>
            </w:r>
            <w:proofErr w:type="spellEnd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  <w:lang w:val="en"/>
              </w:rPr>
              <w:t>пр</w:t>
            </w:r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>отиводействие</w:t>
            </w:r>
            <w:proofErr w:type="spellEnd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>на</w:t>
            </w:r>
            <w:proofErr w:type="spellEnd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>корупцията</w:t>
            </w:r>
            <w:proofErr w:type="spellEnd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и </w:t>
            </w:r>
            <w:proofErr w:type="spellStart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>за</w:t>
            </w:r>
            <w:proofErr w:type="spellEnd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>отнемане</w:t>
            </w:r>
            <w:proofErr w:type="spellEnd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>на</w:t>
            </w:r>
            <w:proofErr w:type="spellEnd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>незаконно</w:t>
            </w:r>
            <w:proofErr w:type="spellEnd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>придобитото</w:t>
            </w:r>
            <w:proofErr w:type="spellEnd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081774">
              <w:rPr>
                <w:rStyle w:val="newdocreference1"/>
                <w:rFonts w:ascii="Times New Roman" w:hAnsi="Times New Roman"/>
                <w:color w:val="auto"/>
                <w:sz w:val="24"/>
                <w:szCs w:val="24"/>
                <w:u w:val="none"/>
              </w:rPr>
              <w:t>имущество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:rsidR="00081774" w:rsidRPr="0069439F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pdf,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xlsx</w:t>
            </w:r>
            <w:proofErr w:type="spellEnd"/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Pr="00003316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7945" w:type="dxa"/>
            <w:shd w:val="clear" w:color="auto" w:fill="auto"/>
          </w:tcPr>
          <w:p w:rsidR="00081774" w:rsidRPr="00003316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нформацията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по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B45334">
              <w:rPr>
                <w:rStyle w:val="samedocreference1"/>
                <w:rFonts w:ascii="Times New Roman" w:hAnsi="Times New Roman"/>
                <w:color w:val="auto"/>
                <w:sz w:val="24"/>
                <w:szCs w:val="24"/>
                <w:u w:val="none"/>
                <w:lang w:val="en"/>
              </w:rPr>
              <w:t>чл</w:t>
            </w:r>
            <w:proofErr w:type="spellEnd"/>
            <w:r w:rsidRPr="00B45334">
              <w:rPr>
                <w:rStyle w:val="samedocreference1"/>
                <w:rFonts w:ascii="Times New Roman" w:hAnsi="Times New Roman"/>
                <w:color w:val="auto"/>
                <w:sz w:val="24"/>
                <w:szCs w:val="24"/>
                <w:u w:val="none"/>
                <w:lang w:val="en"/>
              </w:rPr>
              <w:t xml:space="preserve">. 14, </w:t>
            </w:r>
            <w:proofErr w:type="spellStart"/>
            <w:r w:rsidRPr="00B45334">
              <w:rPr>
                <w:rStyle w:val="samedocreference1"/>
                <w:rFonts w:ascii="Times New Roman" w:hAnsi="Times New Roman"/>
                <w:color w:val="auto"/>
                <w:sz w:val="24"/>
                <w:szCs w:val="24"/>
                <w:u w:val="none"/>
                <w:lang w:val="en"/>
              </w:rPr>
              <w:t>ал</w:t>
            </w:r>
            <w:proofErr w:type="spellEnd"/>
            <w:r w:rsidRPr="00B45334">
              <w:rPr>
                <w:rStyle w:val="samedocreference1"/>
                <w:rFonts w:ascii="Times New Roman" w:hAnsi="Times New Roman"/>
                <w:color w:val="auto"/>
                <w:sz w:val="24"/>
                <w:szCs w:val="24"/>
                <w:u w:val="none"/>
                <w:lang w:val="en"/>
              </w:rPr>
              <w:t>. 2, т. 1 – 3</w:t>
            </w:r>
            <w:r w:rsidRPr="00B45334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 w:rsidRPr="00B45334">
              <w:rPr>
                <w:rFonts w:ascii="Times New Roman" w:hAnsi="Times New Roman"/>
                <w:sz w:val="24"/>
                <w:szCs w:val="24"/>
                <w:lang w:val="bg-BG"/>
              </w:rPr>
              <w:t>от</w:t>
            </w: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ЗДОИ</w:t>
            </w:r>
          </w:p>
        </w:tc>
        <w:tc>
          <w:tcPr>
            <w:tcW w:w="1310" w:type="dxa"/>
            <w:shd w:val="clear" w:color="auto" w:fill="auto"/>
          </w:tcPr>
          <w:p w:rsidR="00081774" w:rsidRPr="00003316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xlsx</w:t>
            </w:r>
            <w:proofErr w:type="spellEnd"/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Pr="0069439F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945" w:type="dxa"/>
            <w:shd w:val="clear" w:color="auto" w:fill="auto"/>
          </w:tcPr>
          <w:p w:rsidR="00081774" w:rsidRPr="00003316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Защита на личните данни – администратор на лични данни и длъжностно лице по защита на личните данни; Политика на информираност</w:t>
            </w:r>
          </w:p>
        </w:tc>
        <w:tc>
          <w:tcPr>
            <w:tcW w:w="1310" w:type="dxa"/>
            <w:shd w:val="clear" w:color="auto" w:fill="auto"/>
          </w:tcPr>
          <w:p w:rsidR="00081774" w:rsidRDefault="00081774" w:rsidP="00464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pdf</w:t>
            </w:r>
          </w:p>
        </w:tc>
      </w:tr>
      <w:tr w:rsidR="00081774" w:rsidRPr="00003316" w:rsidTr="00464217">
        <w:trPr>
          <w:trHeight w:val="330"/>
        </w:trPr>
        <w:tc>
          <w:tcPr>
            <w:tcW w:w="615" w:type="dxa"/>
          </w:tcPr>
          <w:p w:rsidR="00081774" w:rsidRPr="00003316" w:rsidRDefault="00081774" w:rsidP="0046421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7945" w:type="dxa"/>
            <w:shd w:val="clear" w:color="auto" w:fill="auto"/>
          </w:tcPr>
          <w:p w:rsidR="00081774" w:rsidRPr="00003316" w:rsidRDefault="00081774" w:rsidP="0046421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3316">
              <w:rPr>
                <w:rFonts w:ascii="Times New Roman" w:hAnsi="Times New Roman"/>
                <w:sz w:val="24"/>
                <w:szCs w:val="24"/>
                <w:lang w:val="bg-BG"/>
              </w:rPr>
              <w:t>Д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руга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информация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определена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със</w:t>
            </w:r>
            <w:proofErr w:type="spellEnd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3316">
              <w:rPr>
                <w:rFonts w:ascii="Times New Roman" w:hAnsi="Times New Roman"/>
                <w:sz w:val="24"/>
                <w:szCs w:val="24"/>
                <w:lang w:val="en"/>
              </w:rPr>
              <w:t>закон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:rsidR="00081774" w:rsidRPr="00CF223A" w:rsidRDefault="00081774" w:rsidP="0046421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Html,pdf</w:t>
            </w:r>
            <w:proofErr w:type="spellEnd"/>
          </w:p>
        </w:tc>
      </w:tr>
    </w:tbl>
    <w:p w:rsidR="00081774" w:rsidRPr="00003316" w:rsidRDefault="00081774" w:rsidP="00081774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081774" w:rsidRPr="00A666D4" w:rsidRDefault="00081774" w:rsidP="00081774"/>
    <w:p w:rsidR="008B4DA9" w:rsidRDefault="008B4DA9"/>
    <w:sectPr w:rsidR="008B4DA9" w:rsidSect="00081774">
      <w:pgSz w:w="12240" w:h="15840"/>
      <w:pgMar w:top="426" w:right="1041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74"/>
    <w:rsid w:val="00074040"/>
    <w:rsid w:val="00081774"/>
    <w:rsid w:val="004D2A50"/>
    <w:rsid w:val="008B4DA9"/>
    <w:rsid w:val="00B4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774"/>
    <w:pPr>
      <w:spacing w:after="0"/>
      <w:ind w:right="-6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74040"/>
    <w:pPr>
      <w:keepNext/>
      <w:keepLines/>
      <w:spacing w:before="480" w:line="240" w:lineRule="auto"/>
      <w:ind w:righ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w w:val="90"/>
      <w:sz w:val="28"/>
      <w:szCs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074040"/>
    <w:pPr>
      <w:keepNext/>
      <w:spacing w:line="240" w:lineRule="auto"/>
      <w:ind w:right="0"/>
      <w:jc w:val="center"/>
      <w:outlineLvl w:val="1"/>
    </w:pPr>
    <w:rPr>
      <w:rFonts w:ascii="Times New Roman" w:eastAsia="Times New Roman" w:hAnsi="Times New Roman"/>
      <w:b/>
      <w:bCs/>
      <w:w w:val="90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4040"/>
    <w:rPr>
      <w:rFonts w:asciiTheme="majorHAnsi" w:eastAsiaTheme="majorEastAsia" w:hAnsiTheme="majorHAnsi" w:cstheme="majorBidi"/>
      <w:b/>
      <w:bCs/>
      <w:color w:val="365F91" w:themeColor="accent1" w:themeShade="BF"/>
      <w:w w:val="90"/>
      <w:sz w:val="28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rsid w:val="00074040"/>
    <w:rPr>
      <w:rFonts w:ascii="Times New Roman" w:eastAsia="Times New Roman" w:hAnsi="Times New Roman" w:cs="Times New Roman"/>
      <w:b/>
      <w:bCs/>
      <w:w w:val="90"/>
      <w:sz w:val="24"/>
      <w:szCs w:val="24"/>
      <w:lang w:val="bg-BG"/>
    </w:rPr>
  </w:style>
  <w:style w:type="character" w:styleId="Emphasis">
    <w:name w:val="Emphasis"/>
    <w:basedOn w:val="DefaultParagraphFont"/>
    <w:qFormat/>
    <w:rsid w:val="00074040"/>
    <w:rPr>
      <w:i/>
      <w:iCs/>
    </w:rPr>
  </w:style>
  <w:style w:type="character" w:customStyle="1" w:styleId="samedocreference1">
    <w:name w:val="samedocreference1"/>
    <w:rsid w:val="00081774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081774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774"/>
    <w:pPr>
      <w:spacing w:after="0"/>
      <w:ind w:right="-6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74040"/>
    <w:pPr>
      <w:keepNext/>
      <w:keepLines/>
      <w:spacing w:before="480" w:line="240" w:lineRule="auto"/>
      <w:ind w:righ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w w:val="90"/>
      <w:sz w:val="28"/>
      <w:szCs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074040"/>
    <w:pPr>
      <w:keepNext/>
      <w:spacing w:line="240" w:lineRule="auto"/>
      <w:ind w:right="0"/>
      <w:jc w:val="center"/>
      <w:outlineLvl w:val="1"/>
    </w:pPr>
    <w:rPr>
      <w:rFonts w:ascii="Times New Roman" w:eastAsia="Times New Roman" w:hAnsi="Times New Roman"/>
      <w:b/>
      <w:bCs/>
      <w:w w:val="90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4040"/>
    <w:rPr>
      <w:rFonts w:asciiTheme="majorHAnsi" w:eastAsiaTheme="majorEastAsia" w:hAnsiTheme="majorHAnsi" w:cstheme="majorBidi"/>
      <w:b/>
      <w:bCs/>
      <w:color w:val="365F91" w:themeColor="accent1" w:themeShade="BF"/>
      <w:w w:val="90"/>
      <w:sz w:val="28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rsid w:val="00074040"/>
    <w:rPr>
      <w:rFonts w:ascii="Times New Roman" w:eastAsia="Times New Roman" w:hAnsi="Times New Roman" w:cs="Times New Roman"/>
      <w:b/>
      <w:bCs/>
      <w:w w:val="90"/>
      <w:sz w:val="24"/>
      <w:szCs w:val="24"/>
      <w:lang w:val="bg-BG"/>
    </w:rPr>
  </w:style>
  <w:style w:type="character" w:styleId="Emphasis">
    <w:name w:val="Emphasis"/>
    <w:basedOn w:val="DefaultParagraphFont"/>
    <w:qFormat/>
    <w:rsid w:val="00074040"/>
    <w:rPr>
      <w:i/>
      <w:iCs/>
    </w:rPr>
  </w:style>
  <w:style w:type="character" w:customStyle="1" w:styleId="samedocreference1">
    <w:name w:val="samedocreference1"/>
    <w:rsid w:val="00081774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081774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Dobromira</dc:creator>
  <cp:lastModifiedBy>Dobromira</cp:lastModifiedBy>
  <cp:revision>3</cp:revision>
  <dcterms:created xsi:type="dcterms:W3CDTF">2020-02-13T14:32:00Z</dcterms:created>
  <dcterms:modified xsi:type="dcterms:W3CDTF">2021-03-04T08:42:00Z</dcterms:modified>
</cp:coreProperties>
</file>