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00" w:rsidRDefault="00FB0400" w:rsidP="0098770A">
      <w:pPr>
        <w:tabs>
          <w:tab w:val="left" w:pos="5400"/>
        </w:tabs>
        <w:ind w:right="-360"/>
        <w:rPr>
          <w:b/>
        </w:rPr>
      </w:pPr>
    </w:p>
    <w:p w:rsidR="003A6052" w:rsidRDefault="003A6052" w:rsidP="003A6052">
      <w:pPr>
        <w:ind w:left="360"/>
        <w:jc w:val="both"/>
        <w:rPr>
          <w:b/>
          <w:u w:val="single"/>
        </w:rPr>
      </w:pPr>
    </w:p>
    <w:p w:rsidR="003A6052" w:rsidRDefault="003A6052" w:rsidP="003A6052">
      <w:pPr>
        <w:ind w:left="360"/>
        <w:jc w:val="both"/>
        <w:rPr>
          <w:b/>
          <w:u w:val="single"/>
        </w:rPr>
      </w:pPr>
    </w:p>
    <w:p w:rsidR="003A6052" w:rsidRDefault="003A6052" w:rsidP="003A6052">
      <w:pPr>
        <w:ind w:left="360"/>
        <w:jc w:val="both"/>
        <w:rPr>
          <w:b/>
          <w:u w:val="single"/>
        </w:rPr>
      </w:pPr>
    </w:p>
    <w:p w:rsidR="003A6052" w:rsidRPr="003A6052" w:rsidRDefault="003A6052" w:rsidP="003A6052">
      <w:pPr>
        <w:jc w:val="both"/>
      </w:pPr>
    </w:p>
    <w:p w:rsidR="003A6052" w:rsidRDefault="003A6052" w:rsidP="003A6052">
      <w:pPr>
        <w:ind w:left="360"/>
        <w:jc w:val="both"/>
        <w:rPr>
          <w:lang w:val="bg-BG"/>
        </w:rPr>
      </w:pPr>
    </w:p>
    <w:p w:rsidR="003A6052" w:rsidRDefault="003A6052" w:rsidP="003A6052">
      <w:pPr>
        <w:ind w:left="360"/>
        <w:jc w:val="both"/>
        <w:rPr>
          <w:lang w:val="bg-BG"/>
        </w:rPr>
      </w:pPr>
    </w:p>
    <w:p w:rsidR="003A6052" w:rsidRDefault="003A6052" w:rsidP="003A6052">
      <w:pPr>
        <w:ind w:left="360"/>
        <w:jc w:val="both"/>
        <w:rPr>
          <w:lang w:val="bg-BG"/>
        </w:rPr>
      </w:pPr>
    </w:p>
    <w:p w:rsidR="003A6052" w:rsidRPr="00CD0080" w:rsidRDefault="0013086A" w:rsidP="003A6052">
      <w:pPr>
        <w:ind w:left="360"/>
        <w:jc w:val="both"/>
        <w:rPr>
          <w:rFonts w:ascii="Blackadder ITC" w:hAnsi="Blackadder ITC"/>
          <w:i/>
          <w:lang w:val="bg-BG"/>
        </w:rPr>
      </w:pPr>
      <w:r w:rsidRPr="0013086A">
        <w:rPr>
          <w:i/>
          <w:lang w:val="bg-BG"/>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45pt;height:126.45pt" fillcolor="#06c" strokecolor="#9cf" strokeweight="1.5pt">
            <v:shadow on="t" color="#900"/>
            <v:textpath style="font-family:&quot;Impact&quot;;v-text-kern:t" trim="t" fitpath="t" string="Д О К Л А Д"/>
          </v:shape>
        </w:pict>
      </w:r>
    </w:p>
    <w:p w:rsidR="003A6052" w:rsidRPr="005F4D8D" w:rsidRDefault="003A6052" w:rsidP="003A6052">
      <w:pPr>
        <w:ind w:left="360"/>
        <w:jc w:val="both"/>
        <w:rPr>
          <w:lang w:val="bg-BG"/>
        </w:rPr>
      </w:pPr>
    </w:p>
    <w:p w:rsidR="003A6052" w:rsidRPr="005F4D8D" w:rsidRDefault="003A6052" w:rsidP="003A6052">
      <w:pPr>
        <w:ind w:left="360"/>
        <w:jc w:val="both"/>
        <w:rPr>
          <w:lang w:val="bg-BG"/>
        </w:rPr>
      </w:pPr>
    </w:p>
    <w:p w:rsidR="003A6052" w:rsidRPr="00C93616" w:rsidRDefault="003A6052" w:rsidP="003A6052">
      <w:pPr>
        <w:rPr>
          <w:lang w:val="ru-RU"/>
        </w:rPr>
      </w:pPr>
    </w:p>
    <w:p w:rsidR="003A6052" w:rsidRPr="00C93616" w:rsidRDefault="003A6052" w:rsidP="003A6052">
      <w:pPr>
        <w:rPr>
          <w:lang w:val="ru-RU"/>
        </w:rPr>
      </w:pPr>
    </w:p>
    <w:p w:rsidR="003A6052" w:rsidRPr="00C93616" w:rsidRDefault="003A6052" w:rsidP="003A6052">
      <w:pPr>
        <w:rPr>
          <w:lang w:val="ru-RU"/>
        </w:rPr>
      </w:pPr>
    </w:p>
    <w:p w:rsidR="003A6052" w:rsidRPr="00C93616" w:rsidRDefault="003A6052" w:rsidP="003A6052">
      <w:pPr>
        <w:rPr>
          <w:lang w:val="ru-RU"/>
        </w:rPr>
      </w:pPr>
    </w:p>
    <w:p w:rsidR="003A6052" w:rsidRPr="00CD0080" w:rsidRDefault="003A6052" w:rsidP="003A6052">
      <w:pPr>
        <w:jc w:val="center"/>
        <w:rPr>
          <w:b/>
          <w:sz w:val="52"/>
          <w:szCs w:val="52"/>
          <w:lang w:val="bg-BG"/>
        </w:rPr>
      </w:pPr>
      <w:r w:rsidRPr="00CD0080">
        <w:rPr>
          <w:b/>
          <w:sz w:val="52"/>
          <w:szCs w:val="52"/>
          <w:lang w:val="bg-BG"/>
        </w:rPr>
        <w:t>за дейността</w:t>
      </w:r>
    </w:p>
    <w:p w:rsidR="003A6052" w:rsidRPr="00CD0080" w:rsidRDefault="003A6052" w:rsidP="003A6052">
      <w:pPr>
        <w:jc w:val="center"/>
        <w:rPr>
          <w:b/>
          <w:sz w:val="52"/>
          <w:szCs w:val="52"/>
          <w:lang w:val="bg-BG"/>
        </w:rPr>
      </w:pPr>
      <w:r w:rsidRPr="00CD0080">
        <w:rPr>
          <w:b/>
          <w:sz w:val="52"/>
          <w:szCs w:val="52"/>
          <w:lang w:val="bg-BG"/>
        </w:rPr>
        <w:t>на</w:t>
      </w:r>
    </w:p>
    <w:p w:rsidR="003A6052" w:rsidRPr="00CD0080" w:rsidRDefault="003A6052" w:rsidP="003A6052">
      <w:pPr>
        <w:jc w:val="center"/>
        <w:rPr>
          <w:b/>
          <w:sz w:val="52"/>
          <w:szCs w:val="52"/>
          <w:lang w:val="bg-BG"/>
        </w:rPr>
      </w:pPr>
      <w:r w:rsidRPr="00CD0080">
        <w:rPr>
          <w:b/>
          <w:sz w:val="52"/>
          <w:szCs w:val="52"/>
          <w:lang w:val="bg-BG"/>
        </w:rPr>
        <w:t>ОД</w:t>
      </w:r>
      <w:r w:rsidR="00E40B32">
        <w:rPr>
          <w:b/>
          <w:sz w:val="52"/>
          <w:szCs w:val="52"/>
          <w:lang w:val="bg-BG"/>
        </w:rPr>
        <w:t xml:space="preserve"> </w:t>
      </w:r>
      <w:r w:rsidRPr="00CD0080">
        <w:rPr>
          <w:b/>
          <w:sz w:val="52"/>
          <w:szCs w:val="52"/>
          <w:lang w:val="bg-BG"/>
        </w:rPr>
        <w:t xml:space="preserve">”Земеделие”- </w:t>
      </w:r>
      <w:r w:rsidR="004C375C" w:rsidRPr="00CD0080">
        <w:rPr>
          <w:b/>
          <w:sz w:val="52"/>
          <w:szCs w:val="52"/>
          <w:lang w:val="bg-BG"/>
        </w:rPr>
        <w:t>гр.</w:t>
      </w:r>
      <w:r w:rsidRPr="00CD0080">
        <w:rPr>
          <w:b/>
          <w:sz w:val="52"/>
          <w:szCs w:val="52"/>
          <w:lang w:val="bg-BG"/>
        </w:rPr>
        <w:t xml:space="preserve">Хасково </w:t>
      </w:r>
    </w:p>
    <w:p w:rsidR="00E41C38" w:rsidRPr="00CD0080" w:rsidRDefault="00E41C38" w:rsidP="003A6052">
      <w:pPr>
        <w:jc w:val="center"/>
        <w:rPr>
          <w:b/>
          <w:sz w:val="52"/>
          <w:szCs w:val="52"/>
          <w:lang w:val="bg-BG"/>
        </w:rPr>
      </w:pPr>
    </w:p>
    <w:p w:rsidR="003A6052" w:rsidRPr="00CD0080" w:rsidRDefault="003A6052" w:rsidP="003A6052">
      <w:pPr>
        <w:jc w:val="center"/>
        <w:rPr>
          <w:b/>
          <w:sz w:val="52"/>
          <w:szCs w:val="52"/>
          <w:lang w:val="bg-BG"/>
        </w:rPr>
      </w:pPr>
      <w:r w:rsidRPr="00CD0080">
        <w:rPr>
          <w:b/>
          <w:sz w:val="52"/>
          <w:szCs w:val="52"/>
          <w:lang w:val="bg-BG"/>
        </w:rPr>
        <w:t xml:space="preserve">за периода </w:t>
      </w:r>
    </w:p>
    <w:p w:rsidR="003A6052" w:rsidRPr="00CD0080" w:rsidRDefault="003A6052" w:rsidP="003A6052">
      <w:pPr>
        <w:jc w:val="center"/>
        <w:rPr>
          <w:b/>
          <w:sz w:val="52"/>
          <w:szCs w:val="52"/>
          <w:lang w:val="bg-BG"/>
        </w:rPr>
      </w:pPr>
      <w:r w:rsidRPr="00CD0080">
        <w:rPr>
          <w:b/>
          <w:sz w:val="52"/>
          <w:szCs w:val="52"/>
          <w:lang w:val="bg-BG"/>
        </w:rPr>
        <w:t xml:space="preserve">1 </w:t>
      </w:r>
      <w:r w:rsidR="008308CE">
        <w:rPr>
          <w:b/>
          <w:sz w:val="52"/>
          <w:szCs w:val="52"/>
          <w:lang w:val="bg-BG"/>
        </w:rPr>
        <w:t>януари</w:t>
      </w:r>
      <w:r w:rsidRPr="00CD0080">
        <w:rPr>
          <w:b/>
          <w:sz w:val="52"/>
          <w:szCs w:val="52"/>
          <w:lang w:val="bg-BG"/>
        </w:rPr>
        <w:t xml:space="preserve"> – 3</w:t>
      </w:r>
      <w:r w:rsidR="00EE2F6A">
        <w:rPr>
          <w:b/>
          <w:sz w:val="52"/>
          <w:szCs w:val="52"/>
          <w:lang w:val="bg-BG"/>
        </w:rPr>
        <w:t>1</w:t>
      </w:r>
      <w:r w:rsidR="00CD6EDC" w:rsidRPr="00CD0080">
        <w:rPr>
          <w:b/>
          <w:sz w:val="52"/>
          <w:szCs w:val="52"/>
          <w:lang w:val="bg-BG"/>
        </w:rPr>
        <w:t xml:space="preserve"> </w:t>
      </w:r>
      <w:r w:rsidR="00EE2F6A">
        <w:rPr>
          <w:b/>
          <w:sz w:val="52"/>
          <w:szCs w:val="52"/>
          <w:lang w:val="bg-BG"/>
        </w:rPr>
        <w:t>декември</w:t>
      </w:r>
      <w:r w:rsidRPr="00CD0080">
        <w:rPr>
          <w:b/>
          <w:sz w:val="52"/>
          <w:szCs w:val="52"/>
          <w:lang w:val="bg-BG"/>
        </w:rPr>
        <w:t xml:space="preserve"> 20</w:t>
      </w:r>
      <w:r w:rsidR="00DD20D8" w:rsidRPr="00CD0080">
        <w:rPr>
          <w:b/>
          <w:sz w:val="52"/>
          <w:szCs w:val="52"/>
          <w:lang w:val="bg-BG"/>
        </w:rPr>
        <w:t>2</w:t>
      </w:r>
      <w:r w:rsidR="00A47740">
        <w:rPr>
          <w:b/>
          <w:sz w:val="52"/>
          <w:szCs w:val="52"/>
          <w:lang w:val="bg-BG"/>
        </w:rPr>
        <w:t>1</w:t>
      </w:r>
      <w:r w:rsidRPr="00CD0080">
        <w:rPr>
          <w:b/>
          <w:sz w:val="52"/>
          <w:szCs w:val="52"/>
          <w:lang w:val="bg-BG"/>
        </w:rPr>
        <w:t>г.</w:t>
      </w:r>
    </w:p>
    <w:p w:rsidR="003A6052" w:rsidRPr="00C93616" w:rsidRDefault="003A6052" w:rsidP="003A6052">
      <w:pPr>
        <w:rPr>
          <w:lang w:val="ru-RU"/>
        </w:rPr>
      </w:pPr>
    </w:p>
    <w:p w:rsidR="003A6052" w:rsidRPr="00C93616" w:rsidRDefault="003A6052" w:rsidP="003A6052">
      <w:pPr>
        <w:rPr>
          <w:lang w:val="ru-RU"/>
        </w:rPr>
      </w:pPr>
    </w:p>
    <w:p w:rsidR="003A6052" w:rsidRPr="00C93616" w:rsidRDefault="003A6052" w:rsidP="003A6052">
      <w:pPr>
        <w:jc w:val="both"/>
        <w:rPr>
          <w:b/>
          <w:lang w:val="ru-RU"/>
        </w:rPr>
      </w:pPr>
    </w:p>
    <w:p w:rsidR="003A6052" w:rsidRPr="00910722" w:rsidRDefault="003A6052" w:rsidP="003A6052">
      <w:pPr>
        <w:rPr>
          <w:lang w:val="ru-RU"/>
        </w:rPr>
      </w:pPr>
    </w:p>
    <w:p w:rsidR="003A6052" w:rsidRDefault="003A6052" w:rsidP="003A6052"/>
    <w:p w:rsidR="003A6052" w:rsidRDefault="003A6052" w:rsidP="003A6052"/>
    <w:p w:rsidR="003A6052" w:rsidRDefault="003A6052" w:rsidP="003A6052"/>
    <w:p w:rsidR="003A6052" w:rsidRDefault="003A6052" w:rsidP="003A6052"/>
    <w:p w:rsidR="003A6052" w:rsidRDefault="003A6052" w:rsidP="003A6052"/>
    <w:p w:rsidR="003A6052" w:rsidRDefault="003A6052" w:rsidP="003A6052"/>
    <w:p w:rsidR="003A6052" w:rsidRDefault="003A6052" w:rsidP="003A6052"/>
    <w:p w:rsidR="003A6052" w:rsidRDefault="003A6052" w:rsidP="003A6052"/>
    <w:p w:rsidR="003A6052" w:rsidRDefault="003A6052" w:rsidP="003A6052"/>
    <w:p w:rsidR="003A6052" w:rsidRDefault="003A6052" w:rsidP="003A6052"/>
    <w:p w:rsidR="00E41C38" w:rsidRDefault="00E41C38" w:rsidP="0098770A">
      <w:pPr>
        <w:tabs>
          <w:tab w:val="left" w:pos="5400"/>
        </w:tabs>
        <w:ind w:right="-360"/>
        <w:rPr>
          <w:b/>
          <w:lang w:val="bg-BG"/>
        </w:rPr>
      </w:pPr>
    </w:p>
    <w:p w:rsidR="00E41C38" w:rsidRPr="00E41C38" w:rsidRDefault="00E41C38" w:rsidP="0098770A">
      <w:pPr>
        <w:tabs>
          <w:tab w:val="left" w:pos="5400"/>
        </w:tabs>
        <w:ind w:right="-360"/>
        <w:rPr>
          <w:b/>
          <w:lang w:val="bg-BG"/>
        </w:rPr>
      </w:pPr>
    </w:p>
    <w:p w:rsidR="0098770A" w:rsidRPr="005F4D8D" w:rsidRDefault="0098770A" w:rsidP="0098770A">
      <w:pPr>
        <w:rPr>
          <w:b/>
          <w:u w:val="single"/>
          <w:lang w:val="bg-BG"/>
        </w:rPr>
      </w:pPr>
    </w:p>
    <w:p w:rsidR="003373F4" w:rsidRDefault="0098770A" w:rsidP="0098770A">
      <w:pPr>
        <w:jc w:val="center"/>
        <w:rPr>
          <w:b/>
        </w:rPr>
      </w:pPr>
      <w:r w:rsidRPr="005F4D8D">
        <w:rPr>
          <w:b/>
          <w:lang w:val="bg-BG"/>
        </w:rPr>
        <w:tab/>
      </w:r>
    </w:p>
    <w:p w:rsidR="003373F4" w:rsidRDefault="003373F4" w:rsidP="0098770A">
      <w:pPr>
        <w:jc w:val="center"/>
        <w:rPr>
          <w:b/>
        </w:rPr>
      </w:pPr>
    </w:p>
    <w:p w:rsidR="0098770A" w:rsidRPr="005F4D8D" w:rsidRDefault="0098770A" w:rsidP="0098770A">
      <w:pPr>
        <w:jc w:val="center"/>
        <w:rPr>
          <w:b/>
          <w:u w:val="single"/>
          <w:lang w:val="bg-BG"/>
        </w:rPr>
      </w:pPr>
      <w:r w:rsidRPr="00C379C7">
        <w:rPr>
          <w:b/>
          <w:u w:val="single"/>
          <w:lang w:val="bg-BG"/>
        </w:rPr>
        <w:t>А.ОБЩА</w:t>
      </w:r>
      <w:r w:rsidRPr="005F4D8D">
        <w:rPr>
          <w:b/>
          <w:u w:val="single"/>
          <w:lang w:val="bg-BG"/>
        </w:rPr>
        <w:t xml:space="preserve"> АГРОХАРАКТЕРИСТИКА </w:t>
      </w:r>
      <w:r>
        <w:rPr>
          <w:b/>
          <w:u w:val="single"/>
          <w:lang w:val="bg-BG"/>
        </w:rPr>
        <w:t>Н</w:t>
      </w:r>
      <w:r w:rsidRPr="005F4D8D">
        <w:rPr>
          <w:b/>
          <w:u w:val="single"/>
          <w:lang w:val="bg-BG"/>
        </w:rPr>
        <w:t>А ОБЛАСТТА</w:t>
      </w:r>
    </w:p>
    <w:p w:rsidR="0098770A" w:rsidRPr="00383935" w:rsidRDefault="0098770A" w:rsidP="0098770A">
      <w:pPr>
        <w:jc w:val="both"/>
        <w:rPr>
          <w:b/>
          <w:u w:val="single"/>
          <w:lang w:val="bg-BG"/>
        </w:rPr>
      </w:pPr>
    </w:p>
    <w:p w:rsidR="004A107C" w:rsidRPr="00383935" w:rsidRDefault="004A107C" w:rsidP="004A107C">
      <w:pPr>
        <w:ind w:firstLine="708"/>
        <w:jc w:val="both"/>
        <w:rPr>
          <w:lang w:val="bg-BG"/>
        </w:rPr>
      </w:pPr>
      <w:proofErr w:type="gramStart"/>
      <w:r w:rsidRPr="00383935">
        <w:rPr>
          <w:b/>
        </w:rPr>
        <w:t>Хасково област</w:t>
      </w:r>
      <w:r w:rsidRPr="00383935">
        <w:t xml:space="preserve"> е разположена в южната част на България на територия 5543кв.км.</w:t>
      </w:r>
      <w:proofErr w:type="gramEnd"/>
      <w:r w:rsidRPr="00383935">
        <w:t xml:space="preserve"> </w:t>
      </w:r>
      <w:proofErr w:type="gramStart"/>
      <w:r w:rsidRPr="00383935">
        <w:t>( 5</w:t>
      </w:r>
      <w:proofErr w:type="gramEnd"/>
      <w:r w:rsidRPr="00383935">
        <w:t xml:space="preserve"> % от площта на България)  и е 12 по големина град в страната.</w:t>
      </w:r>
    </w:p>
    <w:p w:rsidR="004A107C" w:rsidRPr="00383935" w:rsidRDefault="004A107C" w:rsidP="00730916">
      <w:pPr>
        <w:pStyle w:val="a9"/>
        <w:numPr>
          <w:ilvl w:val="0"/>
          <w:numId w:val="5"/>
        </w:numPr>
        <w:ind w:left="0" w:firstLine="0"/>
        <w:contextualSpacing w:val="0"/>
      </w:pPr>
      <w:r w:rsidRPr="00383935">
        <w:t>Разположение: централна Южна България</w:t>
      </w:r>
    </w:p>
    <w:p w:rsidR="004A107C" w:rsidRPr="00383935" w:rsidRDefault="004A107C" w:rsidP="00730916">
      <w:pPr>
        <w:pStyle w:val="a9"/>
        <w:numPr>
          <w:ilvl w:val="0"/>
          <w:numId w:val="4"/>
        </w:numPr>
        <w:ind w:left="0" w:firstLine="0"/>
        <w:contextualSpacing w:val="0"/>
      </w:pPr>
      <w:r w:rsidRPr="00383935">
        <w:t>Административен център: гр.Хасково</w:t>
      </w:r>
    </w:p>
    <w:p w:rsidR="004A107C" w:rsidRPr="00383935" w:rsidRDefault="004A107C" w:rsidP="00730916">
      <w:pPr>
        <w:pStyle w:val="a9"/>
        <w:numPr>
          <w:ilvl w:val="0"/>
          <w:numId w:val="4"/>
        </w:numPr>
        <w:ind w:left="0" w:firstLine="0"/>
        <w:contextualSpacing w:val="0"/>
      </w:pPr>
      <w:r w:rsidRPr="00383935">
        <w:t>Площ на областта</w:t>
      </w:r>
      <w:r w:rsidRPr="00383935">
        <w:tab/>
      </w:r>
      <w:r w:rsidRPr="00383935">
        <w:tab/>
        <w:t>-      5543 кв.км.</w:t>
      </w:r>
    </w:p>
    <w:p w:rsidR="004A107C" w:rsidRPr="00383935" w:rsidRDefault="004A107C" w:rsidP="004A107C">
      <w:pPr>
        <w:pStyle w:val="a9"/>
        <w:tabs>
          <w:tab w:val="left" w:pos="2835"/>
          <w:tab w:val="left" w:pos="2977"/>
        </w:tabs>
        <w:ind w:left="0"/>
        <w:contextualSpacing w:val="0"/>
      </w:pPr>
      <w:r w:rsidRPr="00383935">
        <w:t xml:space="preserve">            </w:t>
      </w:r>
      <w:proofErr w:type="gramStart"/>
      <w:r w:rsidRPr="00383935">
        <w:t>обработваема</w:t>
      </w:r>
      <w:proofErr w:type="gramEnd"/>
      <w:r w:rsidRPr="00383935">
        <w:t xml:space="preserve"> площ</w:t>
      </w:r>
      <w:r w:rsidRPr="00383935">
        <w:tab/>
      </w:r>
      <w:r w:rsidRPr="00383935">
        <w:tab/>
      </w:r>
      <w:r w:rsidRPr="00383935">
        <w:tab/>
        <w:t xml:space="preserve">- 227828 ха </w:t>
      </w:r>
    </w:p>
    <w:p w:rsidR="004A107C" w:rsidRPr="00383935" w:rsidRDefault="004A107C" w:rsidP="004A107C">
      <w:pPr>
        <w:pStyle w:val="a9"/>
        <w:tabs>
          <w:tab w:val="left" w:pos="2835"/>
          <w:tab w:val="left" w:pos="2977"/>
        </w:tabs>
        <w:ind w:left="0"/>
        <w:contextualSpacing w:val="0"/>
      </w:pPr>
      <w:r w:rsidRPr="00383935">
        <w:t xml:space="preserve">            </w:t>
      </w:r>
      <w:proofErr w:type="gramStart"/>
      <w:r w:rsidRPr="00383935">
        <w:t>горски</w:t>
      </w:r>
      <w:proofErr w:type="gramEnd"/>
      <w:r w:rsidRPr="00383935">
        <w:t xml:space="preserve"> територии </w:t>
      </w:r>
      <w:r w:rsidRPr="00383935">
        <w:tab/>
      </w:r>
      <w:r w:rsidRPr="00383935">
        <w:tab/>
      </w:r>
      <w:r w:rsidRPr="00383935">
        <w:tab/>
        <w:t xml:space="preserve">- 179770 ха   </w:t>
      </w:r>
    </w:p>
    <w:p w:rsidR="004A107C" w:rsidRPr="00383935" w:rsidRDefault="004A107C" w:rsidP="004A107C">
      <w:pPr>
        <w:pStyle w:val="a9"/>
        <w:tabs>
          <w:tab w:val="left" w:pos="2835"/>
          <w:tab w:val="left" w:pos="2977"/>
        </w:tabs>
        <w:ind w:left="0"/>
        <w:contextualSpacing w:val="0"/>
      </w:pPr>
      <w:r w:rsidRPr="00383935">
        <w:t xml:space="preserve">            </w:t>
      </w:r>
      <w:proofErr w:type="gramStart"/>
      <w:r w:rsidRPr="00383935">
        <w:t>водни</w:t>
      </w:r>
      <w:proofErr w:type="gramEnd"/>
      <w:r w:rsidRPr="00383935">
        <w:t xml:space="preserve"> площи </w:t>
      </w:r>
      <w:r w:rsidRPr="00383935">
        <w:tab/>
      </w:r>
      <w:r w:rsidRPr="00383935">
        <w:tab/>
      </w:r>
      <w:r w:rsidRPr="00383935">
        <w:tab/>
        <w:t>–  12290 ха</w:t>
      </w:r>
    </w:p>
    <w:p w:rsidR="004A107C" w:rsidRPr="00383935" w:rsidRDefault="004A107C" w:rsidP="00730916">
      <w:pPr>
        <w:pStyle w:val="a9"/>
        <w:numPr>
          <w:ilvl w:val="0"/>
          <w:numId w:val="4"/>
        </w:numPr>
        <w:ind w:left="0" w:firstLine="0"/>
        <w:contextualSpacing w:val="0"/>
      </w:pPr>
      <w:r w:rsidRPr="00383935">
        <w:t>Население:  228 141 души</w:t>
      </w:r>
    </w:p>
    <w:p w:rsidR="004A107C" w:rsidRPr="00383935" w:rsidRDefault="004A107C" w:rsidP="00730916">
      <w:pPr>
        <w:pStyle w:val="a9"/>
        <w:numPr>
          <w:ilvl w:val="0"/>
          <w:numId w:val="4"/>
        </w:numPr>
        <w:ind w:left="0" w:firstLine="0"/>
        <w:contextualSpacing w:val="0"/>
      </w:pPr>
      <w:r w:rsidRPr="00383935">
        <w:t>Областта се състои от 11 общини с 261 населени места ( 255 землища)</w:t>
      </w:r>
    </w:p>
    <w:p w:rsidR="004A107C" w:rsidRPr="00383935" w:rsidRDefault="004A107C" w:rsidP="004A107C">
      <w:pPr>
        <w:ind w:firstLine="708"/>
        <w:jc w:val="both"/>
        <w:rPr>
          <w:lang w:val="bg-BG"/>
        </w:rPr>
      </w:pPr>
    </w:p>
    <w:p w:rsidR="00E41C38" w:rsidRDefault="004A107C" w:rsidP="00E41C38">
      <w:pPr>
        <w:jc w:val="both"/>
        <w:rPr>
          <w:lang w:val="ru-RU"/>
        </w:rPr>
      </w:pPr>
      <w:r w:rsidRPr="00E41C38">
        <w:rPr>
          <w:b/>
          <w:u w:val="single"/>
        </w:rPr>
        <w:t>Земеделие:</w:t>
      </w:r>
      <w:r w:rsidRPr="00383935">
        <w:rPr>
          <w:b/>
        </w:rPr>
        <w:t xml:space="preserve"> </w:t>
      </w:r>
      <w:r w:rsidRPr="00383935">
        <w:t>Общата обработваема площ е 2278280 дка, в това число зърнено-житни 597292дка, маслодайни култури - 455830 дка, трайни насаждения 75512 дка от които   лозя – винени 42626дка и лозя – десертни 3004дка.</w:t>
      </w:r>
      <w:r w:rsidRPr="00383935">
        <w:rPr>
          <w:lang w:val="ru-RU"/>
        </w:rPr>
        <w:t xml:space="preserve"> </w:t>
      </w:r>
    </w:p>
    <w:p w:rsidR="00E41C38" w:rsidRDefault="00E41C38" w:rsidP="00E41C38">
      <w:pPr>
        <w:jc w:val="both"/>
        <w:rPr>
          <w:lang w:val="bg-BG"/>
        </w:rPr>
      </w:pPr>
      <w:r>
        <w:rPr>
          <w:lang w:val="ru-RU"/>
        </w:rPr>
        <w:tab/>
      </w:r>
      <w:proofErr w:type="gramStart"/>
      <w:r w:rsidR="004A107C" w:rsidRPr="00383935">
        <w:t>Селското стопанство е един от водещите отрасли за област Хасково. Общините в областта, за които селското стопанство е доминиращ отрасъл са Стамболово, Любимец, Симеоновград и Тополовград.</w:t>
      </w:r>
      <w:proofErr w:type="gramEnd"/>
    </w:p>
    <w:p w:rsidR="00E41C38" w:rsidRDefault="00E41C38" w:rsidP="00E41C38">
      <w:pPr>
        <w:jc w:val="both"/>
        <w:rPr>
          <w:lang w:val="bg-BG"/>
        </w:rPr>
      </w:pPr>
      <w:r>
        <w:rPr>
          <w:lang w:val="bg-BG"/>
        </w:rPr>
        <w:tab/>
      </w:r>
      <w:r w:rsidR="004A107C" w:rsidRPr="00383935">
        <w:t xml:space="preserve">Трябва да се отбележи, </w:t>
      </w:r>
      <w:proofErr w:type="gramStart"/>
      <w:r w:rsidR="004A107C" w:rsidRPr="00383935">
        <w:t xml:space="preserve">че </w:t>
      </w:r>
      <w:r w:rsidR="004A107C" w:rsidRPr="00383935">
        <w:rPr>
          <w:b/>
          <w:bCs/>
        </w:rPr>
        <w:t xml:space="preserve"> </w:t>
      </w:r>
      <w:r w:rsidR="004A107C" w:rsidRPr="00383935">
        <w:rPr>
          <w:bCs/>
        </w:rPr>
        <w:t>в</w:t>
      </w:r>
      <w:proofErr w:type="gramEnd"/>
      <w:r w:rsidR="004A107C" w:rsidRPr="00383935">
        <w:rPr>
          <w:b/>
          <w:bCs/>
        </w:rPr>
        <w:t xml:space="preserve"> </w:t>
      </w:r>
      <w:r w:rsidR="004A107C" w:rsidRPr="00383935">
        <w:t>област Хасково има огромен потенциал по отношение развитието на лозаро-винарския бранш. Областта е известна от край време с отличното си грозде и висококачественото вино, което се произвежда от него</w:t>
      </w:r>
    </w:p>
    <w:p w:rsidR="00E41C38" w:rsidRDefault="00E41C38" w:rsidP="00E41C38">
      <w:pPr>
        <w:jc w:val="both"/>
        <w:rPr>
          <w:lang w:val="bg-BG"/>
        </w:rPr>
      </w:pPr>
      <w:r>
        <w:rPr>
          <w:lang w:val="bg-BG"/>
        </w:rPr>
        <w:tab/>
      </w:r>
      <w:r w:rsidR="004A107C" w:rsidRPr="00383935">
        <w:rPr>
          <w:lang w:val="ru-RU"/>
        </w:rPr>
        <w:t>Наличието на изключително благоприятни почвено-климатични условия в съчетание с обилните водни ресурси в областта са важни предпоставки за развитие на растениевъдството</w:t>
      </w:r>
      <w:r w:rsidR="004A107C" w:rsidRPr="00383935">
        <w:t xml:space="preserve">: зърнено-фуражни култури, маслодайни и технически култури, зеленчукови култури и трайни насаждения. </w:t>
      </w:r>
      <w:proofErr w:type="gramStart"/>
      <w:r w:rsidR="004A107C" w:rsidRPr="00383935">
        <w:t>Област Хасково е известна с производството на домати, дини, пъпеши, грозде и тютюн.</w:t>
      </w:r>
      <w:proofErr w:type="gramEnd"/>
    </w:p>
    <w:p w:rsidR="004A107C" w:rsidRDefault="00E41C38" w:rsidP="00E41C38">
      <w:pPr>
        <w:jc w:val="both"/>
        <w:rPr>
          <w:lang w:val="bg-BG"/>
        </w:rPr>
      </w:pPr>
      <w:r>
        <w:rPr>
          <w:lang w:val="bg-BG"/>
        </w:rPr>
        <w:tab/>
      </w:r>
      <w:proofErr w:type="gramStart"/>
      <w:r w:rsidR="004A107C" w:rsidRPr="00383935">
        <w:t>Животновъдството в Хасковска област е изключително концентрирано в частния сектор и се характеризира с висок относителен дял на дребните стопанства.</w:t>
      </w:r>
      <w:proofErr w:type="gramEnd"/>
      <w:r w:rsidR="004A107C" w:rsidRPr="00383935">
        <w:t xml:space="preserve"> </w:t>
      </w:r>
      <w:proofErr w:type="gramStart"/>
      <w:r w:rsidR="004A107C" w:rsidRPr="00383935">
        <w:t>В равнинните райони на областта се отглеждат говеда, свине и птици, а в полупланинските райони – овце и кози.</w:t>
      </w:r>
      <w:proofErr w:type="gramEnd"/>
      <w:r w:rsidR="004A107C" w:rsidRPr="00383935">
        <w:t xml:space="preserve"> </w:t>
      </w:r>
    </w:p>
    <w:p w:rsidR="00E41C38" w:rsidRPr="00E41C38" w:rsidRDefault="00E41C38" w:rsidP="00E41C38">
      <w:pPr>
        <w:jc w:val="both"/>
        <w:rPr>
          <w:lang w:val="bg-BG"/>
        </w:rPr>
      </w:pPr>
    </w:p>
    <w:p w:rsidR="0098770A" w:rsidRPr="00F35C5F" w:rsidRDefault="0098770A" w:rsidP="00D8488E">
      <w:pPr>
        <w:ind w:firstLine="708"/>
        <w:jc w:val="both"/>
        <w:rPr>
          <w:b/>
          <w:u w:val="single"/>
          <w:lang w:val="ru-RU"/>
        </w:rPr>
      </w:pPr>
      <w:r w:rsidRPr="00F35C5F">
        <w:rPr>
          <w:b/>
          <w:u w:val="single"/>
        </w:rPr>
        <w:t>I</w:t>
      </w:r>
      <w:r w:rsidRPr="00F35C5F">
        <w:rPr>
          <w:b/>
          <w:u w:val="single"/>
          <w:lang w:val="bg-BG"/>
        </w:rPr>
        <w:t xml:space="preserve">.Растениевъдство: </w:t>
      </w:r>
    </w:p>
    <w:p w:rsidR="0098770A" w:rsidRPr="00F35C5F" w:rsidRDefault="0098770A" w:rsidP="0098770A">
      <w:pPr>
        <w:jc w:val="both"/>
        <w:rPr>
          <w:b/>
          <w:u w:val="single"/>
          <w:lang w:val="ru-RU"/>
        </w:rPr>
      </w:pPr>
    </w:p>
    <w:p w:rsidR="0098770A" w:rsidRPr="00F35C5F" w:rsidRDefault="0098770A" w:rsidP="0098770A">
      <w:pPr>
        <w:jc w:val="both"/>
        <w:rPr>
          <w:b/>
          <w:lang w:val="bg-BG"/>
        </w:rPr>
      </w:pPr>
      <w:r w:rsidRPr="00F35C5F">
        <w:rPr>
          <w:b/>
          <w:lang w:val="bg-BG"/>
        </w:rPr>
        <w:t>1.Площ на земеделските земи, в т.ч. обработваеми.</w:t>
      </w:r>
    </w:p>
    <w:p w:rsidR="0098770A" w:rsidRPr="00F35C5F" w:rsidRDefault="0098770A" w:rsidP="00E519BB">
      <w:pPr>
        <w:ind w:firstLine="708"/>
        <w:jc w:val="both"/>
      </w:pPr>
      <w:r w:rsidRPr="00F35C5F">
        <w:rPr>
          <w:lang w:val="bg-BG"/>
        </w:rPr>
        <w:t xml:space="preserve">Общата площ на земеделските земи по </w:t>
      </w:r>
      <w:r w:rsidR="007D3C11" w:rsidRPr="00F35C5F">
        <w:rPr>
          <w:lang w:val="bg-BG"/>
        </w:rPr>
        <w:t xml:space="preserve">Картата на възстановената собственост </w:t>
      </w:r>
      <w:r w:rsidR="007D3C11" w:rsidRPr="00F35C5F">
        <w:t>(</w:t>
      </w:r>
      <w:r w:rsidR="007D3C11" w:rsidRPr="00F35C5F">
        <w:rPr>
          <w:lang w:val="bg-BG"/>
        </w:rPr>
        <w:t>КВС</w:t>
      </w:r>
      <w:r w:rsidR="007D3C11" w:rsidRPr="00F35C5F">
        <w:t>)</w:t>
      </w:r>
      <w:r w:rsidR="007D3C11" w:rsidRPr="00F35C5F">
        <w:rPr>
          <w:lang w:val="bg-BG"/>
        </w:rPr>
        <w:t xml:space="preserve"> </w:t>
      </w:r>
      <w:r w:rsidRPr="00F35C5F">
        <w:rPr>
          <w:lang w:val="bg-BG"/>
        </w:rPr>
        <w:t xml:space="preserve"> в Област Хасково е 3 124 194дка., в т.ч. обработваеми земи 2 278 278дка.</w:t>
      </w:r>
    </w:p>
    <w:p w:rsidR="00C94B0D" w:rsidRPr="00F35C5F" w:rsidRDefault="00C94B0D" w:rsidP="00E519BB">
      <w:pPr>
        <w:ind w:firstLine="708"/>
        <w:jc w:val="both"/>
        <w:rPr>
          <w:b/>
        </w:rPr>
      </w:pPr>
    </w:p>
    <w:p w:rsidR="0098770A" w:rsidRPr="00F35C5F" w:rsidRDefault="0098770A" w:rsidP="0098770A">
      <w:pPr>
        <w:jc w:val="both"/>
        <w:rPr>
          <w:b/>
          <w:lang w:val="bg-BG"/>
        </w:rPr>
      </w:pPr>
      <w:r w:rsidRPr="00F35C5F">
        <w:rPr>
          <w:b/>
          <w:lang w:val="bg-BG"/>
        </w:rPr>
        <w:t>2. Баланс на земеделските земи.</w:t>
      </w:r>
    </w:p>
    <w:p w:rsidR="00985806" w:rsidRPr="00F35C5F" w:rsidRDefault="0098770A" w:rsidP="00E41C38">
      <w:pPr>
        <w:ind w:firstLine="708"/>
        <w:jc w:val="both"/>
        <w:rPr>
          <w:lang w:val="bg-BG"/>
        </w:rPr>
      </w:pPr>
      <w:r w:rsidRPr="00F35C5F">
        <w:rPr>
          <w:lang w:val="bg-BG"/>
        </w:rPr>
        <w:t>Баланса на земеделските земи по</w:t>
      </w:r>
      <w:r w:rsidR="00E519BB" w:rsidRPr="00F35C5F">
        <w:rPr>
          <w:lang w:val="bg-BG"/>
        </w:rPr>
        <w:t xml:space="preserve"> данни от К</w:t>
      </w:r>
      <w:r w:rsidR="007D3C11" w:rsidRPr="00F35C5F">
        <w:rPr>
          <w:lang w:val="bg-BG"/>
        </w:rPr>
        <w:t>СВ</w:t>
      </w:r>
      <w:r w:rsidR="00E519BB" w:rsidRPr="00F35C5F">
        <w:rPr>
          <w:lang w:val="bg-BG"/>
        </w:rPr>
        <w:t xml:space="preserve"> - 3 124 194дка. Обработваеми земи по данни на оперативна информация </w:t>
      </w:r>
      <w:r w:rsidR="006A70F8">
        <w:rPr>
          <w:lang w:val="bg-BG"/>
        </w:rPr>
        <w:t>1187003</w:t>
      </w:r>
      <w:r w:rsidR="00CC6D3E" w:rsidRPr="00F35C5F">
        <w:t xml:space="preserve"> </w:t>
      </w:r>
      <w:r w:rsidR="007D3C11" w:rsidRPr="00F35C5F">
        <w:rPr>
          <w:lang w:val="bg-BG"/>
        </w:rPr>
        <w:t xml:space="preserve">дка </w:t>
      </w:r>
      <w:r w:rsidR="00E519BB" w:rsidRPr="00F35C5F">
        <w:rPr>
          <w:lang w:val="bg-BG"/>
        </w:rPr>
        <w:t xml:space="preserve">и </w:t>
      </w:r>
      <w:r w:rsidR="00C22514" w:rsidRPr="00F35C5F">
        <w:rPr>
          <w:lang w:val="bg-BG"/>
        </w:rPr>
        <w:t xml:space="preserve">по данни от </w:t>
      </w:r>
      <w:r w:rsidR="00C22514" w:rsidRPr="00F35C5F">
        <w:t>Интегрираната система за администриране и контрол (ИСАК)</w:t>
      </w:r>
      <w:r w:rsidR="007D3C11" w:rsidRPr="00F35C5F">
        <w:rPr>
          <w:lang w:val="bg-BG"/>
        </w:rPr>
        <w:t xml:space="preserve"> </w:t>
      </w:r>
      <w:r w:rsidR="00060389">
        <w:rPr>
          <w:lang w:val="bg-BG"/>
        </w:rPr>
        <w:t>–</w:t>
      </w:r>
      <w:r w:rsidR="00C22514" w:rsidRPr="00F35C5F">
        <w:rPr>
          <w:lang w:val="bg-BG"/>
        </w:rPr>
        <w:t xml:space="preserve"> </w:t>
      </w:r>
      <w:r w:rsidR="006A70F8">
        <w:rPr>
          <w:color w:val="000000"/>
          <w:lang w:val="bg-BG"/>
        </w:rPr>
        <w:t>1882579</w:t>
      </w:r>
      <w:r w:rsidR="00AE2B8F" w:rsidRPr="00F35C5F">
        <w:rPr>
          <w:rFonts w:ascii="Calibri" w:hAnsi="Calibri"/>
          <w:b/>
          <w:color w:val="000000"/>
          <w:sz w:val="22"/>
          <w:szCs w:val="22"/>
        </w:rPr>
        <w:t xml:space="preserve"> </w:t>
      </w:r>
      <w:r w:rsidR="00C22514" w:rsidRPr="00F35C5F">
        <w:rPr>
          <w:lang w:val="bg-BG"/>
        </w:rPr>
        <w:t>дка от заявени т</w:t>
      </w:r>
      <w:r w:rsidR="007D3C11" w:rsidRPr="00F35C5F">
        <w:rPr>
          <w:lang w:val="bg-BG"/>
        </w:rPr>
        <w:t>а</w:t>
      </w:r>
      <w:r w:rsidR="00C22514" w:rsidRPr="00F35C5F">
        <w:rPr>
          <w:lang w:val="bg-BG"/>
        </w:rPr>
        <w:t>кива</w:t>
      </w:r>
      <w:r w:rsidR="00E519BB" w:rsidRPr="00F35C5F">
        <w:rPr>
          <w:lang w:val="bg-BG"/>
        </w:rPr>
        <w:t xml:space="preserve"> за подпомагане по директните плащания </w:t>
      </w:r>
      <w:r w:rsidR="007D3C11" w:rsidRPr="00F35C5F">
        <w:rPr>
          <w:lang w:val="bg-BG"/>
        </w:rPr>
        <w:t xml:space="preserve">за </w:t>
      </w:r>
      <w:r w:rsidR="00E519BB" w:rsidRPr="00F35C5F">
        <w:rPr>
          <w:lang w:val="bg-BG"/>
        </w:rPr>
        <w:t>20</w:t>
      </w:r>
      <w:r w:rsidR="00060389">
        <w:t xml:space="preserve">21 </w:t>
      </w:r>
      <w:r w:rsidR="00E519BB" w:rsidRPr="00F35C5F">
        <w:rPr>
          <w:lang w:val="bg-BG"/>
        </w:rPr>
        <w:t>г</w:t>
      </w:r>
      <w:r w:rsidR="00060389">
        <w:rPr>
          <w:lang w:val="bg-BG"/>
        </w:rPr>
        <w:t>.</w:t>
      </w:r>
      <w:r w:rsidR="00E519BB" w:rsidRPr="00F35C5F">
        <w:rPr>
          <w:lang w:val="bg-BG"/>
        </w:rPr>
        <w:t xml:space="preserve"> </w:t>
      </w:r>
    </w:p>
    <w:p w:rsidR="00AE2B8F" w:rsidRPr="00F35C5F" w:rsidRDefault="00AE2B8F" w:rsidP="0098770A">
      <w:pPr>
        <w:jc w:val="both"/>
        <w:rPr>
          <w:b/>
        </w:rPr>
      </w:pPr>
    </w:p>
    <w:tbl>
      <w:tblPr>
        <w:tblW w:w="7186" w:type="dxa"/>
        <w:jc w:val="center"/>
        <w:tblInd w:w="58" w:type="dxa"/>
        <w:tblCellMar>
          <w:left w:w="70" w:type="dxa"/>
          <w:right w:w="70" w:type="dxa"/>
        </w:tblCellMar>
        <w:tblLook w:val="0000"/>
      </w:tblPr>
      <w:tblGrid>
        <w:gridCol w:w="1820"/>
        <w:gridCol w:w="1133"/>
        <w:gridCol w:w="1614"/>
        <w:gridCol w:w="1185"/>
        <w:gridCol w:w="1434"/>
      </w:tblGrid>
      <w:tr w:rsidR="007A7F0D" w:rsidRPr="00F35C5F" w:rsidTr="006A70F8">
        <w:trPr>
          <w:trHeight w:val="312"/>
          <w:jc w:val="center"/>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7A7F0D" w:rsidRPr="00F35C5F" w:rsidRDefault="007A7F0D" w:rsidP="0098770A">
            <w:pPr>
              <w:jc w:val="center"/>
              <w:rPr>
                <w:b/>
                <w:lang w:val="bg-BG"/>
              </w:rPr>
            </w:pPr>
            <w:r w:rsidRPr="00F35C5F">
              <w:rPr>
                <w:b/>
                <w:lang w:val="bg-BG"/>
              </w:rPr>
              <w:t>Община</w:t>
            </w:r>
          </w:p>
        </w:tc>
        <w:tc>
          <w:tcPr>
            <w:tcW w:w="5366" w:type="dxa"/>
            <w:gridSpan w:val="4"/>
            <w:tcBorders>
              <w:top w:val="single" w:sz="4" w:space="0" w:color="auto"/>
              <w:left w:val="nil"/>
              <w:bottom w:val="single" w:sz="4" w:space="0" w:color="auto"/>
              <w:right w:val="single" w:sz="4" w:space="0" w:color="auto"/>
            </w:tcBorders>
            <w:shd w:val="clear" w:color="auto" w:fill="auto"/>
            <w:noWrap/>
            <w:vAlign w:val="bottom"/>
          </w:tcPr>
          <w:p w:rsidR="007A7F0D" w:rsidRPr="00F35C5F" w:rsidRDefault="007A7F0D" w:rsidP="0098770A">
            <w:pPr>
              <w:jc w:val="center"/>
              <w:rPr>
                <w:b/>
                <w:lang w:val="bg-BG"/>
              </w:rPr>
            </w:pPr>
            <w:r w:rsidRPr="00F35C5F">
              <w:rPr>
                <w:b/>
                <w:lang w:val="bg-BG"/>
              </w:rPr>
              <w:t>Площ за земеделските земи</w:t>
            </w:r>
          </w:p>
        </w:tc>
      </w:tr>
      <w:tr w:rsidR="007A7F0D" w:rsidRPr="00F35C5F" w:rsidTr="006A70F8">
        <w:trPr>
          <w:trHeight w:val="93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A7F0D" w:rsidRPr="00F35C5F" w:rsidRDefault="007A7F0D" w:rsidP="0098770A">
            <w:pPr>
              <w:rPr>
                <w:lang w:val="bg-BG"/>
              </w:rPr>
            </w:pPr>
          </w:p>
        </w:tc>
        <w:tc>
          <w:tcPr>
            <w:tcW w:w="1133" w:type="dxa"/>
            <w:tcBorders>
              <w:top w:val="nil"/>
              <w:left w:val="nil"/>
              <w:bottom w:val="single" w:sz="4" w:space="0" w:color="auto"/>
              <w:right w:val="single" w:sz="4" w:space="0" w:color="auto"/>
            </w:tcBorders>
            <w:shd w:val="clear" w:color="auto" w:fill="auto"/>
            <w:noWrap/>
            <w:vAlign w:val="bottom"/>
          </w:tcPr>
          <w:p w:rsidR="007A7F0D" w:rsidRPr="00F35C5F" w:rsidRDefault="007A7F0D" w:rsidP="0098770A">
            <w:pPr>
              <w:jc w:val="center"/>
              <w:rPr>
                <w:b/>
                <w:lang w:val="bg-BG"/>
              </w:rPr>
            </w:pPr>
            <w:r w:rsidRPr="00F35C5F">
              <w:rPr>
                <w:b/>
                <w:lang w:val="bg-BG"/>
              </w:rPr>
              <w:t>Брой Землища</w:t>
            </w:r>
          </w:p>
        </w:tc>
        <w:tc>
          <w:tcPr>
            <w:tcW w:w="1614" w:type="dxa"/>
            <w:tcBorders>
              <w:top w:val="nil"/>
              <w:left w:val="nil"/>
              <w:bottom w:val="single" w:sz="4" w:space="0" w:color="auto"/>
              <w:right w:val="single" w:sz="4" w:space="0" w:color="auto"/>
            </w:tcBorders>
            <w:shd w:val="clear" w:color="auto" w:fill="auto"/>
            <w:vAlign w:val="bottom"/>
          </w:tcPr>
          <w:p w:rsidR="007A7F0D" w:rsidRPr="00F35C5F" w:rsidRDefault="007A7F0D" w:rsidP="0098770A">
            <w:pPr>
              <w:jc w:val="center"/>
              <w:rPr>
                <w:b/>
                <w:lang w:val="bg-BG"/>
              </w:rPr>
            </w:pPr>
            <w:r w:rsidRPr="00F35C5F">
              <w:rPr>
                <w:b/>
                <w:lang w:val="bg-BG"/>
              </w:rPr>
              <w:t xml:space="preserve">Площ на </w:t>
            </w:r>
            <w:r w:rsidRPr="00F35C5F">
              <w:rPr>
                <w:b/>
                <w:lang w:val="bg-BG"/>
              </w:rPr>
              <w:br/>
              <w:t>Земеделските земи(дка)</w:t>
            </w:r>
          </w:p>
        </w:tc>
        <w:tc>
          <w:tcPr>
            <w:tcW w:w="1185" w:type="dxa"/>
            <w:tcBorders>
              <w:top w:val="nil"/>
              <w:left w:val="nil"/>
              <w:bottom w:val="single" w:sz="4" w:space="0" w:color="auto"/>
              <w:right w:val="single" w:sz="4" w:space="0" w:color="auto"/>
            </w:tcBorders>
            <w:shd w:val="clear" w:color="auto" w:fill="auto"/>
            <w:vAlign w:val="bottom"/>
          </w:tcPr>
          <w:p w:rsidR="007A7F0D" w:rsidRPr="00F35C5F" w:rsidRDefault="007A7F0D" w:rsidP="0098770A">
            <w:pPr>
              <w:jc w:val="center"/>
              <w:rPr>
                <w:b/>
                <w:lang w:val="bg-BG"/>
              </w:rPr>
            </w:pPr>
            <w:r w:rsidRPr="00F35C5F">
              <w:rPr>
                <w:b/>
                <w:lang w:val="bg-BG"/>
              </w:rPr>
              <w:t>Обработ-ваеми</w:t>
            </w:r>
            <w:r w:rsidRPr="00F35C5F">
              <w:rPr>
                <w:b/>
                <w:lang w:val="bg-BG"/>
              </w:rPr>
              <w:br/>
              <w:t>земи(дка)</w:t>
            </w:r>
          </w:p>
        </w:tc>
        <w:tc>
          <w:tcPr>
            <w:tcW w:w="1434" w:type="dxa"/>
            <w:tcBorders>
              <w:top w:val="nil"/>
              <w:left w:val="nil"/>
              <w:bottom w:val="single" w:sz="4" w:space="0" w:color="auto"/>
              <w:right w:val="single" w:sz="4" w:space="0" w:color="auto"/>
            </w:tcBorders>
            <w:shd w:val="clear" w:color="auto" w:fill="auto"/>
            <w:vAlign w:val="bottom"/>
          </w:tcPr>
          <w:p w:rsidR="007A7F0D" w:rsidRPr="00F35C5F" w:rsidRDefault="007A7F0D" w:rsidP="006A70F8">
            <w:pPr>
              <w:jc w:val="center"/>
              <w:rPr>
                <w:b/>
              </w:rPr>
            </w:pPr>
            <w:r w:rsidRPr="00F35C5F">
              <w:rPr>
                <w:b/>
                <w:lang w:val="bg-BG"/>
              </w:rPr>
              <w:t>Заявен площи в</w:t>
            </w:r>
            <w:r w:rsidRPr="00F35C5F">
              <w:rPr>
                <w:b/>
              </w:rPr>
              <w:t xml:space="preserve"> </w:t>
            </w:r>
            <w:r w:rsidRPr="00F35C5F">
              <w:rPr>
                <w:b/>
              </w:rPr>
              <w:br/>
            </w:r>
            <w:r w:rsidRPr="00F35C5F">
              <w:rPr>
                <w:b/>
                <w:lang w:val="bg-BG"/>
              </w:rPr>
              <w:t>ИСАК</w:t>
            </w:r>
            <w:r w:rsidRPr="00F35C5F">
              <w:rPr>
                <w:b/>
              </w:rPr>
              <w:br/>
              <w:t>(</w:t>
            </w:r>
            <w:r w:rsidR="006A70F8">
              <w:rPr>
                <w:b/>
                <w:lang w:val="bg-BG"/>
              </w:rPr>
              <w:t>дка</w:t>
            </w:r>
            <w:r w:rsidRPr="00F35C5F">
              <w:rPr>
                <w:b/>
              </w:rPr>
              <w:t>)</w:t>
            </w:r>
          </w:p>
        </w:tc>
      </w:tr>
      <w:tr w:rsidR="007A7F0D" w:rsidRPr="00F35C5F" w:rsidTr="006A70F8">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7A7F0D" w:rsidRPr="00F35C5F" w:rsidRDefault="007A7F0D" w:rsidP="0098770A">
            <w:pPr>
              <w:jc w:val="center"/>
            </w:pPr>
            <w:r w:rsidRPr="00F35C5F">
              <w:t>1</w:t>
            </w:r>
          </w:p>
        </w:tc>
        <w:tc>
          <w:tcPr>
            <w:tcW w:w="1133" w:type="dxa"/>
            <w:tcBorders>
              <w:top w:val="nil"/>
              <w:left w:val="nil"/>
              <w:bottom w:val="single" w:sz="4" w:space="0" w:color="auto"/>
              <w:right w:val="single" w:sz="4" w:space="0" w:color="auto"/>
            </w:tcBorders>
            <w:shd w:val="clear" w:color="auto" w:fill="auto"/>
            <w:vAlign w:val="bottom"/>
          </w:tcPr>
          <w:p w:rsidR="007A7F0D" w:rsidRPr="00F35C5F" w:rsidRDefault="007A7F0D" w:rsidP="0098770A">
            <w:pPr>
              <w:jc w:val="center"/>
            </w:pPr>
            <w:r w:rsidRPr="00F35C5F">
              <w:t>2</w:t>
            </w:r>
          </w:p>
        </w:tc>
        <w:tc>
          <w:tcPr>
            <w:tcW w:w="1614" w:type="dxa"/>
            <w:tcBorders>
              <w:top w:val="nil"/>
              <w:left w:val="nil"/>
              <w:bottom w:val="single" w:sz="4" w:space="0" w:color="auto"/>
              <w:right w:val="single" w:sz="4" w:space="0" w:color="auto"/>
            </w:tcBorders>
            <w:shd w:val="clear" w:color="auto" w:fill="auto"/>
            <w:noWrap/>
            <w:vAlign w:val="bottom"/>
          </w:tcPr>
          <w:p w:rsidR="007A7F0D" w:rsidRPr="00F35C5F" w:rsidRDefault="007A7F0D" w:rsidP="0098770A">
            <w:pPr>
              <w:jc w:val="center"/>
            </w:pPr>
            <w:r w:rsidRPr="00F35C5F">
              <w:t>3</w:t>
            </w:r>
          </w:p>
        </w:tc>
        <w:tc>
          <w:tcPr>
            <w:tcW w:w="1185" w:type="dxa"/>
            <w:tcBorders>
              <w:top w:val="nil"/>
              <w:left w:val="nil"/>
              <w:bottom w:val="single" w:sz="4" w:space="0" w:color="auto"/>
              <w:right w:val="single" w:sz="4" w:space="0" w:color="auto"/>
            </w:tcBorders>
            <w:shd w:val="clear" w:color="auto" w:fill="auto"/>
            <w:noWrap/>
            <w:vAlign w:val="bottom"/>
          </w:tcPr>
          <w:p w:rsidR="007A7F0D" w:rsidRPr="00F35C5F" w:rsidRDefault="007A7F0D" w:rsidP="0098770A">
            <w:pPr>
              <w:jc w:val="center"/>
            </w:pPr>
            <w:r w:rsidRPr="00F35C5F">
              <w:t>4</w:t>
            </w:r>
          </w:p>
        </w:tc>
        <w:tc>
          <w:tcPr>
            <w:tcW w:w="1434" w:type="dxa"/>
            <w:tcBorders>
              <w:top w:val="nil"/>
              <w:left w:val="nil"/>
              <w:bottom w:val="single" w:sz="4" w:space="0" w:color="auto"/>
              <w:right w:val="single" w:sz="4" w:space="0" w:color="auto"/>
            </w:tcBorders>
            <w:shd w:val="clear" w:color="auto" w:fill="auto"/>
            <w:vAlign w:val="bottom"/>
          </w:tcPr>
          <w:p w:rsidR="007A7F0D" w:rsidRPr="00F35C5F" w:rsidRDefault="007A7F0D" w:rsidP="0098770A">
            <w:pPr>
              <w:jc w:val="center"/>
            </w:pPr>
            <w:r w:rsidRPr="00F35C5F">
              <w:t>6</w:t>
            </w:r>
          </w:p>
        </w:tc>
      </w:tr>
      <w:tr w:rsidR="006A70F8" w:rsidRPr="00F35C5F" w:rsidTr="006A70F8">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6A70F8" w:rsidRPr="00F35C5F" w:rsidRDefault="006A70F8" w:rsidP="0098770A">
            <w:pPr>
              <w:jc w:val="both"/>
            </w:pPr>
            <w:r w:rsidRPr="00F35C5F">
              <w:t>Димитровград</w:t>
            </w:r>
          </w:p>
        </w:tc>
        <w:tc>
          <w:tcPr>
            <w:tcW w:w="1133"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rPr>
                <w:iCs/>
              </w:rPr>
            </w:pPr>
            <w:r w:rsidRPr="00F35C5F">
              <w:rPr>
                <w:iCs/>
              </w:rPr>
              <w:t>27</w:t>
            </w:r>
          </w:p>
        </w:tc>
        <w:tc>
          <w:tcPr>
            <w:tcW w:w="1614"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399701</w:t>
            </w:r>
          </w:p>
        </w:tc>
        <w:tc>
          <w:tcPr>
            <w:tcW w:w="1185"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350564</w:t>
            </w:r>
          </w:p>
        </w:tc>
        <w:tc>
          <w:tcPr>
            <w:tcW w:w="1434" w:type="dxa"/>
            <w:tcBorders>
              <w:top w:val="nil"/>
              <w:left w:val="nil"/>
              <w:bottom w:val="single" w:sz="4" w:space="0" w:color="auto"/>
              <w:right w:val="single" w:sz="4" w:space="0" w:color="auto"/>
            </w:tcBorders>
            <w:shd w:val="clear" w:color="auto" w:fill="auto"/>
            <w:noWrap/>
            <w:vAlign w:val="bottom"/>
          </w:tcPr>
          <w:p w:rsidR="006A70F8" w:rsidRDefault="006A70F8" w:rsidP="006A70F8">
            <w:pPr>
              <w:jc w:val="right"/>
              <w:rPr>
                <w:rFonts w:ascii="Calibri" w:hAnsi="Calibri"/>
                <w:color w:val="000000"/>
                <w:sz w:val="22"/>
                <w:szCs w:val="22"/>
              </w:rPr>
            </w:pPr>
            <w:r>
              <w:rPr>
                <w:rFonts w:ascii="Calibri" w:hAnsi="Calibri"/>
                <w:color w:val="000000"/>
                <w:sz w:val="22"/>
                <w:szCs w:val="22"/>
              </w:rPr>
              <w:t>285328</w:t>
            </w:r>
          </w:p>
        </w:tc>
      </w:tr>
      <w:tr w:rsidR="006A70F8" w:rsidRPr="00F35C5F" w:rsidTr="006A70F8">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6A70F8" w:rsidRPr="00F35C5F" w:rsidRDefault="006A70F8" w:rsidP="0098770A">
            <w:pPr>
              <w:jc w:val="both"/>
            </w:pPr>
            <w:r w:rsidRPr="00F35C5F">
              <w:t>Ивайловград</w:t>
            </w:r>
          </w:p>
        </w:tc>
        <w:tc>
          <w:tcPr>
            <w:tcW w:w="1133"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rPr>
                <w:iCs/>
              </w:rPr>
            </w:pPr>
            <w:r w:rsidRPr="00F35C5F">
              <w:rPr>
                <w:iCs/>
              </w:rPr>
              <w:t>50</w:t>
            </w:r>
          </w:p>
        </w:tc>
        <w:tc>
          <w:tcPr>
            <w:tcW w:w="1614"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278 309</w:t>
            </w:r>
          </w:p>
        </w:tc>
        <w:tc>
          <w:tcPr>
            <w:tcW w:w="1185"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129 790</w:t>
            </w:r>
          </w:p>
        </w:tc>
        <w:tc>
          <w:tcPr>
            <w:tcW w:w="1434" w:type="dxa"/>
            <w:tcBorders>
              <w:top w:val="nil"/>
              <w:left w:val="nil"/>
              <w:bottom w:val="single" w:sz="4" w:space="0" w:color="auto"/>
              <w:right w:val="single" w:sz="4" w:space="0" w:color="auto"/>
            </w:tcBorders>
            <w:shd w:val="clear" w:color="auto" w:fill="auto"/>
            <w:noWrap/>
            <w:vAlign w:val="bottom"/>
          </w:tcPr>
          <w:p w:rsidR="006A70F8" w:rsidRDefault="006A70F8" w:rsidP="006A70F8">
            <w:pPr>
              <w:jc w:val="right"/>
              <w:rPr>
                <w:rFonts w:ascii="Calibri" w:hAnsi="Calibri"/>
                <w:color w:val="000000"/>
                <w:sz w:val="22"/>
                <w:szCs w:val="22"/>
              </w:rPr>
            </w:pPr>
            <w:r>
              <w:rPr>
                <w:rFonts w:ascii="Calibri" w:hAnsi="Calibri"/>
                <w:color w:val="000000"/>
                <w:sz w:val="22"/>
                <w:szCs w:val="22"/>
              </w:rPr>
              <w:t>71805</w:t>
            </w:r>
            <w:r>
              <w:rPr>
                <w:rFonts w:ascii="Calibri" w:hAnsi="Calibri"/>
                <w:color w:val="000000"/>
                <w:sz w:val="22"/>
                <w:szCs w:val="22"/>
                <w:lang w:val="bg-BG"/>
              </w:rPr>
              <w:t>,</w:t>
            </w:r>
            <w:r>
              <w:rPr>
                <w:rFonts w:ascii="Calibri" w:hAnsi="Calibri"/>
                <w:color w:val="000000"/>
                <w:sz w:val="22"/>
                <w:szCs w:val="22"/>
              </w:rPr>
              <w:t>1</w:t>
            </w:r>
          </w:p>
        </w:tc>
      </w:tr>
      <w:tr w:rsidR="006A70F8" w:rsidRPr="00F35C5F" w:rsidTr="006A70F8">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6A70F8" w:rsidRPr="00F35C5F" w:rsidRDefault="006A70F8" w:rsidP="0098770A">
            <w:pPr>
              <w:jc w:val="both"/>
            </w:pPr>
            <w:r w:rsidRPr="00F35C5F">
              <w:lastRenderedPageBreak/>
              <w:t>Любимец</w:t>
            </w:r>
          </w:p>
        </w:tc>
        <w:tc>
          <w:tcPr>
            <w:tcW w:w="1133"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rPr>
                <w:iCs/>
              </w:rPr>
            </w:pPr>
            <w:r w:rsidRPr="00F35C5F">
              <w:rPr>
                <w:iCs/>
              </w:rPr>
              <w:t>10</w:t>
            </w:r>
          </w:p>
        </w:tc>
        <w:tc>
          <w:tcPr>
            <w:tcW w:w="1614" w:type="dxa"/>
            <w:tcBorders>
              <w:top w:val="single" w:sz="4" w:space="0" w:color="auto"/>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182338</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159179</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70F8" w:rsidRDefault="006A70F8">
            <w:pPr>
              <w:jc w:val="right"/>
              <w:rPr>
                <w:rFonts w:ascii="Calibri" w:hAnsi="Calibri"/>
                <w:color w:val="000000"/>
                <w:sz w:val="22"/>
                <w:szCs w:val="22"/>
              </w:rPr>
            </w:pPr>
            <w:r>
              <w:rPr>
                <w:rFonts w:ascii="Calibri" w:hAnsi="Calibri"/>
                <w:color w:val="000000"/>
                <w:sz w:val="22"/>
                <w:szCs w:val="22"/>
              </w:rPr>
              <w:t>106511</w:t>
            </w:r>
            <w:r>
              <w:rPr>
                <w:rFonts w:ascii="Calibri" w:hAnsi="Calibri"/>
                <w:color w:val="000000"/>
                <w:sz w:val="22"/>
                <w:szCs w:val="22"/>
                <w:lang w:val="bg-BG"/>
              </w:rPr>
              <w:t>,</w:t>
            </w:r>
            <w:r>
              <w:rPr>
                <w:rFonts w:ascii="Calibri" w:hAnsi="Calibri"/>
                <w:color w:val="000000"/>
                <w:sz w:val="22"/>
                <w:szCs w:val="22"/>
              </w:rPr>
              <w:t>2</w:t>
            </w:r>
          </w:p>
        </w:tc>
      </w:tr>
      <w:tr w:rsidR="006A70F8" w:rsidRPr="00F35C5F" w:rsidTr="006A70F8">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6A70F8" w:rsidRPr="00F35C5F" w:rsidRDefault="006A70F8" w:rsidP="0098770A">
            <w:pPr>
              <w:jc w:val="both"/>
            </w:pPr>
            <w:r w:rsidRPr="00F35C5F">
              <w:t>Маджарово</w:t>
            </w:r>
          </w:p>
        </w:tc>
        <w:tc>
          <w:tcPr>
            <w:tcW w:w="1133"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rPr>
                <w:iCs/>
              </w:rPr>
            </w:pPr>
            <w:r w:rsidRPr="00F35C5F">
              <w:rPr>
                <w:iCs/>
              </w:rPr>
              <w:t>19</w:t>
            </w:r>
          </w:p>
        </w:tc>
        <w:tc>
          <w:tcPr>
            <w:tcW w:w="1614" w:type="dxa"/>
            <w:tcBorders>
              <w:top w:val="single" w:sz="4" w:space="0" w:color="auto"/>
              <w:left w:val="nil"/>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68 019</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38 623</w:t>
            </w:r>
          </w:p>
        </w:tc>
        <w:tc>
          <w:tcPr>
            <w:tcW w:w="1434" w:type="dxa"/>
            <w:tcBorders>
              <w:top w:val="single" w:sz="4" w:space="0" w:color="auto"/>
              <w:left w:val="nil"/>
              <w:bottom w:val="single" w:sz="4" w:space="0" w:color="auto"/>
              <w:right w:val="single" w:sz="4" w:space="0" w:color="auto"/>
            </w:tcBorders>
            <w:shd w:val="clear" w:color="auto" w:fill="auto"/>
            <w:noWrap/>
            <w:vAlign w:val="bottom"/>
          </w:tcPr>
          <w:p w:rsidR="006A70F8" w:rsidRDefault="006A70F8" w:rsidP="006A70F8">
            <w:pPr>
              <w:jc w:val="right"/>
              <w:rPr>
                <w:rFonts w:ascii="Calibri" w:hAnsi="Calibri"/>
                <w:color w:val="000000"/>
                <w:sz w:val="22"/>
                <w:szCs w:val="22"/>
              </w:rPr>
            </w:pPr>
            <w:r>
              <w:rPr>
                <w:rFonts w:ascii="Calibri" w:hAnsi="Calibri"/>
                <w:color w:val="000000"/>
                <w:sz w:val="22"/>
                <w:szCs w:val="22"/>
              </w:rPr>
              <w:t>29411</w:t>
            </w:r>
            <w:r>
              <w:rPr>
                <w:rFonts w:ascii="Calibri" w:hAnsi="Calibri"/>
                <w:color w:val="000000"/>
                <w:sz w:val="22"/>
                <w:szCs w:val="22"/>
                <w:lang w:val="bg-BG"/>
              </w:rPr>
              <w:t>,</w:t>
            </w:r>
            <w:r>
              <w:rPr>
                <w:rFonts w:ascii="Calibri" w:hAnsi="Calibri"/>
                <w:color w:val="000000"/>
                <w:sz w:val="22"/>
                <w:szCs w:val="22"/>
              </w:rPr>
              <w:t>8</w:t>
            </w:r>
          </w:p>
        </w:tc>
      </w:tr>
      <w:tr w:rsidR="006A70F8" w:rsidRPr="00F35C5F" w:rsidTr="006A70F8">
        <w:trPr>
          <w:trHeight w:val="384"/>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6A70F8" w:rsidRPr="00F35C5F" w:rsidRDefault="006A70F8" w:rsidP="0098770A">
            <w:pPr>
              <w:ind w:right="-242"/>
              <w:jc w:val="both"/>
            </w:pPr>
            <w:r w:rsidRPr="00F35C5F">
              <w:t>Минерални бани</w:t>
            </w:r>
          </w:p>
        </w:tc>
        <w:tc>
          <w:tcPr>
            <w:tcW w:w="1133"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rPr>
                <w:iCs/>
              </w:rPr>
            </w:pPr>
            <w:r w:rsidRPr="00F35C5F">
              <w:rPr>
                <w:iCs/>
              </w:rPr>
              <w:t>11</w:t>
            </w:r>
          </w:p>
        </w:tc>
        <w:tc>
          <w:tcPr>
            <w:tcW w:w="1614"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169110</w:t>
            </w:r>
          </w:p>
        </w:tc>
        <w:tc>
          <w:tcPr>
            <w:tcW w:w="1185"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53792</w:t>
            </w:r>
          </w:p>
        </w:tc>
        <w:tc>
          <w:tcPr>
            <w:tcW w:w="1434" w:type="dxa"/>
            <w:tcBorders>
              <w:top w:val="nil"/>
              <w:left w:val="nil"/>
              <w:bottom w:val="single" w:sz="4" w:space="0" w:color="auto"/>
              <w:right w:val="single" w:sz="4" w:space="0" w:color="auto"/>
            </w:tcBorders>
            <w:shd w:val="clear" w:color="auto" w:fill="auto"/>
            <w:noWrap/>
            <w:vAlign w:val="bottom"/>
          </w:tcPr>
          <w:p w:rsidR="006A70F8" w:rsidRDefault="006A70F8" w:rsidP="006A70F8">
            <w:pPr>
              <w:jc w:val="right"/>
              <w:rPr>
                <w:rFonts w:ascii="Calibri" w:hAnsi="Calibri"/>
                <w:color w:val="000000"/>
                <w:sz w:val="22"/>
                <w:szCs w:val="22"/>
              </w:rPr>
            </w:pPr>
            <w:r>
              <w:rPr>
                <w:rFonts w:ascii="Calibri" w:hAnsi="Calibri"/>
                <w:color w:val="000000"/>
                <w:sz w:val="22"/>
                <w:szCs w:val="22"/>
              </w:rPr>
              <w:t>48525</w:t>
            </w:r>
            <w:r>
              <w:rPr>
                <w:rFonts w:ascii="Calibri" w:hAnsi="Calibri"/>
                <w:color w:val="000000"/>
                <w:sz w:val="22"/>
                <w:szCs w:val="22"/>
                <w:lang w:val="bg-BG"/>
              </w:rPr>
              <w:t>,</w:t>
            </w:r>
            <w:r>
              <w:rPr>
                <w:rFonts w:ascii="Calibri" w:hAnsi="Calibri"/>
                <w:color w:val="000000"/>
                <w:sz w:val="22"/>
                <w:szCs w:val="22"/>
              </w:rPr>
              <w:t>4</w:t>
            </w:r>
          </w:p>
        </w:tc>
      </w:tr>
      <w:tr w:rsidR="006A70F8" w:rsidRPr="00F35C5F" w:rsidTr="006A70F8">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6A70F8" w:rsidRPr="00F35C5F" w:rsidRDefault="006A70F8" w:rsidP="0098770A">
            <w:pPr>
              <w:jc w:val="both"/>
            </w:pPr>
            <w:r w:rsidRPr="00F35C5F">
              <w:t>Свиленград</w:t>
            </w:r>
          </w:p>
        </w:tc>
        <w:tc>
          <w:tcPr>
            <w:tcW w:w="1133"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rPr>
                <w:iCs/>
              </w:rPr>
            </w:pPr>
            <w:r w:rsidRPr="00F35C5F">
              <w:rPr>
                <w:iCs/>
              </w:rPr>
              <w:t>24</w:t>
            </w:r>
          </w:p>
        </w:tc>
        <w:tc>
          <w:tcPr>
            <w:tcW w:w="1614"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444 037</w:t>
            </w:r>
          </w:p>
        </w:tc>
        <w:tc>
          <w:tcPr>
            <w:tcW w:w="1185"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329 302</w:t>
            </w:r>
          </w:p>
        </w:tc>
        <w:tc>
          <w:tcPr>
            <w:tcW w:w="1434" w:type="dxa"/>
            <w:tcBorders>
              <w:top w:val="nil"/>
              <w:left w:val="nil"/>
              <w:bottom w:val="single" w:sz="4" w:space="0" w:color="auto"/>
              <w:right w:val="single" w:sz="4" w:space="0" w:color="auto"/>
            </w:tcBorders>
            <w:shd w:val="clear" w:color="auto" w:fill="auto"/>
            <w:noWrap/>
            <w:vAlign w:val="bottom"/>
          </w:tcPr>
          <w:p w:rsidR="006A70F8" w:rsidRDefault="006A70F8" w:rsidP="006A70F8">
            <w:pPr>
              <w:jc w:val="right"/>
              <w:rPr>
                <w:rFonts w:ascii="Calibri" w:hAnsi="Calibri"/>
                <w:color w:val="000000"/>
                <w:sz w:val="22"/>
                <w:szCs w:val="22"/>
              </w:rPr>
            </w:pPr>
            <w:r>
              <w:rPr>
                <w:rFonts w:ascii="Calibri" w:hAnsi="Calibri"/>
                <w:color w:val="000000"/>
                <w:sz w:val="22"/>
                <w:szCs w:val="22"/>
              </w:rPr>
              <w:t>255005</w:t>
            </w:r>
            <w:r>
              <w:rPr>
                <w:rFonts w:ascii="Calibri" w:hAnsi="Calibri"/>
                <w:color w:val="000000"/>
                <w:sz w:val="22"/>
                <w:szCs w:val="22"/>
                <w:lang w:val="bg-BG"/>
              </w:rPr>
              <w:t>,</w:t>
            </w:r>
            <w:r>
              <w:rPr>
                <w:rFonts w:ascii="Calibri" w:hAnsi="Calibri"/>
                <w:color w:val="000000"/>
                <w:sz w:val="22"/>
                <w:szCs w:val="22"/>
              </w:rPr>
              <w:t>1</w:t>
            </w:r>
          </w:p>
        </w:tc>
      </w:tr>
      <w:tr w:rsidR="006A70F8" w:rsidRPr="00F35C5F" w:rsidTr="006A70F8">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6A70F8" w:rsidRPr="00F35C5F" w:rsidRDefault="006A70F8" w:rsidP="0098770A">
            <w:pPr>
              <w:jc w:val="both"/>
            </w:pPr>
            <w:r w:rsidRPr="00F35C5F">
              <w:t>Симеоновград</w:t>
            </w:r>
          </w:p>
        </w:tc>
        <w:tc>
          <w:tcPr>
            <w:tcW w:w="1133"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rPr>
                <w:iCs/>
              </w:rPr>
            </w:pPr>
            <w:r w:rsidRPr="00F35C5F">
              <w:rPr>
                <w:iCs/>
              </w:rPr>
              <w:t>9</w:t>
            </w:r>
          </w:p>
        </w:tc>
        <w:tc>
          <w:tcPr>
            <w:tcW w:w="1614"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139015</w:t>
            </w:r>
          </w:p>
        </w:tc>
        <w:tc>
          <w:tcPr>
            <w:tcW w:w="1185"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75763</w:t>
            </w:r>
          </w:p>
        </w:tc>
        <w:tc>
          <w:tcPr>
            <w:tcW w:w="1434" w:type="dxa"/>
            <w:tcBorders>
              <w:top w:val="nil"/>
              <w:left w:val="nil"/>
              <w:bottom w:val="single" w:sz="4" w:space="0" w:color="auto"/>
              <w:right w:val="single" w:sz="4" w:space="0" w:color="auto"/>
            </w:tcBorders>
            <w:shd w:val="clear" w:color="auto" w:fill="auto"/>
            <w:noWrap/>
            <w:vAlign w:val="bottom"/>
          </w:tcPr>
          <w:p w:rsidR="006A70F8" w:rsidRDefault="006A70F8" w:rsidP="006A70F8">
            <w:pPr>
              <w:jc w:val="right"/>
              <w:rPr>
                <w:rFonts w:ascii="Calibri" w:hAnsi="Calibri"/>
                <w:color w:val="000000"/>
                <w:sz w:val="22"/>
                <w:szCs w:val="22"/>
              </w:rPr>
            </w:pPr>
            <w:r>
              <w:rPr>
                <w:rFonts w:ascii="Calibri" w:hAnsi="Calibri"/>
                <w:color w:val="000000"/>
                <w:sz w:val="22"/>
                <w:szCs w:val="22"/>
              </w:rPr>
              <w:t>40935</w:t>
            </w:r>
            <w:r>
              <w:rPr>
                <w:rFonts w:ascii="Calibri" w:hAnsi="Calibri"/>
                <w:color w:val="000000"/>
                <w:sz w:val="22"/>
                <w:szCs w:val="22"/>
                <w:lang w:val="bg-BG"/>
              </w:rPr>
              <w:t>,</w:t>
            </w:r>
            <w:r>
              <w:rPr>
                <w:rFonts w:ascii="Calibri" w:hAnsi="Calibri"/>
                <w:color w:val="000000"/>
                <w:sz w:val="22"/>
                <w:szCs w:val="22"/>
              </w:rPr>
              <w:t>6</w:t>
            </w:r>
          </w:p>
        </w:tc>
      </w:tr>
      <w:tr w:rsidR="006A70F8" w:rsidRPr="00F35C5F" w:rsidTr="006A70F8">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6A70F8" w:rsidRPr="00F35C5F" w:rsidRDefault="006A70F8" w:rsidP="0098770A">
            <w:pPr>
              <w:jc w:val="both"/>
            </w:pPr>
            <w:r w:rsidRPr="00F35C5F">
              <w:t>Стамболово</w:t>
            </w:r>
          </w:p>
        </w:tc>
        <w:tc>
          <w:tcPr>
            <w:tcW w:w="1133"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rPr>
                <w:iCs/>
              </w:rPr>
            </w:pPr>
            <w:r w:rsidRPr="00F35C5F">
              <w:rPr>
                <w:iCs/>
              </w:rPr>
              <w:t>24</w:t>
            </w:r>
          </w:p>
        </w:tc>
        <w:tc>
          <w:tcPr>
            <w:tcW w:w="1614"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181 367</w:t>
            </w:r>
          </w:p>
        </w:tc>
        <w:tc>
          <w:tcPr>
            <w:tcW w:w="1185"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140 634</w:t>
            </w:r>
          </w:p>
        </w:tc>
        <w:tc>
          <w:tcPr>
            <w:tcW w:w="1434" w:type="dxa"/>
            <w:tcBorders>
              <w:top w:val="nil"/>
              <w:left w:val="nil"/>
              <w:bottom w:val="single" w:sz="4" w:space="0" w:color="auto"/>
              <w:right w:val="single" w:sz="4" w:space="0" w:color="auto"/>
            </w:tcBorders>
            <w:shd w:val="clear" w:color="auto" w:fill="auto"/>
            <w:noWrap/>
            <w:vAlign w:val="bottom"/>
          </w:tcPr>
          <w:p w:rsidR="006A70F8" w:rsidRDefault="006A70F8" w:rsidP="006A70F8">
            <w:pPr>
              <w:jc w:val="right"/>
              <w:rPr>
                <w:rFonts w:ascii="Calibri" w:hAnsi="Calibri"/>
                <w:color w:val="000000"/>
                <w:sz w:val="22"/>
                <w:szCs w:val="22"/>
              </w:rPr>
            </w:pPr>
            <w:r>
              <w:rPr>
                <w:rFonts w:ascii="Calibri" w:hAnsi="Calibri"/>
                <w:color w:val="000000"/>
                <w:sz w:val="22"/>
                <w:szCs w:val="22"/>
              </w:rPr>
              <w:t>42871</w:t>
            </w:r>
            <w:r>
              <w:rPr>
                <w:rFonts w:ascii="Calibri" w:hAnsi="Calibri"/>
                <w:color w:val="000000"/>
                <w:sz w:val="22"/>
                <w:szCs w:val="22"/>
                <w:lang w:val="bg-BG"/>
              </w:rPr>
              <w:t>,</w:t>
            </w:r>
            <w:r>
              <w:rPr>
                <w:rFonts w:ascii="Calibri" w:hAnsi="Calibri"/>
                <w:color w:val="000000"/>
                <w:sz w:val="22"/>
                <w:szCs w:val="22"/>
              </w:rPr>
              <w:t>5</w:t>
            </w:r>
          </w:p>
        </w:tc>
      </w:tr>
      <w:tr w:rsidR="006A70F8" w:rsidRPr="00F35C5F" w:rsidTr="006A70F8">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6A70F8" w:rsidRPr="00F35C5F" w:rsidRDefault="006A70F8" w:rsidP="0098770A">
            <w:pPr>
              <w:jc w:val="both"/>
            </w:pPr>
            <w:r w:rsidRPr="00F35C5F">
              <w:t>Тополовград</w:t>
            </w:r>
          </w:p>
        </w:tc>
        <w:tc>
          <w:tcPr>
            <w:tcW w:w="1133"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rPr>
                <w:iCs/>
              </w:rPr>
            </w:pPr>
            <w:r w:rsidRPr="00F35C5F">
              <w:rPr>
                <w:iCs/>
              </w:rPr>
              <w:t>21</w:t>
            </w:r>
          </w:p>
        </w:tc>
        <w:tc>
          <w:tcPr>
            <w:tcW w:w="1614"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410645</w:t>
            </w:r>
          </w:p>
        </w:tc>
        <w:tc>
          <w:tcPr>
            <w:tcW w:w="1185"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327050</w:t>
            </w:r>
          </w:p>
        </w:tc>
        <w:tc>
          <w:tcPr>
            <w:tcW w:w="1434" w:type="dxa"/>
            <w:tcBorders>
              <w:top w:val="nil"/>
              <w:left w:val="nil"/>
              <w:bottom w:val="single" w:sz="4" w:space="0" w:color="auto"/>
              <w:right w:val="single" w:sz="4" w:space="0" w:color="auto"/>
            </w:tcBorders>
            <w:shd w:val="clear" w:color="auto" w:fill="auto"/>
            <w:noWrap/>
            <w:vAlign w:val="bottom"/>
          </w:tcPr>
          <w:p w:rsidR="006A70F8" w:rsidRDefault="006A70F8" w:rsidP="006A70F8">
            <w:pPr>
              <w:jc w:val="right"/>
              <w:rPr>
                <w:rFonts w:ascii="Calibri" w:hAnsi="Calibri"/>
                <w:color w:val="000000"/>
                <w:sz w:val="22"/>
                <w:szCs w:val="22"/>
              </w:rPr>
            </w:pPr>
            <w:r>
              <w:rPr>
                <w:rFonts w:ascii="Calibri" w:hAnsi="Calibri"/>
                <w:color w:val="000000"/>
                <w:sz w:val="22"/>
                <w:szCs w:val="22"/>
              </w:rPr>
              <w:t>159470</w:t>
            </w:r>
            <w:r>
              <w:rPr>
                <w:rFonts w:ascii="Calibri" w:hAnsi="Calibri"/>
                <w:color w:val="000000"/>
                <w:sz w:val="22"/>
                <w:szCs w:val="22"/>
                <w:lang w:val="bg-BG"/>
              </w:rPr>
              <w:t>,</w:t>
            </w:r>
            <w:r>
              <w:rPr>
                <w:rFonts w:ascii="Calibri" w:hAnsi="Calibri"/>
                <w:color w:val="000000"/>
                <w:sz w:val="22"/>
                <w:szCs w:val="22"/>
              </w:rPr>
              <w:t>8</w:t>
            </w:r>
          </w:p>
        </w:tc>
      </w:tr>
      <w:tr w:rsidR="006A70F8" w:rsidRPr="00F35C5F" w:rsidTr="006A70F8">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6A70F8" w:rsidRPr="00F35C5F" w:rsidRDefault="006A70F8" w:rsidP="0098770A">
            <w:pPr>
              <w:jc w:val="both"/>
            </w:pPr>
            <w:r w:rsidRPr="00F35C5F">
              <w:t>Харманли</w:t>
            </w:r>
          </w:p>
        </w:tc>
        <w:tc>
          <w:tcPr>
            <w:tcW w:w="1133"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rPr>
                <w:iCs/>
              </w:rPr>
            </w:pPr>
            <w:r w:rsidRPr="00F35C5F">
              <w:rPr>
                <w:iCs/>
              </w:rPr>
              <w:t>24</w:t>
            </w:r>
          </w:p>
        </w:tc>
        <w:tc>
          <w:tcPr>
            <w:tcW w:w="1614"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401139</w:t>
            </w:r>
          </w:p>
        </w:tc>
        <w:tc>
          <w:tcPr>
            <w:tcW w:w="1185"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326887</w:t>
            </w:r>
          </w:p>
        </w:tc>
        <w:tc>
          <w:tcPr>
            <w:tcW w:w="1434" w:type="dxa"/>
            <w:tcBorders>
              <w:top w:val="nil"/>
              <w:left w:val="nil"/>
              <w:bottom w:val="single" w:sz="4" w:space="0" w:color="auto"/>
              <w:right w:val="single" w:sz="4" w:space="0" w:color="auto"/>
            </w:tcBorders>
            <w:shd w:val="clear" w:color="auto" w:fill="auto"/>
            <w:noWrap/>
            <w:vAlign w:val="bottom"/>
          </w:tcPr>
          <w:p w:rsidR="006A70F8" w:rsidRDefault="006A70F8" w:rsidP="006A70F8">
            <w:pPr>
              <w:jc w:val="right"/>
              <w:rPr>
                <w:rFonts w:ascii="Calibri" w:hAnsi="Calibri"/>
                <w:color w:val="000000"/>
                <w:sz w:val="22"/>
                <w:szCs w:val="22"/>
              </w:rPr>
            </w:pPr>
            <w:r>
              <w:rPr>
                <w:rFonts w:ascii="Calibri" w:hAnsi="Calibri"/>
                <w:color w:val="000000"/>
                <w:sz w:val="22"/>
                <w:szCs w:val="22"/>
              </w:rPr>
              <w:t>288440</w:t>
            </w:r>
            <w:r>
              <w:rPr>
                <w:rFonts w:ascii="Calibri" w:hAnsi="Calibri"/>
                <w:color w:val="000000"/>
                <w:sz w:val="22"/>
                <w:szCs w:val="22"/>
                <w:lang w:val="bg-BG"/>
              </w:rPr>
              <w:t>,</w:t>
            </w:r>
            <w:r>
              <w:rPr>
                <w:rFonts w:ascii="Calibri" w:hAnsi="Calibri"/>
                <w:color w:val="000000"/>
                <w:sz w:val="22"/>
                <w:szCs w:val="22"/>
              </w:rPr>
              <w:t>2</w:t>
            </w:r>
          </w:p>
        </w:tc>
      </w:tr>
      <w:tr w:rsidR="006A70F8" w:rsidRPr="00F35C5F" w:rsidTr="006A70F8">
        <w:trPr>
          <w:trHeight w:val="312"/>
          <w:jc w:val="center"/>
        </w:trPr>
        <w:tc>
          <w:tcPr>
            <w:tcW w:w="1820" w:type="dxa"/>
            <w:tcBorders>
              <w:top w:val="nil"/>
              <w:left w:val="single" w:sz="4" w:space="0" w:color="auto"/>
              <w:bottom w:val="single" w:sz="4" w:space="0" w:color="auto"/>
              <w:right w:val="single" w:sz="4" w:space="0" w:color="auto"/>
            </w:tcBorders>
            <w:shd w:val="clear" w:color="auto" w:fill="auto"/>
            <w:noWrap/>
            <w:vAlign w:val="bottom"/>
          </w:tcPr>
          <w:p w:rsidR="006A70F8" w:rsidRPr="00F35C5F" w:rsidRDefault="006A70F8" w:rsidP="0098770A">
            <w:pPr>
              <w:jc w:val="both"/>
            </w:pPr>
            <w:r w:rsidRPr="00F35C5F">
              <w:t>Хасково</w:t>
            </w:r>
          </w:p>
        </w:tc>
        <w:tc>
          <w:tcPr>
            <w:tcW w:w="1133" w:type="dxa"/>
            <w:tcBorders>
              <w:top w:val="nil"/>
              <w:left w:val="nil"/>
              <w:bottom w:val="single" w:sz="4" w:space="0" w:color="auto"/>
              <w:right w:val="single" w:sz="4" w:space="0" w:color="auto"/>
            </w:tcBorders>
            <w:shd w:val="clear" w:color="auto" w:fill="auto"/>
            <w:noWrap/>
            <w:vAlign w:val="bottom"/>
          </w:tcPr>
          <w:p w:rsidR="006A70F8" w:rsidRPr="00F35C5F" w:rsidRDefault="006A70F8" w:rsidP="0098770A">
            <w:pPr>
              <w:jc w:val="center"/>
              <w:rPr>
                <w:iCs/>
              </w:rPr>
            </w:pPr>
            <w:r w:rsidRPr="00F35C5F">
              <w:rPr>
                <w:iCs/>
              </w:rPr>
              <w:t>36</w:t>
            </w:r>
          </w:p>
        </w:tc>
        <w:tc>
          <w:tcPr>
            <w:tcW w:w="1614" w:type="dxa"/>
            <w:tcBorders>
              <w:top w:val="single" w:sz="4" w:space="0" w:color="auto"/>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450 514</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70F8" w:rsidRPr="00F35C5F" w:rsidRDefault="006A70F8" w:rsidP="0098770A">
            <w:pPr>
              <w:jc w:val="center"/>
            </w:pPr>
            <w:r w:rsidRPr="00F35C5F">
              <w:t>346 694</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70F8" w:rsidRDefault="006A70F8" w:rsidP="006A70F8">
            <w:pPr>
              <w:jc w:val="right"/>
              <w:rPr>
                <w:rFonts w:ascii="Calibri" w:hAnsi="Calibri"/>
                <w:color w:val="000000"/>
                <w:sz w:val="22"/>
                <w:szCs w:val="22"/>
              </w:rPr>
            </w:pPr>
            <w:r>
              <w:rPr>
                <w:rFonts w:ascii="Calibri" w:hAnsi="Calibri"/>
                <w:color w:val="000000"/>
                <w:sz w:val="22"/>
                <w:szCs w:val="22"/>
              </w:rPr>
              <w:t>475488</w:t>
            </w:r>
            <w:r>
              <w:rPr>
                <w:rFonts w:ascii="Calibri" w:hAnsi="Calibri"/>
                <w:color w:val="000000"/>
                <w:sz w:val="22"/>
                <w:szCs w:val="22"/>
                <w:lang w:val="bg-BG"/>
              </w:rPr>
              <w:t>,</w:t>
            </w:r>
            <w:r>
              <w:rPr>
                <w:rFonts w:ascii="Calibri" w:hAnsi="Calibri"/>
                <w:color w:val="000000"/>
                <w:sz w:val="22"/>
                <w:szCs w:val="22"/>
              </w:rPr>
              <w:t>4</w:t>
            </w:r>
          </w:p>
        </w:tc>
      </w:tr>
      <w:tr w:rsidR="00D7577E" w:rsidRPr="00F35C5F" w:rsidTr="006A70F8">
        <w:trPr>
          <w:trHeight w:val="324"/>
          <w:jc w:val="center"/>
        </w:trPr>
        <w:tc>
          <w:tcPr>
            <w:tcW w:w="1820" w:type="dxa"/>
            <w:tcBorders>
              <w:top w:val="nil"/>
              <w:left w:val="single" w:sz="4" w:space="0" w:color="auto"/>
              <w:bottom w:val="single" w:sz="4" w:space="0" w:color="auto"/>
              <w:right w:val="single" w:sz="4" w:space="0" w:color="auto"/>
            </w:tcBorders>
            <w:shd w:val="clear" w:color="auto" w:fill="auto"/>
            <w:noWrap/>
          </w:tcPr>
          <w:p w:rsidR="00D7577E" w:rsidRPr="00F35C5F" w:rsidRDefault="00D7577E" w:rsidP="0098770A">
            <w:pPr>
              <w:rPr>
                <w:b/>
                <w:bCs/>
                <w:iCs/>
              </w:rPr>
            </w:pPr>
            <w:r w:rsidRPr="00F35C5F">
              <w:rPr>
                <w:b/>
                <w:bCs/>
                <w:iCs/>
              </w:rPr>
              <w:t>Общо</w:t>
            </w:r>
          </w:p>
        </w:tc>
        <w:tc>
          <w:tcPr>
            <w:tcW w:w="1133" w:type="dxa"/>
            <w:tcBorders>
              <w:top w:val="nil"/>
              <w:left w:val="nil"/>
              <w:bottom w:val="single" w:sz="4" w:space="0" w:color="auto"/>
              <w:right w:val="single" w:sz="4" w:space="0" w:color="auto"/>
            </w:tcBorders>
            <w:shd w:val="clear" w:color="auto" w:fill="auto"/>
            <w:vAlign w:val="center"/>
          </w:tcPr>
          <w:p w:rsidR="00D7577E" w:rsidRPr="00F35C5F" w:rsidRDefault="00D7577E" w:rsidP="008223C4">
            <w:pPr>
              <w:jc w:val="center"/>
              <w:rPr>
                <w:b/>
                <w:bCs/>
                <w:iCs/>
              </w:rPr>
            </w:pPr>
            <w:r w:rsidRPr="00F35C5F">
              <w:rPr>
                <w:b/>
                <w:bCs/>
                <w:iCs/>
              </w:rPr>
              <w:t>255</w:t>
            </w: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D7577E" w:rsidRPr="00F35C5F" w:rsidRDefault="00D7577E" w:rsidP="008223C4">
            <w:pPr>
              <w:jc w:val="center"/>
              <w:rPr>
                <w:b/>
                <w:bCs/>
                <w:iCs/>
              </w:rPr>
            </w:pPr>
            <w:r w:rsidRPr="00F35C5F">
              <w:rPr>
                <w:b/>
                <w:bCs/>
                <w:iCs/>
              </w:rPr>
              <w:t>3124194</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D7577E" w:rsidRPr="00F35C5F" w:rsidRDefault="00D7577E" w:rsidP="008223C4">
            <w:pPr>
              <w:jc w:val="center"/>
              <w:rPr>
                <w:b/>
                <w:bCs/>
                <w:iCs/>
              </w:rPr>
            </w:pPr>
            <w:r w:rsidRPr="00F35C5F">
              <w:rPr>
                <w:b/>
                <w:bCs/>
                <w:iCs/>
              </w:rPr>
              <w:t>2278278</w:t>
            </w:r>
          </w:p>
        </w:tc>
        <w:tc>
          <w:tcPr>
            <w:tcW w:w="1434" w:type="dxa"/>
            <w:tcBorders>
              <w:top w:val="single" w:sz="4" w:space="0" w:color="auto"/>
              <w:left w:val="nil"/>
              <w:bottom w:val="single" w:sz="4" w:space="0" w:color="auto"/>
              <w:right w:val="single" w:sz="4" w:space="0" w:color="auto"/>
            </w:tcBorders>
            <w:shd w:val="clear" w:color="auto" w:fill="auto"/>
            <w:vAlign w:val="bottom"/>
          </w:tcPr>
          <w:p w:rsidR="00D7577E" w:rsidRPr="00060389" w:rsidRDefault="00060389" w:rsidP="006A70F8">
            <w:pPr>
              <w:jc w:val="right"/>
              <w:rPr>
                <w:b/>
                <w:color w:val="000000"/>
                <w:lang w:val="bg-BG"/>
              </w:rPr>
            </w:pPr>
            <w:r>
              <w:rPr>
                <w:b/>
                <w:color w:val="000000"/>
                <w:lang w:val="bg-BG"/>
              </w:rPr>
              <w:t>1803793</w:t>
            </w:r>
            <w:r w:rsidR="006A70F8">
              <w:rPr>
                <w:b/>
                <w:color w:val="000000"/>
                <w:lang w:val="bg-BG"/>
              </w:rPr>
              <w:t>,</w:t>
            </w:r>
            <w:r>
              <w:rPr>
                <w:b/>
                <w:color w:val="000000"/>
                <w:lang w:val="bg-BG"/>
              </w:rPr>
              <w:t>1</w:t>
            </w:r>
          </w:p>
        </w:tc>
      </w:tr>
    </w:tbl>
    <w:p w:rsidR="0098770A" w:rsidRPr="00F35C5F" w:rsidRDefault="0098770A" w:rsidP="0098770A">
      <w:pPr>
        <w:jc w:val="both"/>
        <w:rPr>
          <w:b/>
          <w:lang w:val="ru-RU"/>
        </w:rPr>
      </w:pPr>
    </w:p>
    <w:p w:rsidR="00DC4BD7" w:rsidRDefault="00DC4BD7" w:rsidP="00F35C5F">
      <w:pPr>
        <w:jc w:val="both"/>
        <w:rPr>
          <w:b/>
          <w:lang w:val="bg-BG"/>
        </w:rPr>
      </w:pPr>
    </w:p>
    <w:p w:rsidR="00F35C5F" w:rsidRPr="00C94B0D" w:rsidRDefault="00F35C5F" w:rsidP="00F35C5F">
      <w:pPr>
        <w:jc w:val="both"/>
        <w:rPr>
          <w:b/>
          <w:lang w:val="bg-BG"/>
        </w:rPr>
      </w:pPr>
      <w:r w:rsidRPr="00C94B0D">
        <w:rPr>
          <w:b/>
        </w:rPr>
        <w:t>3</w:t>
      </w:r>
      <w:r w:rsidRPr="00C94B0D">
        <w:rPr>
          <w:b/>
          <w:lang w:val="bg-BG"/>
        </w:rPr>
        <w:t>. Основни видове отглеждани култури-площи.</w:t>
      </w:r>
    </w:p>
    <w:p w:rsidR="00F35C5F" w:rsidRPr="00C94B0D" w:rsidRDefault="00F35C5F" w:rsidP="00F35C5F">
      <w:pPr>
        <w:ind w:firstLine="708"/>
        <w:jc w:val="both"/>
        <w:rPr>
          <w:b/>
          <w:lang w:val="ru-RU"/>
        </w:rPr>
      </w:pPr>
    </w:p>
    <w:p w:rsidR="00DC4BD7" w:rsidRDefault="00DC4BD7" w:rsidP="00DC4BD7">
      <w:pPr>
        <w:ind w:firstLine="708"/>
        <w:jc w:val="both"/>
        <w:rPr>
          <w:lang w:val="ru-RU"/>
        </w:rPr>
      </w:pPr>
      <w:r>
        <w:rPr>
          <w:b/>
          <w:lang w:val="ru-RU"/>
        </w:rPr>
        <w:t>3.</w:t>
      </w:r>
      <w:r w:rsidRPr="00815DA2">
        <w:rPr>
          <w:b/>
          <w:lang w:val="ru-RU"/>
        </w:rPr>
        <w:t>1.Есенници</w:t>
      </w:r>
      <w:r w:rsidRPr="00815DA2">
        <w:rPr>
          <w:lang w:val="ru-RU"/>
        </w:rPr>
        <w:t xml:space="preserve">: </w:t>
      </w:r>
      <w:r>
        <w:rPr>
          <w:lang w:val="ru-RU"/>
        </w:rPr>
        <w:t>Наблюдава се ръст на п</w:t>
      </w:r>
      <w:r w:rsidRPr="00815DA2">
        <w:rPr>
          <w:lang w:val="ru-RU"/>
        </w:rPr>
        <w:t>лощит</w:t>
      </w:r>
      <w:r>
        <w:rPr>
          <w:lang w:val="ru-RU"/>
        </w:rPr>
        <w:t>е, засети с есенни култури спрямо  предходната година</w:t>
      </w:r>
      <w:r w:rsidRPr="00815DA2">
        <w:rPr>
          <w:lang w:val="ru-RU"/>
        </w:rPr>
        <w:t>.</w:t>
      </w:r>
    </w:p>
    <w:p w:rsidR="00DC4BD7" w:rsidRPr="00815DA2" w:rsidRDefault="00DC4BD7" w:rsidP="00DC4BD7">
      <w:pPr>
        <w:jc w:val="both"/>
        <w:rPr>
          <w:b/>
        </w:rPr>
      </w:pPr>
      <w:r w:rsidRPr="00815DA2">
        <w:rPr>
          <w:b/>
        </w:rPr>
        <w:t xml:space="preserve">Площи </w:t>
      </w:r>
      <w:r>
        <w:rPr>
          <w:b/>
          <w:lang w:val="bg-BG"/>
        </w:rPr>
        <w:t xml:space="preserve">в </w:t>
      </w:r>
      <w:r w:rsidRPr="00815DA2">
        <w:rPr>
          <w:b/>
        </w:rPr>
        <w:t>дка</w:t>
      </w:r>
    </w:p>
    <w:tbl>
      <w:tblPr>
        <w:tblW w:w="9800" w:type="dxa"/>
        <w:tblInd w:w="93" w:type="dxa"/>
        <w:tblLook w:val="04A0"/>
      </w:tblPr>
      <w:tblGrid>
        <w:gridCol w:w="1728"/>
        <w:gridCol w:w="1493"/>
        <w:gridCol w:w="1377"/>
        <w:gridCol w:w="1541"/>
        <w:gridCol w:w="1849"/>
        <w:gridCol w:w="1812"/>
      </w:tblGrid>
      <w:tr w:rsidR="00DC4BD7" w:rsidRPr="00815DA2" w:rsidTr="00052AA8">
        <w:trPr>
          <w:trHeight w:val="505"/>
        </w:trPr>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BD7" w:rsidRPr="00815DA2" w:rsidRDefault="00DC4BD7" w:rsidP="00052AA8">
            <w:pPr>
              <w:jc w:val="both"/>
              <w:rPr>
                <w:b/>
                <w:bCs/>
                <w:color w:val="000000"/>
                <w:lang w:eastAsia="zh-CN"/>
              </w:rPr>
            </w:pPr>
            <w:r w:rsidRPr="00815DA2">
              <w:rPr>
                <w:b/>
                <w:bCs/>
                <w:color w:val="000000"/>
                <w:lang w:eastAsia="zh-CN"/>
              </w:rPr>
              <w:t>Есенници</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DC4BD7" w:rsidRPr="00815DA2" w:rsidRDefault="00DC4BD7" w:rsidP="00052AA8">
            <w:pPr>
              <w:jc w:val="both"/>
              <w:rPr>
                <w:b/>
                <w:bCs/>
                <w:color w:val="000000"/>
                <w:lang w:eastAsia="zh-CN"/>
              </w:rPr>
            </w:pPr>
            <w:r w:rsidRPr="00815DA2">
              <w:rPr>
                <w:b/>
                <w:bCs/>
                <w:color w:val="000000"/>
                <w:lang w:eastAsia="zh-CN"/>
              </w:rPr>
              <w:t>201</w:t>
            </w:r>
            <w:r>
              <w:rPr>
                <w:b/>
                <w:bCs/>
                <w:color w:val="000000"/>
                <w:lang w:val="bg-BG" w:eastAsia="zh-CN"/>
              </w:rPr>
              <w:t>7</w:t>
            </w:r>
            <w:r w:rsidRPr="00815DA2">
              <w:rPr>
                <w:b/>
                <w:bCs/>
                <w:color w:val="000000"/>
                <w:lang w:eastAsia="zh-CN"/>
              </w:rPr>
              <w:t xml:space="preserve"> г.</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DC4BD7" w:rsidRPr="00815DA2" w:rsidRDefault="00DC4BD7" w:rsidP="00052AA8">
            <w:pPr>
              <w:jc w:val="both"/>
              <w:rPr>
                <w:b/>
                <w:bCs/>
                <w:color w:val="000000"/>
                <w:lang w:eastAsia="zh-CN"/>
              </w:rPr>
            </w:pPr>
            <w:r w:rsidRPr="00815DA2">
              <w:rPr>
                <w:b/>
                <w:bCs/>
                <w:color w:val="000000"/>
                <w:lang w:eastAsia="zh-CN"/>
              </w:rPr>
              <w:t>201</w:t>
            </w:r>
            <w:r>
              <w:rPr>
                <w:b/>
                <w:bCs/>
                <w:color w:val="000000"/>
                <w:lang w:val="bg-BG" w:eastAsia="zh-CN"/>
              </w:rPr>
              <w:t>8</w:t>
            </w:r>
            <w:r w:rsidRPr="00815DA2">
              <w:rPr>
                <w:b/>
                <w:bCs/>
                <w:color w:val="000000"/>
                <w:lang w:eastAsia="zh-CN"/>
              </w:rPr>
              <w:t xml:space="preserve"> г.</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DC4BD7" w:rsidRPr="00815DA2" w:rsidRDefault="00DC4BD7" w:rsidP="00052AA8">
            <w:pPr>
              <w:jc w:val="both"/>
              <w:rPr>
                <w:b/>
                <w:bCs/>
                <w:color w:val="000000"/>
                <w:lang w:eastAsia="zh-CN"/>
              </w:rPr>
            </w:pPr>
            <w:r w:rsidRPr="00815DA2">
              <w:rPr>
                <w:b/>
                <w:bCs/>
                <w:color w:val="000000"/>
                <w:lang w:eastAsia="zh-CN"/>
              </w:rPr>
              <w:t>201</w:t>
            </w:r>
            <w:r>
              <w:rPr>
                <w:b/>
                <w:bCs/>
                <w:color w:val="000000"/>
                <w:lang w:val="bg-BG" w:eastAsia="zh-CN"/>
              </w:rPr>
              <w:t>9</w:t>
            </w:r>
            <w:r w:rsidRPr="00815DA2">
              <w:rPr>
                <w:b/>
                <w:bCs/>
                <w:color w:val="000000"/>
                <w:lang w:eastAsia="zh-CN"/>
              </w:rPr>
              <w:t xml:space="preserve"> г.</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DC4BD7" w:rsidRPr="00815DA2" w:rsidRDefault="00DC4BD7" w:rsidP="00052AA8">
            <w:pPr>
              <w:jc w:val="both"/>
              <w:rPr>
                <w:b/>
                <w:bCs/>
                <w:color w:val="000000"/>
                <w:lang w:eastAsia="zh-CN"/>
              </w:rPr>
            </w:pPr>
            <w:r w:rsidRPr="00815DA2">
              <w:rPr>
                <w:b/>
                <w:bCs/>
                <w:color w:val="000000"/>
                <w:lang w:eastAsia="zh-CN"/>
              </w:rPr>
              <w:t>20</w:t>
            </w:r>
            <w:r>
              <w:rPr>
                <w:b/>
                <w:bCs/>
                <w:color w:val="000000"/>
                <w:lang w:val="bg-BG" w:eastAsia="zh-CN"/>
              </w:rPr>
              <w:t>20</w:t>
            </w:r>
            <w:r w:rsidRPr="00815DA2">
              <w:rPr>
                <w:b/>
                <w:bCs/>
                <w:color w:val="000000"/>
                <w:lang w:eastAsia="zh-CN"/>
              </w:rPr>
              <w:t xml:space="preserve"> г.</w:t>
            </w:r>
          </w:p>
        </w:tc>
        <w:tc>
          <w:tcPr>
            <w:tcW w:w="1812" w:type="dxa"/>
            <w:tcBorders>
              <w:top w:val="single" w:sz="4" w:space="0" w:color="auto"/>
              <w:left w:val="nil"/>
              <w:bottom w:val="single" w:sz="4" w:space="0" w:color="auto"/>
              <w:right w:val="single" w:sz="4" w:space="0" w:color="auto"/>
            </w:tcBorders>
            <w:vAlign w:val="center"/>
          </w:tcPr>
          <w:p w:rsidR="00DC4BD7" w:rsidRPr="006B284E" w:rsidRDefault="00DC4BD7" w:rsidP="00052AA8">
            <w:pPr>
              <w:jc w:val="both"/>
              <w:rPr>
                <w:b/>
                <w:bCs/>
                <w:color w:val="000000"/>
                <w:lang w:eastAsia="zh-CN"/>
              </w:rPr>
            </w:pPr>
            <w:r w:rsidRPr="006B284E">
              <w:rPr>
                <w:b/>
                <w:bCs/>
                <w:color w:val="000000"/>
                <w:lang w:eastAsia="zh-CN"/>
              </w:rPr>
              <w:t>202</w:t>
            </w:r>
            <w:r w:rsidRPr="006B284E">
              <w:rPr>
                <w:b/>
                <w:bCs/>
                <w:color w:val="000000"/>
                <w:lang w:val="bg-BG" w:eastAsia="zh-CN"/>
              </w:rPr>
              <w:t>1</w:t>
            </w:r>
            <w:r w:rsidRPr="006B284E">
              <w:rPr>
                <w:b/>
                <w:bCs/>
                <w:color w:val="000000"/>
                <w:lang w:eastAsia="zh-CN"/>
              </w:rPr>
              <w:t xml:space="preserve"> г.</w:t>
            </w:r>
          </w:p>
        </w:tc>
      </w:tr>
      <w:tr w:rsidR="00DC4BD7" w:rsidRPr="00815DA2" w:rsidTr="00052AA8">
        <w:trPr>
          <w:trHeight w:val="598"/>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DC4BD7" w:rsidRPr="00815DA2" w:rsidRDefault="00DC4BD7" w:rsidP="00052AA8">
            <w:pPr>
              <w:jc w:val="both"/>
              <w:rPr>
                <w:color w:val="000000"/>
                <w:lang w:eastAsia="zh-CN"/>
              </w:rPr>
            </w:pPr>
            <w:r w:rsidRPr="00815DA2">
              <w:rPr>
                <w:color w:val="000000"/>
                <w:lang w:eastAsia="zh-CN"/>
              </w:rPr>
              <w:t>Пшеница</w:t>
            </w:r>
          </w:p>
        </w:tc>
        <w:tc>
          <w:tcPr>
            <w:tcW w:w="1493"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Pr>
                <w:color w:val="000000"/>
                <w:lang w:val="bg-BG" w:eastAsia="zh-CN"/>
              </w:rPr>
              <w:t>424634</w:t>
            </w:r>
          </w:p>
        </w:tc>
        <w:tc>
          <w:tcPr>
            <w:tcW w:w="1377"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Pr>
                <w:color w:val="000000"/>
                <w:lang w:val="bg-BG" w:eastAsia="zh-CN"/>
              </w:rPr>
              <w:t>518727</w:t>
            </w:r>
          </w:p>
        </w:tc>
        <w:tc>
          <w:tcPr>
            <w:tcW w:w="1541"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Pr>
                <w:color w:val="000000"/>
                <w:lang w:val="bg-BG" w:eastAsia="zh-CN"/>
              </w:rPr>
              <w:t>463459</w:t>
            </w:r>
          </w:p>
        </w:tc>
        <w:tc>
          <w:tcPr>
            <w:tcW w:w="1849"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val="bg-BG" w:eastAsia="zh-CN"/>
              </w:rPr>
            </w:pPr>
            <w:r>
              <w:rPr>
                <w:color w:val="000000"/>
                <w:lang w:val="bg-BG" w:eastAsia="zh-CN"/>
              </w:rPr>
              <w:t>512136</w:t>
            </w:r>
          </w:p>
        </w:tc>
        <w:tc>
          <w:tcPr>
            <w:tcW w:w="1812" w:type="dxa"/>
            <w:tcBorders>
              <w:top w:val="nil"/>
              <w:left w:val="nil"/>
              <w:bottom w:val="single" w:sz="4" w:space="0" w:color="auto"/>
              <w:right w:val="single" w:sz="4" w:space="0" w:color="auto"/>
            </w:tcBorders>
            <w:vAlign w:val="center"/>
          </w:tcPr>
          <w:p w:rsidR="00DC4BD7" w:rsidRPr="006B284E" w:rsidRDefault="00DC4BD7" w:rsidP="00052AA8">
            <w:pPr>
              <w:jc w:val="both"/>
              <w:rPr>
                <w:color w:val="000000"/>
                <w:lang w:val="bg-BG" w:eastAsia="zh-CN"/>
              </w:rPr>
            </w:pPr>
            <w:r>
              <w:rPr>
                <w:color w:val="000000"/>
                <w:lang w:val="bg-BG" w:eastAsia="zh-CN"/>
              </w:rPr>
              <w:t>554870</w:t>
            </w:r>
          </w:p>
        </w:tc>
      </w:tr>
      <w:tr w:rsidR="00DC4BD7" w:rsidRPr="00815DA2" w:rsidTr="00052AA8">
        <w:trPr>
          <w:trHeight w:val="573"/>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DC4BD7" w:rsidRPr="00815DA2" w:rsidRDefault="00DC4BD7" w:rsidP="00052AA8">
            <w:pPr>
              <w:jc w:val="both"/>
              <w:rPr>
                <w:color w:val="000000"/>
                <w:lang w:eastAsia="zh-CN"/>
              </w:rPr>
            </w:pPr>
            <w:r w:rsidRPr="00815DA2">
              <w:rPr>
                <w:color w:val="000000"/>
                <w:lang w:eastAsia="zh-CN"/>
              </w:rPr>
              <w:t>Ечемик</w:t>
            </w:r>
          </w:p>
        </w:tc>
        <w:tc>
          <w:tcPr>
            <w:tcW w:w="1493"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Pr>
                <w:color w:val="000000"/>
                <w:lang w:val="bg-BG" w:eastAsia="zh-CN"/>
              </w:rPr>
              <w:t>53456</w:t>
            </w:r>
          </w:p>
        </w:tc>
        <w:tc>
          <w:tcPr>
            <w:tcW w:w="1377"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Pr>
                <w:color w:val="000000"/>
                <w:lang w:val="bg-BG" w:eastAsia="zh-CN"/>
              </w:rPr>
              <w:t>77357</w:t>
            </w:r>
          </w:p>
        </w:tc>
        <w:tc>
          <w:tcPr>
            <w:tcW w:w="1541"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Pr>
                <w:color w:val="000000"/>
                <w:lang w:val="bg-BG" w:eastAsia="zh-CN"/>
              </w:rPr>
              <w:t>54533</w:t>
            </w:r>
          </w:p>
        </w:tc>
        <w:tc>
          <w:tcPr>
            <w:tcW w:w="1849"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val="bg-BG" w:eastAsia="zh-CN"/>
              </w:rPr>
            </w:pPr>
            <w:r>
              <w:rPr>
                <w:color w:val="000000"/>
                <w:lang w:val="bg-BG" w:eastAsia="zh-CN"/>
              </w:rPr>
              <w:t>42496</w:t>
            </w:r>
          </w:p>
        </w:tc>
        <w:tc>
          <w:tcPr>
            <w:tcW w:w="1812" w:type="dxa"/>
            <w:tcBorders>
              <w:top w:val="nil"/>
              <w:left w:val="nil"/>
              <w:bottom w:val="single" w:sz="4" w:space="0" w:color="auto"/>
              <w:right w:val="single" w:sz="4" w:space="0" w:color="auto"/>
            </w:tcBorders>
            <w:vAlign w:val="center"/>
          </w:tcPr>
          <w:p w:rsidR="00DC4BD7" w:rsidRPr="006B284E" w:rsidRDefault="00DC4BD7" w:rsidP="00052AA8">
            <w:pPr>
              <w:jc w:val="both"/>
              <w:rPr>
                <w:color w:val="000000"/>
                <w:lang w:val="bg-BG" w:eastAsia="zh-CN"/>
              </w:rPr>
            </w:pPr>
            <w:r>
              <w:rPr>
                <w:color w:val="000000"/>
                <w:lang w:val="bg-BG" w:eastAsia="zh-CN"/>
              </w:rPr>
              <w:t>38419</w:t>
            </w:r>
          </w:p>
        </w:tc>
      </w:tr>
      <w:tr w:rsidR="00DC4BD7" w:rsidRPr="00815DA2" w:rsidTr="00052AA8">
        <w:trPr>
          <w:trHeight w:val="519"/>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DC4BD7" w:rsidRPr="00815DA2" w:rsidRDefault="00DC4BD7" w:rsidP="00052AA8">
            <w:pPr>
              <w:jc w:val="both"/>
              <w:rPr>
                <w:color w:val="000000"/>
                <w:lang w:eastAsia="zh-CN"/>
              </w:rPr>
            </w:pPr>
            <w:r w:rsidRPr="00815DA2">
              <w:rPr>
                <w:color w:val="000000"/>
                <w:lang w:eastAsia="zh-CN"/>
              </w:rPr>
              <w:t>Рапица</w:t>
            </w:r>
          </w:p>
        </w:tc>
        <w:tc>
          <w:tcPr>
            <w:tcW w:w="1493"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Pr>
                <w:color w:val="000000"/>
                <w:lang w:val="bg-BG" w:eastAsia="zh-CN"/>
              </w:rPr>
              <w:t>45070</w:t>
            </w:r>
          </w:p>
        </w:tc>
        <w:tc>
          <w:tcPr>
            <w:tcW w:w="1377"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Pr>
                <w:color w:val="000000"/>
                <w:lang w:val="bg-BG" w:eastAsia="zh-CN"/>
              </w:rPr>
              <w:t>88248</w:t>
            </w:r>
          </w:p>
        </w:tc>
        <w:tc>
          <w:tcPr>
            <w:tcW w:w="1541"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Pr>
                <w:color w:val="000000"/>
                <w:lang w:val="bg-BG" w:eastAsia="zh-CN"/>
              </w:rPr>
              <w:t>49127</w:t>
            </w:r>
          </w:p>
        </w:tc>
        <w:tc>
          <w:tcPr>
            <w:tcW w:w="1849"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val="bg-BG" w:eastAsia="zh-CN"/>
              </w:rPr>
            </w:pPr>
            <w:r>
              <w:rPr>
                <w:color w:val="000000"/>
                <w:lang w:val="bg-BG" w:eastAsia="zh-CN"/>
              </w:rPr>
              <w:t>80807</w:t>
            </w:r>
          </w:p>
        </w:tc>
        <w:tc>
          <w:tcPr>
            <w:tcW w:w="1812" w:type="dxa"/>
            <w:tcBorders>
              <w:top w:val="nil"/>
              <w:left w:val="nil"/>
              <w:bottom w:val="single" w:sz="4" w:space="0" w:color="auto"/>
              <w:right w:val="single" w:sz="4" w:space="0" w:color="auto"/>
            </w:tcBorders>
            <w:vAlign w:val="center"/>
          </w:tcPr>
          <w:p w:rsidR="00DC4BD7" w:rsidRPr="006B284E" w:rsidRDefault="00DC4BD7" w:rsidP="00052AA8">
            <w:pPr>
              <w:jc w:val="both"/>
              <w:rPr>
                <w:color w:val="000000"/>
                <w:lang w:val="bg-BG" w:eastAsia="zh-CN"/>
              </w:rPr>
            </w:pPr>
            <w:r>
              <w:rPr>
                <w:color w:val="000000"/>
                <w:lang w:val="bg-BG" w:eastAsia="zh-CN"/>
              </w:rPr>
              <w:t>92140</w:t>
            </w:r>
          </w:p>
        </w:tc>
      </w:tr>
    </w:tbl>
    <w:p w:rsidR="00DC4BD7" w:rsidRDefault="00DC4BD7" w:rsidP="00DC4BD7">
      <w:pPr>
        <w:jc w:val="both"/>
        <w:rPr>
          <w:b/>
          <w:lang w:val="ru-RU"/>
        </w:rPr>
      </w:pPr>
    </w:p>
    <w:p w:rsidR="00DC4BD7" w:rsidRPr="00815DA2" w:rsidRDefault="00DC4BD7" w:rsidP="00DC4BD7">
      <w:pPr>
        <w:jc w:val="both"/>
        <w:rPr>
          <w:b/>
        </w:rPr>
      </w:pPr>
      <w:r w:rsidRPr="00815DA2">
        <w:rPr>
          <w:b/>
          <w:lang w:val="ru-RU"/>
        </w:rPr>
        <w:t>Средни добиви  кг/дка</w:t>
      </w:r>
    </w:p>
    <w:tbl>
      <w:tblPr>
        <w:tblW w:w="9779" w:type="dxa"/>
        <w:tblInd w:w="93" w:type="dxa"/>
        <w:tblLook w:val="04A0"/>
      </w:tblPr>
      <w:tblGrid>
        <w:gridCol w:w="1680"/>
        <w:gridCol w:w="1250"/>
        <w:gridCol w:w="1520"/>
        <w:gridCol w:w="1791"/>
        <w:gridCol w:w="1769"/>
        <w:gridCol w:w="1769"/>
      </w:tblGrid>
      <w:tr w:rsidR="00DC4BD7" w:rsidRPr="00815DA2" w:rsidTr="00052AA8">
        <w:trPr>
          <w:trHeight w:val="582"/>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BD7" w:rsidRPr="00815DA2" w:rsidRDefault="00DC4BD7" w:rsidP="00052AA8">
            <w:pPr>
              <w:jc w:val="both"/>
              <w:rPr>
                <w:b/>
                <w:bCs/>
                <w:color w:val="000000"/>
                <w:lang w:eastAsia="zh-CN"/>
              </w:rPr>
            </w:pPr>
            <w:r w:rsidRPr="00815DA2">
              <w:rPr>
                <w:b/>
                <w:bCs/>
                <w:color w:val="000000"/>
                <w:lang w:eastAsia="zh-CN"/>
              </w:rPr>
              <w:t>Есенници</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DC4BD7" w:rsidRPr="00815DA2" w:rsidRDefault="00DC4BD7" w:rsidP="00052AA8">
            <w:pPr>
              <w:jc w:val="both"/>
              <w:rPr>
                <w:b/>
                <w:bCs/>
                <w:color w:val="000000"/>
                <w:lang w:eastAsia="zh-CN"/>
              </w:rPr>
            </w:pPr>
            <w:r w:rsidRPr="00815DA2">
              <w:rPr>
                <w:b/>
                <w:bCs/>
                <w:color w:val="000000"/>
                <w:lang w:val="bg-BG" w:eastAsia="zh-CN"/>
              </w:rPr>
              <w:t>2017 г.</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C4BD7" w:rsidRPr="00815DA2" w:rsidRDefault="00DC4BD7" w:rsidP="00052AA8">
            <w:pPr>
              <w:jc w:val="both"/>
              <w:rPr>
                <w:b/>
                <w:bCs/>
                <w:color w:val="000000"/>
                <w:lang w:eastAsia="zh-CN"/>
              </w:rPr>
            </w:pPr>
            <w:r w:rsidRPr="00815DA2">
              <w:rPr>
                <w:b/>
                <w:bCs/>
                <w:color w:val="000000"/>
                <w:lang w:val="bg-BG" w:eastAsia="zh-CN"/>
              </w:rPr>
              <w:t>2018 г.</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rsidR="00DC4BD7" w:rsidRPr="00815DA2" w:rsidRDefault="00DC4BD7" w:rsidP="00052AA8">
            <w:pPr>
              <w:jc w:val="both"/>
              <w:rPr>
                <w:b/>
                <w:bCs/>
                <w:color w:val="000000"/>
                <w:lang w:val="bg-BG" w:eastAsia="zh-CN"/>
              </w:rPr>
            </w:pPr>
            <w:r w:rsidRPr="00815DA2">
              <w:rPr>
                <w:b/>
                <w:bCs/>
                <w:color w:val="000000"/>
                <w:lang w:val="bg-BG" w:eastAsia="zh-CN"/>
              </w:rPr>
              <w:t>2019 г.</w:t>
            </w:r>
          </w:p>
        </w:tc>
        <w:tc>
          <w:tcPr>
            <w:tcW w:w="1769" w:type="dxa"/>
            <w:tcBorders>
              <w:top w:val="single" w:sz="4" w:space="0" w:color="auto"/>
              <w:left w:val="nil"/>
              <w:bottom w:val="single" w:sz="4" w:space="0" w:color="auto"/>
              <w:right w:val="single" w:sz="4" w:space="0" w:color="auto"/>
            </w:tcBorders>
            <w:vAlign w:val="center"/>
          </w:tcPr>
          <w:p w:rsidR="00DC4BD7" w:rsidRPr="006B284E" w:rsidRDefault="00DC4BD7" w:rsidP="00052AA8">
            <w:pPr>
              <w:jc w:val="both"/>
              <w:rPr>
                <w:b/>
                <w:bCs/>
                <w:lang w:val="bg-BG" w:eastAsia="zh-CN"/>
              </w:rPr>
            </w:pPr>
            <w:r w:rsidRPr="006B284E">
              <w:rPr>
                <w:b/>
                <w:bCs/>
                <w:lang w:val="bg-BG" w:eastAsia="zh-CN"/>
              </w:rPr>
              <w:t>20</w:t>
            </w:r>
            <w:r w:rsidRPr="006B284E">
              <w:rPr>
                <w:b/>
                <w:bCs/>
                <w:lang w:eastAsia="zh-CN"/>
              </w:rPr>
              <w:t>20</w:t>
            </w:r>
            <w:r w:rsidRPr="006B284E">
              <w:rPr>
                <w:b/>
                <w:bCs/>
                <w:lang w:val="bg-BG" w:eastAsia="zh-CN"/>
              </w:rPr>
              <w:t xml:space="preserve"> г.</w:t>
            </w:r>
          </w:p>
        </w:tc>
        <w:tc>
          <w:tcPr>
            <w:tcW w:w="1769" w:type="dxa"/>
            <w:tcBorders>
              <w:top w:val="single" w:sz="4" w:space="0" w:color="auto"/>
              <w:left w:val="nil"/>
              <w:bottom w:val="single" w:sz="4" w:space="0" w:color="auto"/>
              <w:right w:val="single" w:sz="4" w:space="0" w:color="auto"/>
            </w:tcBorders>
            <w:vAlign w:val="center"/>
          </w:tcPr>
          <w:p w:rsidR="00DC4BD7" w:rsidRPr="00815DA2" w:rsidRDefault="00DC4BD7" w:rsidP="00052AA8">
            <w:pPr>
              <w:jc w:val="both"/>
              <w:rPr>
                <w:b/>
                <w:bCs/>
                <w:color w:val="000000"/>
                <w:lang w:eastAsia="zh-CN"/>
              </w:rPr>
            </w:pPr>
            <w:r w:rsidRPr="00815DA2">
              <w:rPr>
                <w:b/>
                <w:bCs/>
                <w:color w:val="000000"/>
                <w:lang w:val="bg-BG" w:eastAsia="zh-CN"/>
              </w:rPr>
              <w:t>20</w:t>
            </w:r>
            <w:r>
              <w:rPr>
                <w:b/>
                <w:bCs/>
                <w:color w:val="000000"/>
                <w:lang w:val="bg-BG" w:eastAsia="zh-CN"/>
              </w:rPr>
              <w:t>21</w:t>
            </w:r>
            <w:r w:rsidRPr="00815DA2">
              <w:rPr>
                <w:b/>
                <w:bCs/>
                <w:color w:val="000000"/>
                <w:lang w:val="bg-BG" w:eastAsia="zh-CN"/>
              </w:rPr>
              <w:t xml:space="preserve"> г.</w:t>
            </w:r>
          </w:p>
        </w:tc>
      </w:tr>
      <w:tr w:rsidR="00DC4BD7" w:rsidRPr="00815DA2" w:rsidTr="00052AA8">
        <w:trPr>
          <w:trHeight w:val="565"/>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C4BD7" w:rsidRPr="00815DA2" w:rsidRDefault="00DC4BD7" w:rsidP="00052AA8">
            <w:pPr>
              <w:jc w:val="both"/>
              <w:rPr>
                <w:color w:val="000000"/>
                <w:lang w:eastAsia="zh-CN"/>
              </w:rPr>
            </w:pPr>
            <w:r w:rsidRPr="00815DA2">
              <w:rPr>
                <w:color w:val="000000"/>
                <w:lang w:eastAsia="zh-CN"/>
              </w:rPr>
              <w:t>Пшеница</w:t>
            </w:r>
          </w:p>
        </w:tc>
        <w:tc>
          <w:tcPr>
            <w:tcW w:w="1250"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sidRPr="00815DA2">
              <w:rPr>
                <w:color w:val="000000"/>
                <w:lang w:val="bg-BG" w:eastAsia="zh-CN"/>
              </w:rPr>
              <w:t>458</w:t>
            </w:r>
          </w:p>
        </w:tc>
        <w:tc>
          <w:tcPr>
            <w:tcW w:w="1520"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sidRPr="00815DA2">
              <w:rPr>
                <w:color w:val="000000"/>
                <w:lang w:eastAsia="zh-CN"/>
              </w:rPr>
              <w:t>353</w:t>
            </w:r>
          </w:p>
        </w:tc>
        <w:tc>
          <w:tcPr>
            <w:tcW w:w="1791"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val="bg-BG" w:eastAsia="zh-CN"/>
              </w:rPr>
            </w:pPr>
            <w:r w:rsidRPr="00815DA2">
              <w:rPr>
                <w:color w:val="000000"/>
                <w:lang w:val="bg-BG" w:eastAsia="zh-CN"/>
              </w:rPr>
              <w:t>413</w:t>
            </w:r>
          </w:p>
        </w:tc>
        <w:tc>
          <w:tcPr>
            <w:tcW w:w="1769" w:type="dxa"/>
            <w:tcBorders>
              <w:top w:val="nil"/>
              <w:left w:val="nil"/>
              <w:bottom w:val="single" w:sz="4" w:space="0" w:color="auto"/>
              <w:right w:val="single" w:sz="4" w:space="0" w:color="auto"/>
            </w:tcBorders>
            <w:vAlign w:val="center"/>
          </w:tcPr>
          <w:p w:rsidR="00DC4BD7" w:rsidRPr="006B284E" w:rsidRDefault="00DC4BD7" w:rsidP="00052AA8">
            <w:pPr>
              <w:jc w:val="both"/>
              <w:rPr>
                <w:lang w:val="bg-BG" w:eastAsia="zh-CN"/>
              </w:rPr>
            </w:pPr>
            <w:r w:rsidRPr="006B284E">
              <w:rPr>
                <w:lang w:val="bg-BG" w:eastAsia="zh-CN"/>
              </w:rPr>
              <w:t>425</w:t>
            </w:r>
          </w:p>
        </w:tc>
        <w:tc>
          <w:tcPr>
            <w:tcW w:w="1769" w:type="dxa"/>
            <w:tcBorders>
              <w:top w:val="nil"/>
              <w:left w:val="nil"/>
              <w:bottom w:val="single" w:sz="4" w:space="0" w:color="auto"/>
              <w:right w:val="single" w:sz="4" w:space="0" w:color="auto"/>
            </w:tcBorders>
            <w:vAlign w:val="center"/>
          </w:tcPr>
          <w:p w:rsidR="00DC4BD7" w:rsidRPr="00815DA2" w:rsidRDefault="00DC4BD7" w:rsidP="00052AA8">
            <w:pPr>
              <w:jc w:val="both"/>
              <w:rPr>
                <w:color w:val="000000"/>
                <w:lang w:eastAsia="zh-CN"/>
              </w:rPr>
            </w:pPr>
            <w:r>
              <w:rPr>
                <w:color w:val="000000"/>
                <w:lang w:val="bg-BG" w:eastAsia="zh-CN"/>
              </w:rPr>
              <w:t>528</w:t>
            </w:r>
          </w:p>
        </w:tc>
      </w:tr>
      <w:tr w:rsidR="00DC4BD7" w:rsidRPr="00815DA2" w:rsidTr="00052AA8">
        <w:trPr>
          <w:trHeight w:val="567"/>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C4BD7" w:rsidRPr="00815DA2" w:rsidRDefault="00DC4BD7" w:rsidP="00052AA8">
            <w:pPr>
              <w:jc w:val="both"/>
              <w:rPr>
                <w:color w:val="000000"/>
                <w:lang w:eastAsia="zh-CN"/>
              </w:rPr>
            </w:pPr>
            <w:r w:rsidRPr="00815DA2">
              <w:rPr>
                <w:color w:val="000000"/>
                <w:lang w:eastAsia="zh-CN"/>
              </w:rPr>
              <w:t>Ечемик</w:t>
            </w:r>
          </w:p>
        </w:tc>
        <w:tc>
          <w:tcPr>
            <w:tcW w:w="1250"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sidRPr="00815DA2">
              <w:rPr>
                <w:color w:val="000000"/>
                <w:lang w:val="bg-BG" w:eastAsia="zh-CN"/>
              </w:rPr>
              <w:t>444</w:t>
            </w:r>
          </w:p>
        </w:tc>
        <w:tc>
          <w:tcPr>
            <w:tcW w:w="1520"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sidRPr="00815DA2">
              <w:rPr>
                <w:color w:val="000000"/>
                <w:lang w:val="bg-BG" w:eastAsia="zh-CN"/>
              </w:rPr>
              <w:t>302</w:t>
            </w:r>
          </w:p>
        </w:tc>
        <w:tc>
          <w:tcPr>
            <w:tcW w:w="1791"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val="bg-BG" w:eastAsia="zh-CN"/>
              </w:rPr>
            </w:pPr>
            <w:r w:rsidRPr="00815DA2">
              <w:rPr>
                <w:color w:val="000000"/>
                <w:lang w:val="bg-BG" w:eastAsia="zh-CN"/>
              </w:rPr>
              <w:t>400</w:t>
            </w:r>
          </w:p>
        </w:tc>
        <w:tc>
          <w:tcPr>
            <w:tcW w:w="1769" w:type="dxa"/>
            <w:tcBorders>
              <w:top w:val="nil"/>
              <w:left w:val="nil"/>
              <w:bottom w:val="single" w:sz="4" w:space="0" w:color="auto"/>
              <w:right w:val="single" w:sz="4" w:space="0" w:color="auto"/>
            </w:tcBorders>
            <w:vAlign w:val="center"/>
          </w:tcPr>
          <w:p w:rsidR="00DC4BD7" w:rsidRPr="006B284E" w:rsidRDefault="00DC4BD7" w:rsidP="00052AA8">
            <w:pPr>
              <w:jc w:val="both"/>
              <w:rPr>
                <w:lang w:val="bg-BG" w:eastAsia="zh-CN"/>
              </w:rPr>
            </w:pPr>
            <w:r w:rsidRPr="006B284E">
              <w:rPr>
                <w:lang w:val="bg-BG" w:eastAsia="zh-CN"/>
              </w:rPr>
              <w:t>450</w:t>
            </w:r>
          </w:p>
        </w:tc>
        <w:tc>
          <w:tcPr>
            <w:tcW w:w="1769" w:type="dxa"/>
            <w:tcBorders>
              <w:top w:val="nil"/>
              <w:left w:val="nil"/>
              <w:bottom w:val="single" w:sz="4" w:space="0" w:color="auto"/>
              <w:right w:val="single" w:sz="4" w:space="0" w:color="auto"/>
            </w:tcBorders>
            <w:vAlign w:val="center"/>
          </w:tcPr>
          <w:p w:rsidR="00DC4BD7" w:rsidRPr="00815DA2" w:rsidRDefault="00DC4BD7" w:rsidP="00052AA8">
            <w:pPr>
              <w:jc w:val="both"/>
              <w:rPr>
                <w:color w:val="000000"/>
                <w:lang w:eastAsia="zh-CN"/>
              </w:rPr>
            </w:pPr>
            <w:r>
              <w:rPr>
                <w:color w:val="000000"/>
                <w:lang w:val="bg-BG" w:eastAsia="zh-CN"/>
              </w:rPr>
              <w:t>521</w:t>
            </w:r>
          </w:p>
        </w:tc>
      </w:tr>
      <w:tr w:rsidR="00DC4BD7" w:rsidRPr="00815DA2" w:rsidTr="00052AA8">
        <w:trPr>
          <w:trHeight w:val="548"/>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C4BD7" w:rsidRPr="00815DA2" w:rsidRDefault="00DC4BD7" w:rsidP="00052AA8">
            <w:pPr>
              <w:jc w:val="both"/>
              <w:rPr>
                <w:color w:val="000000"/>
                <w:lang w:eastAsia="zh-CN"/>
              </w:rPr>
            </w:pPr>
            <w:r w:rsidRPr="00815DA2">
              <w:rPr>
                <w:color w:val="000000"/>
                <w:lang w:eastAsia="zh-CN"/>
              </w:rPr>
              <w:t>Рапица</w:t>
            </w:r>
          </w:p>
        </w:tc>
        <w:tc>
          <w:tcPr>
            <w:tcW w:w="1250"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sidRPr="00815DA2">
              <w:rPr>
                <w:color w:val="000000"/>
                <w:lang w:val="bg-BG" w:eastAsia="zh-CN"/>
              </w:rPr>
              <w:t>174</w:t>
            </w:r>
          </w:p>
        </w:tc>
        <w:tc>
          <w:tcPr>
            <w:tcW w:w="1520"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sidRPr="00815DA2">
              <w:rPr>
                <w:color w:val="000000"/>
                <w:lang w:val="bg-BG" w:eastAsia="zh-CN"/>
              </w:rPr>
              <w:t>223</w:t>
            </w:r>
          </w:p>
        </w:tc>
        <w:tc>
          <w:tcPr>
            <w:tcW w:w="1791"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val="bg-BG" w:eastAsia="zh-CN"/>
              </w:rPr>
            </w:pPr>
            <w:r w:rsidRPr="00815DA2">
              <w:rPr>
                <w:color w:val="000000"/>
                <w:lang w:val="bg-BG" w:eastAsia="zh-CN"/>
              </w:rPr>
              <w:t>279</w:t>
            </w:r>
          </w:p>
        </w:tc>
        <w:tc>
          <w:tcPr>
            <w:tcW w:w="1769" w:type="dxa"/>
            <w:tcBorders>
              <w:top w:val="nil"/>
              <w:left w:val="nil"/>
              <w:bottom w:val="single" w:sz="4" w:space="0" w:color="auto"/>
              <w:right w:val="single" w:sz="4" w:space="0" w:color="auto"/>
            </w:tcBorders>
            <w:vAlign w:val="center"/>
          </w:tcPr>
          <w:p w:rsidR="00DC4BD7" w:rsidRPr="006B284E" w:rsidRDefault="00DC4BD7" w:rsidP="00052AA8">
            <w:pPr>
              <w:jc w:val="both"/>
              <w:rPr>
                <w:lang w:val="bg-BG" w:eastAsia="zh-CN"/>
              </w:rPr>
            </w:pPr>
            <w:r w:rsidRPr="006B284E">
              <w:rPr>
                <w:lang w:val="bg-BG" w:eastAsia="zh-CN"/>
              </w:rPr>
              <w:t>256</w:t>
            </w:r>
          </w:p>
        </w:tc>
        <w:tc>
          <w:tcPr>
            <w:tcW w:w="1769" w:type="dxa"/>
            <w:tcBorders>
              <w:top w:val="nil"/>
              <w:left w:val="nil"/>
              <w:bottom w:val="single" w:sz="4" w:space="0" w:color="auto"/>
              <w:right w:val="single" w:sz="4" w:space="0" w:color="auto"/>
            </w:tcBorders>
            <w:vAlign w:val="center"/>
          </w:tcPr>
          <w:p w:rsidR="00DC4BD7" w:rsidRPr="00815DA2" w:rsidRDefault="00DC4BD7" w:rsidP="00052AA8">
            <w:pPr>
              <w:jc w:val="both"/>
              <w:rPr>
                <w:color w:val="000000"/>
                <w:lang w:eastAsia="zh-CN"/>
              </w:rPr>
            </w:pPr>
            <w:r>
              <w:rPr>
                <w:color w:val="000000"/>
                <w:lang w:val="bg-BG" w:eastAsia="zh-CN"/>
              </w:rPr>
              <w:t>250</w:t>
            </w:r>
          </w:p>
        </w:tc>
      </w:tr>
    </w:tbl>
    <w:p w:rsidR="00DC4BD7" w:rsidRDefault="00DC4BD7" w:rsidP="00DC4BD7">
      <w:pPr>
        <w:ind w:firstLine="720"/>
        <w:jc w:val="both"/>
        <w:rPr>
          <w:lang w:val="bg-BG"/>
        </w:rPr>
      </w:pPr>
    </w:p>
    <w:p w:rsidR="00DC4BD7" w:rsidRPr="006E1A96" w:rsidRDefault="00DC4BD7" w:rsidP="00DC4BD7">
      <w:pPr>
        <w:ind w:firstLine="720"/>
        <w:jc w:val="both"/>
        <w:rPr>
          <w:b/>
          <w:lang w:val="bg-BG"/>
        </w:rPr>
      </w:pPr>
      <w:r>
        <w:rPr>
          <w:lang w:val="bg-BG"/>
        </w:rPr>
        <w:t xml:space="preserve">През 2021 г., на територията на област Хасково има опожарени 91 дка пшеница в общините Симеоновград, Минерални бани и Тополовград. </w:t>
      </w:r>
      <w:r w:rsidRPr="006E1A96">
        <w:rPr>
          <w:lang w:val="bg-BG"/>
        </w:rPr>
        <w:t>През изминалата година са регистрирани пропаднали площи в следствие на неблагоприетно климатично събитие-градушка  в общините Любимец и Маджарово. В община Любимец са пропаднали 71,7 дка пшеница, а в община Маджарово- 398,5 дка пшеница и 40 дка ечемик.</w:t>
      </w:r>
    </w:p>
    <w:p w:rsidR="00DC4BD7" w:rsidRPr="006E1A96" w:rsidRDefault="00DC4BD7" w:rsidP="00DC4BD7">
      <w:pPr>
        <w:jc w:val="both"/>
        <w:rPr>
          <w:lang w:val="bg-BG"/>
        </w:rPr>
      </w:pPr>
    </w:p>
    <w:p w:rsidR="00DC4BD7" w:rsidRDefault="00DC4BD7" w:rsidP="00DC4BD7">
      <w:pPr>
        <w:ind w:firstLine="708"/>
        <w:jc w:val="both"/>
        <w:rPr>
          <w:lang w:val="bg-BG"/>
        </w:rPr>
      </w:pPr>
      <w:r>
        <w:rPr>
          <w:b/>
          <w:lang w:val="ru-RU"/>
        </w:rPr>
        <w:t>3.</w:t>
      </w:r>
      <w:r w:rsidRPr="00815DA2">
        <w:rPr>
          <w:b/>
          <w:lang w:val="ru-RU"/>
        </w:rPr>
        <w:t xml:space="preserve">2. Пролетници: </w:t>
      </w:r>
      <w:r w:rsidRPr="009147F3">
        <w:rPr>
          <w:lang w:val="ru-RU"/>
        </w:rPr>
        <w:t>През стопанската 20</w:t>
      </w:r>
      <w:r>
        <w:rPr>
          <w:lang w:val="ru-RU"/>
        </w:rPr>
        <w:t>20</w:t>
      </w:r>
      <w:r w:rsidRPr="009147F3">
        <w:rPr>
          <w:lang w:val="ru-RU"/>
        </w:rPr>
        <w:t>/20</w:t>
      </w:r>
      <w:r>
        <w:rPr>
          <w:lang w:val="bg-BG"/>
        </w:rPr>
        <w:t>21</w:t>
      </w:r>
      <w:r w:rsidRPr="009147F3">
        <w:rPr>
          <w:lang w:val="ru-RU"/>
        </w:rPr>
        <w:t xml:space="preserve"> г. засетите площи с</w:t>
      </w:r>
      <w:r>
        <w:rPr>
          <w:lang w:val="ru-RU"/>
        </w:rPr>
        <w:t xml:space="preserve"> маслодаен слънчоглед намаляват, </w:t>
      </w:r>
      <w:proofErr w:type="gramStart"/>
      <w:r>
        <w:rPr>
          <w:lang w:val="ru-RU"/>
        </w:rPr>
        <w:t>за</w:t>
      </w:r>
      <w:proofErr w:type="gramEnd"/>
      <w:r>
        <w:rPr>
          <w:lang w:val="ru-RU"/>
        </w:rPr>
        <w:t xml:space="preserve"> </w:t>
      </w:r>
      <w:proofErr w:type="gramStart"/>
      <w:r>
        <w:rPr>
          <w:lang w:val="ru-RU"/>
        </w:rPr>
        <w:t>сметка</w:t>
      </w:r>
      <w:proofErr w:type="gramEnd"/>
      <w:r>
        <w:rPr>
          <w:lang w:val="ru-RU"/>
        </w:rPr>
        <w:t xml:space="preserve"> на есенниците, при които се наблюдава увеличение на площите. Наблюдава се намаляване и на площите със зеленчуци.</w:t>
      </w:r>
    </w:p>
    <w:p w:rsidR="00DC4BD7" w:rsidRPr="00815DA2" w:rsidRDefault="00DC4BD7" w:rsidP="00DC4BD7">
      <w:pPr>
        <w:jc w:val="both"/>
        <w:rPr>
          <w:b/>
          <w:lang w:val="bg-BG"/>
        </w:rPr>
      </w:pPr>
      <w:r w:rsidRPr="00815DA2">
        <w:rPr>
          <w:b/>
        </w:rPr>
        <w:t>Площи</w:t>
      </w:r>
      <w:r w:rsidRPr="00815DA2">
        <w:rPr>
          <w:b/>
          <w:lang w:val="bg-BG"/>
        </w:rPr>
        <w:t xml:space="preserve"> в дка</w:t>
      </w:r>
    </w:p>
    <w:p w:rsidR="00DC4BD7" w:rsidRPr="00815DA2" w:rsidRDefault="00DC4BD7" w:rsidP="00DC4BD7">
      <w:pPr>
        <w:jc w:val="both"/>
        <w:rPr>
          <w:b/>
          <w:lang w:val="bg-BG"/>
        </w:rPr>
      </w:pPr>
    </w:p>
    <w:tbl>
      <w:tblPr>
        <w:tblW w:w="9734" w:type="dxa"/>
        <w:tblInd w:w="93" w:type="dxa"/>
        <w:tblLook w:val="04A0"/>
      </w:tblPr>
      <w:tblGrid>
        <w:gridCol w:w="2379"/>
        <w:gridCol w:w="1418"/>
        <w:gridCol w:w="1275"/>
        <w:gridCol w:w="1418"/>
        <w:gridCol w:w="1622"/>
        <w:gridCol w:w="1622"/>
      </w:tblGrid>
      <w:tr w:rsidR="00DC4BD7" w:rsidRPr="00815DA2" w:rsidTr="00052AA8">
        <w:trPr>
          <w:trHeight w:val="499"/>
        </w:trPr>
        <w:tc>
          <w:tcPr>
            <w:tcW w:w="2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BD7" w:rsidRPr="00815DA2" w:rsidRDefault="00DC4BD7" w:rsidP="00052AA8">
            <w:pPr>
              <w:jc w:val="both"/>
              <w:rPr>
                <w:b/>
                <w:bCs/>
                <w:color w:val="000000"/>
                <w:lang w:eastAsia="zh-CN"/>
              </w:rPr>
            </w:pPr>
            <w:r w:rsidRPr="00815DA2">
              <w:rPr>
                <w:b/>
                <w:bCs/>
                <w:color w:val="000000"/>
                <w:lang w:eastAsia="zh-CN"/>
              </w:rPr>
              <w:t>Пролетници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4BD7" w:rsidRPr="00815DA2" w:rsidRDefault="00DC4BD7" w:rsidP="00052AA8">
            <w:pPr>
              <w:jc w:val="both"/>
              <w:rPr>
                <w:b/>
                <w:bCs/>
                <w:color w:val="000000"/>
                <w:lang w:eastAsia="zh-CN"/>
              </w:rPr>
            </w:pPr>
            <w:r w:rsidRPr="00815DA2">
              <w:rPr>
                <w:b/>
                <w:bCs/>
                <w:color w:val="000000"/>
                <w:lang w:val="bg-BG" w:eastAsia="zh-CN"/>
              </w:rPr>
              <w:t>2017 г.</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C4BD7" w:rsidRPr="00815DA2" w:rsidRDefault="00DC4BD7" w:rsidP="00052AA8">
            <w:pPr>
              <w:jc w:val="both"/>
              <w:rPr>
                <w:b/>
                <w:bCs/>
                <w:color w:val="000000"/>
                <w:lang w:eastAsia="zh-CN"/>
              </w:rPr>
            </w:pPr>
            <w:r w:rsidRPr="00815DA2">
              <w:rPr>
                <w:b/>
                <w:bCs/>
                <w:color w:val="000000"/>
                <w:lang w:eastAsia="zh-CN"/>
              </w:rPr>
              <w:t>2018 г.</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4BD7" w:rsidRPr="00815DA2" w:rsidRDefault="00DC4BD7" w:rsidP="00052AA8">
            <w:pPr>
              <w:jc w:val="both"/>
              <w:rPr>
                <w:b/>
                <w:bCs/>
                <w:color w:val="000000"/>
                <w:lang w:val="bg-BG" w:eastAsia="zh-CN"/>
              </w:rPr>
            </w:pPr>
            <w:r w:rsidRPr="00815DA2">
              <w:rPr>
                <w:b/>
                <w:bCs/>
                <w:color w:val="000000"/>
                <w:lang w:val="bg-BG" w:eastAsia="zh-CN"/>
              </w:rPr>
              <w:t>2019 г.</w:t>
            </w:r>
          </w:p>
        </w:tc>
        <w:tc>
          <w:tcPr>
            <w:tcW w:w="1622" w:type="dxa"/>
            <w:tcBorders>
              <w:top w:val="single" w:sz="4" w:space="0" w:color="auto"/>
              <w:left w:val="nil"/>
              <w:bottom w:val="single" w:sz="4" w:space="0" w:color="auto"/>
              <w:right w:val="single" w:sz="4" w:space="0" w:color="auto"/>
            </w:tcBorders>
            <w:vAlign w:val="center"/>
          </w:tcPr>
          <w:p w:rsidR="00DC4BD7" w:rsidRPr="00815DA2" w:rsidRDefault="00DC4BD7" w:rsidP="00052AA8">
            <w:pPr>
              <w:jc w:val="both"/>
              <w:rPr>
                <w:b/>
                <w:bCs/>
                <w:color w:val="000000"/>
                <w:lang w:val="bg-BG" w:eastAsia="zh-CN"/>
              </w:rPr>
            </w:pPr>
            <w:r w:rsidRPr="00815DA2">
              <w:rPr>
                <w:b/>
                <w:bCs/>
                <w:color w:val="000000"/>
                <w:lang w:val="bg-BG" w:eastAsia="zh-CN"/>
              </w:rPr>
              <w:t>20</w:t>
            </w:r>
            <w:r>
              <w:rPr>
                <w:b/>
                <w:bCs/>
                <w:color w:val="000000"/>
                <w:lang w:eastAsia="zh-CN"/>
              </w:rPr>
              <w:t>20</w:t>
            </w:r>
            <w:r w:rsidRPr="00815DA2">
              <w:rPr>
                <w:b/>
                <w:bCs/>
                <w:color w:val="000000"/>
                <w:lang w:val="bg-BG" w:eastAsia="zh-CN"/>
              </w:rPr>
              <w:t xml:space="preserve"> г.</w:t>
            </w:r>
          </w:p>
        </w:tc>
        <w:tc>
          <w:tcPr>
            <w:tcW w:w="1622" w:type="dxa"/>
            <w:tcBorders>
              <w:top w:val="single" w:sz="4" w:space="0" w:color="auto"/>
              <w:left w:val="nil"/>
              <w:bottom w:val="single" w:sz="4" w:space="0" w:color="auto"/>
              <w:right w:val="single" w:sz="4" w:space="0" w:color="auto"/>
            </w:tcBorders>
            <w:vAlign w:val="center"/>
          </w:tcPr>
          <w:p w:rsidR="00DC4BD7" w:rsidRPr="00815DA2" w:rsidRDefault="00DC4BD7" w:rsidP="00052AA8">
            <w:pPr>
              <w:jc w:val="both"/>
              <w:rPr>
                <w:b/>
                <w:bCs/>
                <w:color w:val="000000"/>
                <w:lang w:eastAsia="zh-CN"/>
              </w:rPr>
            </w:pPr>
            <w:r w:rsidRPr="00815DA2">
              <w:rPr>
                <w:b/>
                <w:bCs/>
                <w:color w:val="000000"/>
                <w:lang w:val="bg-BG" w:eastAsia="zh-CN"/>
              </w:rPr>
              <w:t>20</w:t>
            </w:r>
            <w:r>
              <w:rPr>
                <w:b/>
                <w:bCs/>
                <w:color w:val="000000"/>
                <w:lang w:val="bg-BG" w:eastAsia="zh-CN"/>
              </w:rPr>
              <w:t>21</w:t>
            </w:r>
            <w:r w:rsidRPr="00815DA2">
              <w:rPr>
                <w:b/>
                <w:bCs/>
                <w:color w:val="000000"/>
                <w:lang w:val="bg-BG" w:eastAsia="zh-CN"/>
              </w:rPr>
              <w:t xml:space="preserve"> г.</w:t>
            </w:r>
          </w:p>
        </w:tc>
      </w:tr>
      <w:tr w:rsidR="00DC4BD7" w:rsidRPr="00815DA2" w:rsidTr="00052AA8">
        <w:trPr>
          <w:trHeight w:val="660"/>
        </w:trPr>
        <w:tc>
          <w:tcPr>
            <w:tcW w:w="2379" w:type="dxa"/>
            <w:tcBorders>
              <w:top w:val="nil"/>
              <w:left w:val="single" w:sz="4" w:space="0" w:color="auto"/>
              <w:bottom w:val="single" w:sz="4" w:space="0" w:color="auto"/>
              <w:right w:val="single" w:sz="4" w:space="0" w:color="auto"/>
            </w:tcBorders>
            <w:shd w:val="clear" w:color="auto" w:fill="auto"/>
            <w:vAlign w:val="center"/>
            <w:hideMark/>
          </w:tcPr>
          <w:p w:rsidR="00DC4BD7" w:rsidRPr="000373EE" w:rsidRDefault="00DC4BD7" w:rsidP="00052AA8">
            <w:pPr>
              <w:jc w:val="both"/>
              <w:rPr>
                <w:color w:val="000000"/>
                <w:lang w:val="bg-BG" w:eastAsia="zh-CN"/>
              </w:rPr>
            </w:pPr>
            <w:r w:rsidRPr="00815DA2">
              <w:rPr>
                <w:color w:val="000000"/>
                <w:lang w:eastAsia="zh-CN"/>
              </w:rPr>
              <w:t xml:space="preserve">Царевица за зърно </w:t>
            </w:r>
          </w:p>
        </w:tc>
        <w:tc>
          <w:tcPr>
            <w:tcW w:w="1418"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sidRPr="00815DA2">
              <w:rPr>
                <w:color w:val="000000"/>
                <w:lang w:val="bg-BG" w:eastAsia="zh-CN"/>
              </w:rPr>
              <w:t>20150</w:t>
            </w:r>
          </w:p>
        </w:tc>
        <w:tc>
          <w:tcPr>
            <w:tcW w:w="1275"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sidRPr="00815DA2">
              <w:rPr>
                <w:color w:val="000000"/>
                <w:lang w:val="bg-BG" w:eastAsia="zh-CN"/>
              </w:rPr>
              <w:t>11465</w:t>
            </w:r>
          </w:p>
        </w:tc>
        <w:tc>
          <w:tcPr>
            <w:tcW w:w="1418"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val="bg-BG" w:eastAsia="zh-CN"/>
              </w:rPr>
            </w:pPr>
            <w:r w:rsidRPr="00815DA2">
              <w:rPr>
                <w:color w:val="000000"/>
                <w:lang w:val="bg-BG" w:eastAsia="zh-CN"/>
              </w:rPr>
              <w:t>17100</w:t>
            </w:r>
          </w:p>
        </w:tc>
        <w:tc>
          <w:tcPr>
            <w:tcW w:w="1622" w:type="dxa"/>
            <w:tcBorders>
              <w:top w:val="nil"/>
              <w:left w:val="nil"/>
              <w:bottom w:val="single" w:sz="4" w:space="0" w:color="auto"/>
              <w:right w:val="single" w:sz="4" w:space="0" w:color="auto"/>
            </w:tcBorders>
            <w:vAlign w:val="center"/>
          </w:tcPr>
          <w:p w:rsidR="00DC4BD7" w:rsidRPr="00815DA2" w:rsidRDefault="00DC4BD7" w:rsidP="00052AA8">
            <w:pPr>
              <w:jc w:val="both"/>
              <w:rPr>
                <w:color w:val="000000"/>
                <w:lang w:val="bg-BG" w:eastAsia="zh-CN"/>
              </w:rPr>
            </w:pPr>
            <w:r>
              <w:rPr>
                <w:color w:val="000000"/>
                <w:lang w:val="bg-BG" w:eastAsia="zh-CN"/>
              </w:rPr>
              <w:t>15551</w:t>
            </w:r>
          </w:p>
        </w:tc>
        <w:tc>
          <w:tcPr>
            <w:tcW w:w="1622" w:type="dxa"/>
            <w:tcBorders>
              <w:top w:val="nil"/>
              <w:left w:val="nil"/>
              <w:bottom w:val="single" w:sz="4" w:space="0" w:color="auto"/>
              <w:right w:val="single" w:sz="4" w:space="0" w:color="auto"/>
            </w:tcBorders>
            <w:vAlign w:val="center"/>
          </w:tcPr>
          <w:p w:rsidR="00DC4BD7" w:rsidRPr="00815DA2" w:rsidRDefault="00DC4BD7" w:rsidP="00052AA8">
            <w:pPr>
              <w:jc w:val="both"/>
              <w:rPr>
                <w:color w:val="000000"/>
                <w:lang w:eastAsia="zh-CN"/>
              </w:rPr>
            </w:pPr>
            <w:r>
              <w:rPr>
                <w:color w:val="000000"/>
                <w:lang w:val="bg-BG" w:eastAsia="zh-CN"/>
              </w:rPr>
              <w:t>16684</w:t>
            </w:r>
          </w:p>
        </w:tc>
      </w:tr>
      <w:tr w:rsidR="00DC4BD7" w:rsidRPr="00815DA2" w:rsidTr="00052AA8">
        <w:trPr>
          <w:trHeight w:val="600"/>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DC4BD7" w:rsidRPr="00815DA2" w:rsidRDefault="00DC4BD7" w:rsidP="00052AA8">
            <w:pPr>
              <w:jc w:val="both"/>
              <w:rPr>
                <w:color w:val="000000"/>
                <w:lang w:eastAsia="zh-CN"/>
              </w:rPr>
            </w:pPr>
            <w:r w:rsidRPr="00815DA2">
              <w:rPr>
                <w:color w:val="000000"/>
                <w:lang w:eastAsia="zh-CN"/>
              </w:rPr>
              <w:lastRenderedPageBreak/>
              <w:t>Слънчоглед маслодаен</w:t>
            </w:r>
          </w:p>
        </w:tc>
        <w:tc>
          <w:tcPr>
            <w:tcW w:w="1418"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sidRPr="00815DA2">
              <w:rPr>
                <w:color w:val="000000"/>
                <w:lang w:val="bg-BG" w:eastAsia="zh-CN"/>
              </w:rPr>
              <w:t>369350</w:t>
            </w:r>
          </w:p>
        </w:tc>
        <w:tc>
          <w:tcPr>
            <w:tcW w:w="1275"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sidRPr="00815DA2">
              <w:rPr>
                <w:color w:val="000000"/>
                <w:lang w:val="bg-BG" w:eastAsia="zh-CN"/>
              </w:rPr>
              <w:t>354052</w:t>
            </w:r>
          </w:p>
        </w:tc>
        <w:tc>
          <w:tcPr>
            <w:tcW w:w="1418"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val="bg-BG" w:eastAsia="zh-CN"/>
              </w:rPr>
            </w:pPr>
            <w:r w:rsidRPr="00815DA2">
              <w:rPr>
                <w:color w:val="000000"/>
                <w:lang w:val="bg-BG" w:eastAsia="zh-CN"/>
              </w:rPr>
              <w:t>429517</w:t>
            </w:r>
          </w:p>
        </w:tc>
        <w:tc>
          <w:tcPr>
            <w:tcW w:w="1622" w:type="dxa"/>
            <w:tcBorders>
              <w:top w:val="nil"/>
              <w:left w:val="nil"/>
              <w:bottom w:val="single" w:sz="4" w:space="0" w:color="auto"/>
              <w:right w:val="single" w:sz="4" w:space="0" w:color="auto"/>
            </w:tcBorders>
            <w:vAlign w:val="center"/>
          </w:tcPr>
          <w:p w:rsidR="00DC4BD7" w:rsidRPr="00815DA2" w:rsidRDefault="00DC4BD7" w:rsidP="00052AA8">
            <w:pPr>
              <w:jc w:val="both"/>
              <w:rPr>
                <w:color w:val="000000"/>
                <w:lang w:val="bg-BG" w:eastAsia="zh-CN"/>
              </w:rPr>
            </w:pPr>
            <w:r>
              <w:rPr>
                <w:color w:val="000000"/>
                <w:lang w:val="bg-BG" w:eastAsia="zh-CN"/>
              </w:rPr>
              <w:t>400130</w:t>
            </w:r>
          </w:p>
        </w:tc>
        <w:tc>
          <w:tcPr>
            <w:tcW w:w="1622" w:type="dxa"/>
            <w:tcBorders>
              <w:top w:val="nil"/>
              <w:left w:val="nil"/>
              <w:bottom w:val="single" w:sz="4" w:space="0" w:color="auto"/>
              <w:right w:val="single" w:sz="4" w:space="0" w:color="auto"/>
            </w:tcBorders>
            <w:vAlign w:val="center"/>
          </w:tcPr>
          <w:p w:rsidR="00DC4BD7" w:rsidRPr="00815DA2" w:rsidRDefault="00DC4BD7" w:rsidP="00052AA8">
            <w:pPr>
              <w:jc w:val="both"/>
              <w:rPr>
                <w:color w:val="000000"/>
                <w:lang w:eastAsia="zh-CN"/>
              </w:rPr>
            </w:pPr>
            <w:r>
              <w:rPr>
                <w:color w:val="000000"/>
                <w:lang w:val="bg-BG" w:eastAsia="zh-CN"/>
              </w:rPr>
              <w:t>392545</w:t>
            </w:r>
          </w:p>
        </w:tc>
      </w:tr>
      <w:tr w:rsidR="00DC4BD7" w:rsidRPr="00815DA2" w:rsidTr="00052AA8">
        <w:trPr>
          <w:trHeight w:val="499"/>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DC4BD7" w:rsidRPr="00815DA2" w:rsidRDefault="00DC4BD7" w:rsidP="00052AA8">
            <w:pPr>
              <w:jc w:val="both"/>
              <w:rPr>
                <w:color w:val="000000"/>
                <w:lang w:eastAsia="zh-CN"/>
              </w:rPr>
            </w:pPr>
            <w:r w:rsidRPr="00815DA2">
              <w:rPr>
                <w:color w:val="000000"/>
                <w:lang w:eastAsia="zh-CN"/>
              </w:rPr>
              <w:t>Пипер</w:t>
            </w:r>
          </w:p>
        </w:tc>
        <w:tc>
          <w:tcPr>
            <w:tcW w:w="1418"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sidRPr="00815DA2">
              <w:rPr>
                <w:color w:val="000000"/>
                <w:lang w:val="bg-BG" w:eastAsia="zh-CN"/>
              </w:rPr>
              <w:t>3080</w:t>
            </w:r>
          </w:p>
        </w:tc>
        <w:tc>
          <w:tcPr>
            <w:tcW w:w="1275"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sidRPr="00815DA2">
              <w:rPr>
                <w:color w:val="000000"/>
                <w:lang w:val="bg-BG" w:eastAsia="zh-CN"/>
              </w:rPr>
              <w:t>1689</w:t>
            </w:r>
          </w:p>
        </w:tc>
        <w:tc>
          <w:tcPr>
            <w:tcW w:w="1418"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val="bg-BG" w:eastAsia="zh-CN"/>
              </w:rPr>
            </w:pPr>
            <w:r w:rsidRPr="00815DA2">
              <w:rPr>
                <w:color w:val="000000"/>
                <w:lang w:val="bg-BG" w:eastAsia="zh-CN"/>
              </w:rPr>
              <w:t>3235</w:t>
            </w:r>
          </w:p>
        </w:tc>
        <w:tc>
          <w:tcPr>
            <w:tcW w:w="1622" w:type="dxa"/>
            <w:tcBorders>
              <w:top w:val="nil"/>
              <w:left w:val="nil"/>
              <w:bottom w:val="single" w:sz="4" w:space="0" w:color="auto"/>
              <w:right w:val="single" w:sz="4" w:space="0" w:color="auto"/>
            </w:tcBorders>
            <w:vAlign w:val="center"/>
          </w:tcPr>
          <w:p w:rsidR="00DC4BD7" w:rsidRPr="00815DA2" w:rsidRDefault="00DC4BD7" w:rsidP="00052AA8">
            <w:pPr>
              <w:jc w:val="both"/>
              <w:rPr>
                <w:color w:val="000000"/>
                <w:lang w:val="bg-BG" w:eastAsia="zh-CN"/>
              </w:rPr>
            </w:pPr>
            <w:r>
              <w:rPr>
                <w:color w:val="000000"/>
                <w:lang w:val="bg-BG" w:eastAsia="zh-CN"/>
              </w:rPr>
              <w:t>2585</w:t>
            </w:r>
          </w:p>
        </w:tc>
        <w:tc>
          <w:tcPr>
            <w:tcW w:w="1622" w:type="dxa"/>
            <w:tcBorders>
              <w:top w:val="nil"/>
              <w:left w:val="nil"/>
              <w:bottom w:val="single" w:sz="4" w:space="0" w:color="auto"/>
              <w:right w:val="single" w:sz="4" w:space="0" w:color="auto"/>
            </w:tcBorders>
            <w:vAlign w:val="center"/>
          </w:tcPr>
          <w:p w:rsidR="00DC4BD7" w:rsidRPr="00815DA2" w:rsidRDefault="00DC4BD7" w:rsidP="00052AA8">
            <w:pPr>
              <w:jc w:val="both"/>
              <w:rPr>
                <w:color w:val="000000"/>
                <w:lang w:eastAsia="zh-CN"/>
              </w:rPr>
            </w:pPr>
            <w:r>
              <w:rPr>
                <w:color w:val="000000"/>
                <w:lang w:val="bg-BG" w:eastAsia="zh-CN"/>
              </w:rPr>
              <w:t>2267</w:t>
            </w:r>
          </w:p>
        </w:tc>
      </w:tr>
      <w:tr w:rsidR="00DC4BD7" w:rsidRPr="00815DA2" w:rsidTr="00052AA8">
        <w:trPr>
          <w:trHeight w:val="499"/>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DC4BD7" w:rsidRPr="00815DA2" w:rsidRDefault="00DC4BD7" w:rsidP="00052AA8">
            <w:pPr>
              <w:jc w:val="both"/>
              <w:rPr>
                <w:color w:val="000000"/>
                <w:lang w:eastAsia="zh-CN"/>
              </w:rPr>
            </w:pPr>
            <w:r w:rsidRPr="00815DA2">
              <w:rPr>
                <w:color w:val="000000"/>
                <w:lang w:eastAsia="zh-CN"/>
              </w:rPr>
              <w:t>Домати</w:t>
            </w:r>
          </w:p>
        </w:tc>
        <w:tc>
          <w:tcPr>
            <w:tcW w:w="1418"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sidRPr="00815DA2">
              <w:rPr>
                <w:color w:val="000000"/>
                <w:lang w:val="bg-BG" w:eastAsia="zh-CN"/>
              </w:rPr>
              <w:t>2280</w:t>
            </w:r>
          </w:p>
        </w:tc>
        <w:tc>
          <w:tcPr>
            <w:tcW w:w="1275"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sidRPr="00815DA2">
              <w:rPr>
                <w:color w:val="000000"/>
                <w:lang w:val="bg-BG" w:eastAsia="zh-CN"/>
              </w:rPr>
              <w:t>2338</w:t>
            </w:r>
          </w:p>
        </w:tc>
        <w:tc>
          <w:tcPr>
            <w:tcW w:w="1418"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val="bg-BG" w:eastAsia="zh-CN"/>
              </w:rPr>
            </w:pPr>
            <w:r w:rsidRPr="00815DA2">
              <w:rPr>
                <w:color w:val="000000"/>
                <w:lang w:val="bg-BG" w:eastAsia="zh-CN"/>
              </w:rPr>
              <w:t>3773</w:t>
            </w:r>
          </w:p>
        </w:tc>
        <w:tc>
          <w:tcPr>
            <w:tcW w:w="1622" w:type="dxa"/>
            <w:tcBorders>
              <w:top w:val="nil"/>
              <w:left w:val="nil"/>
              <w:bottom w:val="single" w:sz="4" w:space="0" w:color="auto"/>
              <w:right w:val="single" w:sz="4" w:space="0" w:color="auto"/>
            </w:tcBorders>
            <w:vAlign w:val="center"/>
          </w:tcPr>
          <w:p w:rsidR="00DC4BD7" w:rsidRPr="00815DA2" w:rsidRDefault="00DC4BD7" w:rsidP="00052AA8">
            <w:pPr>
              <w:jc w:val="both"/>
              <w:rPr>
                <w:color w:val="000000"/>
                <w:lang w:val="bg-BG" w:eastAsia="zh-CN"/>
              </w:rPr>
            </w:pPr>
            <w:r>
              <w:rPr>
                <w:color w:val="000000"/>
                <w:lang w:val="bg-BG" w:eastAsia="zh-CN"/>
              </w:rPr>
              <w:t>2346</w:t>
            </w:r>
          </w:p>
        </w:tc>
        <w:tc>
          <w:tcPr>
            <w:tcW w:w="1622" w:type="dxa"/>
            <w:tcBorders>
              <w:top w:val="nil"/>
              <w:left w:val="nil"/>
              <w:bottom w:val="single" w:sz="4" w:space="0" w:color="auto"/>
              <w:right w:val="single" w:sz="4" w:space="0" w:color="auto"/>
            </w:tcBorders>
            <w:vAlign w:val="center"/>
          </w:tcPr>
          <w:p w:rsidR="00DC4BD7" w:rsidRPr="00815DA2" w:rsidRDefault="00DC4BD7" w:rsidP="00052AA8">
            <w:pPr>
              <w:jc w:val="both"/>
              <w:rPr>
                <w:color w:val="000000"/>
                <w:lang w:eastAsia="zh-CN"/>
              </w:rPr>
            </w:pPr>
            <w:r>
              <w:rPr>
                <w:color w:val="000000"/>
                <w:lang w:val="bg-BG" w:eastAsia="zh-CN"/>
              </w:rPr>
              <w:t>2195</w:t>
            </w:r>
          </w:p>
        </w:tc>
      </w:tr>
      <w:tr w:rsidR="00DC4BD7" w:rsidRPr="00815DA2" w:rsidTr="00052AA8">
        <w:trPr>
          <w:trHeight w:val="499"/>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DC4BD7" w:rsidRPr="00815DA2" w:rsidRDefault="00DC4BD7" w:rsidP="00052AA8">
            <w:pPr>
              <w:jc w:val="both"/>
              <w:rPr>
                <w:color w:val="000000"/>
                <w:lang w:eastAsia="zh-CN"/>
              </w:rPr>
            </w:pPr>
            <w:r w:rsidRPr="00815DA2">
              <w:rPr>
                <w:color w:val="000000"/>
                <w:lang w:eastAsia="zh-CN"/>
              </w:rPr>
              <w:t>Дини</w:t>
            </w:r>
          </w:p>
        </w:tc>
        <w:tc>
          <w:tcPr>
            <w:tcW w:w="1418"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sidRPr="00815DA2">
              <w:rPr>
                <w:color w:val="000000"/>
                <w:lang w:val="bg-BG" w:eastAsia="zh-CN"/>
              </w:rPr>
              <w:t>8250</w:t>
            </w:r>
          </w:p>
        </w:tc>
        <w:tc>
          <w:tcPr>
            <w:tcW w:w="1275"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sidRPr="00815DA2">
              <w:rPr>
                <w:color w:val="000000"/>
                <w:lang w:val="bg-BG" w:eastAsia="zh-CN"/>
              </w:rPr>
              <w:t>8800</w:t>
            </w:r>
          </w:p>
        </w:tc>
        <w:tc>
          <w:tcPr>
            <w:tcW w:w="1418"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val="bg-BG" w:eastAsia="zh-CN"/>
              </w:rPr>
            </w:pPr>
            <w:r w:rsidRPr="00815DA2">
              <w:rPr>
                <w:color w:val="000000"/>
                <w:lang w:val="bg-BG" w:eastAsia="zh-CN"/>
              </w:rPr>
              <w:t>7754</w:t>
            </w:r>
          </w:p>
        </w:tc>
        <w:tc>
          <w:tcPr>
            <w:tcW w:w="1622" w:type="dxa"/>
            <w:tcBorders>
              <w:top w:val="nil"/>
              <w:left w:val="nil"/>
              <w:bottom w:val="single" w:sz="4" w:space="0" w:color="auto"/>
              <w:right w:val="single" w:sz="4" w:space="0" w:color="auto"/>
            </w:tcBorders>
            <w:vAlign w:val="center"/>
          </w:tcPr>
          <w:p w:rsidR="00DC4BD7" w:rsidRPr="00815DA2" w:rsidRDefault="00DC4BD7" w:rsidP="00052AA8">
            <w:pPr>
              <w:jc w:val="both"/>
              <w:rPr>
                <w:color w:val="000000"/>
                <w:lang w:val="bg-BG" w:eastAsia="zh-CN"/>
              </w:rPr>
            </w:pPr>
            <w:r>
              <w:rPr>
                <w:color w:val="000000"/>
                <w:lang w:val="bg-BG" w:eastAsia="zh-CN"/>
              </w:rPr>
              <w:t>9364</w:t>
            </w:r>
          </w:p>
        </w:tc>
        <w:tc>
          <w:tcPr>
            <w:tcW w:w="1622" w:type="dxa"/>
            <w:tcBorders>
              <w:top w:val="nil"/>
              <w:left w:val="nil"/>
              <w:bottom w:val="single" w:sz="4" w:space="0" w:color="auto"/>
              <w:right w:val="single" w:sz="4" w:space="0" w:color="auto"/>
            </w:tcBorders>
            <w:vAlign w:val="center"/>
          </w:tcPr>
          <w:p w:rsidR="00DC4BD7" w:rsidRPr="00815DA2" w:rsidRDefault="00DC4BD7" w:rsidP="00052AA8">
            <w:pPr>
              <w:jc w:val="both"/>
              <w:rPr>
                <w:color w:val="000000"/>
                <w:lang w:eastAsia="zh-CN"/>
              </w:rPr>
            </w:pPr>
            <w:r>
              <w:rPr>
                <w:color w:val="000000"/>
                <w:lang w:val="bg-BG" w:eastAsia="zh-CN"/>
              </w:rPr>
              <w:t>8528</w:t>
            </w:r>
          </w:p>
        </w:tc>
      </w:tr>
      <w:tr w:rsidR="00DC4BD7" w:rsidRPr="00815DA2" w:rsidTr="00052AA8">
        <w:trPr>
          <w:trHeight w:val="645"/>
        </w:trPr>
        <w:tc>
          <w:tcPr>
            <w:tcW w:w="2379" w:type="dxa"/>
            <w:tcBorders>
              <w:top w:val="nil"/>
              <w:left w:val="single" w:sz="4" w:space="0" w:color="auto"/>
              <w:bottom w:val="single" w:sz="4" w:space="0" w:color="auto"/>
              <w:right w:val="single" w:sz="4" w:space="0" w:color="auto"/>
            </w:tcBorders>
            <w:shd w:val="clear" w:color="auto" w:fill="auto"/>
            <w:noWrap/>
            <w:vAlign w:val="center"/>
            <w:hideMark/>
          </w:tcPr>
          <w:p w:rsidR="00DC4BD7" w:rsidRPr="00815DA2" w:rsidRDefault="00DC4BD7" w:rsidP="00052AA8">
            <w:pPr>
              <w:jc w:val="both"/>
              <w:rPr>
                <w:color w:val="000000"/>
                <w:lang w:eastAsia="zh-CN"/>
              </w:rPr>
            </w:pPr>
            <w:r w:rsidRPr="00815DA2">
              <w:rPr>
                <w:color w:val="000000"/>
                <w:lang w:eastAsia="zh-CN"/>
              </w:rPr>
              <w:t>Тютюн- ориенталски</w:t>
            </w:r>
          </w:p>
        </w:tc>
        <w:tc>
          <w:tcPr>
            <w:tcW w:w="1418"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sidRPr="00815DA2">
              <w:rPr>
                <w:color w:val="000000"/>
                <w:lang w:val="bg-BG" w:eastAsia="zh-CN"/>
              </w:rPr>
              <w:t>6774</w:t>
            </w:r>
          </w:p>
        </w:tc>
        <w:tc>
          <w:tcPr>
            <w:tcW w:w="1275"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eastAsia="zh-CN"/>
              </w:rPr>
            </w:pPr>
            <w:r w:rsidRPr="00815DA2">
              <w:rPr>
                <w:color w:val="000000"/>
                <w:lang w:val="bg-BG" w:eastAsia="zh-CN"/>
              </w:rPr>
              <w:t>11210</w:t>
            </w:r>
          </w:p>
        </w:tc>
        <w:tc>
          <w:tcPr>
            <w:tcW w:w="1418" w:type="dxa"/>
            <w:tcBorders>
              <w:top w:val="nil"/>
              <w:left w:val="nil"/>
              <w:bottom w:val="single" w:sz="4" w:space="0" w:color="auto"/>
              <w:right w:val="single" w:sz="4" w:space="0" w:color="auto"/>
            </w:tcBorders>
            <w:shd w:val="clear" w:color="auto" w:fill="auto"/>
            <w:vAlign w:val="center"/>
            <w:hideMark/>
          </w:tcPr>
          <w:p w:rsidR="00DC4BD7" w:rsidRPr="00815DA2" w:rsidRDefault="00DC4BD7" w:rsidP="00052AA8">
            <w:pPr>
              <w:jc w:val="both"/>
              <w:rPr>
                <w:color w:val="000000"/>
                <w:lang w:val="bg-BG" w:eastAsia="zh-CN"/>
              </w:rPr>
            </w:pPr>
            <w:r w:rsidRPr="00815DA2">
              <w:rPr>
                <w:color w:val="000000"/>
                <w:lang w:val="bg-BG" w:eastAsia="zh-CN"/>
              </w:rPr>
              <w:t>7390</w:t>
            </w:r>
          </w:p>
        </w:tc>
        <w:tc>
          <w:tcPr>
            <w:tcW w:w="1622" w:type="dxa"/>
            <w:tcBorders>
              <w:top w:val="nil"/>
              <w:left w:val="nil"/>
              <w:bottom w:val="single" w:sz="4" w:space="0" w:color="auto"/>
              <w:right w:val="single" w:sz="4" w:space="0" w:color="auto"/>
            </w:tcBorders>
            <w:vAlign w:val="center"/>
          </w:tcPr>
          <w:p w:rsidR="00DC4BD7" w:rsidRPr="00815DA2" w:rsidRDefault="00DC4BD7" w:rsidP="00052AA8">
            <w:pPr>
              <w:jc w:val="both"/>
              <w:rPr>
                <w:color w:val="000000"/>
                <w:lang w:val="bg-BG" w:eastAsia="zh-CN"/>
              </w:rPr>
            </w:pPr>
            <w:r>
              <w:rPr>
                <w:color w:val="000000"/>
                <w:lang w:val="bg-BG" w:eastAsia="zh-CN"/>
              </w:rPr>
              <w:t>8328</w:t>
            </w:r>
          </w:p>
        </w:tc>
        <w:tc>
          <w:tcPr>
            <w:tcW w:w="1622" w:type="dxa"/>
            <w:tcBorders>
              <w:top w:val="nil"/>
              <w:left w:val="nil"/>
              <w:bottom w:val="single" w:sz="4" w:space="0" w:color="auto"/>
              <w:right w:val="single" w:sz="4" w:space="0" w:color="auto"/>
            </w:tcBorders>
            <w:vAlign w:val="center"/>
          </w:tcPr>
          <w:p w:rsidR="00DC4BD7" w:rsidRPr="00815DA2" w:rsidRDefault="00DC4BD7" w:rsidP="00052AA8">
            <w:pPr>
              <w:jc w:val="both"/>
              <w:rPr>
                <w:color w:val="000000"/>
                <w:lang w:eastAsia="zh-CN"/>
              </w:rPr>
            </w:pPr>
            <w:r>
              <w:rPr>
                <w:color w:val="000000"/>
                <w:lang w:val="bg-BG" w:eastAsia="zh-CN"/>
              </w:rPr>
              <w:t>7537</w:t>
            </w:r>
          </w:p>
        </w:tc>
      </w:tr>
    </w:tbl>
    <w:p w:rsidR="00DC4BD7" w:rsidRDefault="00DC4BD7" w:rsidP="00DC4BD7">
      <w:pPr>
        <w:jc w:val="both"/>
        <w:rPr>
          <w:b/>
          <w:lang w:val="bg-BG"/>
        </w:rPr>
      </w:pPr>
    </w:p>
    <w:p w:rsidR="00DC4BD7" w:rsidRPr="00815DA2" w:rsidRDefault="00DC4BD7" w:rsidP="00DC4BD7">
      <w:pPr>
        <w:ind w:firstLine="708"/>
        <w:jc w:val="both"/>
        <w:rPr>
          <w:lang w:val="ru-RU"/>
        </w:rPr>
      </w:pPr>
      <w:r>
        <w:rPr>
          <w:b/>
          <w:lang w:val="bg-BG"/>
        </w:rPr>
        <w:t>3.3</w:t>
      </w:r>
      <w:r w:rsidRPr="00815DA2">
        <w:rPr>
          <w:b/>
          <w:lang w:val="ru-RU"/>
        </w:rPr>
        <w:t>. Трайни насаждения</w:t>
      </w:r>
      <w:r w:rsidRPr="00815DA2">
        <w:rPr>
          <w:lang w:val="ru-RU"/>
        </w:rPr>
        <w:t>:</w:t>
      </w:r>
    </w:p>
    <w:p w:rsidR="00DC4BD7" w:rsidRPr="00815DA2" w:rsidRDefault="00DC4BD7" w:rsidP="00DC4BD7">
      <w:pPr>
        <w:jc w:val="both"/>
        <w:rPr>
          <w:lang w:val="ru-RU"/>
        </w:rPr>
      </w:pPr>
    </w:p>
    <w:p w:rsidR="00DC4BD7" w:rsidRPr="00815DA2" w:rsidRDefault="00DC4BD7" w:rsidP="00DC4BD7">
      <w:pPr>
        <w:jc w:val="both"/>
        <w:rPr>
          <w:b/>
          <w:lang w:val="ru-RU"/>
        </w:rPr>
      </w:pPr>
      <w:r w:rsidRPr="00815DA2">
        <w:rPr>
          <w:b/>
          <w:lang w:val="ru-RU"/>
        </w:rPr>
        <w:t>Площи с трайни насаждения в дка:</w:t>
      </w:r>
    </w:p>
    <w:p w:rsidR="00DC4BD7" w:rsidRPr="00815DA2" w:rsidRDefault="00DC4BD7" w:rsidP="00DC4BD7">
      <w:pPr>
        <w:jc w:val="both"/>
        <w:rPr>
          <w:b/>
          <w:lang w:val="ru-RU"/>
        </w:rPr>
      </w:pPr>
    </w:p>
    <w:tbl>
      <w:tblPr>
        <w:tblW w:w="9513" w:type="dxa"/>
        <w:tblInd w:w="93" w:type="dxa"/>
        <w:tblLook w:val="04A0"/>
      </w:tblPr>
      <w:tblGrid>
        <w:gridCol w:w="2425"/>
        <w:gridCol w:w="1418"/>
        <w:gridCol w:w="1417"/>
        <w:gridCol w:w="1276"/>
        <w:gridCol w:w="1417"/>
        <w:gridCol w:w="1560"/>
      </w:tblGrid>
      <w:tr w:rsidR="00DC4BD7" w:rsidRPr="00E90C56" w:rsidTr="00052AA8">
        <w:trPr>
          <w:trHeight w:val="63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BD7" w:rsidRPr="00E90C56" w:rsidRDefault="00DC4BD7" w:rsidP="00052AA8">
            <w:pPr>
              <w:jc w:val="both"/>
              <w:rPr>
                <w:b/>
                <w:bCs/>
                <w:color w:val="000000"/>
              </w:rPr>
            </w:pPr>
            <w:r w:rsidRPr="00E90C56">
              <w:rPr>
                <w:b/>
                <w:bCs/>
                <w:color w:val="000000"/>
                <w:lang w:val="ru-RU" w:eastAsia="zh-CN"/>
              </w:rPr>
              <w:t>Трайни насаждения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BD7" w:rsidRPr="00460F52" w:rsidRDefault="00DC4BD7" w:rsidP="00052AA8">
            <w:pPr>
              <w:jc w:val="both"/>
              <w:rPr>
                <w:b/>
                <w:bCs/>
                <w:color w:val="000000"/>
                <w:lang w:val="bg-BG"/>
              </w:rPr>
            </w:pPr>
            <w:r>
              <w:rPr>
                <w:b/>
                <w:bCs/>
                <w:color w:val="000000"/>
                <w:lang w:val="bg-BG"/>
              </w:rPr>
              <w:t>2017 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BD7" w:rsidRPr="00E90C56" w:rsidRDefault="00DC4BD7" w:rsidP="00052AA8">
            <w:pPr>
              <w:jc w:val="both"/>
              <w:rPr>
                <w:b/>
                <w:bCs/>
                <w:color w:val="000000"/>
              </w:rPr>
            </w:pPr>
            <w:r w:rsidRPr="00E90C56">
              <w:rPr>
                <w:b/>
                <w:bCs/>
                <w:color w:val="000000"/>
                <w:lang w:val="bg-BG" w:eastAsia="zh-CN"/>
              </w:rPr>
              <w:t>201</w:t>
            </w:r>
            <w:r>
              <w:rPr>
                <w:b/>
                <w:bCs/>
                <w:color w:val="000000"/>
                <w:lang w:val="bg-BG" w:eastAsia="zh-CN"/>
              </w:rPr>
              <w:t>8</w:t>
            </w:r>
            <w:r w:rsidRPr="00E90C56">
              <w:rPr>
                <w:b/>
                <w:bCs/>
                <w:color w:val="000000"/>
                <w:lang w:val="bg-BG" w:eastAsia="zh-CN"/>
              </w:rPr>
              <w:t xml:space="preserve">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BD7" w:rsidRPr="00E90C56" w:rsidRDefault="00DC4BD7" w:rsidP="00052AA8">
            <w:pPr>
              <w:jc w:val="both"/>
              <w:rPr>
                <w:b/>
                <w:bCs/>
                <w:color w:val="000000"/>
              </w:rPr>
            </w:pPr>
            <w:r w:rsidRPr="00E90C56">
              <w:rPr>
                <w:b/>
                <w:bCs/>
                <w:color w:val="000000"/>
                <w:lang w:val="bg-BG" w:eastAsia="zh-CN"/>
              </w:rPr>
              <w:t>201</w:t>
            </w:r>
            <w:r>
              <w:rPr>
                <w:b/>
                <w:bCs/>
                <w:color w:val="000000"/>
                <w:lang w:val="bg-BG" w:eastAsia="zh-CN"/>
              </w:rPr>
              <w:t>9</w:t>
            </w:r>
            <w:r w:rsidRPr="00E90C56">
              <w:rPr>
                <w:b/>
                <w:bCs/>
                <w:color w:val="000000"/>
                <w:lang w:val="bg-BG" w:eastAsia="zh-CN"/>
              </w:rPr>
              <w:t xml:space="preserve"> 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BD7" w:rsidRPr="00E90C56" w:rsidRDefault="00DC4BD7" w:rsidP="00052AA8">
            <w:pPr>
              <w:jc w:val="both"/>
              <w:rPr>
                <w:b/>
                <w:bCs/>
                <w:color w:val="000000"/>
              </w:rPr>
            </w:pPr>
            <w:r w:rsidRPr="00E90C56">
              <w:rPr>
                <w:b/>
                <w:bCs/>
                <w:color w:val="000000"/>
                <w:lang w:val="bg-BG" w:eastAsia="zh-CN"/>
              </w:rPr>
              <w:t>20</w:t>
            </w:r>
            <w:r>
              <w:rPr>
                <w:b/>
                <w:bCs/>
                <w:color w:val="000000"/>
                <w:lang w:val="bg-BG" w:eastAsia="zh-CN"/>
              </w:rPr>
              <w:t>20</w:t>
            </w:r>
            <w:r w:rsidRPr="00E90C56">
              <w:rPr>
                <w:b/>
                <w:bCs/>
                <w:color w:val="000000"/>
                <w:lang w:val="bg-BG" w:eastAsia="zh-CN"/>
              </w:rPr>
              <w:t xml:space="preserve"> г.</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BD7" w:rsidRPr="00E90C56" w:rsidRDefault="00DC4BD7" w:rsidP="00052AA8">
            <w:pPr>
              <w:jc w:val="both"/>
              <w:rPr>
                <w:b/>
                <w:bCs/>
                <w:color w:val="000000"/>
              </w:rPr>
            </w:pPr>
            <w:r w:rsidRPr="00E90C56">
              <w:rPr>
                <w:b/>
                <w:bCs/>
                <w:color w:val="000000"/>
                <w:lang w:val="bg-BG" w:eastAsia="zh-CN"/>
              </w:rPr>
              <w:t>20</w:t>
            </w:r>
            <w:r>
              <w:rPr>
                <w:b/>
                <w:bCs/>
                <w:color w:val="000000"/>
                <w:lang w:eastAsia="zh-CN"/>
              </w:rPr>
              <w:t>2</w:t>
            </w:r>
            <w:r>
              <w:rPr>
                <w:b/>
                <w:bCs/>
                <w:color w:val="000000"/>
                <w:lang w:val="bg-BG" w:eastAsia="zh-CN"/>
              </w:rPr>
              <w:t>1</w:t>
            </w:r>
            <w:r w:rsidRPr="00E90C56">
              <w:rPr>
                <w:b/>
                <w:bCs/>
                <w:color w:val="000000"/>
                <w:lang w:val="bg-BG" w:eastAsia="zh-CN"/>
              </w:rPr>
              <w:t xml:space="preserve"> г.</w:t>
            </w:r>
          </w:p>
        </w:tc>
      </w:tr>
      <w:tr w:rsidR="00DC4BD7" w:rsidRPr="00E90C56" w:rsidTr="00052AA8">
        <w:trPr>
          <w:trHeight w:val="300"/>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DC4BD7" w:rsidRPr="00E90C56" w:rsidRDefault="00DC4BD7" w:rsidP="00052AA8">
            <w:pPr>
              <w:jc w:val="both"/>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C4BD7" w:rsidRPr="00E90C56" w:rsidRDefault="00DC4BD7" w:rsidP="00052AA8">
            <w:pPr>
              <w:jc w:val="both"/>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C4BD7" w:rsidRPr="00E90C56" w:rsidRDefault="00DC4BD7" w:rsidP="00052AA8">
            <w:pPr>
              <w:jc w:val="both"/>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4BD7" w:rsidRPr="00E90C56" w:rsidRDefault="00DC4BD7" w:rsidP="00052AA8">
            <w:pPr>
              <w:jc w:val="both"/>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C4BD7" w:rsidRPr="00E90C56" w:rsidRDefault="00DC4BD7" w:rsidP="00052AA8">
            <w:pPr>
              <w:jc w:val="both"/>
              <w:rPr>
                <w:b/>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C4BD7" w:rsidRPr="00E90C56" w:rsidRDefault="00DC4BD7" w:rsidP="00052AA8">
            <w:pPr>
              <w:jc w:val="both"/>
              <w:rPr>
                <w:b/>
                <w:bCs/>
                <w:color w:val="000000"/>
              </w:rPr>
            </w:pPr>
          </w:p>
        </w:tc>
      </w:tr>
      <w:tr w:rsidR="00DC4BD7" w:rsidRPr="00E90C56" w:rsidTr="00052AA8">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C4BD7" w:rsidRPr="00E90C56" w:rsidRDefault="00DC4BD7" w:rsidP="00052AA8">
            <w:pPr>
              <w:jc w:val="both"/>
              <w:rPr>
                <w:color w:val="000000"/>
              </w:rPr>
            </w:pPr>
            <w:r w:rsidRPr="00E90C56">
              <w:rPr>
                <w:color w:val="000000"/>
                <w:lang w:eastAsia="zh-CN"/>
              </w:rPr>
              <w:t>Ябълки</w:t>
            </w:r>
          </w:p>
        </w:tc>
        <w:tc>
          <w:tcPr>
            <w:tcW w:w="1418" w:type="dxa"/>
            <w:tcBorders>
              <w:top w:val="nil"/>
              <w:left w:val="nil"/>
              <w:bottom w:val="single" w:sz="4" w:space="0" w:color="auto"/>
              <w:right w:val="single" w:sz="4" w:space="0" w:color="auto"/>
            </w:tcBorders>
            <w:shd w:val="clear" w:color="auto" w:fill="auto"/>
            <w:vAlign w:val="center"/>
            <w:hideMark/>
          </w:tcPr>
          <w:p w:rsidR="00DC4BD7" w:rsidRPr="00460F52" w:rsidRDefault="00DC4BD7" w:rsidP="00052AA8">
            <w:pPr>
              <w:jc w:val="both"/>
              <w:rPr>
                <w:color w:val="000000"/>
                <w:lang w:val="bg-BG"/>
              </w:rPr>
            </w:pPr>
            <w:r>
              <w:rPr>
                <w:color w:val="000000"/>
                <w:lang w:val="bg-BG"/>
              </w:rPr>
              <w:t>1529</w:t>
            </w:r>
          </w:p>
        </w:tc>
        <w:tc>
          <w:tcPr>
            <w:tcW w:w="1417" w:type="dxa"/>
            <w:tcBorders>
              <w:top w:val="nil"/>
              <w:left w:val="nil"/>
              <w:bottom w:val="single" w:sz="4" w:space="0" w:color="auto"/>
              <w:right w:val="single" w:sz="4" w:space="0" w:color="auto"/>
            </w:tcBorders>
            <w:shd w:val="clear" w:color="auto" w:fill="auto"/>
            <w:vAlign w:val="center"/>
            <w:hideMark/>
          </w:tcPr>
          <w:p w:rsidR="00DC4BD7" w:rsidRPr="00460F52" w:rsidRDefault="00DC4BD7" w:rsidP="00052AA8">
            <w:pPr>
              <w:jc w:val="both"/>
              <w:rPr>
                <w:color w:val="000000"/>
                <w:lang w:val="bg-BG"/>
              </w:rPr>
            </w:pPr>
            <w:r>
              <w:rPr>
                <w:color w:val="000000"/>
                <w:lang w:val="bg-BG"/>
              </w:rPr>
              <w:t>1437</w:t>
            </w:r>
          </w:p>
        </w:tc>
        <w:tc>
          <w:tcPr>
            <w:tcW w:w="1276" w:type="dxa"/>
            <w:tcBorders>
              <w:top w:val="nil"/>
              <w:left w:val="nil"/>
              <w:bottom w:val="single" w:sz="4" w:space="0" w:color="auto"/>
              <w:right w:val="single" w:sz="4" w:space="0" w:color="auto"/>
            </w:tcBorders>
            <w:shd w:val="clear" w:color="auto" w:fill="auto"/>
            <w:vAlign w:val="center"/>
            <w:hideMark/>
          </w:tcPr>
          <w:p w:rsidR="00DC4BD7" w:rsidRPr="00E90C56" w:rsidRDefault="00DC4BD7" w:rsidP="00052AA8">
            <w:pPr>
              <w:jc w:val="both"/>
              <w:rPr>
                <w:color w:val="000000"/>
              </w:rPr>
            </w:pPr>
            <w:r>
              <w:rPr>
                <w:color w:val="000000"/>
                <w:lang w:val="bg-BG" w:eastAsia="zh-CN"/>
              </w:rPr>
              <w:t>1385</w:t>
            </w:r>
          </w:p>
        </w:tc>
        <w:tc>
          <w:tcPr>
            <w:tcW w:w="1417" w:type="dxa"/>
            <w:tcBorders>
              <w:top w:val="nil"/>
              <w:left w:val="nil"/>
              <w:bottom w:val="single" w:sz="4" w:space="0" w:color="auto"/>
              <w:right w:val="single" w:sz="4" w:space="0" w:color="auto"/>
            </w:tcBorders>
            <w:shd w:val="clear" w:color="auto" w:fill="auto"/>
            <w:vAlign w:val="center"/>
            <w:hideMark/>
          </w:tcPr>
          <w:p w:rsidR="00DC4BD7" w:rsidRPr="00460F52" w:rsidRDefault="00DC4BD7" w:rsidP="00052AA8">
            <w:pPr>
              <w:jc w:val="both"/>
              <w:rPr>
                <w:color w:val="000000"/>
                <w:lang w:val="bg-BG"/>
              </w:rPr>
            </w:pPr>
            <w:r>
              <w:rPr>
                <w:color w:val="000000"/>
                <w:lang w:val="bg-BG"/>
              </w:rPr>
              <w:t>1326</w:t>
            </w:r>
          </w:p>
        </w:tc>
        <w:tc>
          <w:tcPr>
            <w:tcW w:w="1560" w:type="dxa"/>
            <w:tcBorders>
              <w:top w:val="nil"/>
              <w:left w:val="nil"/>
              <w:bottom w:val="single" w:sz="4" w:space="0" w:color="auto"/>
              <w:right w:val="single" w:sz="4" w:space="0" w:color="auto"/>
            </w:tcBorders>
            <w:shd w:val="clear" w:color="auto" w:fill="auto"/>
            <w:noWrap/>
            <w:vAlign w:val="center"/>
            <w:hideMark/>
          </w:tcPr>
          <w:p w:rsidR="00DC4BD7" w:rsidRPr="0005617D" w:rsidRDefault="00DC4BD7" w:rsidP="00052AA8">
            <w:pPr>
              <w:jc w:val="both"/>
              <w:rPr>
                <w:color w:val="000000"/>
                <w:lang w:val="bg-BG"/>
              </w:rPr>
            </w:pPr>
            <w:r>
              <w:rPr>
                <w:color w:val="000000"/>
                <w:lang w:val="bg-BG"/>
              </w:rPr>
              <w:t>1274</w:t>
            </w:r>
          </w:p>
        </w:tc>
      </w:tr>
      <w:tr w:rsidR="00DC4BD7" w:rsidRPr="00E90C56" w:rsidTr="00052AA8">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C4BD7" w:rsidRPr="00E90C56" w:rsidRDefault="00DC4BD7" w:rsidP="00052AA8">
            <w:pPr>
              <w:jc w:val="both"/>
              <w:rPr>
                <w:color w:val="000000"/>
              </w:rPr>
            </w:pPr>
            <w:r w:rsidRPr="00E90C56">
              <w:rPr>
                <w:color w:val="000000"/>
                <w:lang w:eastAsia="zh-CN"/>
              </w:rPr>
              <w:t>Праскови</w:t>
            </w:r>
          </w:p>
        </w:tc>
        <w:tc>
          <w:tcPr>
            <w:tcW w:w="1418" w:type="dxa"/>
            <w:tcBorders>
              <w:top w:val="nil"/>
              <w:left w:val="nil"/>
              <w:bottom w:val="single" w:sz="4" w:space="0" w:color="auto"/>
              <w:right w:val="single" w:sz="4" w:space="0" w:color="auto"/>
            </w:tcBorders>
            <w:shd w:val="clear" w:color="auto" w:fill="auto"/>
            <w:vAlign w:val="center"/>
            <w:hideMark/>
          </w:tcPr>
          <w:p w:rsidR="00DC4BD7" w:rsidRPr="00460F52" w:rsidRDefault="00DC4BD7" w:rsidP="00052AA8">
            <w:pPr>
              <w:jc w:val="both"/>
              <w:rPr>
                <w:color w:val="000000"/>
                <w:lang w:val="bg-BG"/>
              </w:rPr>
            </w:pPr>
            <w:r>
              <w:rPr>
                <w:color w:val="000000"/>
                <w:lang w:val="bg-BG"/>
              </w:rPr>
              <w:t>344</w:t>
            </w:r>
          </w:p>
        </w:tc>
        <w:tc>
          <w:tcPr>
            <w:tcW w:w="1417" w:type="dxa"/>
            <w:tcBorders>
              <w:top w:val="nil"/>
              <w:left w:val="nil"/>
              <w:bottom w:val="single" w:sz="4" w:space="0" w:color="auto"/>
              <w:right w:val="single" w:sz="4" w:space="0" w:color="auto"/>
            </w:tcBorders>
            <w:shd w:val="clear" w:color="auto" w:fill="auto"/>
            <w:vAlign w:val="center"/>
            <w:hideMark/>
          </w:tcPr>
          <w:p w:rsidR="00DC4BD7" w:rsidRPr="00460F52" w:rsidRDefault="00DC4BD7" w:rsidP="00052AA8">
            <w:pPr>
              <w:jc w:val="both"/>
              <w:rPr>
                <w:color w:val="000000"/>
                <w:lang w:val="bg-BG"/>
              </w:rPr>
            </w:pPr>
            <w:r>
              <w:rPr>
                <w:color w:val="000000"/>
                <w:lang w:val="bg-BG"/>
              </w:rPr>
              <w:t>674</w:t>
            </w:r>
          </w:p>
        </w:tc>
        <w:tc>
          <w:tcPr>
            <w:tcW w:w="1276" w:type="dxa"/>
            <w:tcBorders>
              <w:top w:val="nil"/>
              <w:left w:val="nil"/>
              <w:bottom w:val="single" w:sz="4" w:space="0" w:color="auto"/>
              <w:right w:val="single" w:sz="4" w:space="0" w:color="auto"/>
            </w:tcBorders>
            <w:shd w:val="clear" w:color="auto" w:fill="auto"/>
            <w:vAlign w:val="center"/>
            <w:hideMark/>
          </w:tcPr>
          <w:p w:rsidR="00DC4BD7" w:rsidRPr="00E90C56" w:rsidRDefault="00DC4BD7" w:rsidP="00052AA8">
            <w:pPr>
              <w:jc w:val="both"/>
              <w:rPr>
                <w:color w:val="000000"/>
              </w:rPr>
            </w:pPr>
            <w:r>
              <w:rPr>
                <w:color w:val="000000"/>
                <w:lang w:val="bg-BG" w:eastAsia="zh-CN"/>
              </w:rPr>
              <w:t>401</w:t>
            </w:r>
          </w:p>
        </w:tc>
        <w:tc>
          <w:tcPr>
            <w:tcW w:w="1417" w:type="dxa"/>
            <w:tcBorders>
              <w:top w:val="nil"/>
              <w:left w:val="nil"/>
              <w:bottom w:val="single" w:sz="4" w:space="0" w:color="auto"/>
              <w:right w:val="single" w:sz="4" w:space="0" w:color="auto"/>
            </w:tcBorders>
            <w:shd w:val="clear" w:color="auto" w:fill="auto"/>
            <w:vAlign w:val="center"/>
            <w:hideMark/>
          </w:tcPr>
          <w:p w:rsidR="00DC4BD7" w:rsidRPr="00460F52" w:rsidRDefault="00DC4BD7" w:rsidP="00052AA8">
            <w:pPr>
              <w:jc w:val="both"/>
              <w:rPr>
                <w:color w:val="000000"/>
                <w:lang w:val="bg-BG"/>
              </w:rPr>
            </w:pPr>
            <w:r>
              <w:rPr>
                <w:color w:val="000000"/>
                <w:lang w:val="bg-BG"/>
              </w:rPr>
              <w:t>947</w:t>
            </w:r>
          </w:p>
        </w:tc>
        <w:tc>
          <w:tcPr>
            <w:tcW w:w="1560" w:type="dxa"/>
            <w:tcBorders>
              <w:top w:val="nil"/>
              <w:left w:val="nil"/>
              <w:bottom w:val="single" w:sz="4" w:space="0" w:color="auto"/>
              <w:right w:val="single" w:sz="4" w:space="0" w:color="auto"/>
            </w:tcBorders>
            <w:shd w:val="clear" w:color="auto" w:fill="auto"/>
            <w:noWrap/>
            <w:vAlign w:val="center"/>
            <w:hideMark/>
          </w:tcPr>
          <w:p w:rsidR="00DC4BD7" w:rsidRPr="0005617D" w:rsidRDefault="00DC4BD7" w:rsidP="00052AA8">
            <w:pPr>
              <w:jc w:val="both"/>
              <w:rPr>
                <w:color w:val="000000"/>
                <w:lang w:val="bg-BG"/>
              </w:rPr>
            </w:pPr>
            <w:r>
              <w:rPr>
                <w:color w:val="000000"/>
                <w:lang w:val="bg-BG"/>
              </w:rPr>
              <w:t>947</w:t>
            </w:r>
          </w:p>
        </w:tc>
      </w:tr>
      <w:tr w:rsidR="00DC4BD7" w:rsidRPr="00E90C56" w:rsidTr="00052AA8">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C4BD7" w:rsidRPr="00E90C56" w:rsidRDefault="00DC4BD7" w:rsidP="00052AA8">
            <w:pPr>
              <w:jc w:val="both"/>
              <w:rPr>
                <w:color w:val="000000"/>
              </w:rPr>
            </w:pPr>
            <w:r w:rsidRPr="00E90C56">
              <w:rPr>
                <w:color w:val="000000"/>
                <w:lang w:eastAsia="zh-CN"/>
              </w:rPr>
              <w:t>Сливи</w:t>
            </w:r>
          </w:p>
        </w:tc>
        <w:tc>
          <w:tcPr>
            <w:tcW w:w="1418" w:type="dxa"/>
            <w:tcBorders>
              <w:top w:val="nil"/>
              <w:left w:val="nil"/>
              <w:bottom w:val="single" w:sz="4" w:space="0" w:color="auto"/>
              <w:right w:val="single" w:sz="4" w:space="0" w:color="auto"/>
            </w:tcBorders>
            <w:shd w:val="clear" w:color="auto" w:fill="auto"/>
            <w:vAlign w:val="center"/>
            <w:hideMark/>
          </w:tcPr>
          <w:p w:rsidR="00DC4BD7" w:rsidRPr="00460F52" w:rsidRDefault="00DC4BD7" w:rsidP="00052AA8">
            <w:pPr>
              <w:jc w:val="both"/>
              <w:rPr>
                <w:color w:val="000000"/>
                <w:lang w:val="bg-BG"/>
              </w:rPr>
            </w:pPr>
            <w:r>
              <w:rPr>
                <w:color w:val="000000"/>
                <w:lang w:val="bg-BG"/>
              </w:rPr>
              <w:t>1125</w:t>
            </w:r>
          </w:p>
        </w:tc>
        <w:tc>
          <w:tcPr>
            <w:tcW w:w="1417" w:type="dxa"/>
            <w:tcBorders>
              <w:top w:val="nil"/>
              <w:left w:val="nil"/>
              <w:bottom w:val="single" w:sz="4" w:space="0" w:color="auto"/>
              <w:right w:val="single" w:sz="4" w:space="0" w:color="auto"/>
            </w:tcBorders>
            <w:shd w:val="clear" w:color="auto" w:fill="auto"/>
            <w:vAlign w:val="center"/>
            <w:hideMark/>
          </w:tcPr>
          <w:p w:rsidR="00DC4BD7" w:rsidRPr="00460F52" w:rsidRDefault="00DC4BD7" w:rsidP="00052AA8">
            <w:pPr>
              <w:jc w:val="both"/>
              <w:rPr>
                <w:color w:val="000000"/>
                <w:lang w:val="bg-BG"/>
              </w:rPr>
            </w:pPr>
            <w:r>
              <w:rPr>
                <w:color w:val="000000"/>
                <w:lang w:val="bg-BG"/>
              </w:rPr>
              <w:t>1498</w:t>
            </w:r>
          </w:p>
        </w:tc>
        <w:tc>
          <w:tcPr>
            <w:tcW w:w="1276" w:type="dxa"/>
            <w:tcBorders>
              <w:top w:val="nil"/>
              <w:left w:val="nil"/>
              <w:bottom w:val="single" w:sz="4" w:space="0" w:color="auto"/>
              <w:right w:val="single" w:sz="4" w:space="0" w:color="auto"/>
            </w:tcBorders>
            <w:shd w:val="clear" w:color="auto" w:fill="auto"/>
            <w:vAlign w:val="center"/>
            <w:hideMark/>
          </w:tcPr>
          <w:p w:rsidR="00DC4BD7" w:rsidRPr="00E90C56" w:rsidRDefault="00DC4BD7" w:rsidP="00052AA8">
            <w:pPr>
              <w:jc w:val="both"/>
              <w:rPr>
                <w:color w:val="000000"/>
              </w:rPr>
            </w:pPr>
            <w:r>
              <w:rPr>
                <w:color w:val="000000"/>
                <w:lang w:val="bg-BG" w:eastAsia="zh-CN"/>
              </w:rPr>
              <w:t>2921</w:t>
            </w:r>
          </w:p>
        </w:tc>
        <w:tc>
          <w:tcPr>
            <w:tcW w:w="1417" w:type="dxa"/>
            <w:tcBorders>
              <w:top w:val="nil"/>
              <w:left w:val="nil"/>
              <w:bottom w:val="single" w:sz="4" w:space="0" w:color="auto"/>
              <w:right w:val="single" w:sz="4" w:space="0" w:color="auto"/>
            </w:tcBorders>
            <w:shd w:val="clear" w:color="auto" w:fill="auto"/>
            <w:vAlign w:val="center"/>
            <w:hideMark/>
          </w:tcPr>
          <w:p w:rsidR="00DC4BD7" w:rsidRPr="00460F52" w:rsidRDefault="00DC4BD7" w:rsidP="00052AA8">
            <w:pPr>
              <w:jc w:val="both"/>
              <w:rPr>
                <w:color w:val="000000"/>
                <w:lang w:val="bg-BG"/>
              </w:rPr>
            </w:pPr>
            <w:r>
              <w:rPr>
                <w:color w:val="000000"/>
                <w:lang w:val="bg-BG"/>
              </w:rPr>
              <w:t>3896</w:t>
            </w:r>
          </w:p>
        </w:tc>
        <w:tc>
          <w:tcPr>
            <w:tcW w:w="1560" w:type="dxa"/>
            <w:tcBorders>
              <w:top w:val="nil"/>
              <w:left w:val="nil"/>
              <w:bottom w:val="single" w:sz="4" w:space="0" w:color="auto"/>
              <w:right w:val="single" w:sz="4" w:space="0" w:color="auto"/>
            </w:tcBorders>
            <w:shd w:val="clear" w:color="auto" w:fill="auto"/>
            <w:noWrap/>
            <w:vAlign w:val="center"/>
            <w:hideMark/>
          </w:tcPr>
          <w:p w:rsidR="00DC4BD7" w:rsidRPr="0005617D" w:rsidRDefault="00DC4BD7" w:rsidP="00052AA8">
            <w:pPr>
              <w:jc w:val="both"/>
              <w:rPr>
                <w:color w:val="000000"/>
                <w:lang w:val="bg-BG"/>
              </w:rPr>
            </w:pPr>
            <w:r>
              <w:rPr>
                <w:color w:val="000000"/>
                <w:lang w:val="bg-BG"/>
              </w:rPr>
              <w:t>3946</w:t>
            </w:r>
          </w:p>
        </w:tc>
      </w:tr>
      <w:tr w:rsidR="00DC4BD7" w:rsidRPr="00E90C56" w:rsidTr="00052AA8">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C4BD7" w:rsidRPr="00E90C56" w:rsidRDefault="00DC4BD7" w:rsidP="00052AA8">
            <w:pPr>
              <w:jc w:val="both"/>
              <w:rPr>
                <w:color w:val="000000"/>
              </w:rPr>
            </w:pPr>
            <w:r w:rsidRPr="00E90C56">
              <w:rPr>
                <w:color w:val="000000"/>
                <w:lang w:eastAsia="zh-CN"/>
              </w:rPr>
              <w:t>Череши</w:t>
            </w:r>
          </w:p>
        </w:tc>
        <w:tc>
          <w:tcPr>
            <w:tcW w:w="1418" w:type="dxa"/>
            <w:tcBorders>
              <w:top w:val="nil"/>
              <w:left w:val="nil"/>
              <w:bottom w:val="single" w:sz="4" w:space="0" w:color="auto"/>
              <w:right w:val="single" w:sz="4" w:space="0" w:color="auto"/>
            </w:tcBorders>
            <w:shd w:val="clear" w:color="auto" w:fill="auto"/>
            <w:vAlign w:val="center"/>
            <w:hideMark/>
          </w:tcPr>
          <w:p w:rsidR="00DC4BD7" w:rsidRPr="00460F52" w:rsidRDefault="00DC4BD7" w:rsidP="00052AA8">
            <w:pPr>
              <w:jc w:val="both"/>
              <w:rPr>
                <w:color w:val="000000"/>
                <w:lang w:val="bg-BG"/>
              </w:rPr>
            </w:pPr>
            <w:r>
              <w:rPr>
                <w:color w:val="000000"/>
                <w:lang w:val="bg-BG"/>
              </w:rPr>
              <w:t>1371</w:t>
            </w:r>
          </w:p>
        </w:tc>
        <w:tc>
          <w:tcPr>
            <w:tcW w:w="1417" w:type="dxa"/>
            <w:tcBorders>
              <w:top w:val="nil"/>
              <w:left w:val="nil"/>
              <w:bottom w:val="single" w:sz="4" w:space="0" w:color="auto"/>
              <w:right w:val="single" w:sz="4" w:space="0" w:color="auto"/>
            </w:tcBorders>
            <w:shd w:val="clear" w:color="auto" w:fill="auto"/>
            <w:vAlign w:val="center"/>
            <w:hideMark/>
          </w:tcPr>
          <w:p w:rsidR="00DC4BD7" w:rsidRPr="00460F52" w:rsidRDefault="00DC4BD7" w:rsidP="00052AA8">
            <w:pPr>
              <w:jc w:val="both"/>
              <w:rPr>
                <w:color w:val="000000"/>
                <w:lang w:val="bg-BG"/>
              </w:rPr>
            </w:pPr>
            <w:r>
              <w:rPr>
                <w:color w:val="000000"/>
                <w:lang w:val="bg-BG"/>
              </w:rPr>
              <w:t>1598</w:t>
            </w:r>
          </w:p>
        </w:tc>
        <w:tc>
          <w:tcPr>
            <w:tcW w:w="1276" w:type="dxa"/>
            <w:tcBorders>
              <w:top w:val="nil"/>
              <w:left w:val="nil"/>
              <w:bottom w:val="single" w:sz="4" w:space="0" w:color="auto"/>
              <w:right w:val="single" w:sz="4" w:space="0" w:color="auto"/>
            </w:tcBorders>
            <w:shd w:val="clear" w:color="auto" w:fill="auto"/>
            <w:vAlign w:val="center"/>
            <w:hideMark/>
          </w:tcPr>
          <w:p w:rsidR="00DC4BD7" w:rsidRPr="00E90C56" w:rsidRDefault="00DC4BD7" w:rsidP="00052AA8">
            <w:pPr>
              <w:jc w:val="both"/>
              <w:rPr>
                <w:color w:val="000000"/>
              </w:rPr>
            </w:pPr>
            <w:r>
              <w:rPr>
                <w:color w:val="000000"/>
                <w:lang w:val="bg-BG" w:eastAsia="zh-CN"/>
              </w:rPr>
              <w:t>1757</w:t>
            </w:r>
          </w:p>
        </w:tc>
        <w:tc>
          <w:tcPr>
            <w:tcW w:w="1417" w:type="dxa"/>
            <w:tcBorders>
              <w:top w:val="nil"/>
              <w:left w:val="nil"/>
              <w:bottom w:val="single" w:sz="4" w:space="0" w:color="auto"/>
              <w:right w:val="single" w:sz="4" w:space="0" w:color="auto"/>
            </w:tcBorders>
            <w:shd w:val="clear" w:color="auto" w:fill="auto"/>
            <w:vAlign w:val="center"/>
            <w:hideMark/>
          </w:tcPr>
          <w:p w:rsidR="00DC4BD7" w:rsidRPr="00460F52" w:rsidRDefault="00DC4BD7" w:rsidP="00052AA8">
            <w:pPr>
              <w:jc w:val="both"/>
              <w:rPr>
                <w:color w:val="000000"/>
                <w:lang w:val="bg-BG"/>
              </w:rPr>
            </w:pPr>
            <w:r>
              <w:rPr>
                <w:color w:val="000000"/>
                <w:lang w:val="bg-BG"/>
              </w:rPr>
              <w:t>2448</w:t>
            </w:r>
          </w:p>
        </w:tc>
        <w:tc>
          <w:tcPr>
            <w:tcW w:w="1560" w:type="dxa"/>
            <w:tcBorders>
              <w:top w:val="nil"/>
              <w:left w:val="nil"/>
              <w:bottom w:val="single" w:sz="4" w:space="0" w:color="auto"/>
              <w:right w:val="single" w:sz="4" w:space="0" w:color="auto"/>
            </w:tcBorders>
            <w:shd w:val="clear" w:color="auto" w:fill="auto"/>
            <w:noWrap/>
            <w:vAlign w:val="center"/>
            <w:hideMark/>
          </w:tcPr>
          <w:p w:rsidR="00DC4BD7" w:rsidRPr="0005617D" w:rsidRDefault="00DC4BD7" w:rsidP="00052AA8">
            <w:pPr>
              <w:jc w:val="both"/>
              <w:rPr>
                <w:color w:val="000000"/>
                <w:lang w:val="bg-BG"/>
              </w:rPr>
            </w:pPr>
            <w:r>
              <w:rPr>
                <w:color w:val="000000"/>
                <w:lang w:val="bg-BG"/>
              </w:rPr>
              <w:t>2438</w:t>
            </w:r>
          </w:p>
        </w:tc>
      </w:tr>
      <w:tr w:rsidR="00DC4BD7" w:rsidRPr="00E90C56" w:rsidTr="00052AA8">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C4BD7" w:rsidRPr="00E90C56" w:rsidRDefault="00DC4BD7" w:rsidP="00052AA8">
            <w:pPr>
              <w:jc w:val="both"/>
              <w:rPr>
                <w:color w:val="000000"/>
              </w:rPr>
            </w:pPr>
            <w:r w:rsidRPr="00E90C56">
              <w:rPr>
                <w:color w:val="000000"/>
                <w:lang w:eastAsia="zh-CN"/>
              </w:rPr>
              <w:t>Лозя винени</w:t>
            </w:r>
          </w:p>
        </w:tc>
        <w:tc>
          <w:tcPr>
            <w:tcW w:w="1418" w:type="dxa"/>
            <w:tcBorders>
              <w:top w:val="nil"/>
              <w:left w:val="nil"/>
              <w:bottom w:val="single" w:sz="4" w:space="0" w:color="auto"/>
              <w:right w:val="single" w:sz="4" w:space="0" w:color="auto"/>
            </w:tcBorders>
            <w:shd w:val="clear" w:color="auto" w:fill="auto"/>
            <w:vAlign w:val="center"/>
            <w:hideMark/>
          </w:tcPr>
          <w:p w:rsidR="00DC4BD7" w:rsidRPr="00460F52" w:rsidRDefault="00DC4BD7" w:rsidP="00052AA8">
            <w:pPr>
              <w:jc w:val="both"/>
              <w:rPr>
                <w:color w:val="000000"/>
                <w:lang w:val="bg-BG"/>
              </w:rPr>
            </w:pPr>
            <w:r>
              <w:rPr>
                <w:color w:val="000000"/>
                <w:lang w:val="bg-BG"/>
              </w:rPr>
              <w:t>77007</w:t>
            </w:r>
          </w:p>
        </w:tc>
        <w:tc>
          <w:tcPr>
            <w:tcW w:w="1417" w:type="dxa"/>
            <w:tcBorders>
              <w:top w:val="nil"/>
              <w:left w:val="nil"/>
              <w:bottom w:val="single" w:sz="4" w:space="0" w:color="auto"/>
              <w:right w:val="single" w:sz="4" w:space="0" w:color="auto"/>
            </w:tcBorders>
            <w:shd w:val="clear" w:color="auto" w:fill="auto"/>
            <w:vAlign w:val="center"/>
            <w:hideMark/>
          </w:tcPr>
          <w:p w:rsidR="00DC4BD7" w:rsidRPr="00460F52" w:rsidRDefault="00DC4BD7" w:rsidP="00052AA8">
            <w:pPr>
              <w:jc w:val="both"/>
              <w:rPr>
                <w:color w:val="000000"/>
                <w:lang w:val="bg-BG"/>
              </w:rPr>
            </w:pPr>
            <w:r>
              <w:rPr>
                <w:color w:val="000000"/>
                <w:lang w:val="bg-BG"/>
              </w:rPr>
              <w:t>73816</w:t>
            </w:r>
          </w:p>
        </w:tc>
        <w:tc>
          <w:tcPr>
            <w:tcW w:w="1276" w:type="dxa"/>
            <w:tcBorders>
              <w:top w:val="nil"/>
              <w:left w:val="nil"/>
              <w:bottom w:val="single" w:sz="4" w:space="0" w:color="auto"/>
              <w:right w:val="single" w:sz="4" w:space="0" w:color="auto"/>
            </w:tcBorders>
            <w:shd w:val="clear" w:color="auto" w:fill="auto"/>
            <w:vAlign w:val="center"/>
            <w:hideMark/>
          </w:tcPr>
          <w:p w:rsidR="00DC4BD7" w:rsidRPr="00E90C56" w:rsidRDefault="00DC4BD7" w:rsidP="00052AA8">
            <w:pPr>
              <w:jc w:val="both"/>
              <w:rPr>
                <w:color w:val="000000"/>
              </w:rPr>
            </w:pPr>
            <w:r>
              <w:rPr>
                <w:color w:val="000000"/>
                <w:lang w:val="bg-BG" w:eastAsia="zh-CN"/>
              </w:rPr>
              <w:t>75562</w:t>
            </w:r>
          </w:p>
        </w:tc>
        <w:tc>
          <w:tcPr>
            <w:tcW w:w="1417" w:type="dxa"/>
            <w:tcBorders>
              <w:top w:val="nil"/>
              <w:left w:val="nil"/>
              <w:bottom w:val="single" w:sz="4" w:space="0" w:color="auto"/>
              <w:right w:val="single" w:sz="4" w:space="0" w:color="auto"/>
            </w:tcBorders>
            <w:shd w:val="clear" w:color="auto" w:fill="auto"/>
            <w:vAlign w:val="center"/>
            <w:hideMark/>
          </w:tcPr>
          <w:p w:rsidR="00DC4BD7" w:rsidRPr="00460F52" w:rsidRDefault="00DC4BD7" w:rsidP="00052AA8">
            <w:pPr>
              <w:jc w:val="both"/>
              <w:rPr>
                <w:color w:val="000000"/>
                <w:lang w:val="bg-BG"/>
              </w:rPr>
            </w:pPr>
            <w:r>
              <w:rPr>
                <w:color w:val="000000"/>
                <w:lang w:val="bg-BG"/>
              </w:rPr>
              <w:t>61269</w:t>
            </w:r>
          </w:p>
        </w:tc>
        <w:tc>
          <w:tcPr>
            <w:tcW w:w="1560" w:type="dxa"/>
            <w:tcBorders>
              <w:top w:val="nil"/>
              <w:left w:val="nil"/>
              <w:bottom w:val="single" w:sz="4" w:space="0" w:color="auto"/>
              <w:right w:val="single" w:sz="4" w:space="0" w:color="auto"/>
            </w:tcBorders>
            <w:shd w:val="clear" w:color="auto" w:fill="auto"/>
            <w:noWrap/>
            <w:vAlign w:val="center"/>
            <w:hideMark/>
          </w:tcPr>
          <w:p w:rsidR="00DC4BD7" w:rsidRPr="0005617D" w:rsidRDefault="00DC4BD7" w:rsidP="00052AA8">
            <w:pPr>
              <w:jc w:val="both"/>
              <w:rPr>
                <w:color w:val="000000"/>
                <w:lang w:val="bg-BG"/>
              </w:rPr>
            </w:pPr>
            <w:r>
              <w:rPr>
                <w:color w:val="000000"/>
                <w:lang w:val="bg-BG"/>
              </w:rPr>
              <w:t>56290</w:t>
            </w:r>
          </w:p>
        </w:tc>
      </w:tr>
      <w:tr w:rsidR="00DC4BD7" w:rsidRPr="00E90C56" w:rsidTr="00052AA8">
        <w:trPr>
          <w:trHeight w:val="7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C4BD7" w:rsidRPr="00E90C56" w:rsidRDefault="00DC4BD7" w:rsidP="00052AA8">
            <w:pPr>
              <w:jc w:val="both"/>
              <w:rPr>
                <w:color w:val="000000"/>
              </w:rPr>
            </w:pPr>
            <w:r w:rsidRPr="00E90C56">
              <w:rPr>
                <w:color w:val="000000"/>
                <w:lang w:eastAsia="zh-CN"/>
              </w:rPr>
              <w:t>Лозя десертни</w:t>
            </w:r>
          </w:p>
        </w:tc>
        <w:tc>
          <w:tcPr>
            <w:tcW w:w="1418" w:type="dxa"/>
            <w:tcBorders>
              <w:top w:val="nil"/>
              <w:left w:val="nil"/>
              <w:bottom w:val="single" w:sz="4" w:space="0" w:color="auto"/>
              <w:right w:val="single" w:sz="4" w:space="0" w:color="auto"/>
            </w:tcBorders>
            <w:shd w:val="clear" w:color="auto" w:fill="auto"/>
            <w:vAlign w:val="center"/>
            <w:hideMark/>
          </w:tcPr>
          <w:p w:rsidR="00DC4BD7" w:rsidRPr="00460F52" w:rsidRDefault="00DC4BD7" w:rsidP="00052AA8">
            <w:pPr>
              <w:jc w:val="both"/>
              <w:rPr>
                <w:color w:val="000000"/>
                <w:lang w:val="bg-BG"/>
              </w:rPr>
            </w:pPr>
            <w:r>
              <w:rPr>
                <w:color w:val="000000"/>
                <w:lang w:val="bg-BG"/>
              </w:rPr>
              <w:t>10519</w:t>
            </w:r>
          </w:p>
        </w:tc>
        <w:tc>
          <w:tcPr>
            <w:tcW w:w="1417" w:type="dxa"/>
            <w:tcBorders>
              <w:top w:val="nil"/>
              <w:left w:val="nil"/>
              <w:bottom w:val="single" w:sz="4" w:space="0" w:color="auto"/>
              <w:right w:val="single" w:sz="4" w:space="0" w:color="auto"/>
            </w:tcBorders>
            <w:shd w:val="clear" w:color="auto" w:fill="auto"/>
            <w:vAlign w:val="center"/>
            <w:hideMark/>
          </w:tcPr>
          <w:p w:rsidR="00DC4BD7" w:rsidRPr="00460F52" w:rsidRDefault="00DC4BD7" w:rsidP="00052AA8">
            <w:pPr>
              <w:jc w:val="both"/>
              <w:rPr>
                <w:color w:val="000000"/>
                <w:lang w:val="bg-BG"/>
              </w:rPr>
            </w:pPr>
            <w:r>
              <w:rPr>
                <w:color w:val="000000"/>
                <w:lang w:val="bg-BG"/>
              </w:rPr>
              <w:t>8031</w:t>
            </w:r>
          </w:p>
        </w:tc>
        <w:tc>
          <w:tcPr>
            <w:tcW w:w="1276" w:type="dxa"/>
            <w:tcBorders>
              <w:top w:val="nil"/>
              <w:left w:val="nil"/>
              <w:bottom w:val="single" w:sz="4" w:space="0" w:color="auto"/>
              <w:right w:val="single" w:sz="4" w:space="0" w:color="auto"/>
            </w:tcBorders>
            <w:shd w:val="clear" w:color="auto" w:fill="auto"/>
            <w:vAlign w:val="center"/>
            <w:hideMark/>
          </w:tcPr>
          <w:p w:rsidR="00DC4BD7" w:rsidRPr="00E90C56" w:rsidRDefault="00DC4BD7" w:rsidP="00052AA8">
            <w:pPr>
              <w:jc w:val="both"/>
              <w:rPr>
                <w:color w:val="000000"/>
              </w:rPr>
            </w:pPr>
            <w:r w:rsidRPr="00E90C56">
              <w:rPr>
                <w:color w:val="000000"/>
                <w:lang w:val="bg-BG" w:eastAsia="zh-CN"/>
              </w:rPr>
              <w:t>80</w:t>
            </w:r>
            <w:r>
              <w:rPr>
                <w:color w:val="000000"/>
                <w:lang w:val="bg-BG" w:eastAsia="zh-CN"/>
              </w:rPr>
              <w:t>12</w:t>
            </w:r>
          </w:p>
        </w:tc>
        <w:tc>
          <w:tcPr>
            <w:tcW w:w="1417" w:type="dxa"/>
            <w:tcBorders>
              <w:top w:val="nil"/>
              <w:left w:val="nil"/>
              <w:bottom w:val="single" w:sz="4" w:space="0" w:color="auto"/>
              <w:right w:val="single" w:sz="4" w:space="0" w:color="auto"/>
            </w:tcBorders>
            <w:shd w:val="clear" w:color="auto" w:fill="auto"/>
            <w:vAlign w:val="center"/>
            <w:hideMark/>
          </w:tcPr>
          <w:p w:rsidR="00DC4BD7" w:rsidRPr="00460F52" w:rsidRDefault="00DC4BD7" w:rsidP="00052AA8">
            <w:pPr>
              <w:jc w:val="both"/>
              <w:rPr>
                <w:color w:val="000000"/>
                <w:lang w:val="bg-BG"/>
              </w:rPr>
            </w:pPr>
            <w:r>
              <w:rPr>
                <w:color w:val="000000"/>
                <w:lang w:val="bg-BG"/>
              </w:rPr>
              <w:t>5624</w:t>
            </w:r>
          </w:p>
        </w:tc>
        <w:tc>
          <w:tcPr>
            <w:tcW w:w="1560" w:type="dxa"/>
            <w:tcBorders>
              <w:top w:val="nil"/>
              <w:left w:val="nil"/>
              <w:bottom w:val="single" w:sz="4" w:space="0" w:color="auto"/>
              <w:right w:val="single" w:sz="4" w:space="0" w:color="auto"/>
            </w:tcBorders>
            <w:shd w:val="clear" w:color="auto" w:fill="auto"/>
            <w:noWrap/>
            <w:vAlign w:val="center"/>
            <w:hideMark/>
          </w:tcPr>
          <w:p w:rsidR="00DC4BD7" w:rsidRPr="0005617D" w:rsidRDefault="00DC4BD7" w:rsidP="00052AA8">
            <w:pPr>
              <w:jc w:val="both"/>
              <w:rPr>
                <w:color w:val="000000"/>
                <w:lang w:val="bg-BG"/>
              </w:rPr>
            </w:pPr>
            <w:r>
              <w:rPr>
                <w:color w:val="000000"/>
                <w:lang w:val="bg-BG"/>
              </w:rPr>
              <w:t>5624</w:t>
            </w:r>
          </w:p>
        </w:tc>
      </w:tr>
    </w:tbl>
    <w:p w:rsidR="00DC4BD7" w:rsidRDefault="00DC4BD7" w:rsidP="00DC4BD7">
      <w:pPr>
        <w:jc w:val="both"/>
        <w:rPr>
          <w:lang w:val="bg-BG"/>
        </w:rPr>
      </w:pPr>
    </w:p>
    <w:p w:rsidR="00DC4BD7" w:rsidRPr="005811A9" w:rsidRDefault="00DC4BD7" w:rsidP="00DC4BD7">
      <w:pPr>
        <w:ind w:firstLine="708"/>
        <w:jc w:val="both"/>
        <w:rPr>
          <w:lang w:val="bg-BG"/>
        </w:rPr>
      </w:pPr>
      <w:r>
        <w:rPr>
          <w:lang w:val="bg-BG"/>
        </w:rPr>
        <w:t>При настъпили неблагоприяти климатични условия- градушка, в община Любимец са пропаднали  на 100%  общо 153 дка винени лозя.</w:t>
      </w:r>
    </w:p>
    <w:p w:rsidR="00985806" w:rsidRPr="00F35C5F" w:rsidRDefault="00985806" w:rsidP="009930E9">
      <w:pPr>
        <w:ind w:firstLine="708"/>
        <w:rPr>
          <w:b/>
          <w:u w:val="single"/>
          <w:lang w:val="bg-BG"/>
        </w:rPr>
      </w:pPr>
    </w:p>
    <w:p w:rsidR="00A70826" w:rsidRPr="00815DA2" w:rsidRDefault="00A70826" w:rsidP="00A70826">
      <w:pPr>
        <w:ind w:firstLine="708"/>
        <w:rPr>
          <w:b/>
          <w:u w:val="single"/>
          <w:lang w:val="ru-RU"/>
        </w:rPr>
      </w:pPr>
      <w:r>
        <w:rPr>
          <w:b/>
          <w:u w:val="single"/>
          <w:lang w:val="ru-RU"/>
        </w:rPr>
        <w:t>ІІ.Животновъдство.</w:t>
      </w:r>
    </w:p>
    <w:p w:rsidR="00A70826" w:rsidRPr="00815DA2" w:rsidRDefault="00A70826" w:rsidP="00A70826">
      <w:pPr>
        <w:ind w:firstLine="708"/>
        <w:rPr>
          <w:b/>
          <w:u w:val="single"/>
          <w:lang w:val="ru-RU"/>
        </w:rPr>
      </w:pPr>
    </w:p>
    <w:p w:rsidR="00546162" w:rsidRPr="00815DA2" w:rsidRDefault="00546162" w:rsidP="00546162">
      <w:pPr>
        <w:ind w:firstLine="708"/>
        <w:rPr>
          <w:b/>
          <w:u w:val="single"/>
          <w:lang w:val="ru-RU"/>
        </w:rPr>
      </w:pPr>
      <w:r>
        <w:rPr>
          <w:b/>
          <w:u w:val="single"/>
          <w:lang w:val="ru-RU"/>
        </w:rPr>
        <w:t>ІІ.Животновъдство.</w:t>
      </w:r>
    </w:p>
    <w:p w:rsidR="00546162" w:rsidRPr="00815DA2" w:rsidRDefault="00546162" w:rsidP="00546162">
      <w:pPr>
        <w:ind w:firstLine="708"/>
        <w:rPr>
          <w:b/>
          <w:u w:val="single"/>
          <w:lang w:val="ru-RU"/>
        </w:rPr>
      </w:pPr>
    </w:p>
    <w:p w:rsidR="00546162" w:rsidRPr="008D4E0B" w:rsidRDefault="00546162" w:rsidP="00730916">
      <w:pPr>
        <w:pStyle w:val="a9"/>
        <w:numPr>
          <w:ilvl w:val="0"/>
          <w:numId w:val="2"/>
        </w:numPr>
        <w:rPr>
          <w:b/>
          <w:lang w:val="ru-RU"/>
        </w:rPr>
      </w:pPr>
      <w:r w:rsidRPr="008D4E0B">
        <w:rPr>
          <w:b/>
          <w:lang w:val="ru-RU"/>
        </w:rPr>
        <w:t xml:space="preserve">Брой  </w:t>
      </w:r>
      <w:r w:rsidRPr="008D4E0B">
        <w:rPr>
          <w:b/>
          <w:lang w:val="bg-BG"/>
        </w:rPr>
        <w:t xml:space="preserve">регистрирани </w:t>
      </w:r>
      <w:r w:rsidRPr="008D4E0B">
        <w:rPr>
          <w:b/>
          <w:lang w:val="ru-RU"/>
        </w:rPr>
        <w:t>животни  по Наредба№3 от 29.01.1999</w:t>
      </w:r>
      <w:r>
        <w:rPr>
          <w:b/>
          <w:lang w:val="ru-RU"/>
        </w:rPr>
        <w:t xml:space="preserve"> </w:t>
      </w:r>
      <w:r w:rsidRPr="008D4E0B">
        <w:rPr>
          <w:b/>
          <w:lang w:val="ru-RU"/>
        </w:rPr>
        <w:t xml:space="preserve">г. </w:t>
      </w:r>
      <w:r>
        <w:rPr>
          <w:b/>
          <w:lang w:val="ru-RU"/>
        </w:rPr>
        <w:t xml:space="preserve">за </w:t>
      </w:r>
      <w:r w:rsidRPr="008D4E0B">
        <w:rPr>
          <w:b/>
          <w:lang w:val="ru-RU"/>
        </w:rPr>
        <w:t>201</w:t>
      </w:r>
      <w:r>
        <w:rPr>
          <w:b/>
        </w:rPr>
        <w:t>9</w:t>
      </w:r>
      <w:r>
        <w:rPr>
          <w:b/>
          <w:lang w:val="ru-RU"/>
        </w:rPr>
        <w:t xml:space="preserve"> г.,  20</w:t>
      </w:r>
      <w:r>
        <w:rPr>
          <w:b/>
        </w:rPr>
        <w:t>20</w:t>
      </w:r>
      <w:r w:rsidRPr="008D4E0B">
        <w:rPr>
          <w:b/>
          <w:lang w:val="ru-RU"/>
        </w:rPr>
        <w:t xml:space="preserve"> г.</w:t>
      </w:r>
      <w:r>
        <w:rPr>
          <w:b/>
          <w:lang w:val="ru-RU"/>
        </w:rPr>
        <w:t xml:space="preserve"> и 2021 г.</w:t>
      </w:r>
    </w:p>
    <w:p w:rsidR="00546162" w:rsidRPr="00815DA2" w:rsidRDefault="00546162" w:rsidP="00546162">
      <w:pPr>
        <w:rPr>
          <w:b/>
          <w:lang w:val="ru-RU"/>
        </w:rPr>
      </w:pPr>
    </w:p>
    <w:tbl>
      <w:tblPr>
        <w:tblW w:w="9100" w:type="dxa"/>
        <w:tblInd w:w="93" w:type="dxa"/>
        <w:tblLook w:val="04A0"/>
      </w:tblPr>
      <w:tblGrid>
        <w:gridCol w:w="1320"/>
        <w:gridCol w:w="2800"/>
        <w:gridCol w:w="1660"/>
        <w:gridCol w:w="1660"/>
        <w:gridCol w:w="1660"/>
      </w:tblGrid>
      <w:tr w:rsidR="00546162" w:rsidTr="00052AA8">
        <w:trPr>
          <w:trHeight w:val="915"/>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 по ред</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Видове животни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lang w:val="bg-BG"/>
              </w:rPr>
              <w:t>2019 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lang w:val="bg-BG"/>
              </w:rPr>
              <w:t>2020 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color w:val="000000"/>
              </w:rPr>
              <w:t>2021 г.</w:t>
            </w:r>
          </w:p>
        </w:tc>
      </w:tr>
      <w:tr w:rsidR="00546162" w:rsidTr="00052AA8">
        <w:trPr>
          <w:trHeight w:val="402"/>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iCs/>
                <w:color w:val="000000"/>
              </w:rPr>
              <w:t>1</w:t>
            </w:r>
          </w:p>
        </w:tc>
        <w:tc>
          <w:tcPr>
            <w:tcW w:w="280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rPr>
                <w:color w:val="000000"/>
              </w:rPr>
            </w:pPr>
            <w:r>
              <w:rPr>
                <w:iCs/>
                <w:color w:val="000000"/>
              </w:rPr>
              <w:t>Говеда и биволи – общо*</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42625</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41172</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color w:val="000000"/>
              </w:rPr>
              <w:t>41503</w:t>
            </w:r>
          </w:p>
        </w:tc>
      </w:tr>
      <w:tr w:rsidR="00546162" w:rsidTr="00052AA8">
        <w:trPr>
          <w:trHeight w:val="402"/>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iCs/>
                <w:color w:val="000000"/>
              </w:rPr>
              <w:t>2</w:t>
            </w:r>
          </w:p>
        </w:tc>
        <w:tc>
          <w:tcPr>
            <w:tcW w:w="280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rPr>
                <w:color w:val="000000"/>
              </w:rPr>
            </w:pPr>
            <w:r>
              <w:rPr>
                <w:iCs/>
                <w:color w:val="000000"/>
                <w:lang w:val="ru-RU"/>
              </w:rPr>
              <w:t>в т.ч. крави – млечни*</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13348</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12181</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color w:val="000000"/>
              </w:rPr>
              <w:t>1209</w:t>
            </w:r>
          </w:p>
        </w:tc>
      </w:tr>
      <w:tr w:rsidR="00546162" w:rsidTr="00052AA8">
        <w:trPr>
          <w:trHeight w:val="402"/>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iCs/>
                <w:color w:val="000000"/>
              </w:rPr>
              <w:t>3</w:t>
            </w:r>
          </w:p>
        </w:tc>
        <w:tc>
          <w:tcPr>
            <w:tcW w:w="280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rPr>
                <w:color w:val="000000"/>
              </w:rPr>
            </w:pPr>
            <w:r>
              <w:rPr>
                <w:iCs/>
                <w:color w:val="000000"/>
              </w:rPr>
              <w:t>в т.ч. биволици*</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1177</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1182</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color w:val="000000"/>
              </w:rPr>
              <w:t>1319</w:t>
            </w:r>
          </w:p>
        </w:tc>
      </w:tr>
      <w:tr w:rsidR="00546162" w:rsidTr="00052AA8">
        <w:trPr>
          <w:trHeight w:val="402"/>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iCs/>
                <w:color w:val="000000"/>
              </w:rPr>
              <w:t>4</w:t>
            </w:r>
          </w:p>
        </w:tc>
        <w:tc>
          <w:tcPr>
            <w:tcW w:w="280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rPr>
                <w:color w:val="000000"/>
              </w:rPr>
            </w:pPr>
            <w:r>
              <w:rPr>
                <w:iCs/>
                <w:color w:val="000000"/>
              </w:rPr>
              <w:t>Овце – общо</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74322</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67821</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color w:val="000000"/>
              </w:rPr>
              <w:t>65862</w:t>
            </w:r>
          </w:p>
        </w:tc>
      </w:tr>
      <w:tr w:rsidR="00546162" w:rsidTr="00052AA8">
        <w:trPr>
          <w:trHeight w:val="402"/>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iCs/>
                <w:color w:val="000000"/>
              </w:rPr>
              <w:t>5</w:t>
            </w:r>
          </w:p>
        </w:tc>
        <w:tc>
          <w:tcPr>
            <w:tcW w:w="280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rPr>
                <w:color w:val="000000"/>
              </w:rPr>
            </w:pPr>
            <w:r>
              <w:rPr>
                <w:iCs/>
                <w:color w:val="000000"/>
                <w:lang w:val="ru-RU"/>
              </w:rPr>
              <w:t>в т.ч. овце – млечни*</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65036</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58333</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color w:val="000000"/>
              </w:rPr>
              <w:t>55980</w:t>
            </w:r>
          </w:p>
        </w:tc>
      </w:tr>
      <w:tr w:rsidR="00546162" w:rsidTr="00052AA8">
        <w:trPr>
          <w:trHeight w:val="402"/>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iCs/>
                <w:color w:val="000000"/>
              </w:rPr>
              <w:t>6</w:t>
            </w:r>
          </w:p>
        </w:tc>
        <w:tc>
          <w:tcPr>
            <w:tcW w:w="280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rPr>
                <w:color w:val="000000"/>
              </w:rPr>
            </w:pPr>
            <w:r>
              <w:rPr>
                <w:iCs/>
                <w:color w:val="000000"/>
              </w:rPr>
              <w:t>Кози – общо</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17233</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15682</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color w:val="000000"/>
              </w:rPr>
              <w:t>14735</w:t>
            </w:r>
          </w:p>
        </w:tc>
      </w:tr>
      <w:tr w:rsidR="00546162" w:rsidTr="00052AA8">
        <w:trPr>
          <w:trHeight w:val="402"/>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iCs/>
                <w:color w:val="000000"/>
              </w:rPr>
              <w:lastRenderedPageBreak/>
              <w:t>7</w:t>
            </w:r>
          </w:p>
        </w:tc>
        <w:tc>
          <w:tcPr>
            <w:tcW w:w="280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rPr>
                <w:color w:val="000000"/>
              </w:rPr>
            </w:pPr>
            <w:r>
              <w:rPr>
                <w:iCs/>
                <w:color w:val="000000"/>
                <w:lang w:val="ru-RU"/>
              </w:rPr>
              <w:t>в т.ч.  кози – майки*</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16141</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14578</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color w:val="000000"/>
              </w:rPr>
              <w:t>13979</w:t>
            </w:r>
          </w:p>
        </w:tc>
      </w:tr>
      <w:tr w:rsidR="00546162" w:rsidTr="00052AA8">
        <w:trPr>
          <w:trHeight w:val="402"/>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iCs/>
                <w:color w:val="000000"/>
              </w:rPr>
              <w:t>8</w:t>
            </w:r>
          </w:p>
        </w:tc>
        <w:tc>
          <w:tcPr>
            <w:tcW w:w="280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rPr>
                <w:color w:val="000000"/>
              </w:rPr>
            </w:pPr>
            <w:r>
              <w:rPr>
                <w:iCs/>
                <w:color w:val="000000"/>
              </w:rPr>
              <w:t>Свине – общо</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54397</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151160</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color w:val="000000"/>
              </w:rPr>
              <w:t>23818</w:t>
            </w:r>
          </w:p>
        </w:tc>
      </w:tr>
      <w:tr w:rsidR="00546162" w:rsidTr="00052AA8">
        <w:trPr>
          <w:trHeight w:val="402"/>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iCs/>
                <w:color w:val="000000"/>
              </w:rPr>
              <w:t>9</w:t>
            </w:r>
          </w:p>
        </w:tc>
        <w:tc>
          <w:tcPr>
            <w:tcW w:w="280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rPr>
                <w:color w:val="000000"/>
              </w:rPr>
            </w:pPr>
            <w:r>
              <w:rPr>
                <w:iCs/>
                <w:color w:val="000000"/>
                <w:lang w:val="ru-RU"/>
              </w:rPr>
              <w:t>в т.ч. свине – майки*</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13164</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13628</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color w:val="000000"/>
              </w:rPr>
              <w:t>2088</w:t>
            </w:r>
          </w:p>
        </w:tc>
      </w:tr>
      <w:tr w:rsidR="00546162" w:rsidTr="00052AA8">
        <w:trPr>
          <w:trHeight w:val="402"/>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iCs/>
                <w:color w:val="000000"/>
              </w:rPr>
              <w:t>10</w:t>
            </w:r>
          </w:p>
        </w:tc>
        <w:tc>
          <w:tcPr>
            <w:tcW w:w="280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rPr>
                <w:color w:val="000000"/>
              </w:rPr>
            </w:pPr>
            <w:r>
              <w:rPr>
                <w:iCs/>
                <w:color w:val="000000"/>
              </w:rPr>
              <w:t>Птици – общо</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391148</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407158</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color w:val="000000"/>
              </w:rPr>
              <w:t>364900</w:t>
            </w:r>
          </w:p>
        </w:tc>
      </w:tr>
      <w:tr w:rsidR="00546162" w:rsidTr="00052AA8">
        <w:trPr>
          <w:trHeight w:val="402"/>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iCs/>
                <w:color w:val="000000"/>
              </w:rPr>
              <w:t>11</w:t>
            </w:r>
          </w:p>
        </w:tc>
        <w:tc>
          <w:tcPr>
            <w:tcW w:w="280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rPr>
                <w:color w:val="000000"/>
              </w:rPr>
            </w:pPr>
            <w:r>
              <w:rPr>
                <w:iCs/>
                <w:color w:val="000000"/>
                <w:lang w:val="ru-RU"/>
              </w:rPr>
              <w:t>в т.ч. кокошки - носачки</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84714</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119482</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color w:val="000000"/>
              </w:rPr>
              <w:t>114862</w:t>
            </w:r>
          </w:p>
        </w:tc>
      </w:tr>
      <w:tr w:rsidR="00546162" w:rsidTr="00052AA8">
        <w:trPr>
          <w:trHeight w:val="402"/>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iCs/>
                <w:color w:val="000000"/>
              </w:rPr>
              <w:t>12</w:t>
            </w:r>
          </w:p>
        </w:tc>
        <w:tc>
          <w:tcPr>
            <w:tcW w:w="280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rPr>
                <w:color w:val="000000"/>
              </w:rPr>
            </w:pPr>
            <w:r>
              <w:rPr>
                <w:iCs/>
                <w:color w:val="000000"/>
              </w:rPr>
              <w:t>в т.ч. бройлери</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41139</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36732</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color w:val="000000"/>
              </w:rPr>
              <w:t>36235</w:t>
            </w:r>
          </w:p>
        </w:tc>
      </w:tr>
      <w:tr w:rsidR="00546162" w:rsidTr="00052AA8">
        <w:trPr>
          <w:trHeight w:val="402"/>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iCs/>
                <w:color w:val="000000"/>
              </w:rPr>
              <w:t>13</w:t>
            </w:r>
          </w:p>
        </w:tc>
        <w:tc>
          <w:tcPr>
            <w:tcW w:w="280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rPr>
                <w:color w:val="000000"/>
              </w:rPr>
            </w:pPr>
            <w:r>
              <w:rPr>
                <w:iCs/>
                <w:color w:val="000000"/>
              </w:rPr>
              <w:t>Пчелни семейства</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23864</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iCs/>
                <w:color w:val="000000"/>
              </w:rPr>
              <w:t>24097</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color w:val="000000"/>
              </w:rPr>
              <w:t>24039</w:t>
            </w:r>
          </w:p>
        </w:tc>
      </w:tr>
    </w:tbl>
    <w:p w:rsidR="00546162" w:rsidRPr="00815DA2" w:rsidRDefault="00546162" w:rsidP="00546162"/>
    <w:p w:rsidR="00546162" w:rsidRPr="00AA69B1" w:rsidRDefault="00546162" w:rsidP="00546162">
      <w:pPr>
        <w:jc w:val="both"/>
        <w:rPr>
          <w:lang w:val="ru-RU"/>
        </w:rPr>
      </w:pPr>
      <w:r w:rsidRPr="00815DA2">
        <w:rPr>
          <w:b/>
          <w:lang w:val="ru-RU"/>
        </w:rPr>
        <w:tab/>
      </w:r>
      <w:r w:rsidRPr="00AA69B1">
        <w:rPr>
          <w:lang w:val="ru-RU"/>
        </w:rPr>
        <w:t xml:space="preserve">Броят на </w:t>
      </w:r>
      <w:r>
        <w:rPr>
          <w:lang w:val="ru-RU"/>
        </w:rPr>
        <w:t>регистрираните селскостопански</w:t>
      </w:r>
      <w:r w:rsidRPr="00AA69B1">
        <w:rPr>
          <w:lang w:val="ru-RU"/>
        </w:rPr>
        <w:t xml:space="preserve"> животни</w:t>
      </w:r>
      <w:r>
        <w:rPr>
          <w:lang w:val="ru-RU"/>
        </w:rPr>
        <w:t xml:space="preserve"> </w:t>
      </w:r>
      <w:r w:rsidRPr="00AA69B1">
        <w:rPr>
          <w:lang w:val="ru-RU"/>
        </w:rPr>
        <w:t xml:space="preserve">през </w:t>
      </w:r>
      <w:r>
        <w:rPr>
          <w:lang w:val="ru-RU"/>
        </w:rPr>
        <w:t>стопанската 20</w:t>
      </w:r>
      <w:r>
        <w:t>20</w:t>
      </w:r>
      <w:r>
        <w:rPr>
          <w:lang w:val="ru-RU"/>
        </w:rPr>
        <w:t>/</w:t>
      </w:r>
      <w:r w:rsidRPr="00AA69B1">
        <w:rPr>
          <w:lang w:val="ru-RU"/>
        </w:rPr>
        <w:t>20</w:t>
      </w:r>
      <w:r>
        <w:t>21</w:t>
      </w:r>
      <w:r w:rsidRPr="00AA69B1">
        <w:rPr>
          <w:lang w:val="ru-RU"/>
        </w:rPr>
        <w:t xml:space="preserve"> г. спрямо </w:t>
      </w:r>
      <w:r>
        <w:rPr>
          <w:lang w:val="ru-RU"/>
        </w:rPr>
        <w:t>20</w:t>
      </w:r>
      <w:r>
        <w:t>19</w:t>
      </w:r>
      <w:r>
        <w:rPr>
          <w:lang w:val="ru-RU"/>
        </w:rPr>
        <w:t>/</w:t>
      </w:r>
      <w:r w:rsidRPr="00AA69B1">
        <w:rPr>
          <w:lang w:val="ru-RU"/>
        </w:rPr>
        <w:t>20</w:t>
      </w:r>
      <w:r>
        <w:t>20</w:t>
      </w:r>
      <w:r w:rsidRPr="00AA69B1">
        <w:rPr>
          <w:lang w:val="ru-RU"/>
        </w:rPr>
        <w:t xml:space="preserve"> г</w:t>
      </w:r>
      <w:r w:rsidRPr="00AA69B1">
        <w:rPr>
          <w:lang w:val="bg-BG"/>
        </w:rPr>
        <w:t xml:space="preserve">. </w:t>
      </w:r>
      <w:r w:rsidRPr="00AA69B1">
        <w:rPr>
          <w:lang w:val="ru-RU"/>
        </w:rPr>
        <w:t>като цяло е намалял.</w:t>
      </w:r>
    </w:p>
    <w:p w:rsidR="00546162" w:rsidRPr="00815DA2" w:rsidRDefault="00546162" w:rsidP="00546162">
      <w:pPr>
        <w:jc w:val="both"/>
        <w:rPr>
          <w:lang w:val="ru-RU"/>
        </w:rPr>
      </w:pPr>
      <w:r w:rsidRPr="00AA69B1">
        <w:rPr>
          <w:lang w:val="ru-RU"/>
        </w:rPr>
        <w:tab/>
      </w:r>
    </w:p>
    <w:p w:rsidR="00546162" w:rsidRDefault="00546162" w:rsidP="00546162">
      <w:pPr>
        <w:ind w:left="360"/>
        <w:jc w:val="both"/>
        <w:rPr>
          <w:b/>
          <w:u w:val="single"/>
          <w:lang w:val="ru-RU"/>
        </w:rPr>
      </w:pPr>
      <w:r w:rsidRPr="007D74C5">
        <w:rPr>
          <w:b/>
          <w:u w:val="single"/>
          <w:lang w:val="ru-RU"/>
        </w:rPr>
        <w:t xml:space="preserve">ІІІ </w:t>
      </w:r>
      <w:r>
        <w:rPr>
          <w:b/>
          <w:u w:val="single"/>
          <w:lang w:val="ru-RU"/>
        </w:rPr>
        <w:t>Данни от Реги</w:t>
      </w:r>
      <w:r>
        <w:rPr>
          <w:b/>
          <w:u w:val="single"/>
          <w:lang w:val="bg-BG"/>
        </w:rPr>
        <w:t>стъра</w:t>
      </w:r>
      <w:r>
        <w:rPr>
          <w:b/>
          <w:u w:val="single"/>
          <w:lang w:val="ru-RU"/>
        </w:rPr>
        <w:t xml:space="preserve"> на земеделските стопани.</w:t>
      </w:r>
    </w:p>
    <w:p w:rsidR="00546162" w:rsidRDefault="00546162" w:rsidP="00546162">
      <w:pPr>
        <w:ind w:left="360"/>
        <w:jc w:val="both"/>
        <w:rPr>
          <w:b/>
          <w:u w:val="single"/>
          <w:lang w:val="ru-RU"/>
        </w:rPr>
      </w:pPr>
    </w:p>
    <w:p w:rsidR="00546162" w:rsidRDefault="00546162" w:rsidP="00546162">
      <w:pPr>
        <w:ind w:firstLine="360"/>
        <w:jc w:val="both"/>
      </w:pPr>
      <w:r>
        <w:t>Регистърът на земеделските стопани служи за набиране на информация за земеделските стопани и за дейността им с цел:</w:t>
      </w:r>
    </w:p>
    <w:p w:rsidR="00546162" w:rsidRDefault="00546162" w:rsidP="00730916">
      <w:pPr>
        <w:pStyle w:val="a9"/>
        <w:numPr>
          <w:ilvl w:val="0"/>
          <w:numId w:val="12"/>
        </w:numPr>
        <w:jc w:val="both"/>
      </w:pPr>
      <w:r>
        <w:t>контрол върху ползването на земеделските земи;</w:t>
      </w:r>
    </w:p>
    <w:p w:rsidR="00546162" w:rsidRDefault="00546162" w:rsidP="00730916">
      <w:pPr>
        <w:pStyle w:val="a9"/>
        <w:numPr>
          <w:ilvl w:val="0"/>
          <w:numId w:val="12"/>
        </w:numPr>
        <w:jc w:val="both"/>
      </w:pPr>
      <w:r>
        <w:t>събиране на информация за отглежданите през съответната стопанска година култури и заетите с тях площи, както и за отглежданите животни;</w:t>
      </w:r>
    </w:p>
    <w:p w:rsidR="00546162" w:rsidRDefault="00546162" w:rsidP="00730916">
      <w:pPr>
        <w:pStyle w:val="a9"/>
        <w:numPr>
          <w:ilvl w:val="0"/>
          <w:numId w:val="12"/>
        </w:numPr>
        <w:jc w:val="both"/>
      </w:pPr>
      <w:r>
        <w:t>подпомагане на земеделските стопани и развитието на селските райони;</w:t>
      </w:r>
    </w:p>
    <w:p w:rsidR="00546162" w:rsidRDefault="00546162" w:rsidP="00730916">
      <w:pPr>
        <w:pStyle w:val="a9"/>
        <w:numPr>
          <w:ilvl w:val="0"/>
          <w:numId w:val="12"/>
        </w:numPr>
        <w:jc w:val="both"/>
      </w:pPr>
      <w:proofErr w:type="gramStart"/>
      <w:r>
        <w:t>прилагане</w:t>
      </w:r>
      <w:proofErr w:type="gramEnd"/>
      <w:r>
        <w:t xml:space="preserve"> на схемите за директните плащания.</w:t>
      </w:r>
    </w:p>
    <w:p w:rsidR="00546162" w:rsidRPr="00815DA2" w:rsidRDefault="00546162" w:rsidP="00546162">
      <w:pPr>
        <w:ind w:left="1062" w:firstLine="3"/>
        <w:jc w:val="both"/>
        <w:rPr>
          <w:lang w:val="bg-BG"/>
        </w:rPr>
      </w:pPr>
    </w:p>
    <w:p w:rsidR="00546162" w:rsidRDefault="00546162" w:rsidP="00546162">
      <w:pPr>
        <w:ind w:left="142" w:firstLine="357"/>
        <w:jc w:val="both"/>
        <w:rPr>
          <w:lang w:val="ru-RU"/>
        </w:rPr>
      </w:pPr>
    </w:p>
    <w:p w:rsidR="00546162" w:rsidRPr="00815DA2" w:rsidRDefault="00546162" w:rsidP="00546162">
      <w:pPr>
        <w:ind w:left="142" w:firstLine="357"/>
        <w:jc w:val="both"/>
        <w:rPr>
          <w:lang w:val="bg-BG"/>
        </w:rPr>
      </w:pPr>
      <w:r>
        <w:rPr>
          <w:lang w:val="ru-RU"/>
        </w:rPr>
        <w:t>1.</w:t>
      </w:r>
      <w:r w:rsidRPr="00815DA2">
        <w:rPr>
          <w:lang w:val="ru-RU"/>
        </w:rPr>
        <w:t xml:space="preserve"> Регистрация и пререгистрация на </w:t>
      </w:r>
      <w:r>
        <w:rPr>
          <w:lang w:val="ru-RU"/>
        </w:rPr>
        <w:t>земеделски стопани</w:t>
      </w:r>
      <w:r w:rsidRPr="00815DA2">
        <w:rPr>
          <w:lang w:val="ru-RU"/>
        </w:rPr>
        <w:t>, съгласно изискванията на Наредба</w:t>
      </w:r>
      <w:r w:rsidRPr="00815DA2">
        <w:rPr>
          <w:lang w:val="bg-BG"/>
        </w:rPr>
        <w:t xml:space="preserve"> </w:t>
      </w:r>
      <w:r w:rsidRPr="00815DA2">
        <w:rPr>
          <w:lang w:val="ru-RU"/>
        </w:rPr>
        <w:t>№3 от 29.01.1999г.</w:t>
      </w:r>
      <w:r w:rsidRPr="00815DA2">
        <w:rPr>
          <w:lang w:val="bg-BG"/>
        </w:rPr>
        <w:t xml:space="preserve"> С</w:t>
      </w:r>
      <w:r w:rsidRPr="00815DA2">
        <w:rPr>
          <w:lang w:val="ru-RU"/>
        </w:rPr>
        <w:t>равнителни данни за стопанските</w:t>
      </w:r>
      <w:r w:rsidRPr="00815DA2">
        <w:rPr>
          <w:lang w:val="bg-BG"/>
        </w:rPr>
        <w:t>:</w:t>
      </w:r>
      <w:r w:rsidRPr="00815DA2">
        <w:rPr>
          <w:lang w:val="ru-RU"/>
        </w:rPr>
        <w:t xml:space="preserve"> </w:t>
      </w:r>
      <w:r>
        <w:rPr>
          <w:lang w:val="bg-BG"/>
        </w:rPr>
        <w:t>2016/2017 г., 2017/2018 г.,</w:t>
      </w:r>
      <w:r w:rsidRPr="00815DA2">
        <w:rPr>
          <w:lang w:val="bg-BG"/>
        </w:rPr>
        <w:t xml:space="preserve"> 2018/2019</w:t>
      </w:r>
      <w:r>
        <w:rPr>
          <w:lang w:val="bg-BG"/>
        </w:rPr>
        <w:t xml:space="preserve"> </w:t>
      </w:r>
      <w:r w:rsidRPr="00815DA2">
        <w:rPr>
          <w:lang w:val="bg-BG"/>
        </w:rPr>
        <w:t>г</w:t>
      </w:r>
      <w:r>
        <w:rPr>
          <w:lang w:val="bg-BG"/>
        </w:rPr>
        <w:t xml:space="preserve">., </w:t>
      </w:r>
      <w:r w:rsidRPr="00815DA2">
        <w:rPr>
          <w:lang w:val="ru-RU"/>
        </w:rPr>
        <w:t>201</w:t>
      </w:r>
      <w:r>
        <w:rPr>
          <w:lang w:val="ru-RU"/>
        </w:rPr>
        <w:t>9</w:t>
      </w:r>
      <w:r w:rsidRPr="00815DA2">
        <w:rPr>
          <w:lang w:val="ru-RU"/>
        </w:rPr>
        <w:t>/20</w:t>
      </w:r>
      <w:r>
        <w:rPr>
          <w:lang w:val="ru-RU"/>
        </w:rPr>
        <w:t>20</w:t>
      </w:r>
      <w:r w:rsidRPr="00815DA2">
        <w:rPr>
          <w:lang w:val="ru-RU"/>
        </w:rPr>
        <w:t xml:space="preserve"> г.</w:t>
      </w:r>
      <w:r>
        <w:rPr>
          <w:lang w:val="ru-RU"/>
        </w:rPr>
        <w:t xml:space="preserve"> и 2020/2021 г.</w:t>
      </w:r>
    </w:p>
    <w:p w:rsidR="00546162" w:rsidRPr="00815DA2" w:rsidRDefault="00546162" w:rsidP="00546162">
      <w:pPr>
        <w:ind w:left="708" w:firstLine="357"/>
        <w:jc w:val="both"/>
        <w:rPr>
          <w:lang w:val="bg-BG"/>
        </w:rPr>
      </w:pPr>
    </w:p>
    <w:p w:rsidR="00546162" w:rsidRDefault="00546162" w:rsidP="00546162">
      <w:pPr>
        <w:ind w:firstLine="708"/>
        <w:jc w:val="both"/>
        <w:rPr>
          <w:lang w:val="bg-BG"/>
        </w:rPr>
      </w:pPr>
      <w:r w:rsidRPr="00815DA2">
        <w:rPr>
          <w:lang w:val="bg-BG"/>
        </w:rPr>
        <w:t>През наблюдаваните години броят на земеделските стопани се променя както следва:</w:t>
      </w:r>
    </w:p>
    <w:p w:rsidR="00546162" w:rsidRDefault="00546162" w:rsidP="00546162">
      <w:pPr>
        <w:ind w:firstLine="708"/>
        <w:jc w:val="both"/>
        <w:rPr>
          <w:lang w:val="bg-BG"/>
        </w:rPr>
      </w:pPr>
    </w:p>
    <w:p w:rsidR="00546162" w:rsidRPr="00815DA2" w:rsidRDefault="00546162" w:rsidP="00546162">
      <w:pPr>
        <w:ind w:firstLine="708"/>
        <w:jc w:val="both"/>
        <w:rPr>
          <w:lang w:val="bg-BG"/>
        </w:rPr>
      </w:pPr>
    </w:p>
    <w:tbl>
      <w:tblPr>
        <w:tblW w:w="9420" w:type="dxa"/>
        <w:tblInd w:w="93" w:type="dxa"/>
        <w:tblLook w:val="04A0"/>
      </w:tblPr>
      <w:tblGrid>
        <w:gridCol w:w="1368"/>
        <w:gridCol w:w="2800"/>
        <w:gridCol w:w="1980"/>
        <w:gridCol w:w="1660"/>
        <w:gridCol w:w="1660"/>
      </w:tblGrid>
      <w:tr w:rsidR="00546162" w:rsidTr="00052AA8">
        <w:trPr>
          <w:trHeight w:val="630"/>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6162" w:rsidRDefault="00546162" w:rsidP="00052AA8">
            <w:pPr>
              <w:jc w:val="center"/>
              <w:rPr>
                <w:i/>
                <w:iCs/>
                <w:color w:val="000000"/>
              </w:rPr>
            </w:pPr>
            <w:r>
              <w:rPr>
                <w:bCs/>
                <w:i/>
                <w:iCs/>
                <w:color w:val="000000"/>
                <w:lang w:val="bg-BG"/>
              </w:rPr>
              <w:t>Стопанска година</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6162" w:rsidRDefault="00546162" w:rsidP="00052AA8">
            <w:pPr>
              <w:jc w:val="center"/>
              <w:rPr>
                <w:i/>
                <w:iCs/>
                <w:color w:val="000000"/>
              </w:rPr>
            </w:pPr>
            <w:r>
              <w:rPr>
                <w:bCs/>
                <w:i/>
                <w:iCs/>
                <w:color w:val="000000"/>
              </w:rPr>
              <w:t>Брой регистрирани земеделски стопани</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6162" w:rsidRDefault="00546162" w:rsidP="00052AA8">
            <w:pPr>
              <w:jc w:val="center"/>
              <w:rPr>
                <w:i/>
                <w:iCs/>
                <w:color w:val="000000"/>
              </w:rPr>
            </w:pPr>
            <w:r>
              <w:rPr>
                <w:bCs/>
                <w:i/>
                <w:iCs/>
                <w:color w:val="000000"/>
              </w:rPr>
              <w:t>Използвана земеделска площ (ха)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546162" w:rsidRDefault="00546162" w:rsidP="00052AA8">
            <w:pPr>
              <w:jc w:val="center"/>
              <w:rPr>
                <w:i/>
                <w:iCs/>
                <w:color w:val="000000"/>
              </w:rPr>
            </w:pPr>
            <w:r>
              <w:rPr>
                <w:bCs/>
                <w:i/>
                <w:iCs/>
                <w:color w:val="000000"/>
              </w:rPr>
              <w:t>Физически лица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546162" w:rsidRDefault="00546162" w:rsidP="00052AA8">
            <w:pPr>
              <w:jc w:val="center"/>
              <w:rPr>
                <w:i/>
                <w:iCs/>
                <w:color w:val="000000"/>
              </w:rPr>
            </w:pPr>
            <w:r>
              <w:rPr>
                <w:bCs/>
                <w:i/>
                <w:iCs/>
                <w:color w:val="000000"/>
              </w:rPr>
              <w:t>Юридически лица</w:t>
            </w:r>
          </w:p>
        </w:tc>
      </w:tr>
      <w:tr w:rsidR="00546162" w:rsidTr="00052AA8">
        <w:trPr>
          <w:trHeight w:val="540"/>
        </w:trPr>
        <w:tc>
          <w:tcPr>
            <w:tcW w:w="1320" w:type="dxa"/>
            <w:vMerge/>
            <w:tcBorders>
              <w:top w:val="single" w:sz="4" w:space="0" w:color="auto"/>
              <w:left w:val="single" w:sz="4" w:space="0" w:color="auto"/>
              <w:bottom w:val="single" w:sz="4" w:space="0" w:color="auto"/>
              <w:right w:val="single" w:sz="4" w:space="0" w:color="auto"/>
            </w:tcBorders>
            <w:vAlign w:val="center"/>
            <w:hideMark/>
          </w:tcPr>
          <w:p w:rsidR="00546162" w:rsidRDefault="00546162" w:rsidP="00052AA8">
            <w:pPr>
              <w:rPr>
                <w:i/>
                <w:iCs/>
                <w:color w:val="000000"/>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546162" w:rsidRDefault="00546162" w:rsidP="00052AA8">
            <w:pPr>
              <w:rPr>
                <w:i/>
                <w:iCs/>
                <w:color w:val="00000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546162" w:rsidRDefault="00546162" w:rsidP="00052AA8">
            <w:pPr>
              <w:rPr>
                <w:i/>
                <w:iCs/>
                <w:color w:val="000000"/>
              </w:rPr>
            </w:pP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i/>
                <w:iCs/>
                <w:color w:val="000000"/>
              </w:rPr>
            </w:pPr>
            <w:r>
              <w:rPr>
                <w:bCs/>
                <w:i/>
                <w:iCs/>
                <w:color w:val="000000"/>
                <w:lang w:val="bg-BG"/>
              </w:rPr>
              <w:t>бр.</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i/>
                <w:iCs/>
                <w:color w:val="000000"/>
              </w:rPr>
            </w:pPr>
            <w:r>
              <w:rPr>
                <w:bCs/>
                <w:i/>
                <w:iCs/>
                <w:color w:val="000000"/>
                <w:lang w:val="bg-BG"/>
              </w:rPr>
              <w:t>бр.</w:t>
            </w:r>
          </w:p>
        </w:tc>
      </w:tr>
      <w:tr w:rsidR="00546162" w:rsidTr="00052AA8">
        <w:trPr>
          <w:trHeight w:val="402"/>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bCs/>
                <w:iCs/>
                <w:color w:val="000000"/>
                <w:lang w:val="bg-BG"/>
              </w:rPr>
              <w:t>2016/2017</w:t>
            </w:r>
          </w:p>
        </w:tc>
        <w:tc>
          <w:tcPr>
            <w:tcW w:w="280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bCs/>
                <w:iCs/>
                <w:color w:val="000000"/>
                <w:lang w:val="bg-BG"/>
              </w:rPr>
              <w:t>6 324</w:t>
            </w:r>
          </w:p>
        </w:tc>
        <w:tc>
          <w:tcPr>
            <w:tcW w:w="198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bCs/>
                <w:iCs/>
                <w:color w:val="000000"/>
                <w:lang w:val="bg-BG"/>
              </w:rPr>
              <w:t>164  449</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bCs/>
                <w:iCs/>
                <w:color w:val="000000"/>
                <w:lang w:val="bg-BG"/>
              </w:rPr>
              <w:t>5 903</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bCs/>
                <w:iCs/>
                <w:color w:val="000000"/>
                <w:lang w:val="bg-BG"/>
              </w:rPr>
              <w:t>421</w:t>
            </w:r>
          </w:p>
        </w:tc>
      </w:tr>
      <w:tr w:rsidR="00546162" w:rsidTr="00052AA8">
        <w:trPr>
          <w:trHeight w:val="402"/>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bCs/>
                <w:iCs/>
                <w:color w:val="000000"/>
                <w:lang w:val="bg-BG"/>
              </w:rPr>
              <w:t>2017/2018</w:t>
            </w:r>
          </w:p>
        </w:tc>
        <w:tc>
          <w:tcPr>
            <w:tcW w:w="280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bCs/>
                <w:iCs/>
                <w:color w:val="000000"/>
                <w:lang w:val="bg-BG"/>
              </w:rPr>
              <w:t>6 128</w:t>
            </w:r>
          </w:p>
        </w:tc>
        <w:tc>
          <w:tcPr>
            <w:tcW w:w="198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bCs/>
                <w:iCs/>
                <w:color w:val="000000"/>
                <w:lang w:val="bg-BG"/>
              </w:rPr>
              <w:t>172 794</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bCs/>
                <w:iCs/>
                <w:color w:val="000000"/>
                <w:lang w:val="bg-BG"/>
              </w:rPr>
              <w:t>5 706</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bCs/>
                <w:iCs/>
                <w:color w:val="000000"/>
                <w:lang w:val="bg-BG"/>
              </w:rPr>
              <w:t>421</w:t>
            </w:r>
          </w:p>
        </w:tc>
      </w:tr>
      <w:tr w:rsidR="00546162" w:rsidTr="00052AA8">
        <w:trPr>
          <w:trHeight w:val="402"/>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bCs/>
                <w:iCs/>
                <w:color w:val="000000"/>
                <w:lang w:val="bg-BG"/>
              </w:rPr>
              <w:t>2018/2019</w:t>
            </w:r>
          </w:p>
        </w:tc>
        <w:tc>
          <w:tcPr>
            <w:tcW w:w="280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bCs/>
                <w:iCs/>
                <w:color w:val="000000"/>
              </w:rPr>
              <w:t>5 914</w:t>
            </w:r>
          </w:p>
        </w:tc>
        <w:tc>
          <w:tcPr>
            <w:tcW w:w="198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bCs/>
                <w:iCs/>
                <w:color w:val="000000"/>
              </w:rPr>
              <w:t>186 218</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bCs/>
                <w:iCs/>
                <w:color w:val="000000"/>
              </w:rPr>
              <w:t>5 477</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bCs/>
                <w:iCs/>
                <w:color w:val="000000"/>
              </w:rPr>
              <w:t>437</w:t>
            </w:r>
          </w:p>
        </w:tc>
      </w:tr>
      <w:tr w:rsidR="00546162" w:rsidTr="00052AA8">
        <w:trPr>
          <w:trHeight w:val="402"/>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color w:val="000000"/>
              </w:rPr>
              <w:t>2019/2020</w:t>
            </w:r>
          </w:p>
        </w:tc>
        <w:tc>
          <w:tcPr>
            <w:tcW w:w="280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color w:val="000000"/>
              </w:rPr>
              <w:t>5 366</w:t>
            </w:r>
          </w:p>
        </w:tc>
        <w:tc>
          <w:tcPr>
            <w:tcW w:w="198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color w:val="000000"/>
              </w:rPr>
              <w:t>185</w:t>
            </w:r>
            <w:r>
              <w:rPr>
                <w:color w:val="000000"/>
                <w:lang w:val="bg-BG"/>
              </w:rPr>
              <w:t xml:space="preserve"> </w:t>
            </w:r>
            <w:r>
              <w:rPr>
                <w:color w:val="000000"/>
              </w:rPr>
              <w:t>193</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color w:val="000000"/>
              </w:rPr>
              <w:t>4 930</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color w:val="000000"/>
              </w:rPr>
              <w:t>436</w:t>
            </w:r>
          </w:p>
        </w:tc>
      </w:tr>
      <w:tr w:rsidR="00546162" w:rsidTr="00052AA8">
        <w:trPr>
          <w:trHeight w:val="402"/>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color w:val="000000"/>
              </w:rPr>
            </w:pPr>
            <w:r>
              <w:rPr>
                <w:color w:val="000000"/>
              </w:rPr>
              <w:t>2020/2021</w:t>
            </w:r>
          </w:p>
        </w:tc>
        <w:tc>
          <w:tcPr>
            <w:tcW w:w="280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color w:val="000000"/>
              </w:rPr>
              <w:t>4 946</w:t>
            </w:r>
          </w:p>
        </w:tc>
        <w:tc>
          <w:tcPr>
            <w:tcW w:w="1980" w:type="dxa"/>
            <w:tcBorders>
              <w:top w:val="nil"/>
              <w:left w:val="nil"/>
              <w:bottom w:val="single" w:sz="4" w:space="0" w:color="auto"/>
              <w:right w:val="single" w:sz="4" w:space="0" w:color="auto"/>
            </w:tcBorders>
            <w:shd w:val="clear" w:color="auto" w:fill="auto"/>
            <w:noWrap/>
            <w:vAlign w:val="bottom"/>
            <w:hideMark/>
          </w:tcPr>
          <w:p w:rsidR="00546162" w:rsidRDefault="00546162" w:rsidP="00052AA8">
            <w:pPr>
              <w:jc w:val="center"/>
              <w:rPr>
                <w:color w:val="000000"/>
              </w:rPr>
            </w:pPr>
            <w:r>
              <w:rPr>
                <w:color w:val="000000"/>
              </w:rPr>
              <w:t>192 708</w:t>
            </w:r>
          </w:p>
        </w:tc>
        <w:tc>
          <w:tcPr>
            <w:tcW w:w="1660" w:type="dxa"/>
            <w:tcBorders>
              <w:top w:val="nil"/>
              <w:left w:val="nil"/>
              <w:bottom w:val="single" w:sz="4" w:space="0" w:color="auto"/>
              <w:right w:val="single" w:sz="4" w:space="0" w:color="auto"/>
            </w:tcBorders>
            <w:shd w:val="clear" w:color="auto" w:fill="auto"/>
            <w:vAlign w:val="center"/>
            <w:hideMark/>
          </w:tcPr>
          <w:p w:rsidR="00546162" w:rsidRDefault="00546162" w:rsidP="00052AA8">
            <w:pPr>
              <w:jc w:val="center"/>
              <w:rPr>
                <w:color w:val="000000"/>
              </w:rPr>
            </w:pPr>
            <w:r>
              <w:rPr>
                <w:color w:val="000000"/>
              </w:rPr>
              <w:t>4 496</w:t>
            </w:r>
          </w:p>
        </w:tc>
        <w:tc>
          <w:tcPr>
            <w:tcW w:w="1660" w:type="dxa"/>
            <w:tcBorders>
              <w:top w:val="nil"/>
              <w:left w:val="nil"/>
              <w:bottom w:val="single" w:sz="4" w:space="0" w:color="auto"/>
              <w:right w:val="single" w:sz="4" w:space="0" w:color="auto"/>
            </w:tcBorders>
            <w:shd w:val="clear" w:color="auto" w:fill="auto"/>
            <w:noWrap/>
            <w:vAlign w:val="bottom"/>
            <w:hideMark/>
          </w:tcPr>
          <w:p w:rsidR="00546162" w:rsidRDefault="00546162" w:rsidP="00052AA8">
            <w:pPr>
              <w:jc w:val="center"/>
              <w:rPr>
                <w:color w:val="000000"/>
              </w:rPr>
            </w:pPr>
            <w:r>
              <w:rPr>
                <w:color w:val="000000"/>
              </w:rPr>
              <w:t>450</w:t>
            </w:r>
          </w:p>
        </w:tc>
      </w:tr>
    </w:tbl>
    <w:p w:rsidR="00546162" w:rsidRPr="00815DA2" w:rsidRDefault="00546162" w:rsidP="00546162">
      <w:pPr>
        <w:ind w:firstLine="708"/>
        <w:jc w:val="both"/>
        <w:rPr>
          <w:lang w:val="bg-BG"/>
        </w:rPr>
      </w:pPr>
    </w:p>
    <w:p w:rsidR="00546162" w:rsidRDefault="00546162" w:rsidP="00546162">
      <w:pPr>
        <w:rPr>
          <w:lang w:val="bg-BG"/>
        </w:rPr>
      </w:pPr>
    </w:p>
    <w:p w:rsidR="00546162" w:rsidRDefault="00546162" w:rsidP="00546162">
      <w:pPr>
        <w:rPr>
          <w:lang w:val="bg-BG"/>
        </w:rPr>
      </w:pPr>
      <w:r>
        <w:rPr>
          <w:noProof/>
          <w:lang w:val="bg-BG" w:eastAsia="bg-BG"/>
        </w:rPr>
        <w:lastRenderedPageBreak/>
        <w:drawing>
          <wp:inline distT="0" distB="0" distL="0" distR="0">
            <wp:extent cx="6032104" cy="39719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36492" cy="3974815"/>
                    </a:xfrm>
                    <a:prstGeom prst="rect">
                      <a:avLst/>
                    </a:prstGeom>
                    <a:noFill/>
                  </pic:spPr>
                </pic:pic>
              </a:graphicData>
            </a:graphic>
          </wp:inline>
        </w:drawing>
      </w:r>
    </w:p>
    <w:p w:rsidR="00546162" w:rsidRDefault="00546162" w:rsidP="00546162">
      <w:pPr>
        <w:rPr>
          <w:lang w:val="bg-BG"/>
        </w:rPr>
      </w:pPr>
    </w:p>
    <w:p w:rsidR="00546162" w:rsidRDefault="00546162" w:rsidP="00546162">
      <w:pPr>
        <w:rPr>
          <w:lang w:val="bg-BG"/>
        </w:rPr>
      </w:pPr>
    </w:p>
    <w:p w:rsidR="00546162" w:rsidRDefault="00546162" w:rsidP="00546162">
      <w:pPr>
        <w:rPr>
          <w:lang w:val="bg-BG"/>
        </w:rPr>
      </w:pPr>
    </w:p>
    <w:p w:rsidR="00546162" w:rsidRDefault="00546162" w:rsidP="00546162">
      <w:pPr>
        <w:ind w:firstLine="284"/>
        <w:jc w:val="both"/>
        <w:rPr>
          <w:lang w:val="bg-BG"/>
        </w:rPr>
      </w:pPr>
      <w:r>
        <w:rPr>
          <w:lang w:val="bg-BG"/>
        </w:rPr>
        <w:t>Броят на регистрираните земеделски стопани през последните години намалява, поради окрупняването на земята, както и демографския срив особено в селските райони, където е съсредоточена голяма част от селскостопанското производство.</w:t>
      </w:r>
    </w:p>
    <w:p w:rsidR="00546162" w:rsidRDefault="00546162" w:rsidP="00546162">
      <w:pPr>
        <w:rPr>
          <w:lang w:val="bg-BG"/>
        </w:rPr>
      </w:pPr>
    </w:p>
    <w:p w:rsidR="00546162" w:rsidRDefault="00546162" w:rsidP="00546162">
      <w:pPr>
        <w:jc w:val="both"/>
        <w:rPr>
          <w:lang w:val="bg-BG"/>
        </w:rPr>
      </w:pPr>
    </w:p>
    <w:p w:rsidR="00546162" w:rsidRPr="00EF66A3" w:rsidRDefault="00546162" w:rsidP="00730916">
      <w:pPr>
        <w:pStyle w:val="a9"/>
        <w:numPr>
          <w:ilvl w:val="0"/>
          <w:numId w:val="2"/>
        </w:numPr>
        <w:ind w:left="284" w:firstLine="76"/>
        <w:jc w:val="both"/>
        <w:rPr>
          <w:lang w:val="bg-BG"/>
        </w:rPr>
      </w:pPr>
      <w:r w:rsidRPr="00815DA2">
        <w:t>Регистрирани земеделски стопани, в зависимост от размера на обработваните площи.</w:t>
      </w:r>
      <w:r w:rsidRPr="00815DA2">
        <w:tab/>
      </w:r>
    </w:p>
    <w:p w:rsidR="00546162" w:rsidRPr="00EF66A3" w:rsidRDefault="00546162" w:rsidP="00546162">
      <w:pPr>
        <w:pStyle w:val="a9"/>
        <w:jc w:val="both"/>
        <w:rPr>
          <w:lang w:val="bg-BG"/>
        </w:rPr>
      </w:pPr>
    </w:p>
    <w:tbl>
      <w:tblPr>
        <w:tblW w:w="9840" w:type="dxa"/>
        <w:tblInd w:w="93" w:type="dxa"/>
        <w:tblLook w:val="04A0"/>
      </w:tblPr>
      <w:tblGrid>
        <w:gridCol w:w="1540"/>
        <w:gridCol w:w="1660"/>
        <w:gridCol w:w="1660"/>
        <w:gridCol w:w="1660"/>
        <w:gridCol w:w="1660"/>
        <w:gridCol w:w="1660"/>
      </w:tblGrid>
      <w:tr w:rsidR="00546162" w:rsidTr="00052AA8">
        <w:trPr>
          <w:trHeight w:val="2699"/>
        </w:trPr>
        <w:tc>
          <w:tcPr>
            <w:tcW w:w="1540" w:type="dxa"/>
            <w:tcBorders>
              <w:top w:val="single" w:sz="8" w:space="0" w:color="auto"/>
              <w:left w:val="single" w:sz="8" w:space="0" w:color="auto"/>
              <w:bottom w:val="nil"/>
              <w:right w:val="single" w:sz="8" w:space="0" w:color="auto"/>
            </w:tcBorders>
            <w:shd w:val="clear" w:color="auto" w:fill="auto"/>
            <w:vAlign w:val="center"/>
            <w:hideMark/>
          </w:tcPr>
          <w:p w:rsidR="00546162" w:rsidRDefault="00546162" w:rsidP="00052AA8">
            <w:pPr>
              <w:jc w:val="center"/>
              <w:rPr>
                <w:i/>
                <w:iCs/>
                <w:color w:val="000000"/>
              </w:rPr>
            </w:pPr>
            <w:r>
              <w:rPr>
                <w:bCs/>
                <w:i/>
                <w:iCs/>
                <w:color w:val="000000"/>
                <w:lang w:val="bg-BG"/>
              </w:rPr>
              <w:t>Стопанска година</w:t>
            </w:r>
          </w:p>
        </w:tc>
        <w:tc>
          <w:tcPr>
            <w:tcW w:w="1660" w:type="dxa"/>
            <w:tcBorders>
              <w:top w:val="single" w:sz="8" w:space="0" w:color="auto"/>
              <w:left w:val="nil"/>
              <w:bottom w:val="nil"/>
              <w:right w:val="single" w:sz="8" w:space="0" w:color="auto"/>
            </w:tcBorders>
            <w:shd w:val="clear" w:color="auto" w:fill="auto"/>
            <w:vAlign w:val="center"/>
            <w:hideMark/>
          </w:tcPr>
          <w:p w:rsidR="00546162" w:rsidRDefault="00546162" w:rsidP="00052AA8">
            <w:pPr>
              <w:jc w:val="center"/>
              <w:rPr>
                <w:i/>
                <w:iCs/>
                <w:color w:val="000000"/>
              </w:rPr>
            </w:pPr>
            <w:r>
              <w:rPr>
                <w:bCs/>
                <w:i/>
                <w:iCs/>
                <w:color w:val="000000"/>
              </w:rPr>
              <w:t>Брой регистрирани ЗС с обща площ от табл. 1 с под 0</w:t>
            </w:r>
            <w:proofErr w:type="gramStart"/>
            <w:r>
              <w:rPr>
                <w:bCs/>
                <w:i/>
                <w:iCs/>
                <w:color w:val="000000"/>
              </w:rPr>
              <w:t>,1</w:t>
            </w:r>
            <w:proofErr w:type="gramEnd"/>
            <w:r>
              <w:rPr>
                <w:bCs/>
                <w:i/>
                <w:iCs/>
                <w:color w:val="000000"/>
              </w:rPr>
              <w:t xml:space="preserve"> ха.</w:t>
            </w:r>
          </w:p>
        </w:tc>
        <w:tc>
          <w:tcPr>
            <w:tcW w:w="1660" w:type="dxa"/>
            <w:tcBorders>
              <w:top w:val="single" w:sz="8" w:space="0" w:color="auto"/>
              <w:left w:val="nil"/>
              <w:bottom w:val="nil"/>
              <w:right w:val="single" w:sz="8" w:space="0" w:color="auto"/>
            </w:tcBorders>
            <w:shd w:val="clear" w:color="auto" w:fill="auto"/>
            <w:vAlign w:val="center"/>
            <w:hideMark/>
          </w:tcPr>
          <w:p w:rsidR="00546162" w:rsidRDefault="00546162" w:rsidP="00052AA8">
            <w:pPr>
              <w:jc w:val="center"/>
              <w:rPr>
                <w:i/>
                <w:iCs/>
                <w:color w:val="000000"/>
              </w:rPr>
            </w:pPr>
            <w:r>
              <w:rPr>
                <w:bCs/>
                <w:i/>
                <w:iCs/>
                <w:color w:val="000000"/>
              </w:rPr>
              <w:t>Брой регистрирани ЗС с обща площ от табл. 1 от 0</w:t>
            </w:r>
            <w:proofErr w:type="gramStart"/>
            <w:r>
              <w:rPr>
                <w:bCs/>
                <w:i/>
                <w:iCs/>
                <w:color w:val="000000"/>
              </w:rPr>
              <w:t>,1</w:t>
            </w:r>
            <w:proofErr w:type="gramEnd"/>
            <w:r>
              <w:rPr>
                <w:bCs/>
                <w:i/>
                <w:iCs/>
                <w:color w:val="000000"/>
              </w:rPr>
              <w:t xml:space="preserve"> до 1 ха.</w:t>
            </w:r>
          </w:p>
        </w:tc>
        <w:tc>
          <w:tcPr>
            <w:tcW w:w="1660" w:type="dxa"/>
            <w:tcBorders>
              <w:top w:val="single" w:sz="8" w:space="0" w:color="auto"/>
              <w:left w:val="nil"/>
              <w:bottom w:val="nil"/>
              <w:right w:val="single" w:sz="8" w:space="0" w:color="auto"/>
            </w:tcBorders>
            <w:shd w:val="clear" w:color="auto" w:fill="auto"/>
            <w:vAlign w:val="center"/>
            <w:hideMark/>
          </w:tcPr>
          <w:p w:rsidR="00546162" w:rsidRDefault="00546162" w:rsidP="00052AA8">
            <w:pPr>
              <w:jc w:val="center"/>
              <w:rPr>
                <w:i/>
                <w:iCs/>
                <w:color w:val="000000"/>
              </w:rPr>
            </w:pPr>
            <w:r>
              <w:rPr>
                <w:bCs/>
                <w:i/>
                <w:iCs/>
                <w:color w:val="000000"/>
              </w:rPr>
              <w:t>Брой регистрирани ЗС с обща площ от табл. 1 от 1 до 10 ха.</w:t>
            </w:r>
          </w:p>
        </w:tc>
        <w:tc>
          <w:tcPr>
            <w:tcW w:w="1660" w:type="dxa"/>
            <w:tcBorders>
              <w:top w:val="single" w:sz="8" w:space="0" w:color="auto"/>
              <w:left w:val="nil"/>
              <w:bottom w:val="nil"/>
              <w:right w:val="single" w:sz="8" w:space="0" w:color="auto"/>
            </w:tcBorders>
            <w:shd w:val="clear" w:color="auto" w:fill="auto"/>
            <w:vAlign w:val="center"/>
            <w:hideMark/>
          </w:tcPr>
          <w:p w:rsidR="00546162" w:rsidRDefault="00546162" w:rsidP="00052AA8">
            <w:pPr>
              <w:jc w:val="center"/>
              <w:rPr>
                <w:i/>
                <w:iCs/>
                <w:color w:val="000000"/>
              </w:rPr>
            </w:pPr>
            <w:r>
              <w:rPr>
                <w:bCs/>
                <w:i/>
                <w:iCs/>
                <w:color w:val="000000"/>
              </w:rPr>
              <w:t>Брой регистрирани ЗС с обща площ от табл. 1 от 10 до 50 ха.</w:t>
            </w:r>
          </w:p>
        </w:tc>
        <w:tc>
          <w:tcPr>
            <w:tcW w:w="1660" w:type="dxa"/>
            <w:tcBorders>
              <w:top w:val="single" w:sz="8" w:space="0" w:color="auto"/>
              <w:left w:val="nil"/>
              <w:bottom w:val="nil"/>
              <w:right w:val="single" w:sz="8" w:space="0" w:color="auto"/>
            </w:tcBorders>
            <w:shd w:val="clear" w:color="auto" w:fill="auto"/>
            <w:vAlign w:val="center"/>
            <w:hideMark/>
          </w:tcPr>
          <w:p w:rsidR="00546162" w:rsidRDefault="00546162" w:rsidP="00052AA8">
            <w:pPr>
              <w:jc w:val="center"/>
              <w:rPr>
                <w:i/>
                <w:iCs/>
                <w:color w:val="000000"/>
              </w:rPr>
            </w:pPr>
            <w:r>
              <w:rPr>
                <w:bCs/>
                <w:i/>
                <w:iCs/>
                <w:color w:val="000000"/>
              </w:rPr>
              <w:t>Брой регистрирани ЗС с обща площ от табл. 1 над 50 ха.</w:t>
            </w:r>
          </w:p>
        </w:tc>
      </w:tr>
      <w:tr w:rsidR="00546162" w:rsidTr="00052AA8">
        <w:trPr>
          <w:trHeight w:val="402"/>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i/>
                <w:iCs/>
                <w:color w:val="000000"/>
              </w:rPr>
              <w:t>2016/2017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i/>
                <w:iCs/>
                <w:color w:val="000000"/>
              </w:rPr>
              <w:t>246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i/>
                <w:iCs/>
                <w:color w:val="000000"/>
              </w:rPr>
              <w:t>726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i/>
                <w:iCs/>
                <w:color w:val="000000"/>
              </w:rPr>
              <w:t>2 006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i/>
                <w:iCs/>
                <w:color w:val="000000"/>
              </w:rPr>
              <w:t>920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i/>
                <w:iCs/>
                <w:color w:val="000000"/>
              </w:rPr>
              <w:t>577</w:t>
            </w:r>
          </w:p>
        </w:tc>
      </w:tr>
      <w:tr w:rsidR="00546162" w:rsidTr="00052AA8">
        <w:trPr>
          <w:trHeight w:val="40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bCs/>
                <w:i/>
                <w:iCs/>
                <w:color w:val="000000"/>
                <w:lang w:val="bg-BG"/>
              </w:rPr>
              <w:t>2017/2018</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bCs/>
                <w:i/>
                <w:iCs/>
                <w:color w:val="000000"/>
                <w:lang w:val="bg-BG"/>
              </w:rPr>
              <w:t>249</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bCs/>
                <w:i/>
                <w:iCs/>
                <w:color w:val="000000"/>
                <w:lang w:val="bg-BG"/>
              </w:rPr>
              <w:t>656</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bCs/>
                <w:i/>
                <w:iCs/>
                <w:color w:val="000000"/>
                <w:lang w:val="bg-BG"/>
              </w:rPr>
              <w:t>1 889</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bCs/>
                <w:i/>
                <w:iCs/>
                <w:color w:val="000000"/>
                <w:lang w:val="bg-BG"/>
              </w:rPr>
              <w:t>1 040</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bCs/>
                <w:i/>
                <w:iCs/>
                <w:color w:val="000000"/>
                <w:lang w:val="bg-BG"/>
              </w:rPr>
              <w:t>612</w:t>
            </w:r>
          </w:p>
        </w:tc>
      </w:tr>
      <w:tr w:rsidR="00546162" w:rsidTr="00052AA8">
        <w:trPr>
          <w:trHeight w:val="40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bCs/>
                <w:i/>
                <w:iCs/>
                <w:color w:val="000000"/>
                <w:lang w:val="bg-BG"/>
              </w:rPr>
              <w:t>2018/2019</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bCs/>
                <w:i/>
                <w:iCs/>
                <w:color w:val="000000"/>
              </w:rPr>
              <w:t>243</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bCs/>
                <w:i/>
                <w:iCs/>
                <w:color w:val="000000"/>
              </w:rPr>
              <w:t>512</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bCs/>
                <w:i/>
                <w:iCs/>
                <w:color w:val="000000"/>
                <w:lang w:val="bg-BG"/>
              </w:rPr>
              <w:t>1797</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bCs/>
                <w:i/>
                <w:iCs/>
                <w:color w:val="000000"/>
                <w:lang w:val="bg-BG"/>
              </w:rPr>
              <w:t>1 193</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bCs/>
                <w:i/>
                <w:iCs/>
                <w:color w:val="000000"/>
                <w:lang w:val="bg-BG"/>
              </w:rPr>
              <w:t>662</w:t>
            </w:r>
          </w:p>
        </w:tc>
      </w:tr>
      <w:tr w:rsidR="00546162" w:rsidTr="00052AA8">
        <w:trPr>
          <w:trHeight w:val="40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bCs/>
                <w:i/>
                <w:iCs/>
                <w:color w:val="000000"/>
                <w:lang w:val="bg-BG"/>
              </w:rPr>
              <w:t>2019/2020</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bCs/>
                <w:i/>
                <w:iCs/>
                <w:color w:val="000000"/>
              </w:rPr>
              <w:t>235</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bCs/>
                <w:i/>
                <w:iCs/>
                <w:color w:val="000000"/>
              </w:rPr>
              <w:t>561</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bCs/>
                <w:i/>
                <w:iCs/>
                <w:color w:val="000000"/>
              </w:rPr>
              <w:t>1 659</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bCs/>
                <w:i/>
                <w:iCs/>
                <w:color w:val="000000"/>
              </w:rPr>
              <w:t>1 219</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bCs/>
                <w:i/>
                <w:iCs/>
                <w:color w:val="000000"/>
              </w:rPr>
              <w:t>675</w:t>
            </w:r>
          </w:p>
        </w:tc>
      </w:tr>
      <w:tr w:rsidR="00546162" w:rsidTr="00052AA8">
        <w:trPr>
          <w:trHeight w:val="40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i/>
                <w:iCs/>
                <w:color w:val="000000"/>
              </w:rPr>
              <w:t>2020/2021</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i/>
                <w:iCs/>
                <w:color w:val="000000"/>
              </w:rPr>
              <w:t>196</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i/>
                <w:iCs/>
                <w:color w:val="000000"/>
              </w:rPr>
              <w:t>589</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i/>
                <w:iCs/>
                <w:color w:val="000000"/>
              </w:rPr>
              <w:t>1 581</w:t>
            </w:r>
          </w:p>
        </w:tc>
        <w:tc>
          <w:tcPr>
            <w:tcW w:w="1660" w:type="dxa"/>
            <w:tcBorders>
              <w:top w:val="nil"/>
              <w:left w:val="nil"/>
              <w:bottom w:val="single" w:sz="4" w:space="0" w:color="auto"/>
              <w:right w:val="single" w:sz="4" w:space="0" w:color="auto"/>
            </w:tcBorders>
            <w:shd w:val="clear" w:color="auto" w:fill="auto"/>
            <w:noWrap/>
            <w:vAlign w:val="bottom"/>
            <w:hideMark/>
          </w:tcPr>
          <w:p w:rsidR="00546162" w:rsidRDefault="00546162" w:rsidP="00052AA8">
            <w:pPr>
              <w:jc w:val="center"/>
              <w:rPr>
                <w:color w:val="000000"/>
              </w:rPr>
            </w:pPr>
            <w:r>
              <w:rPr>
                <w:color w:val="000000"/>
              </w:rPr>
              <w:t>1 218</w:t>
            </w:r>
          </w:p>
        </w:tc>
        <w:tc>
          <w:tcPr>
            <w:tcW w:w="1660" w:type="dxa"/>
            <w:tcBorders>
              <w:top w:val="nil"/>
              <w:left w:val="nil"/>
              <w:bottom w:val="single" w:sz="4" w:space="0" w:color="auto"/>
              <w:right w:val="single" w:sz="4" w:space="0" w:color="auto"/>
            </w:tcBorders>
            <w:shd w:val="clear" w:color="auto" w:fill="auto"/>
            <w:noWrap/>
            <w:vAlign w:val="center"/>
            <w:hideMark/>
          </w:tcPr>
          <w:p w:rsidR="00546162" w:rsidRDefault="00546162" w:rsidP="00052AA8">
            <w:pPr>
              <w:jc w:val="center"/>
              <w:rPr>
                <w:i/>
                <w:iCs/>
                <w:color w:val="000000"/>
              </w:rPr>
            </w:pPr>
            <w:r>
              <w:rPr>
                <w:i/>
                <w:iCs/>
                <w:color w:val="000000"/>
              </w:rPr>
              <w:t>715</w:t>
            </w:r>
          </w:p>
        </w:tc>
      </w:tr>
    </w:tbl>
    <w:p w:rsidR="00546162" w:rsidRPr="00815DA2" w:rsidRDefault="00546162" w:rsidP="00546162"/>
    <w:p w:rsidR="00A70826" w:rsidRDefault="00A70826" w:rsidP="00A70826">
      <w:pPr>
        <w:jc w:val="center"/>
        <w:rPr>
          <w:b/>
          <w:u w:val="single"/>
          <w:lang w:val="bg-BG"/>
        </w:rPr>
      </w:pPr>
    </w:p>
    <w:p w:rsidR="00A70826" w:rsidRDefault="00A70826" w:rsidP="00A70826">
      <w:pPr>
        <w:jc w:val="center"/>
        <w:rPr>
          <w:b/>
          <w:u w:val="single"/>
          <w:lang w:val="bg-BG"/>
        </w:rPr>
      </w:pPr>
    </w:p>
    <w:p w:rsidR="00D8488E" w:rsidRDefault="00D8488E" w:rsidP="0061063F">
      <w:pPr>
        <w:jc w:val="center"/>
        <w:rPr>
          <w:b/>
          <w:u w:val="single"/>
          <w:lang w:val="bg-BG"/>
        </w:rPr>
      </w:pPr>
    </w:p>
    <w:p w:rsidR="006B1FDF" w:rsidRDefault="0098770A" w:rsidP="0061063F">
      <w:pPr>
        <w:jc w:val="center"/>
        <w:rPr>
          <w:b/>
          <w:u w:val="single"/>
          <w:lang w:val="bg-BG"/>
        </w:rPr>
      </w:pPr>
      <w:r>
        <w:rPr>
          <w:b/>
          <w:u w:val="single"/>
          <w:lang w:val="bg-BG"/>
        </w:rPr>
        <w:t>Б.</w:t>
      </w:r>
      <w:r w:rsidR="005B0B73">
        <w:rPr>
          <w:b/>
          <w:u w:val="single"/>
          <w:lang w:val="bg-BG"/>
        </w:rPr>
        <w:t xml:space="preserve"> ДЕЙНОСТ,  СТРУКТУРА, ОРГАНИЗАЦИЯ НА РАБОТА И ЧИСЛЕНОСТ НА</w:t>
      </w:r>
      <w:r w:rsidR="005B0B73" w:rsidRPr="005B0B73">
        <w:t xml:space="preserve"> </w:t>
      </w:r>
      <w:r w:rsidRPr="005F4D8D">
        <w:rPr>
          <w:b/>
          <w:u w:val="single"/>
          <w:lang w:val="bg-BG"/>
        </w:rPr>
        <w:t>ОБЛАСТНА ДИРЕКЦИЯ „ЗЕМЕДЕЛИЕ</w:t>
      </w:r>
    </w:p>
    <w:p w:rsidR="006B1FDF" w:rsidRDefault="006B1FDF" w:rsidP="006B1FDF">
      <w:pPr>
        <w:rPr>
          <w:b/>
          <w:u w:val="single"/>
          <w:lang w:val="bg-BG"/>
        </w:rPr>
      </w:pPr>
    </w:p>
    <w:p w:rsidR="00D8488E" w:rsidRDefault="00D8488E" w:rsidP="00D8488E">
      <w:pPr>
        <w:rPr>
          <w:lang w:val="bg-BG"/>
        </w:rPr>
      </w:pPr>
      <w:r>
        <w:t xml:space="preserve"> </w:t>
      </w:r>
    </w:p>
    <w:p w:rsidR="008E7ACB" w:rsidRPr="00796667" w:rsidRDefault="008E7ACB" w:rsidP="00730916">
      <w:pPr>
        <w:pStyle w:val="a9"/>
        <w:numPr>
          <w:ilvl w:val="0"/>
          <w:numId w:val="3"/>
        </w:numPr>
        <w:rPr>
          <w:b/>
          <w:u w:val="single"/>
          <w:lang w:val="bg-BG"/>
        </w:rPr>
      </w:pPr>
      <w:r w:rsidRPr="00796667">
        <w:rPr>
          <w:b/>
          <w:u w:val="single"/>
          <w:lang w:val="bg-BG"/>
        </w:rPr>
        <w:t xml:space="preserve">Структура </w:t>
      </w:r>
    </w:p>
    <w:p w:rsidR="008E7ACB" w:rsidRPr="008E7ACB" w:rsidRDefault="008E7ACB" w:rsidP="00D8488E">
      <w:pPr>
        <w:rPr>
          <w:lang w:val="bg-BG"/>
        </w:rPr>
      </w:pPr>
    </w:p>
    <w:p w:rsidR="00D8488E" w:rsidRDefault="006B1FDF" w:rsidP="00D8488E">
      <w:pPr>
        <w:ind w:firstLine="708"/>
        <w:jc w:val="both"/>
        <w:rPr>
          <w:lang w:val="bg-BG"/>
        </w:rPr>
      </w:pPr>
      <w:r w:rsidRPr="006B1FDF">
        <w:rPr>
          <w:lang w:val="ru-RU"/>
        </w:rPr>
        <w:t>Областн</w:t>
      </w:r>
      <w:r w:rsidR="00247D89">
        <w:rPr>
          <w:lang w:val="ru-RU"/>
        </w:rPr>
        <w:t>а</w:t>
      </w:r>
      <w:r w:rsidRPr="006B1FDF">
        <w:rPr>
          <w:lang w:val="ru-RU"/>
        </w:rPr>
        <w:t>т</w:t>
      </w:r>
      <w:r w:rsidR="00247D89">
        <w:rPr>
          <w:lang w:val="ru-RU"/>
        </w:rPr>
        <w:t>а</w:t>
      </w:r>
      <w:r w:rsidRPr="006B1FDF">
        <w:rPr>
          <w:lang w:val="ru-RU"/>
        </w:rPr>
        <w:t xml:space="preserve"> дирекци</w:t>
      </w:r>
      <w:r w:rsidR="00247D89">
        <w:rPr>
          <w:lang w:val="ru-RU"/>
        </w:rPr>
        <w:t>я</w:t>
      </w:r>
      <w:r w:rsidRPr="006B1FDF">
        <w:rPr>
          <w:lang w:val="ru-RU"/>
        </w:rPr>
        <w:t xml:space="preserve"> "Земеделие" </w:t>
      </w:r>
      <w:r w:rsidR="00247D89">
        <w:rPr>
          <w:lang w:val="ru-RU"/>
        </w:rPr>
        <w:t>е</w:t>
      </w:r>
      <w:r w:rsidRPr="006B1FDF">
        <w:rPr>
          <w:lang w:val="ru-RU"/>
        </w:rPr>
        <w:t xml:space="preserve"> специализиран</w:t>
      </w:r>
      <w:r w:rsidR="00247D89">
        <w:rPr>
          <w:lang w:val="ru-RU"/>
        </w:rPr>
        <w:t>а</w:t>
      </w:r>
      <w:r w:rsidRPr="006B1FDF">
        <w:rPr>
          <w:lang w:val="ru-RU"/>
        </w:rPr>
        <w:t xml:space="preserve"> териториалн</w:t>
      </w:r>
      <w:r w:rsidR="00247D89">
        <w:rPr>
          <w:lang w:val="ru-RU"/>
        </w:rPr>
        <w:t>а</w:t>
      </w:r>
      <w:r w:rsidRPr="006B1FDF">
        <w:rPr>
          <w:lang w:val="ru-RU"/>
        </w:rPr>
        <w:t xml:space="preserve"> администраци</w:t>
      </w:r>
      <w:r w:rsidR="00247D89">
        <w:rPr>
          <w:lang w:val="ru-RU"/>
        </w:rPr>
        <w:t>я</w:t>
      </w:r>
      <w:r w:rsidRPr="006B1FDF">
        <w:rPr>
          <w:lang w:val="ru-RU"/>
        </w:rPr>
        <w:t xml:space="preserve"> към министъра на земеделието</w:t>
      </w:r>
      <w:r w:rsidR="00D8488E">
        <w:rPr>
          <w:lang w:val="ru-RU"/>
        </w:rPr>
        <w:t>,</w:t>
      </w:r>
      <w:r w:rsidRPr="006B1FDF">
        <w:rPr>
          <w:lang w:val="ru-RU"/>
        </w:rPr>
        <w:t xml:space="preserve"> храните</w:t>
      </w:r>
      <w:r w:rsidR="00D8488E">
        <w:rPr>
          <w:lang w:val="ru-RU"/>
        </w:rPr>
        <w:t xml:space="preserve"> и горите</w:t>
      </w:r>
      <w:r w:rsidRPr="006B1FDF">
        <w:rPr>
          <w:lang w:val="ru-RU"/>
        </w:rPr>
        <w:t>.</w:t>
      </w:r>
      <w:r w:rsidR="00D8488E" w:rsidRPr="00D8488E">
        <w:t xml:space="preserve"> </w:t>
      </w:r>
    </w:p>
    <w:p w:rsidR="006B1FDF" w:rsidRDefault="00D8488E" w:rsidP="00D8488E">
      <w:pPr>
        <w:ind w:firstLine="708"/>
        <w:jc w:val="both"/>
        <w:rPr>
          <w:b/>
          <w:u w:val="single"/>
          <w:lang w:val="bg-BG"/>
        </w:rPr>
      </w:pPr>
      <w:proofErr w:type="gramStart"/>
      <w:r>
        <w:t>Областн</w:t>
      </w:r>
      <w:r>
        <w:rPr>
          <w:lang w:val="bg-BG"/>
        </w:rPr>
        <w:t>а</w:t>
      </w:r>
      <w:r>
        <w:t xml:space="preserve"> дирекци</w:t>
      </w:r>
      <w:r>
        <w:rPr>
          <w:lang w:val="bg-BG"/>
        </w:rPr>
        <w:t>я</w:t>
      </w:r>
      <w:r>
        <w:t xml:space="preserve"> "Земеделие" подпомага министъра на земеделието и храните</w:t>
      </w:r>
      <w:r>
        <w:rPr>
          <w:lang w:val="bg-BG"/>
        </w:rPr>
        <w:t xml:space="preserve"> и горите</w:t>
      </w:r>
      <w:r>
        <w:t xml:space="preserve"> при провеждането на държавната политика в областта на земеделието и горите, както и при прилагането на Общата селскостопанска политика на Европейския съюз (ОСП на ЕС) на територията на област</w:t>
      </w:r>
      <w:r>
        <w:rPr>
          <w:lang w:val="bg-BG"/>
        </w:rPr>
        <w:t>та.</w:t>
      </w:r>
      <w:proofErr w:type="gramEnd"/>
    </w:p>
    <w:p w:rsidR="00247D89" w:rsidRPr="00247D89" w:rsidRDefault="00247D89" w:rsidP="007507E2">
      <w:pPr>
        <w:ind w:firstLine="708"/>
        <w:jc w:val="both"/>
        <w:rPr>
          <w:lang w:val="ru-RU"/>
        </w:rPr>
      </w:pPr>
      <w:r w:rsidRPr="00247D89">
        <w:rPr>
          <w:lang w:val="ru-RU"/>
        </w:rPr>
        <w:t>Според характера на дейността, която извършва, административните звена в областн</w:t>
      </w:r>
      <w:r>
        <w:rPr>
          <w:lang w:val="ru-RU"/>
        </w:rPr>
        <w:t>а</w:t>
      </w:r>
      <w:r w:rsidRPr="00247D89">
        <w:rPr>
          <w:lang w:val="ru-RU"/>
        </w:rPr>
        <w:t>т</w:t>
      </w:r>
      <w:r>
        <w:rPr>
          <w:lang w:val="ru-RU"/>
        </w:rPr>
        <w:t>а</w:t>
      </w:r>
      <w:r w:rsidRPr="00247D89">
        <w:rPr>
          <w:lang w:val="ru-RU"/>
        </w:rPr>
        <w:t xml:space="preserve"> дирекци</w:t>
      </w:r>
      <w:r>
        <w:rPr>
          <w:lang w:val="ru-RU"/>
        </w:rPr>
        <w:t>я</w:t>
      </w:r>
      <w:r w:rsidRPr="00247D89">
        <w:rPr>
          <w:lang w:val="ru-RU"/>
        </w:rPr>
        <w:t xml:space="preserve"> "Земеделие" са обособени </w:t>
      </w:r>
      <w:proofErr w:type="gramStart"/>
      <w:r w:rsidRPr="00247D89">
        <w:rPr>
          <w:lang w:val="ru-RU"/>
        </w:rPr>
        <w:t>в</w:t>
      </w:r>
      <w:proofErr w:type="gramEnd"/>
      <w:r w:rsidRPr="00247D89">
        <w:rPr>
          <w:lang w:val="ru-RU"/>
        </w:rPr>
        <w:t xml:space="preserve"> обща и специализирана администрация.</w:t>
      </w:r>
    </w:p>
    <w:p w:rsidR="00247D89" w:rsidRPr="00247D89" w:rsidRDefault="00247D89" w:rsidP="007507E2">
      <w:pPr>
        <w:ind w:firstLine="708"/>
        <w:jc w:val="both"/>
        <w:rPr>
          <w:lang w:val="ru-RU"/>
        </w:rPr>
      </w:pPr>
      <w:r w:rsidRPr="00247D89">
        <w:rPr>
          <w:lang w:val="ru-RU"/>
        </w:rPr>
        <w:t xml:space="preserve">Общата администрация е организирана </w:t>
      </w:r>
      <w:proofErr w:type="gramStart"/>
      <w:r w:rsidRPr="00247D89">
        <w:rPr>
          <w:lang w:val="ru-RU"/>
        </w:rPr>
        <w:t>в</w:t>
      </w:r>
      <w:proofErr w:type="gramEnd"/>
      <w:r w:rsidRPr="00247D89">
        <w:rPr>
          <w:lang w:val="ru-RU"/>
        </w:rPr>
        <w:t xml:space="preserve"> дирекция "Административно-правна, финансово-стопанска дейност и човешки ресурси".</w:t>
      </w:r>
    </w:p>
    <w:p w:rsidR="00247D89" w:rsidRPr="00247D89" w:rsidRDefault="00247D89" w:rsidP="008E7ACB">
      <w:pPr>
        <w:ind w:firstLine="708"/>
        <w:jc w:val="both"/>
        <w:rPr>
          <w:lang w:val="ru-RU"/>
        </w:rPr>
      </w:pPr>
      <w:r w:rsidRPr="00247D89">
        <w:rPr>
          <w:lang w:val="ru-RU"/>
        </w:rPr>
        <w:t>Специализираната администрация е организирана в Главна дирекция "Аграрно развитие".</w:t>
      </w:r>
    </w:p>
    <w:p w:rsidR="006B1FDF" w:rsidRPr="005254C4" w:rsidRDefault="00247D89" w:rsidP="00247D89">
      <w:pPr>
        <w:jc w:val="both"/>
        <w:rPr>
          <w:b/>
          <w:u w:val="single"/>
          <w:lang w:val="ru-RU"/>
        </w:rPr>
      </w:pPr>
      <w:r w:rsidRPr="00247D89">
        <w:rPr>
          <w:lang w:val="ru-RU"/>
        </w:rPr>
        <w:t xml:space="preserve"> </w:t>
      </w:r>
      <w:r w:rsidR="008E7ACB">
        <w:rPr>
          <w:lang w:val="ru-RU"/>
        </w:rPr>
        <w:tab/>
      </w:r>
      <w:r w:rsidRPr="00247D89">
        <w:rPr>
          <w:lang w:val="ru-RU"/>
        </w:rPr>
        <w:t>В състава на Главна дирекция "Аграрно развитие" се включват общинските служби по земеделие на територията на областта като териториални звена.</w:t>
      </w:r>
    </w:p>
    <w:p w:rsidR="00247D89" w:rsidRPr="00247D89" w:rsidRDefault="00247D89" w:rsidP="008E7ACB">
      <w:pPr>
        <w:ind w:firstLine="708"/>
        <w:jc w:val="both"/>
        <w:rPr>
          <w:lang w:val="ru-RU"/>
        </w:rPr>
      </w:pPr>
      <w:r w:rsidRPr="00247D89">
        <w:rPr>
          <w:lang w:val="ru-RU"/>
        </w:rPr>
        <w:t>Административното ръководство на областната дирекция се осъществява от главен секретар.</w:t>
      </w:r>
    </w:p>
    <w:p w:rsidR="00C82724" w:rsidRPr="00E41C38" w:rsidRDefault="00C82724" w:rsidP="0098770A">
      <w:pPr>
        <w:rPr>
          <w:b/>
          <w:u w:val="single"/>
          <w:lang w:val="bg-BG"/>
        </w:rPr>
      </w:pPr>
    </w:p>
    <w:p w:rsidR="0098770A" w:rsidRPr="00C94B0D" w:rsidRDefault="008E7ACB" w:rsidP="00730916">
      <w:pPr>
        <w:pStyle w:val="a9"/>
        <w:numPr>
          <w:ilvl w:val="0"/>
          <w:numId w:val="3"/>
        </w:numPr>
        <w:rPr>
          <w:b/>
          <w:u w:val="single"/>
          <w:lang w:val="bg-BG"/>
        </w:rPr>
      </w:pPr>
      <w:r w:rsidRPr="00C94B0D">
        <w:rPr>
          <w:b/>
          <w:u w:val="single"/>
          <w:lang w:val="bg-BG"/>
        </w:rPr>
        <w:t>Ч</w:t>
      </w:r>
      <w:r w:rsidR="006B1FDF" w:rsidRPr="00C94B0D">
        <w:rPr>
          <w:b/>
          <w:u w:val="single"/>
          <w:lang w:val="bg-BG"/>
        </w:rPr>
        <w:t>исленост</w:t>
      </w:r>
    </w:p>
    <w:p w:rsidR="000C62AE" w:rsidRPr="00C94B0D" w:rsidRDefault="000C62AE" w:rsidP="000C62AE">
      <w:pPr>
        <w:ind w:left="360" w:firstLine="348"/>
        <w:rPr>
          <w:lang w:val="bg-BG"/>
        </w:rPr>
      </w:pPr>
    </w:p>
    <w:p w:rsidR="0098770A" w:rsidRDefault="000C62AE" w:rsidP="004A4526">
      <w:pPr>
        <w:ind w:left="360" w:firstLine="348"/>
        <w:jc w:val="both"/>
        <w:rPr>
          <w:lang w:val="bg-BG"/>
        </w:rPr>
      </w:pPr>
      <w:r w:rsidRPr="00C94B0D">
        <w:rPr>
          <w:lang w:val="bg-BG"/>
        </w:rPr>
        <w:t>Ч</w:t>
      </w:r>
      <w:r w:rsidRPr="00C94B0D">
        <w:t>ислеността на отделните административни звена е определ</w:t>
      </w:r>
      <w:r w:rsidRPr="00C94B0D">
        <w:rPr>
          <w:lang w:val="bg-BG"/>
        </w:rPr>
        <w:t>ена</w:t>
      </w:r>
      <w:r w:rsidRPr="00C94B0D">
        <w:t xml:space="preserve"> с длъжностно разписание при спазване на разпоредбите на </w:t>
      </w:r>
      <w:r w:rsidRPr="00C94B0D">
        <w:rPr>
          <w:rStyle w:val="newdocreference"/>
        </w:rPr>
        <w:t>Закона за администрацията</w:t>
      </w:r>
      <w:r w:rsidRPr="00C94B0D">
        <w:t xml:space="preserve">, </w:t>
      </w:r>
      <w:r w:rsidRPr="00C94B0D">
        <w:rPr>
          <w:rStyle w:val="newdocreference"/>
        </w:rPr>
        <w:t>Закона за държавния служител</w:t>
      </w:r>
      <w:r w:rsidRPr="00C94B0D">
        <w:t xml:space="preserve"> и подзаконовите актове по прилагането им.</w:t>
      </w:r>
    </w:p>
    <w:p w:rsidR="00E41C38" w:rsidRPr="00E41C38" w:rsidRDefault="00E41C38" w:rsidP="00C94B0D">
      <w:pPr>
        <w:ind w:left="360" w:firstLine="348"/>
        <w:rPr>
          <w:b/>
          <w:u w:val="single"/>
          <w:lang w:val="bg-BG"/>
        </w:rPr>
      </w:pPr>
    </w:p>
    <w:p w:rsidR="00792D7C" w:rsidRPr="001D03CB" w:rsidRDefault="00792D7C" w:rsidP="00792D7C">
      <w:pPr>
        <w:ind w:firstLine="708"/>
        <w:rPr>
          <w:lang w:val="bg-BG"/>
        </w:rPr>
      </w:pPr>
      <w:r w:rsidRPr="001D03CB">
        <w:rPr>
          <w:lang w:val="bg-BG"/>
        </w:rPr>
        <w:t>Директор ОД”Земеделие”-1</w:t>
      </w:r>
    </w:p>
    <w:p w:rsidR="00792D7C" w:rsidRPr="001D03CB" w:rsidRDefault="00792D7C" w:rsidP="00792D7C">
      <w:pPr>
        <w:ind w:firstLine="708"/>
        <w:rPr>
          <w:lang w:val="bg-BG"/>
        </w:rPr>
      </w:pPr>
      <w:r w:rsidRPr="001D03CB">
        <w:rPr>
          <w:lang w:val="bg-BG"/>
        </w:rPr>
        <w:t>Главен секретар ОДЗ- 1</w:t>
      </w:r>
    </w:p>
    <w:p w:rsidR="00792D7C" w:rsidRPr="001D03CB" w:rsidRDefault="00792D7C" w:rsidP="00792D7C">
      <w:pPr>
        <w:ind w:firstLine="708"/>
        <w:rPr>
          <w:lang w:val="bg-BG"/>
        </w:rPr>
      </w:pPr>
      <w:r w:rsidRPr="001D03CB">
        <w:rPr>
          <w:lang w:val="bg-BG"/>
        </w:rPr>
        <w:t>Главен Директор ГД-АР- 1</w:t>
      </w:r>
    </w:p>
    <w:p w:rsidR="00792D7C" w:rsidRPr="001D03CB" w:rsidRDefault="00792D7C" w:rsidP="00792D7C">
      <w:pPr>
        <w:ind w:firstLine="708"/>
        <w:rPr>
          <w:lang w:val="bg-BG"/>
        </w:rPr>
      </w:pPr>
      <w:r w:rsidRPr="001D03CB">
        <w:rPr>
          <w:lang w:val="bg-BG"/>
        </w:rPr>
        <w:t>Директор Дирекция АПФСДЧР- 1</w:t>
      </w:r>
    </w:p>
    <w:p w:rsidR="00792D7C" w:rsidRPr="001D03CB" w:rsidRDefault="00792D7C" w:rsidP="00792D7C">
      <w:pPr>
        <w:ind w:firstLine="708"/>
        <w:rPr>
          <w:lang w:val="bg-BG"/>
        </w:rPr>
      </w:pPr>
      <w:r w:rsidRPr="001D03CB">
        <w:rPr>
          <w:lang w:val="bg-BG"/>
        </w:rPr>
        <w:t>Гл. счетоводител – 1</w:t>
      </w:r>
    </w:p>
    <w:p w:rsidR="00792D7C" w:rsidRPr="001D03CB" w:rsidRDefault="00792D7C" w:rsidP="00792D7C">
      <w:pPr>
        <w:ind w:firstLine="708"/>
        <w:rPr>
          <w:lang w:val="bg-BG"/>
        </w:rPr>
      </w:pPr>
      <w:r w:rsidRPr="001D03CB">
        <w:rPr>
          <w:lang w:val="bg-BG"/>
        </w:rPr>
        <w:t>Ст. счетоводител - 1</w:t>
      </w:r>
    </w:p>
    <w:p w:rsidR="00792D7C" w:rsidRPr="001D03CB" w:rsidRDefault="00792D7C" w:rsidP="00792D7C">
      <w:pPr>
        <w:ind w:firstLine="708"/>
        <w:rPr>
          <w:lang w:val="ru-RU"/>
        </w:rPr>
      </w:pPr>
      <w:r w:rsidRPr="001D03CB">
        <w:rPr>
          <w:lang w:val="bg-BG"/>
        </w:rPr>
        <w:t>Началник ОС</w:t>
      </w:r>
      <w:r w:rsidR="004A4526" w:rsidRPr="001D03CB">
        <w:rPr>
          <w:lang w:val="bg-BG"/>
        </w:rPr>
        <w:t xml:space="preserve"> </w:t>
      </w:r>
      <w:r w:rsidRPr="001D03CB">
        <w:rPr>
          <w:lang w:val="bg-BG"/>
        </w:rPr>
        <w:t xml:space="preserve">”Земеделие”- </w:t>
      </w:r>
      <w:r w:rsidRPr="001D03CB">
        <w:rPr>
          <w:lang w:val="ru-RU"/>
        </w:rPr>
        <w:t>8</w:t>
      </w:r>
    </w:p>
    <w:p w:rsidR="00792D7C" w:rsidRPr="001D03CB" w:rsidRDefault="00792D7C" w:rsidP="00792D7C">
      <w:pPr>
        <w:ind w:firstLine="708"/>
        <w:rPr>
          <w:lang w:val="ru-RU"/>
        </w:rPr>
      </w:pPr>
      <w:r w:rsidRPr="001D03CB">
        <w:rPr>
          <w:lang w:val="bg-BG"/>
        </w:rPr>
        <w:t xml:space="preserve">Главни експерти- </w:t>
      </w:r>
      <w:r w:rsidRPr="001D03CB">
        <w:rPr>
          <w:lang w:val="ru-RU"/>
        </w:rPr>
        <w:t>1</w:t>
      </w:r>
      <w:r w:rsidR="001D03CB">
        <w:rPr>
          <w:lang w:val="ru-RU"/>
        </w:rPr>
        <w:t>5</w:t>
      </w:r>
    </w:p>
    <w:p w:rsidR="00792D7C" w:rsidRPr="001D03CB" w:rsidRDefault="00792D7C" w:rsidP="00792D7C">
      <w:pPr>
        <w:ind w:firstLine="708"/>
        <w:rPr>
          <w:lang w:val="ru-RU"/>
        </w:rPr>
      </w:pPr>
      <w:r w:rsidRPr="001D03CB">
        <w:rPr>
          <w:lang w:val="bg-BG"/>
        </w:rPr>
        <w:t xml:space="preserve">Старши експерти- </w:t>
      </w:r>
      <w:r w:rsidR="001D03CB">
        <w:rPr>
          <w:lang w:val="bg-BG"/>
        </w:rPr>
        <w:t>4</w:t>
      </w:r>
    </w:p>
    <w:p w:rsidR="00792D7C" w:rsidRPr="001D03CB" w:rsidRDefault="00792D7C" w:rsidP="00792D7C">
      <w:pPr>
        <w:ind w:firstLine="708"/>
        <w:rPr>
          <w:lang w:val="bg-BG"/>
        </w:rPr>
      </w:pPr>
      <w:r w:rsidRPr="001D03CB">
        <w:rPr>
          <w:lang w:val="bg-BG"/>
        </w:rPr>
        <w:t>Гл. юрисконсулт - 1</w:t>
      </w:r>
    </w:p>
    <w:p w:rsidR="00792D7C" w:rsidRPr="001D03CB" w:rsidRDefault="00792D7C" w:rsidP="00792D7C">
      <w:pPr>
        <w:ind w:firstLine="708"/>
        <w:rPr>
          <w:lang w:val="ru-RU"/>
        </w:rPr>
      </w:pPr>
      <w:r w:rsidRPr="001D03CB">
        <w:rPr>
          <w:lang w:val="bg-BG"/>
        </w:rPr>
        <w:t>Младши експерти  - 2</w:t>
      </w:r>
      <w:r w:rsidR="004A4526" w:rsidRPr="001D03CB">
        <w:rPr>
          <w:lang w:val="bg-BG"/>
        </w:rPr>
        <w:t>4</w:t>
      </w:r>
    </w:p>
    <w:p w:rsidR="00792D7C" w:rsidRPr="001D03CB" w:rsidRDefault="00792D7C" w:rsidP="00792D7C">
      <w:pPr>
        <w:ind w:firstLine="708"/>
        <w:rPr>
          <w:lang w:val="ru-RU"/>
        </w:rPr>
      </w:pPr>
      <w:r w:rsidRPr="001D03CB">
        <w:rPr>
          <w:lang w:val="bg-BG"/>
        </w:rPr>
        <w:t>Главни специалисти- 11</w:t>
      </w:r>
    </w:p>
    <w:p w:rsidR="00792D7C" w:rsidRPr="001D03CB" w:rsidRDefault="00792D7C" w:rsidP="00792D7C">
      <w:pPr>
        <w:jc w:val="both"/>
      </w:pPr>
      <w:r w:rsidRPr="001D03CB">
        <w:rPr>
          <w:b/>
          <w:lang w:val="ru-RU"/>
        </w:rPr>
        <w:t xml:space="preserve">            </w:t>
      </w:r>
      <w:r w:rsidRPr="001D03CB">
        <w:rPr>
          <w:lang w:val="ru-RU"/>
        </w:rPr>
        <w:t>Гл.</w:t>
      </w:r>
      <w:r w:rsidRPr="001D03CB">
        <w:rPr>
          <w:lang w:val="bg-BG"/>
        </w:rPr>
        <w:t xml:space="preserve"> инспектор – </w:t>
      </w:r>
      <w:r w:rsidRPr="001D03CB">
        <w:t>1</w:t>
      </w:r>
    </w:p>
    <w:p w:rsidR="00792D7C" w:rsidRPr="001D03CB" w:rsidRDefault="00792D7C" w:rsidP="00792D7C">
      <w:pPr>
        <w:ind w:firstLine="708"/>
        <w:jc w:val="both"/>
      </w:pPr>
      <w:r w:rsidRPr="001D03CB">
        <w:rPr>
          <w:lang w:val="bg-BG"/>
        </w:rPr>
        <w:t xml:space="preserve">инспектор – </w:t>
      </w:r>
      <w:r w:rsidRPr="001D03CB">
        <w:t>1</w:t>
      </w:r>
    </w:p>
    <w:p w:rsidR="00792D7C" w:rsidRPr="00A55FC8" w:rsidRDefault="00792D7C" w:rsidP="00792D7C">
      <w:pPr>
        <w:jc w:val="both"/>
        <w:rPr>
          <w:lang w:val="bg-BG"/>
        </w:rPr>
      </w:pPr>
      <w:r w:rsidRPr="001D03CB">
        <w:rPr>
          <w:lang w:val="bg-BG"/>
        </w:rPr>
        <w:tab/>
        <w:t>специалисти- 1</w:t>
      </w:r>
    </w:p>
    <w:p w:rsidR="00985806" w:rsidRPr="00E41C38" w:rsidRDefault="00985806" w:rsidP="0098770A">
      <w:pPr>
        <w:jc w:val="both"/>
        <w:rPr>
          <w:lang w:val="bg-BG"/>
        </w:rPr>
      </w:pPr>
    </w:p>
    <w:p w:rsidR="0098770A" w:rsidRPr="00E41C38" w:rsidRDefault="0098770A" w:rsidP="00730916">
      <w:pPr>
        <w:pStyle w:val="a9"/>
        <w:numPr>
          <w:ilvl w:val="0"/>
          <w:numId w:val="3"/>
        </w:numPr>
        <w:jc w:val="both"/>
        <w:rPr>
          <w:b/>
          <w:i/>
          <w:u w:val="single"/>
          <w:lang w:val="bg-BG"/>
        </w:rPr>
      </w:pPr>
      <w:r w:rsidRPr="00E41C38">
        <w:rPr>
          <w:b/>
          <w:i/>
          <w:u w:val="single"/>
          <w:lang w:val="bg-BG"/>
        </w:rPr>
        <w:t xml:space="preserve"> Дейности на ОД „Земеделие” </w:t>
      </w:r>
    </w:p>
    <w:p w:rsidR="00C82724" w:rsidRPr="00E41C38" w:rsidRDefault="00C82724" w:rsidP="0098770A">
      <w:pPr>
        <w:jc w:val="both"/>
        <w:rPr>
          <w:b/>
          <w:i/>
          <w:u w:val="single"/>
          <w:lang w:val="bg-BG"/>
        </w:rPr>
      </w:pPr>
    </w:p>
    <w:p w:rsidR="008E29CB" w:rsidRPr="00E41C38" w:rsidRDefault="0098770A" w:rsidP="00730916">
      <w:pPr>
        <w:numPr>
          <w:ilvl w:val="0"/>
          <w:numId w:val="1"/>
        </w:numPr>
        <w:jc w:val="both"/>
        <w:rPr>
          <w:b/>
          <w:u w:val="single"/>
          <w:lang w:val="bg-BG"/>
        </w:rPr>
      </w:pPr>
      <w:r w:rsidRPr="00E41C38">
        <w:rPr>
          <w:b/>
          <w:u w:val="single"/>
          <w:lang w:val="bg-BG"/>
        </w:rPr>
        <w:t xml:space="preserve">Регистрация </w:t>
      </w:r>
      <w:r w:rsidR="009D6F89" w:rsidRPr="00E41C38">
        <w:rPr>
          <w:b/>
          <w:u w:val="single"/>
          <w:lang w:val="bg-BG"/>
        </w:rPr>
        <w:t>в</w:t>
      </w:r>
      <w:r w:rsidRPr="00E41C38">
        <w:rPr>
          <w:b/>
          <w:u w:val="single"/>
          <w:lang w:val="bg-BG"/>
        </w:rPr>
        <w:t xml:space="preserve"> </w:t>
      </w:r>
      <w:r w:rsidR="009D6F89" w:rsidRPr="00E41C38">
        <w:rPr>
          <w:b/>
          <w:u w:val="single"/>
        </w:rPr>
        <w:t>Интегрираната система за администриране и контрол (ИСАК)</w:t>
      </w:r>
      <w:r w:rsidRPr="00E41C38">
        <w:rPr>
          <w:b/>
          <w:u w:val="single"/>
          <w:lang w:val="bg-BG"/>
        </w:rPr>
        <w:t>.</w:t>
      </w:r>
    </w:p>
    <w:p w:rsidR="00E41C38" w:rsidRPr="00C94B0D" w:rsidRDefault="00E41C38" w:rsidP="00E41C38">
      <w:pPr>
        <w:ind w:left="1068"/>
        <w:jc w:val="both"/>
        <w:rPr>
          <w:b/>
          <w:lang w:val="bg-BG"/>
        </w:rPr>
      </w:pPr>
    </w:p>
    <w:p w:rsidR="008E29CB" w:rsidRPr="008E29CB" w:rsidRDefault="008E29CB" w:rsidP="008E29CB">
      <w:pPr>
        <w:ind w:firstLine="708"/>
        <w:jc w:val="both"/>
        <w:rPr>
          <w:lang w:val="ru-RU"/>
        </w:rPr>
      </w:pPr>
      <w:r w:rsidRPr="008E29CB">
        <w:rPr>
          <w:lang w:val="ru-RU"/>
        </w:rPr>
        <w:t xml:space="preserve">Реформата на Общата селскостопанска политика (ОСП), извършена в рамките на Европейския съюз (ЕС), въведе многопластова структура на директните плащания в Република България </w:t>
      </w:r>
      <w:proofErr w:type="gramStart"/>
      <w:r w:rsidRPr="008E29CB">
        <w:rPr>
          <w:lang w:val="ru-RU"/>
        </w:rPr>
        <w:t>за</w:t>
      </w:r>
      <w:proofErr w:type="gramEnd"/>
      <w:r w:rsidRPr="008E29CB">
        <w:rPr>
          <w:lang w:val="ru-RU"/>
        </w:rPr>
        <w:t xml:space="preserve"> </w:t>
      </w:r>
      <w:proofErr w:type="gramStart"/>
      <w:r w:rsidRPr="008E29CB">
        <w:rPr>
          <w:lang w:val="ru-RU"/>
        </w:rPr>
        <w:t>периода</w:t>
      </w:r>
      <w:proofErr w:type="gramEnd"/>
      <w:r w:rsidRPr="008E29CB">
        <w:rPr>
          <w:lang w:val="ru-RU"/>
        </w:rPr>
        <w:t xml:space="preserve"> 2015-2020 г.</w:t>
      </w:r>
    </w:p>
    <w:p w:rsidR="008E29CB" w:rsidRPr="00371DDB" w:rsidRDefault="008E29CB" w:rsidP="00371DDB">
      <w:pPr>
        <w:ind w:firstLine="708"/>
        <w:jc w:val="both"/>
        <w:rPr>
          <w:lang w:val="ru-RU"/>
        </w:rPr>
      </w:pPr>
      <w:proofErr w:type="gramStart"/>
      <w:r w:rsidRPr="008E29CB">
        <w:rPr>
          <w:lang w:val="ru-RU"/>
        </w:rPr>
        <w:lastRenderedPageBreak/>
        <w:t>Целта на Министерство на земеделието</w:t>
      </w:r>
      <w:r w:rsidR="00223A6E">
        <w:rPr>
          <w:lang w:val="bg-BG"/>
        </w:rPr>
        <w:t xml:space="preserve">, </w:t>
      </w:r>
      <w:r w:rsidRPr="008E29CB">
        <w:rPr>
          <w:lang w:val="ru-RU"/>
        </w:rPr>
        <w:t>храните</w:t>
      </w:r>
      <w:r w:rsidR="00223A6E">
        <w:rPr>
          <w:lang w:val="ru-RU"/>
        </w:rPr>
        <w:t xml:space="preserve"> и горите</w:t>
      </w:r>
      <w:r w:rsidRPr="008E29CB">
        <w:rPr>
          <w:lang w:val="ru-RU"/>
        </w:rPr>
        <w:t xml:space="preserve"> (МЗХ</w:t>
      </w:r>
      <w:r w:rsidR="00223A6E">
        <w:rPr>
          <w:lang w:val="ru-RU"/>
        </w:rPr>
        <w:t>Г</w:t>
      </w:r>
      <w:r w:rsidRPr="008E29CB">
        <w:rPr>
          <w:lang w:val="ru-RU"/>
        </w:rPr>
        <w:t xml:space="preserve">) с въвеждането на схемите, изискванията и конкретните национални решения е да подпомогнат развитието на сектор „Земеделие”, заетостта в сектора и спомогнат за решаването на дефинираните проблеми като се отчитат научените уроци от прилагането на директните плащания от </w:t>
      </w:r>
      <w:r w:rsidR="00AB04B4">
        <w:rPr>
          <w:lang w:val="ru-RU"/>
        </w:rPr>
        <w:t>предходния програмен период 2007 –</w:t>
      </w:r>
      <w:r w:rsidRPr="008E29CB">
        <w:rPr>
          <w:lang w:val="ru-RU"/>
        </w:rPr>
        <w:t xml:space="preserve"> 2014</w:t>
      </w:r>
      <w:r w:rsidR="00AB04B4">
        <w:rPr>
          <w:lang w:val="ru-RU"/>
        </w:rPr>
        <w:t xml:space="preserve"> </w:t>
      </w:r>
      <w:r w:rsidRPr="008E29CB">
        <w:rPr>
          <w:lang w:val="ru-RU"/>
        </w:rPr>
        <w:t>година.</w:t>
      </w:r>
      <w:proofErr w:type="gramEnd"/>
    </w:p>
    <w:p w:rsidR="008E29CB" w:rsidRDefault="006D11A7" w:rsidP="00E41C38">
      <w:pPr>
        <w:ind w:firstLine="708"/>
        <w:jc w:val="both"/>
        <w:rPr>
          <w:lang w:val="ru-RU"/>
        </w:rPr>
      </w:pPr>
      <w:r w:rsidRPr="008E29CB">
        <w:rPr>
          <w:lang w:val="ru-RU"/>
        </w:rPr>
        <w:t>Брой</w:t>
      </w:r>
      <w:r>
        <w:t xml:space="preserve"> регистрирани в </w:t>
      </w:r>
      <w:r>
        <w:rPr>
          <w:lang w:val="bg-BG"/>
        </w:rPr>
        <w:t>ИСАК</w:t>
      </w:r>
      <w:r w:rsidR="003C6F83">
        <w:rPr>
          <w:lang w:val="bg-BG"/>
        </w:rPr>
        <w:t>,</w:t>
      </w:r>
      <w:r>
        <w:t xml:space="preserve">  земеделски стопани и ползвани от тях земеделски площи </w:t>
      </w:r>
      <w:r>
        <w:rPr>
          <w:lang w:val="bg-BG"/>
        </w:rPr>
        <w:t xml:space="preserve">за </w:t>
      </w:r>
      <w:r>
        <w:t xml:space="preserve">кандидатстване по схеми и мерки, свързани с плащане на площ, както и по други схеми и мерки </w:t>
      </w:r>
      <w:proofErr w:type="gramStart"/>
      <w:r>
        <w:t>по</w:t>
      </w:r>
      <w:proofErr w:type="gramEnd"/>
      <w:r>
        <w:t xml:space="preserve"> ОСП на ЕС</w:t>
      </w:r>
      <w:r>
        <w:rPr>
          <w:lang w:val="bg-BG"/>
        </w:rPr>
        <w:t xml:space="preserve">, </w:t>
      </w:r>
      <w:r w:rsidR="008E29CB" w:rsidRPr="008E29CB">
        <w:rPr>
          <w:lang w:val="ru-RU"/>
        </w:rPr>
        <w:t xml:space="preserve">кампания </w:t>
      </w:r>
      <w:r>
        <w:rPr>
          <w:lang w:val="ru-RU"/>
        </w:rPr>
        <w:t xml:space="preserve">Деректни плащания </w:t>
      </w:r>
      <w:r w:rsidR="008E29CB" w:rsidRPr="008E29CB">
        <w:rPr>
          <w:lang w:val="ru-RU"/>
        </w:rPr>
        <w:t>– 20</w:t>
      </w:r>
      <w:r w:rsidR="0077482D">
        <w:t>2</w:t>
      </w:r>
      <w:r w:rsidR="00A70826">
        <w:rPr>
          <w:lang w:val="bg-BG"/>
        </w:rPr>
        <w:t>1</w:t>
      </w:r>
      <w:r w:rsidR="008E29CB" w:rsidRPr="008E29CB">
        <w:rPr>
          <w:lang w:val="ru-RU"/>
        </w:rPr>
        <w:t>г</w:t>
      </w:r>
      <w:r w:rsidR="003C6F83">
        <w:rPr>
          <w:lang w:val="ru-RU"/>
        </w:rPr>
        <w:t>одина</w:t>
      </w:r>
      <w:r w:rsidR="008E29CB" w:rsidRPr="008E29CB">
        <w:rPr>
          <w:lang w:val="ru-RU"/>
        </w:rPr>
        <w:t>.</w:t>
      </w:r>
    </w:p>
    <w:p w:rsidR="00E41C38" w:rsidRPr="008E29CB" w:rsidRDefault="00E41C38" w:rsidP="00E41C38">
      <w:pPr>
        <w:ind w:firstLine="708"/>
        <w:jc w:val="both"/>
        <w:rPr>
          <w:lang w:val="ru-RU"/>
        </w:rPr>
      </w:pPr>
    </w:p>
    <w:tbl>
      <w:tblPr>
        <w:tblW w:w="907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85"/>
        <w:gridCol w:w="1279"/>
        <w:gridCol w:w="1279"/>
        <w:gridCol w:w="1187"/>
        <w:gridCol w:w="1443"/>
        <w:gridCol w:w="1400"/>
      </w:tblGrid>
      <w:tr w:rsidR="00CF1385" w:rsidRPr="006D05FF" w:rsidTr="00CF1385">
        <w:trPr>
          <w:trHeight w:val="298"/>
        </w:trPr>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385" w:rsidRPr="006D05FF" w:rsidRDefault="00CF1385" w:rsidP="008534A5">
            <w:pPr>
              <w:rPr>
                <w:b/>
                <w:color w:val="000000"/>
              </w:rPr>
            </w:pPr>
            <w:r w:rsidRPr="006D05FF">
              <w:rPr>
                <w:b/>
                <w:color w:val="000000"/>
              </w:rPr>
              <w:t> Община</w:t>
            </w:r>
          </w:p>
        </w:tc>
        <w:tc>
          <w:tcPr>
            <w:tcW w:w="1279" w:type="dxa"/>
            <w:tcBorders>
              <w:top w:val="single" w:sz="4" w:space="0" w:color="auto"/>
              <w:left w:val="single" w:sz="4" w:space="0" w:color="auto"/>
              <w:bottom w:val="single" w:sz="4" w:space="0" w:color="auto"/>
              <w:right w:val="single" w:sz="4" w:space="0" w:color="auto"/>
            </w:tcBorders>
            <w:vAlign w:val="bottom"/>
          </w:tcPr>
          <w:p w:rsidR="00CF1385" w:rsidRPr="006D05FF" w:rsidRDefault="00CF1385" w:rsidP="00C94B0D">
            <w:pPr>
              <w:jc w:val="center"/>
              <w:rPr>
                <w:b/>
                <w:color w:val="000000"/>
              </w:rPr>
            </w:pPr>
            <w:r w:rsidRPr="006D05FF">
              <w:rPr>
                <w:b/>
                <w:color w:val="000000"/>
              </w:rPr>
              <w:t>20</w:t>
            </w:r>
            <w:r w:rsidR="00B33AC7" w:rsidRPr="006D05FF">
              <w:rPr>
                <w:b/>
                <w:color w:val="000000"/>
                <w:lang w:val="bg-BG"/>
              </w:rPr>
              <w:t>20</w:t>
            </w:r>
            <w:r w:rsidRPr="006D05FF">
              <w:rPr>
                <w:b/>
                <w:color w:val="000000"/>
              </w:rPr>
              <w:t>г.</w:t>
            </w:r>
          </w:p>
          <w:p w:rsidR="00CF1385" w:rsidRPr="006D05FF" w:rsidRDefault="00CF1385" w:rsidP="00C94B0D">
            <w:pPr>
              <w:jc w:val="center"/>
              <w:rPr>
                <w:b/>
                <w:color w:val="000000"/>
                <w:lang w:val="bg-BG"/>
              </w:rPr>
            </w:pPr>
            <w:r w:rsidRPr="006D05FF">
              <w:rPr>
                <w:b/>
                <w:color w:val="000000"/>
                <w:lang w:val="bg-BG"/>
              </w:rPr>
              <w:t>бр.</w:t>
            </w:r>
          </w:p>
        </w:tc>
        <w:tc>
          <w:tcPr>
            <w:tcW w:w="1279" w:type="dxa"/>
            <w:tcBorders>
              <w:top w:val="single" w:sz="4" w:space="0" w:color="auto"/>
              <w:left w:val="single" w:sz="4" w:space="0" w:color="auto"/>
              <w:bottom w:val="single" w:sz="4" w:space="0" w:color="auto"/>
              <w:right w:val="single" w:sz="4" w:space="0" w:color="auto"/>
            </w:tcBorders>
            <w:vAlign w:val="bottom"/>
          </w:tcPr>
          <w:p w:rsidR="00CF1385" w:rsidRPr="006D05FF" w:rsidRDefault="00CF1385" w:rsidP="0080084E">
            <w:pPr>
              <w:jc w:val="center"/>
              <w:rPr>
                <w:b/>
                <w:color w:val="000000"/>
              </w:rPr>
            </w:pPr>
            <w:r w:rsidRPr="006D05FF">
              <w:rPr>
                <w:b/>
                <w:color w:val="000000"/>
              </w:rPr>
              <w:t>202</w:t>
            </w:r>
            <w:r w:rsidR="00B33AC7" w:rsidRPr="006D05FF">
              <w:rPr>
                <w:b/>
                <w:color w:val="000000"/>
                <w:lang w:val="bg-BG"/>
              </w:rPr>
              <w:t>1</w:t>
            </w:r>
            <w:r w:rsidRPr="006D05FF">
              <w:rPr>
                <w:b/>
                <w:color w:val="000000"/>
              </w:rPr>
              <w:t>г.</w:t>
            </w:r>
          </w:p>
          <w:p w:rsidR="00CF1385" w:rsidRPr="006D05FF" w:rsidRDefault="00CF1385" w:rsidP="0080084E">
            <w:pPr>
              <w:jc w:val="center"/>
              <w:rPr>
                <w:b/>
                <w:color w:val="000000"/>
                <w:lang w:val="bg-BG"/>
              </w:rPr>
            </w:pPr>
            <w:r w:rsidRPr="006D05FF">
              <w:rPr>
                <w:b/>
                <w:color w:val="000000"/>
                <w:lang w:val="bg-BG"/>
              </w:rPr>
              <w:t>бр.</w:t>
            </w:r>
          </w:p>
        </w:tc>
        <w:tc>
          <w:tcPr>
            <w:tcW w:w="1187" w:type="dxa"/>
            <w:tcBorders>
              <w:top w:val="single" w:sz="4" w:space="0" w:color="auto"/>
              <w:left w:val="single" w:sz="4" w:space="0" w:color="auto"/>
              <w:bottom w:val="single" w:sz="4" w:space="0" w:color="auto"/>
              <w:right w:val="single" w:sz="4" w:space="0" w:color="auto"/>
            </w:tcBorders>
            <w:vAlign w:val="bottom"/>
          </w:tcPr>
          <w:p w:rsidR="00CF1385" w:rsidRPr="006D05FF" w:rsidRDefault="00CF1385" w:rsidP="0095077E">
            <w:pPr>
              <w:jc w:val="center"/>
              <w:rPr>
                <w:color w:val="000000"/>
                <w:lang w:val="bg-BG"/>
              </w:rPr>
            </w:pPr>
            <w:r w:rsidRPr="006D05FF">
              <w:rPr>
                <w:color w:val="000000"/>
                <w:lang w:val="bg-BG"/>
              </w:rPr>
              <w:t>%</w:t>
            </w:r>
          </w:p>
        </w:tc>
        <w:tc>
          <w:tcPr>
            <w:tcW w:w="1443" w:type="dxa"/>
            <w:tcBorders>
              <w:top w:val="single" w:sz="4" w:space="0" w:color="auto"/>
              <w:left w:val="single" w:sz="4" w:space="0" w:color="auto"/>
              <w:bottom w:val="single" w:sz="4" w:space="0" w:color="auto"/>
              <w:right w:val="single" w:sz="4" w:space="0" w:color="auto"/>
            </w:tcBorders>
            <w:vAlign w:val="bottom"/>
          </w:tcPr>
          <w:p w:rsidR="00CF1385" w:rsidRPr="006D05FF" w:rsidRDefault="00CF1385" w:rsidP="00C94B0D">
            <w:pPr>
              <w:jc w:val="center"/>
              <w:rPr>
                <w:b/>
                <w:color w:val="000000"/>
                <w:lang w:val="bg-BG"/>
              </w:rPr>
            </w:pPr>
            <w:r w:rsidRPr="006D05FF">
              <w:rPr>
                <w:b/>
                <w:color w:val="000000"/>
                <w:lang w:val="bg-BG"/>
              </w:rPr>
              <w:t>Общо заявена площ в ха</w:t>
            </w:r>
          </w:p>
          <w:p w:rsidR="00CF1385" w:rsidRPr="006D05FF" w:rsidRDefault="00CF1385" w:rsidP="00B33AC7">
            <w:pPr>
              <w:jc w:val="center"/>
              <w:rPr>
                <w:b/>
                <w:color w:val="000000"/>
                <w:lang w:val="bg-BG"/>
              </w:rPr>
            </w:pPr>
            <w:r w:rsidRPr="006D05FF">
              <w:rPr>
                <w:b/>
                <w:color w:val="000000"/>
                <w:lang w:val="ru-RU"/>
              </w:rPr>
              <w:t>20</w:t>
            </w:r>
            <w:r w:rsidR="00B33AC7" w:rsidRPr="006D05FF">
              <w:rPr>
                <w:b/>
                <w:color w:val="000000"/>
                <w:lang w:val="ru-RU"/>
              </w:rPr>
              <w:t>20</w:t>
            </w:r>
            <w:r w:rsidRPr="006D05FF">
              <w:rPr>
                <w:b/>
                <w:color w:val="000000"/>
                <w:lang w:val="ru-RU"/>
              </w:rPr>
              <w:t>г</w:t>
            </w:r>
            <w:r w:rsidRPr="006D05FF">
              <w:rPr>
                <w:b/>
                <w:color w:val="000000"/>
                <w:lang w:val="bg-BG"/>
              </w:rPr>
              <w:t>.</w:t>
            </w:r>
          </w:p>
        </w:tc>
        <w:tc>
          <w:tcPr>
            <w:tcW w:w="1400" w:type="dxa"/>
            <w:tcBorders>
              <w:top w:val="single" w:sz="4" w:space="0" w:color="auto"/>
              <w:left w:val="single" w:sz="4" w:space="0" w:color="auto"/>
              <w:bottom w:val="single" w:sz="4" w:space="0" w:color="auto"/>
              <w:right w:val="single" w:sz="4" w:space="0" w:color="auto"/>
            </w:tcBorders>
            <w:vAlign w:val="bottom"/>
          </w:tcPr>
          <w:p w:rsidR="00CF1385" w:rsidRPr="006D05FF" w:rsidRDefault="00CF1385" w:rsidP="0095077E">
            <w:pPr>
              <w:jc w:val="center"/>
              <w:rPr>
                <w:b/>
                <w:color w:val="000000"/>
                <w:lang w:val="bg-BG"/>
              </w:rPr>
            </w:pPr>
            <w:r w:rsidRPr="006D05FF">
              <w:rPr>
                <w:b/>
                <w:color w:val="000000"/>
                <w:lang w:val="bg-BG"/>
              </w:rPr>
              <w:t>Общо заявена площ в ха</w:t>
            </w:r>
          </w:p>
          <w:p w:rsidR="00CF1385" w:rsidRPr="006D05FF" w:rsidRDefault="00CF1385" w:rsidP="00B33AC7">
            <w:pPr>
              <w:jc w:val="center"/>
              <w:rPr>
                <w:b/>
                <w:color w:val="000000"/>
                <w:lang w:val="bg-BG"/>
              </w:rPr>
            </w:pPr>
            <w:r w:rsidRPr="006D05FF">
              <w:rPr>
                <w:b/>
                <w:color w:val="000000"/>
                <w:lang w:val="ru-RU"/>
              </w:rPr>
              <w:t>20</w:t>
            </w:r>
            <w:r w:rsidRPr="006D05FF">
              <w:rPr>
                <w:b/>
                <w:color w:val="000000"/>
              </w:rPr>
              <w:t>2</w:t>
            </w:r>
            <w:r w:rsidR="00B33AC7" w:rsidRPr="006D05FF">
              <w:rPr>
                <w:b/>
                <w:color w:val="000000"/>
                <w:lang w:val="bg-BG"/>
              </w:rPr>
              <w:t>1</w:t>
            </w:r>
            <w:r w:rsidRPr="006D05FF">
              <w:rPr>
                <w:b/>
                <w:color w:val="000000"/>
                <w:lang w:val="ru-RU"/>
              </w:rPr>
              <w:t>г</w:t>
            </w:r>
            <w:r w:rsidRPr="006D05FF">
              <w:rPr>
                <w:b/>
                <w:color w:val="000000"/>
                <w:lang w:val="bg-BG"/>
              </w:rPr>
              <w:t>.</w:t>
            </w:r>
          </w:p>
        </w:tc>
      </w:tr>
      <w:tr w:rsidR="001C667E" w:rsidRPr="006D05FF" w:rsidTr="00CF1385">
        <w:trPr>
          <w:trHeight w:val="298"/>
        </w:trPr>
        <w:tc>
          <w:tcPr>
            <w:tcW w:w="2485" w:type="dxa"/>
            <w:shd w:val="clear" w:color="auto" w:fill="auto"/>
            <w:noWrap/>
            <w:vAlign w:val="bottom"/>
          </w:tcPr>
          <w:p w:rsidR="001C667E" w:rsidRPr="006D05FF" w:rsidRDefault="001C667E" w:rsidP="008534A5">
            <w:pPr>
              <w:rPr>
                <w:color w:val="000000"/>
              </w:rPr>
            </w:pPr>
            <w:r w:rsidRPr="006D05FF">
              <w:rPr>
                <w:color w:val="000000"/>
              </w:rPr>
              <w:t>Димитровград</w:t>
            </w:r>
          </w:p>
        </w:tc>
        <w:tc>
          <w:tcPr>
            <w:tcW w:w="1279" w:type="dxa"/>
            <w:vAlign w:val="bottom"/>
          </w:tcPr>
          <w:p w:rsidR="001C667E" w:rsidRPr="006D05FF" w:rsidRDefault="001C667E" w:rsidP="00F35C5F">
            <w:pPr>
              <w:jc w:val="right"/>
              <w:rPr>
                <w:color w:val="000000"/>
              </w:rPr>
            </w:pPr>
            <w:r w:rsidRPr="006D05FF">
              <w:rPr>
                <w:color w:val="000000"/>
              </w:rPr>
              <w:t>469</w:t>
            </w:r>
          </w:p>
        </w:tc>
        <w:tc>
          <w:tcPr>
            <w:tcW w:w="1279" w:type="dxa"/>
            <w:vAlign w:val="bottom"/>
          </w:tcPr>
          <w:p w:rsidR="001C667E" w:rsidRPr="006D05FF" w:rsidRDefault="001C667E" w:rsidP="006D05FF">
            <w:pPr>
              <w:jc w:val="right"/>
              <w:rPr>
                <w:color w:val="000000"/>
                <w:lang w:val="bg-BG"/>
              </w:rPr>
            </w:pPr>
            <w:r w:rsidRPr="006D05FF">
              <w:rPr>
                <w:color w:val="000000"/>
              </w:rPr>
              <w:t>45</w:t>
            </w:r>
            <w:r w:rsidR="006D05FF">
              <w:rPr>
                <w:color w:val="000000"/>
                <w:lang w:val="bg-BG"/>
              </w:rPr>
              <w:t>4</w:t>
            </w:r>
          </w:p>
        </w:tc>
        <w:tc>
          <w:tcPr>
            <w:tcW w:w="1187" w:type="dxa"/>
            <w:vAlign w:val="bottom"/>
          </w:tcPr>
          <w:p w:rsidR="001C667E" w:rsidRPr="006D05FF" w:rsidRDefault="001C667E" w:rsidP="006D05FF">
            <w:pPr>
              <w:jc w:val="right"/>
              <w:rPr>
                <w:color w:val="000000"/>
              </w:rPr>
            </w:pPr>
            <w:r w:rsidRPr="006D05FF">
              <w:rPr>
                <w:color w:val="000000"/>
              </w:rPr>
              <w:t>9</w:t>
            </w:r>
            <w:r w:rsidR="006D05FF">
              <w:rPr>
                <w:color w:val="000000"/>
                <w:lang w:val="bg-BG"/>
              </w:rPr>
              <w:t>6</w:t>
            </w:r>
            <w:r w:rsidRPr="006D05FF">
              <w:rPr>
                <w:color w:val="000000"/>
              </w:rPr>
              <w:t>.</w:t>
            </w:r>
            <w:r w:rsidR="006D05FF">
              <w:rPr>
                <w:color w:val="000000"/>
                <w:lang w:val="bg-BG"/>
              </w:rPr>
              <w:t>80</w:t>
            </w:r>
            <w:r w:rsidRPr="006D05FF">
              <w:rPr>
                <w:color w:val="000000"/>
              </w:rPr>
              <w:t>%</w:t>
            </w:r>
          </w:p>
        </w:tc>
        <w:tc>
          <w:tcPr>
            <w:tcW w:w="1443" w:type="dxa"/>
            <w:vAlign w:val="bottom"/>
          </w:tcPr>
          <w:p w:rsidR="001C667E" w:rsidRPr="006D05FF" w:rsidRDefault="001C667E" w:rsidP="00F35C5F">
            <w:pPr>
              <w:jc w:val="right"/>
              <w:rPr>
                <w:color w:val="000000"/>
              </w:rPr>
            </w:pPr>
            <w:r w:rsidRPr="006D05FF">
              <w:rPr>
                <w:color w:val="000000"/>
              </w:rPr>
              <w:t>28 114.19</w:t>
            </w:r>
          </w:p>
        </w:tc>
        <w:tc>
          <w:tcPr>
            <w:tcW w:w="1400" w:type="dxa"/>
            <w:vAlign w:val="bottom"/>
          </w:tcPr>
          <w:p w:rsidR="001C667E" w:rsidRPr="006D05FF" w:rsidRDefault="001C667E" w:rsidP="000D6131">
            <w:pPr>
              <w:jc w:val="right"/>
              <w:rPr>
                <w:lang w:val="bg-BG"/>
              </w:rPr>
            </w:pPr>
            <w:r w:rsidRPr="006D05FF">
              <w:t>2</w:t>
            </w:r>
            <w:r w:rsidR="000D6131" w:rsidRPr="006D05FF">
              <w:rPr>
                <w:lang w:val="bg-BG"/>
              </w:rPr>
              <w:t>8</w:t>
            </w:r>
            <w:r w:rsidR="00B7676C">
              <w:rPr>
                <w:lang w:val="bg-BG"/>
              </w:rPr>
              <w:t xml:space="preserve"> </w:t>
            </w:r>
            <w:r w:rsidR="000D6131" w:rsidRPr="006D05FF">
              <w:rPr>
                <w:lang w:val="bg-BG"/>
              </w:rPr>
              <w:t>532,80</w:t>
            </w:r>
          </w:p>
        </w:tc>
      </w:tr>
      <w:tr w:rsidR="001C667E" w:rsidRPr="006D05FF" w:rsidTr="00CF1385">
        <w:trPr>
          <w:trHeight w:val="298"/>
        </w:trPr>
        <w:tc>
          <w:tcPr>
            <w:tcW w:w="2485" w:type="dxa"/>
            <w:shd w:val="clear" w:color="auto" w:fill="auto"/>
            <w:noWrap/>
            <w:vAlign w:val="bottom"/>
          </w:tcPr>
          <w:p w:rsidR="001C667E" w:rsidRPr="006D05FF" w:rsidRDefault="001C667E" w:rsidP="008534A5">
            <w:pPr>
              <w:rPr>
                <w:color w:val="000000"/>
              </w:rPr>
            </w:pPr>
            <w:r w:rsidRPr="006D05FF">
              <w:rPr>
                <w:color w:val="000000"/>
              </w:rPr>
              <w:t>Ивайловград</w:t>
            </w:r>
          </w:p>
        </w:tc>
        <w:tc>
          <w:tcPr>
            <w:tcW w:w="1279" w:type="dxa"/>
            <w:vAlign w:val="bottom"/>
          </w:tcPr>
          <w:p w:rsidR="001C667E" w:rsidRPr="006D05FF" w:rsidRDefault="001C667E" w:rsidP="00F35C5F">
            <w:pPr>
              <w:jc w:val="right"/>
              <w:rPr>
                <w:color w:val="000000"/>
              </w:rPr>
            </w:pPr>
            <w:r w:rsidRPr="006D05FF">
              <w:rPr>
                <w:color w:val="000000"/>
              </w:rPr>
              <w:t>935</w:t>
            </w:r>
          </w:p>
        </w:tc>
        <w:tc>
          <w:tcPr>
            <w:tcW w:w="1279" w:type="dxa"/>
            <w:vAlign w:val="bottom"/>
          </w:tcPr>
          <w:p w:rsidR="001C667E" w:rsidRPr="006D05FF" w:rsidRDefault="001C667E" w:rsidP="006D05FF">
            <w:pPr>
              <w:jc w:val="right"/>
              <w:rPr>
                <w:color w:val="000000"/>
                <w:lang w:val="bg-BG"/>
              </w:rPr>
            </w:pPr>
            <w:r w:rsidRPr="006D05FF">
              <w:rPr>
                <w:color w:val="000000"/>
              </w:rPr>
              <w:t>8</w:t>
            </w:r>
            <w:r w:rsidR="006D05FF">
              <w:rPr>
                <w:color w:val="000000"/>
                <w:lang w:val="bg-BG"/>
              </w:rPr>
              <w:t>92</w:t>
            </w:r>
          </w:p>
        </w:tc>
        <w:tc>
          <w:tcPr>
            <w:tcW w:w="1187" w:type="dxa"/>
            <w:vAlign w:val="bottom"/>
          </w:tcPr>
          <w:p w:rsidR="001C667E" w:rsidRPr="006D05FF" w:rsidRDefault="001C667E" w:rsidP="006D05FF">
            <w:pPr>
              <w:jc w:val="right"/>
              <w:rPr>
                <w:color w:val="000000"/>
              </w:rPr>
            </w:pPr>
            <w:r w:rsidRPr="006D05FF">
              <w:rPr>
                <w:color w:val="000000"/>
              </w:rPr>
              <w:t>9</w:t>
            </w:r>
            <w:r w:rsidR="006D05FF">
              <w:rPr>
                <w:color w:val="000000"/>
                <w:lang w:val="bg-BG"/>
              </w:rPr>
              <w:t>5</w:t>
            </w:r>
            <w:r w:rsidRPr="006D05FF">
              <w:rPr>
                <w:color w:val="000000"/>
              </w:rPr>
              <w:t>.4</w:t>
            </w:r>
            <w:r w:rsidR="006D05FF">
              <w:rPr>
                <w:color w:val="000000"/>
                <w:lang w:val="bg-BG"/>
              </w:rPr>
              <w:t>0</w:t>
            </w:r>
            <w:r w:rsidRPr="006D05FF">
              <w:rPr>
                <w:color w:val="000000"/>
              </w:rPr>
              <w:t>%</w:t>
            </w:r>
          </w:p>
        </w:tc>
        <w:tc>
          <w:tcPr>
            <w:tcW w:w="0" w:type="auto"/>
            <w:vAlign w:val="bottom"/>
          </w:tcPr>
          <w:p w:rsidR="001C667E" w:rsidRPr="006D05FF" w:rsidRDefault="001C667E" w:rsidP="00F35C5F">
            <w:pPr>
              <w:jc w:val="right"/>
              <w:rPr>
                <w:color w:val="000000"/>
              </w:rPr>
            </w:pPr>
            <w:r w:rsidRPr="006D05FF">
              <w:rPr>
                <w:color w:val="000000"/>
              </w:rPr>
              <w:t>7 251.23</w:t>
            </w:r>
          </w:p>
        </w:tc>
        <w:tc>
          <w:tcPr>
            <w:tcW w:w="0" w:type="auto"/>
            <w:vAlign w:val="bottom"/>
          </w:tcPr>
          <w:p w:rsidR="001C667E" w:rsidRPr="006D05FF" w:rsidRDefault="000D6131" w:rsidP="001C667E">
            <w:pPr>
              <w:jc w:val="right"/>
              <w:rPr>
                <w:lang w:val="bg-BG"/>
              </w:rPr>
            </w:pPr>
            <w:r w:rsidRPr="006D05FF">
              <w:rPr>
                <w:lang w:val="bg-BG"/>
              </w:rPr>
              <w:t>7</w:t>
            </w:r>
            <w:r w:rsidR="00B7676C">
              <w:rPr>
                <w:lang w:val="bg-BG"/>
              </w:rPr>
              <w:t xml:space="preserve"> </w:t>
            </w:r>
            <w:r w:rsidRPr="006D05FF">
              <w:rPr>
                <w:lang w:val="bg-BG"/>
              </w:rPr>
              <w:t>180,51</w:t>
            </w:r>
          </w:p>
        </w:tc>
      </w:tr>
      <w:tr w:rsidR="001C667E" w:rsidRPr="006D05FF" w:rsidTr="00CF1385">
        <w:trPr>
          <w:trHeight w:val="298"/>
        </w:trPr>
        <w:tc>
          <w:tcPr>
            <w:tcW w:w="2485" w:type="dxa"/>
            <w:shd w:val="clear" w:color="auto" w:fill="auto"/>
            <w:noWrap/>
            <w:vAlign w:val="bottom"/>
          </w:tcPr>
          <w:p w:rsidR="001C667E" w:rsidRPr="006D05FF" w:rsidRDefault="001C667E" w:rsidP="008534A5">
            <w:pPr>
              <w:rPr>
                <w:color w:val="000000"/>
              </w:rPr>
            </w:pPr>
            <w:r w:rsidRPr="006D05FF">
              <w:rPr>
                <w:color w:val="000000"/>
              </w:rPr>
              <w:t>Любимец</w:t>
            </w:r>
          </w:p>
        </w:tc>
        <w:tc>
          <w:tcPr>
            <w:tcW w:w="1279" w:type="dxa"/>
            <w:vAlign w:val="bottom"/>
          </w:tcPr>
          <w:p w:rsidR="001C667E" w:rsidRPr="006D05FF" w:rsidRDefault="001C667E" w:rsidP="00F35C5F">
            <w:pPr>
              <w:jc w:val="right"/>
              <w:rPr>
                <w:color w:val="000000"/>
              </w:rPr>
            </w:pPr>
            <w:r w:rsidRPr="006D05FF">
              <w:rPr>
                <w:color w:val="000000"/>
              </w:rPr>
              <w:t>320</w:t>
            </w:r>
          </w:p>
        </w:tc>
        <w:tc>
          <w:tcPr>
            <w:tcW w:w="1279" w:type="dxa"/>
            <w:vAlign w:val="bottom"/>
          </w:tcPr>
          <w:p w:rsidR="001C667E" w:rsidRPr="006D05FF" w:rsidRDefault="001C667E" w:rsidP="006D05FF">
            <w:pPr>
              <w:jc w:val="right"/>
              <w:rPr>
                <w:color w:val="000000"/>
                <w:lang w:val="bg-BG"/>
              </w:rPr>
            </w:pPr>
            <w:r w:rsidRPr="006D05FF">
              <w:rPr>
                <w:color w:val="000000"/>
              </w:rPr>
              <w:t>3</w:t>
            </w:r>
            <w:r w:rsidR="006D05FF">
              <w:rPr>
                <w:color w:val="000000"/>
                <w:lang w:val="bg-BG"/>
              </w:rPr>
              <w:t>13</w:t>
            </w:r>
          </w:p>
        </w:tc>
        <w:tc>
          <w:tcPr>
            <w:tcW w:w="1187" w:type="dxa"/>
            <w:vAlign w:val="bottom"/>
          </w:tcPr>
          <w:p w:rsidR="001C667E" w:rsidRPr="006D05FF" w:rsidRDefault="001C667E" w:rsidP="006D05FF">
            <w:pPr>
              <w:jc w:val="right"/>
              <w:rPr>
                <w:color w:val="000000"/>
              </w:rPr>
            </w:pPr>
            <w:r w:rsidRPr="006D05FF">
              <w:rPr>
                <w:color w:val="000000"/>
              </w:rPr>
              <w:t>9</w:t>
            </w:r>
            <w:r w:rsidR="006D05FF">
              <w:rPr>
                <w:color w:val="000000"/>
                <w:lang w:val="bg-BG"/>
              </w:rPr>
              <w:t>7</w:t>
            </w:r>
            <w:r w:rsidRPr="006D05FF">
              <w:rPr>
                <w:color w:val="000000"/>
              </w:rPr>
              <w:t>.</w:t>
            </w:r>
            <w:r w:rsidR="006D05FF">
              <w:rPr>
                <w:color w:val="000000"/>
                <w:lang w:val="bg-BG"/>
              </w:rPr>
              <w:t>81</w:t>
            </w:r>
            <w:r w:rsidRPr="006D05FF">
              <w:rPr>
                <w:color w:val="000000"/>
              </w:rPr>
              <w:t>%</w:t>
            </w:r>
          </w:p>
        </w:tc>
        <w:tc>
          <w:tcPr>
            <w:tcW w:w="0" w:type="auto"/>
            <w:vAlign w:val="bottom"/>
          </w:tcPr>
          <w:p w:rsidR="001C667E" w:rsidRPr="006D05FF" w:rsidRDefault="001C667E" w:rsidP="00F35C5F">
            <w:pPr>
              <w:jc w:val="right"/>
              <w:rPr>
                <w:color w:val="000000"/>
              </w:rPr>
            </w:pPr>
            <w:r w:rsidRPr="006D05FF">
              <w:rPr>
                <w:color w:val="000000"/>
              </w:rPr>
              <w:t>11 173.57</w:t>
            </w:r>
          </w:p>
        </w:tc>
        <w:tc>
          <w:tcPr>
            <w:tcW w:w="0" w:type="auto"/>
            <w:vAlign w:val="bottom"/>
          </w:tcPr>
          <w:p w:rsidR="001C667E" w:rsidRPr="006D05FF" w:rsidRDefault="000D6131" w:rsidP="001C667E">
            <w:pPr>
              <w:jc w:val="right"/>
              <w:rPr>
                <w:lang w:val="bg-BG"/>
              </w:rPr>
            </w:pPr>
            <w:r w:rsidRPr="006D05FF">
              <w:rPr>
                <w:lang w:val="bg-BG"/>
              </w:rPr>
              <w:t>10</w:t>
            </w:r>
            <w:r w:rsidR="00B7676C">
              <w:rPr>
                <w:lang w:val="bg-BG"/>
              </w:rPr>
              <w:t xml:space="preserve"> </w:t>
            </w:r>
            <w:r w:rsidRPr="006D05FF">
              <w:rPr>
                <w:lang w:val="bg-BG"/>
              </w:rPr>
              <w:t>651,12</w:t>
            </w:r>
          </w:p>
        </w:tc>
      </w:tr>
      <w:tr w:rsidR="001C667E" w:rsidRPr="006D05FF" w:rsidTr="00CF1385">
        <w:trPr>
          <w:trHeight w:val="298"/>
        </w:trPr>
        <w:tc>
          <w:tcPr>
            <w:tcW w:w="2485" w:type="dxa"/>
            <w:shd w:val="clear" w:color="auto" w:fill="auto"/>
            <w:noWrap/>
            <w:vAlign w:val="bottom"/>
          </w:tcPr>
          <w:p w:rsidR="001C667E" w:rsidRPr="006D05FF" w:rsidRDefault="001C667E" w:rsidP="008534A5">
            <w:pPr>
              <w:rPr>
                <w:color w:val="000000"/>
              </w:rPr>
            </w:pPr>
            <w:r w:rsidRPr="006D05FF">
              <w:rPr>
                <w:color w:val="000000"/>
              </w:rPr>
              <w:t>Маджарово</w:t>
            </w:r>
          </w:p>
        </w:tc>
        <w:tc>
          <w:tcPr>
            <w:tcW w:w="1279" w:type="dxa"/>
            <w:vAlign w:val="bottom"/>
          </w:tcPr>
          <w:p w:rsidR="001C667E" w:rsidRPr="006D05FF" w:rsidRDefault="001C667E" w:rsidP="00F35C5F">
            <w:pPr>
              <w:jc w:val="right"/>
              <w:rPr>
                <w:color w:val="000000"/>
              </w:rPr>
            </w:pPr>
            <w:r w:rsidRPr="006D05FF">
              <w:rPr>
                <w:color w:val="000000"/>
              </w:rPr>
              <w:t>250</w:t>
            </w:r>
          </w:p>
        </w:tc>
        <w:tc>
          <w:tcPr>
            <w:tcW w:w="1279" w:type="dxa"/>
            <w:vAlign w:val="bottom"/>
          </w:tcPr>
          <w:p w:rsidR="001C667E" w:rsidRPr="006D05FF" w:rsidRDefault="001C667E" w:rsidP="006D05FF">
            <w:pPr>
              <w:jc w:val="right"/>
              <w:rPr>
                <w:color w:val="000000"/>
                <w:lang w:val="bg-BG"/>
              </w:rPr>
            </w:pPr>
            <w:r w:rsidRPr="006D05FF">
              <w:rPr>
                <w:color w:val="000000"/>
              </w:rPr>
              <w:t>24</w:t>
            </w:r>
            <w:r w:rsidR="006D05FF">
              <w:rPr>
                <w:color w:val="000000"/>
                <w:lang w:val="bg-BG"/>
              </w:rPr>
              <w:t>6</w:t>
            </w:r>
          </w:p>
        </w:tc>
        <w:tc>
          <w:tcPr>
            <w:tcW w:w="1187" w:type="dxa"/>
            <w:vAlign w:val="bottom"/>
          </w:tcPr>
          <w:p w:rsidR="001C667E" w:rsidRPr="006D05FF" w:rsidRDefault="001C667E" w:rsidP="006D05FF">
            <w:pPr>
              <w:jc w:val="right"/>
              <w:rPr>
                <w:color w:val="000000"/>
              </w:rPr>
            </w:pPr>
            <w:r w:rsidRPr="006D05FF">
              <w:rPr>
                <w:color w:val="000000"/>
              </w:rPr>
              <w:t>9</w:t>
            </w:r>
            <w:r w:rsidR="006D05FF">
              <w:rPr>
                <w:color w:val="000000"/>
                <w:lang w:val="bg-BG"/>
              </w:rPr>
              <w:t>8</w:t>
            </w:r>
            <w:r w:rsidRPr="006D05FF">
              <w:rPr>
                <w:color w:val="000000"/>
              </w:rPr>
              <w:t>.</w:t>
            </w:r>
            <w:r w:rsidR="006D05FF">
              <w:rPr>
                <w:color w:val="000000"/>
                <w:lang w:val="bg-BG"/>
              </w:rPr>
              <w:t>4</w:t>
            </w:r>
            <w:r w:rsidRPr="006D05FF">
              <w:rPr>
                <w:color w:val="000000"/>
              </w:rPr>
              <w:t>0%</w:t>
            </w:r>
          </w:p>
        </w:tc>
        <w:tc>
          <w:tcPr>
            <w:tcW w:w="0" w:type="auto"/>
            <w:vAlign w:val="bottom"/>
          </w:tcPr>
          <w:p w:rsidR="001C667E" w:rsidRPr="006D05FF" w:rsidRDefault="001C667E" w:rsidP="00F35C5F">
            <w:pPr>
              <w:jc w:val="right"/>
              <w:rPr>
                <w:color w:val="000000"/>
              </w:rPr>
            </w:pPr>
            <w:r w:rsidRPr="006D05FF">
              <w:rPr>
                <w:color w:val="000000"/>
              </w:rPr>
              <w:t>3 035.07</w:t>
            </w:r>
          </w:p>
        </w:tc>
        <w:tc>
          <w:tcPr>
            <w:tcW w:w="0" w:type="auto"/>
            <w:vAlign w:val="bottom"/>
          </w:tcPr>
          <w:p w:rsidR="001C667E" w:rsidRPr="006D05FF" w:rsidRDefault="000D6131" w:rsidP="00F35C5F">
            <w:pPr>
              <w:jc w:val="right"/>
              <w:rPr>
                <w:lang w:val="bg-BG"/>
              </w:rPr>
            </w:pPr>
            <w:r w:rsidRPr="006D05FF">
              <w:rPr>
                <w:lang w:val="bg-BG"/>
              </w:rPr>
              <w:t>2</w:t>
            </w:r>
            <w:r w:rsidR="00B7676C">
              <w:rPr>
                <w:lang w:val="bg-BG"/>
              </w:rPr>
              <w:t xml:space="preserve"> </w:t>
            </w:r>
            <w:r w:rsidRPr="006D05FF">
              <w:rPr>
                <w:lang w:val="bg-BG"/>
              </w:rPr>
              <w:t>941,18</w:t>
            </w:r>
          </w:p>
        </w:tc>
      </w:tr>
      <w:tr w:rsidR="001C667E" w:rsidRPr="006D05FF" w:rsidTr="00CF1385">
        <w:trPr>
          <w:trHeight w:val="298"/>
        </w:trPr>
        <w:tc>
          <w:tcPr>
            <w:tcW w:w="2485" w:type="dxa"/>
            <w:shd w:val="clear" w:color="auto" w:fill="auto"/>
            <w:noWrap/>
            <w:vAlign w:val="bottom"/>
          </w:tcPr>
          <w:p w:rsidR="001C667E" w:rsidRPr="006D05FF" w:rsidRDefault="001C667E" w:rsidP="008534A5">
            <w:pPr>
              <w:rPr>
                <w:color w:val="000000"/>
              </w:rPr>
            </w:pPr>
            <w:r w:rsidRPr="006D05FF">
              <w:rPr>
                <w:color w:val="000000"/>
              </w:rPr>
              <w:t>Минерални бани</w:t>
            </w:r>
          </w:p>
        </w:tc>
        <w:tc>
          <w:tcPr>
            <w:tcW w:w="1279" w:type="dxa"/>
            <w:vAlign w:val="bottom"/>
          </w:tcPr>
          <w:p w:rsidR="001C667E" w:rsidRPr="006D05FF" w:rsidRDefault="001C667E" w:rsidP="00F35C5F">
            <w:pPr>
              <w:jc w:val="right"/>
              <w:rPr>
                <w:color w:val="000000"/>
              </w:rPr>
            </w:pPr>
            <w:r w:rsidRPr="006D05FF">
              <w:rPr>
                <w:color w:val="000000"/>
              </w:rPr>
              <w:t>752</w:t>
            </w:r>
          </w:p>
        </w:tc>
        <w:tc>
          <w:tcPr>
            <w:tcW w:w="1279" w:type="dxa"/>
            <w:vAlign w:val="bottom"/>
          </w:tcPr>
          <w:p w:rsidR="001C667E" w:rsidRPr="006D05FF" w:rsidRDefault="001C667E" w:rsidP="006D05FF">
            <w:pPr>
              <w:jc w:val="right"/>
              <w:rPr>
                <w:color w:val="000000"/>
                <w:lang w:val="bg-BG"/>
              </w:rPr>
            </w:pPr>
            <w:r w:rsidRPr="006D05FF">
              <w:rPr>
                <w:color w:val="000000"/>
              </w:rPr>
              <w:t>74</w:t>
            </w:r>
            <w:r w:rsidR="006D05FF">
              <w:rPr>
                <w:color w:val="000000"/>
                <w:lang w:val="bg-BG"/>
              </w:rPr>
              <w:t>7</w:t>
            </w:r>
          </w:p>
        </w:tc>
        <w:tc>
          <w:tcPr>
            <w:tcW w:w="1187" w:type="dxa"/>
            <w:vAlign w:val="bottom"/>
          </w:tcPr>
          <w:p w:rsidR="001C667E" w:rsidRPr="006D05FF" w:rsidRDefault="001C667E" w:rsidP="006D05FF">
            <w:pPr>
              <w:jc w:val="right"/>
              <w:rPr>
                <w:color w:val="000000"/>
              </w:rPr>
            </w:pPr>
            <w:r w:rsidRPr="006D05FF">
              <w:rPr>
                <w:color w:val="000000"/>
              </w:rPr>
              <w:t>9</w:t>
            </w:r>
            <w:r w:rsidR="006D05FF">
              <w:rPr>
                <w:color w:val="000000"/>
                <w:lang w:val="bg-BG"/>
              </w:rPr>
              <w:t>9</w:t>
            </w:r>
            <w:r w:rsidRPr="006D05FF">
              <w:rPr>
                <w:color w:val="000000"/>
              </w:rPr>
              <w:t>.</w:t>
            </w:r>
            <w:r w:rsidR="006D05FF">
              <w:rPr>
                <w:color w:val="000000"/>
                <w:lang w:val="bg-BG"/>
              </w:rPr>
              <w:t>34</w:t>
            </w:r>
            <w:r w:rsidRPr="006D05FF">
              <w:rPr>
                <w:color w:val="000000"/>
              </w:rPr>
              <w:t>%</w:t>
            </w:r>
          </w:p>
        </w:tc>
        <w:tc>
          <w:tcPr>
            <w:tcW w:w="0" w:type="auto"/>
            <w:vAlign w:val="bottom"/>
          </w:tcPr>
          <w:p w:rsidR="001C667E" w:rsidRPr="006D05FF" w:rsidRDefault="001C667E" w:rsidP="00F35C5F">
            <w:pPr>
              <w:jc w:val="right"/>
              <w:rPr>
                <w:color w:val="000000"/>
              </w:rPr>
            </w:pPr>
            <w:r w:rsidRPr="006D05FF">
              <w:rPr>
                <w:color w:val="000000"/>
              </w:rPr>
              <w:t>4 886.51</w:t>
            </w:r>
          </w:p>
        </w:tc>
        <w:tc>
          <w:tcPr>
            <w:tcW w:w="0" w:type="auto"/>
            <w:vAlign w:val="bottom"/>
          </w:tcPr>
          <w:p w:rsidR="001C667E" w:rsidRPr="006D05FF" w:rsidRDefault="000D6131" w:rsidP="00F35C5F">
            <w:pPr>
              <w:jc w:val="right"/>
              <w:rPr>
                <w:lang w:val="bg-BG"/>
              </w:rPr>
            </w:pPr>
            <w:r w:rsidRPr="006D05FF">
              <w:rPr>
                <w:lang w:val="bg-BG"/>
              </w:rPr>
              <w:t>4</w:t>
            </w:r>
            <w:r w:rsidR="00B7676C">
              <w:rPr>
                <w:lang w:val="bg-BG"/>
              </w:rPr>
              <w:t xml:space="preserve"> </w:t>
            </w:r>
            <w:r w:rsidRPr="006D05FF">
              <w:rPr>
                <w:lang w:val="bg-BG"/>
              </w:rPr>
              <w:t>852,54</w:t>
            </w:r>
          </w:p>
        </w:tc>
      </w:tr>
      <w:tr w:rsidR="001C667E" w:rsidRPr="006D05FF" w:rsidTr="00CF1385">
        <w:trPr>
          <w:trHeight w:val="298"/>
        </w:trPr>
        <w:tc>
          <w:tcPr>
            <w:tcW w:w="2485" w:type="dxa"/>
            <w:shd w:val="clear" w:color="auto" w:fill="auto"/>
            <w:noWrap/>
            <w:vAlign w:val="bottom"/>
          </w:tcPr>
          <w:p w:rsidR="001C667E" w:rsidRPr="006D05FF" w:rsidRDefault="001C667E" w:rsidP="008534A5">
            <w:pPr>
              <w:rPr>
                <w:color w:val="000000"/>
              </w:rPr>
            </w:pPr>
            <w:r w:rsidRPr="006D05FF">
              <w:rPr>
                <w:color w:val="000000"/>
              </w:rPr>
              <w:t>Свиленград</w:t>
            </w:r>
          </w:p>
        </w:tc>
        <w:tc>
          <w:tcPr>
            <w:tcW w:w="1279" w:type="dxa"/>
            <w:vAlign w:val="bottom"/>
          </w:tcPr>
          <w:p w:rsidR="001C667E" w:rsidRPr="006D05FF" w:rsidRDefault="001C667E" w:rsidP="00F35C5F">
            <w:pPr>
              <w:jc w:val="right"/>
              <w:rPr>
                <w:color w:val="000000"/>
              </w:rPr>
            </w:pPr>
            <w:r w:rsidRPr="006D05FF">
              <w:rPr>
                <w:color w:val="000000"/>
              </w:rPr>
              <w:t>1123</w:t>
            </w:r>
          </w:p>
        </w:tc>
        <w:tc>
          <w:tcPr>
            <w:tcW w:w="1279" w:type="dxa"/>
            <w:vAlign w:val="bottom"/>
          </w:tcPr>
          <w:p w:rsidR="001C667E" w:rsidRPr="006D05FF" w:rsidRDefault="001C667E" w:rsidP="006D05FF">
            <w:pPr>
              <w:jc w:val="right"/>
              <w:rPr>
                <w:color w:val="000000"/>
                <w:lang w:val="bg-BG"/>
              </w:rPr>
            </w:pPr>
            <w:r w:rsidRPr="006D05FF">
              <w:rPr>
                <w:color w:val="000000"/>
              </w:rPr>
              <w:t>10</w:t>
            </w:r>
            <w:r w:rsidR="006D05FF">
              <w:rPr>
                <w:color w:val="000000"/>
                <w:lang w:val="bg-BG"/>
              </w:rPr>
              <w:t>93</w:t>
            </w:r>
          </w:p>
        </w:tc>
        <w:tc>
          <w:tcPr>
            <w:tcW w:w="1187" w:type="dxa"/>
            <w:vAlign w:val="bottom"/>
          </w:tcPr>
          <w:p w:rsidR="001C667E" w:rsidRPr="006D05FF" w:rsidRDefault="001C667E" w:rsidP="006D05FF">
            <w:pPr>
              <w:jc w:val="right"/>
              <w:rPr>
                <w:color w:val="000000"/>
              </w:rPr>
            </w:pPr>
            <w:r w:rsidRPr="006D05FF">
              <w:rPr>
                <w:color w:val="000000"/>
              </w:rPr>
              <w:t>9</w:t>
            </w:r>
            <w:r w:rsidR="006D05FF">
              <w:rPr>
                <w:color w:val="000000"/>
                <w:lang w:val="bg-BG"/>
              </w:rPr>
              <w:t>7</w:t>
            </w:r>
            <w:r w:rsidRPr="006D05FF">
              <w:rPr>
                <w:color w:val="000000"/>
              </w:rPr>
              <w:t>.</w:t>
            </w:r>
            <w:r w:rsidR="006D05FF">
              <w:rPr>
                <w:color w:val="000000"/>
                <w:lang w:val="bg-BG"/>
              </w:rPr>
              <w:t>33</w:t>
            </w:r>
            <w:r w:rsidRPr="006D05FF">
              <w:rPr>
                <w:color w:val="000000"/>
              </w:rPr>
              <w:t>%</w:t>
            </w:r>
          </w:p>
        </w:tc>
        <w:tc>
          <w:tcPr>
            <w:tcW w:w="0" w:type="auto"/>
            <w:vAlign w:val="bottom"/>
          </w:tcPr>
          <w:p w:rsidR="001C667E" w:rsidRPr="006D05FF" w:rsidRDefault="001C667E" w:rsidP="00F35C5F">
            <w:pPr>
              <w:jc w:val="right"/>
              <w:rPr>
                <w:color w:val="000000"/>
              </w:rPr>
            </w:pPr>
            <w:r w:rsidRPr="006D05FF">
              <w:rPr>
                <w:color w:val="000000"/>
              </w:rPr>
              <w:t>27 403.12</w:t>
            </w:r>
          </w:p>
        </w:tc>
        <w:tc>
          <w:tcPr>
            <w:tcW w:w="0" w:type="auto"/>
            <w:vAlign w:val="bottom"/>
          </w:tcPr>
          <w:p w:rsidR="001C667E" w:rsidRPr="006D05FF" w:rsidRDefault="000D6131" w:rsidP="00F35C5F">
            <w:pPr>
              <w:jc w:val="right"/>
              <w:rPr>
                <w:lang w:val="bg-BG"/>
              </w:rPr>
            </w:pPr>
            <w:r w:rsidRPr="006D05FF">
              <w:rPr>
                <w:lang w:val="bg-BG"/>
              </w:rPr>
              <w:t>25</w:t>
            </w:r>
            <w:r w:rsidR="00B7676C">
              <w:rPr>
                <w:lang w:val="bg-BG"/>
              </w:rPr>
              <w:t xml:space="preserve"> </w:t>
            </w:r>
            <w:r w:rsidRPr="006D05FF">
              <w:rPr>
                <w:lang w:val="bg-BG"/>
              </w:rPr>
              <w:t>500,51</w:t>
            </w:r>
          </w:p>
        </w:tc>
      </w:tr>
      <w:tr w:rsidR="001C667E" w:rsidRPr="006D05FF" w:rsidTr="00CF1385">
        <w:trPr>
          <w:trHeight w:val="298"/>
        </w:trPr>
        <w:tc>
          <w:tcPr>
            <w:tcW w:w="2485" w:type="dxa"/>
            <w:shd w:val="clear" w:color="auto" w:fill="auto"/>
            <w:noWrap/>
            <w:vAlign w:val="bottom"/>
          </w:tcPr>
          <w:p w:rsidR="001C667E" w:rsidRPr="006D05FF" w:rsidRDefault="001C667E" w:rsidP="008534A5">
            <w:pPr>
              <w:rPr>
                <w:color w:val="000000"/>
              </w:rPr>
            </w:pPr>
            <w:r w:rsidRPr="006D05FF">
              <w:rPr>
                <w:color w:val="000000"/>
              </w:rPr>
              <w:t>Симеоновград</w:t>
            </w:r>
          </w:p>
        </w:tc>
        <w:tc>
          <w:tcPr>
            <w:tcW w:w="1279" w:type="dxa"/>
            <w:vAlign w:val="bottom"/>
          </w:tcPr>
          <w:p w:rsidR="001C667E" w:rsidRPr="006D05FF" w:rsidRDefault="001C667E" w:rsidP="00F35C5F">
            <w:pPr>
              <w:jc w:val="right"/>
              <w:rPr>
                <w:color w:val="000000"/>
              </w:rPr>
            </w:pPr>
            <w:r w:rsidRPr="006D05FF">
              <w:rPr>
                <w:color w:val="000000"/>
              </w:rPr>
              <w:t>101</w:t>
            </w:r>
          </w:p>
        </w:tc>
        <w:tc>
          <w:tcPr>
            <w:tcW w:w="1279" w:type="dxa"/>
            <w:vAlign w:val="bottom"/>
          </w:tcPr>
          <w:p w:rsidR="001C667E" w:rsidRPr="006D05FF" w:rsidRDefault="001C667E">
            <w:pPr>
              <w:jc w:val="right"/>
              <w:rPr>
                <w:color w:val="000000"/>
              </w:rPr>
            </w:pPr>
            <w:r w:rsidRPr="006D05FF">
              <w:rPr>
                <w:color w:val="000000"/>
              </w:rPr>
              <w:t>97</w:t>
            </w:r>
          </w:p>
        </w:tc>
        <w:tc>
          <w:tcPr>
            <w:tcW w:w="1187" w:type="dxa"/>
            <w:vAlign w:val="bottom"/>
          </w:tcPr>
          <w:p w:rsidR="001C667E" w:rsidRPr="006D05FF" w:rsidRDefault="001C667E">
            <w:pPr>
              <w:jc w:val="right"/>
              <w:rPr>
                <w:color w:val="000000"/>
              </w:rPr>
            </w:pPr>
            <w:r w:rsidRPr="006D05FF">
              <w:rPr>
                <w:color w:val="000000"/>
              </w:rPr>
              <w:t>96.04%</w:t>
            </w:r>
          </w:p>
        </w:tc>
        <w:tc>
          <w:tcPr>
            <w:tcW w:w="0" w:type="auto"/>
            <w:vAlign w:val="bottom"/>
          </w:tcPr>
          <w:p w:rsidR="001C667E" w:rsidRPr="006D05FF" w:rsidRDefault="001C667E" w:rsidP="00F35C5F">
            <w:pPr>
              <w:jc w:val="right"/>
              <w:rPr>
                <w:color w:val="000000"/>
              </w:rPr>
            </w:pPr>
            <w:r w:rsidRPr="006D05FF">
              <w:rPr>
                <w:color w:val="000000"/>
              </w:rPr>
              <w:t>4 014.03</w:t>
            </w:r>
          </w:p>
        </w:tc>
        <w:tc>
          <w:tcPr>
            <w:tcW w:w="0" w:type="auto"/>
            <w:vAlign w:val="bottom"/>
          </w:tcPr>
          <w:p w:rsidR="001C667E" w:rsidRPr="006D05FF" w:rsidRDefault="000D6131" w:rsidP="00F35C5F">
            <w:pPr>
              <w:jc w:val="right"/>
              <w:rPr>
                <w:lang w:val="bg-BG"/>
              </w:rPr>
            </w:pPr>
            <w:r w:rsidRPr="006D05FF">
              <w:rPr>
                <w:lang w:val="bg-BG"/>
              </w:rPr>
              <w:t>4</w:t>
            </w:r>
            <w:r w:rsidR="00B7676C">
              <w:rPr>
                <w:lang w:val="bg-BG"/>
              </w:rPr>
              <w:t xml:space="preserve"> </w:t>
            </w:r>
            <w:r w:rsidRPr="006D05FF">
              <w:rPr>
                <w:lang w:val="bg-BG"/>
              </w:rPr>
              <w:t>093,56</w:t>
            </w:r>
          </w:p>
        </w:tc>
      </w:tr>
      <w:tr w:rsidR="001C667E" w:rsidRPr="006D05FF" w:rsidTr="00CF1385">
        <w:trPr>
          <w:trHeight w:val="298"/>
        </w:trPr>
        <w:tc>
          <w:tcPr>
            <w:tcW w:w="2485" w:type="dxa"/>
            <w:shd w:val="clear" w:color="auto" w:fill="auto"/>
            <w:noWrap/>
            <w:vAlign w:val="bottom"/>
          </w:tcPr>
          <w:p w:rsidR="001C667E" w:rsidRPr="006D05FF" w:rsidRDefault="001C667E" w:rsidP="008534A5">
            <w:pPr>
              <w:rPr>
                <w:color w:val="000000"/>
              </w:rPr>
            </w:pPr>
            <w:r w:rsidRPr="006D05FF">
              <w:rPr>
                <w:color w:val="000000"/>
              </w:rPr>
              <w:t>Стамболово</w:t>
            </w:r>
          </w:p>
        </w:tc>
        <w:tc>
          <w:tcPr>
            <w:tcW w:w="1279" w:type="dxa"/>
            <w:vAlign w:val="bottom"/>
          </w:tcPr>
          <w:p w:rsidR="001C667E" w:rsidRPr="006D05FF" w:rsidRDefault="001C667E" w:rsidP="00F35C5F">
            <w:pPr>
              <w:jc w:val="right"/>
              <w:rPr>
                <w:color w:val="000000"/>
              </w:rPr>
            </w:pPr>
            <w:r w:rsidRPr="006D05FF">
              <w:rPr>
                <w:color w:val="000000"/>
              </w:rPr>
              <w:t>1176</w:t>
            </w:r>
          </w:p>
        </w:tc>
        <w:tc>
          <w:tcPr>
            <w:tcW w:w="1279" w:type="dxa"/>
            <w:vAlign w:val="bottom"/>
          </w:tcPr>
          <w:p w:rsidR="001C667E" w:rsidRPr="006D05FF" w:rsidRDefault="001C667E" w:rsidP="006D05FF">
            <w:pPr>
              <w:jc w:val="right"/>
              <w:rPr>
                <w:color w:val="000000"/>
                <w:lang w:val="bg-BG"/>
              </w:rPr>
            </w:pPr>
            <w:r w:rsidRPr="006D05FF">
              <w:rPr>
                <w:color w:val="000000"/>
              </w:rPr>
              <w:t>11</w:t>
            </w:r>
            <w:r w:rsidR="006D05FF">
              <w:rPr>
                <w:color w:val="000000"/>
                <w:lang w:val="bg-BG"/>
              </w:rPr>
              <w:t>64</w:t>
            </w:r>
          </w:p>
        </w:tc>
        <w:tc>
          <w:tcPr>
            <w:tcW w:w="1187" w:type="dxa"/>
            <w:vAlign w:val="bottom"/>
          </w:tcPr>
          <w:p w:rsidR="001C667E" w:rsidRPr="006D05FF" w:rsidRDefault="001C667E" w:rsidP="006D05FF">
            <w:pPr>
              <w:jc w:val="right"/>
              <w:rPr>
                <w:color w:val="000000"/>
              </w:rPr>
            </w:pPr>
            <w:r w:rsidRPr="006D05FF">
              <w:rPr>
                <w:color w:val="000000"/>
              </w:rPr>
              <w:t>98.</w:t>
            </w:r>
            <w:r w:rsidR="006D05FF">
              <w:rPr>
                <w:color w:val="000000"/>
                <w:lang w:val="bg-BG"/>
              </w:rPr>
              <w:t>98</w:t>
            </w:r>
            <w:r w:rsidRPr="006D05FF">
              <w:rPr>
                <w:color w:val="000000"/>
              </w:rPr>
              <w:t>%</w:t>
            </w:r>
          </w:p>
        </w:tc>
        <w:tc>
          <w:tcPr>
            <w:tcW w:w="0" w:type="auto"/>
            <w:vAlign w:val="bottom"/>
          </w:tcPr>
          <w:p w:rsidR="001C667E" w:rsidRPr="006D05FF" w:rsidRDefault="001C667E" w:rsidP="00F35C5F">
            <w:pPr>
              <w:jc w:val="right"/>
              <w:rPr>
                <w:color w:val="000000"/>
              </w:rPr>
            </w:pPr>
            <w:r w:rsidRPr="006D05FF">
              <w:rPr>
                <w:color w:val="000000"/>
              </w:rPr>
              <w:t>4 021.40</w:t>
            </w:r>
          </w:p>
        </w:tc>
        <w:tc>
          <w:tcPr>
            <w:tcW w:w="0" w:type="auto"/>
            <w:vAlign w:val="bottom"/>
          </w:tcPr>
          <w:p w:rsidR="001C667E" w:rsidRPr="006D05FF" w:rsidRDefault="000D6131" w:rsidP="00F35C5F">
            <w:pPr>
              <w:jc w:val="right"/>
              <w:rPr>
                <w:lang w:val="bg-BG"/>
              </w:rPr>
            </w:pPr>
            <w:r w:rsidRPr="006D05FF">
              <w:rPr>
                <w:lang w:val="bg-BG"/>
              </w:rPr>
              <w:t>4</w:t>
            </w:r>
            <w:r w:rsidR="00B7676C">
              <w:rPr>
                <w:lang w:val="bg-BG"/>
              </w:rPr>
              <w:t xml:space="preserve"> </w:t>
            </w:r>
            <w:r w:rsidRPr="006D05FF">
              <w:rPr>
                <w:lang w:val="bg-BG"/>
              </w:rPr>
              <w:t>287,15</w:t>
            </w:r>
          </w:p>
        </w:tc>
      </w:tr>
      <w:tr w:rsidR="001C667E" w:rsidRPr="006D05FF" w:rsidTr="00CF1385">
        <w:trPr>
          <w:trHeight w:val="298"/>
        </w:trPr>
        <w:tc>
          <w:tcPr>
            <w:tcW w:w="2485" w:type="dxa"/>
            <w:shd w:val="clear" w:color="auto" w:fill="auto"/>
            <w:noWrap/>
            <w:vAlign w:val="bottom"/>
          </w:tcPr>
          <w:p w:rsidR="001C667E" w:rsidRPr="006D05FF" w:rsidRDefault="001C667E" w:rsidP="008534A5">
            <w:pPr>
              <w:rPr>
                <w:color w:val="000000"/>
              </w:rPr>
            </w:pPr>
            <w:r w:rsidRPr="006D05FF">
              <w:rPr>
                <w:color w:val="000000"/>
              </w:rPr>
              <w:t>Тополовград</w:t>
            </w:r>
          </w:p>
        </w:tc>
        <w:tc>
          <w:tcPr>
            <w:tcW w:w="1279" w:type="dxa"/>
            <w:vAlign w:val="bottom"/>
          </w:tcPr>
          <w:p w:rsidR="001C667E" w:rsidRPr="006D05FF" w:rsidRDefault="001C667E" w:rsidP="00F35C5F">
            <w:pPr>
              <w:jc w:val="right"/>
              <w:rPr>
                <w:color w:val="000000"/>
              </w:rPr>
            </w:pPr>
            <w:r w:rsidRPr="006D05FF">
              <w:rPr>
                <w:color w:val="000000"/>
              </w:rPr>
              <w:t>576</w:t>
            </w:r>
          </w:p>
        </w:tc>
        <w:tc>
          <w:tcPr>
            <w:tcW w:w="1279" w:type="dxa"/>
            <w:vAlign w:val="bottom"/>
          </w:tcPr>
          <w:p w:rsidR="001C667E" w:rsidRPr="006D05FF" w:rsidRDefault="001C667E" w:rsidP="006D05FF">
            <w:pPr>
              <w:jc w:val="right"/>
              <w:rPr>
                <w:color w:val="000000"/>
                <w:lang w:val="bg-BG"/>
              </w:rPr>
            </w:pPr>
            <w:r w:rsidRPr="006D05FF">
              <w:rPr>
                <w:color w:val="000000"/>
              </w:rPr>
              <w:t>54</w:t>
            </w:r>
            <w:r w:rsidR="006D05FF">
              <w:rPr>
                <w:color w:val="000000"/>
                <w:lang w:val="bg-BG"/>
              </w:rPr>
              <w:t>8</w:t>
            </w:r>
          </w:p>
        </w:tc>
        <w:tc>
          <w:tcPr>
            <w:tcW w:w="1187" w:type="dxa"/>
            <w:vAlign w:val="bottom"/>
          </w:tcPr>
          <w:p w:rsidR="001C667E" w:rsidRPr="006D05FF" w:rsidRDefault="001C667E" w:rsidP="006D05FF">
            <w:pPr>
              <w:jc w:val="right"/>
              <w:rPr>
                <w:color w:val="000000"/>
              </w:rPr>
            </w:pPr>
            <w:r w:rsidRPr="006D05FF">
              <w:rPr>
                <w:color w:val="000000"/>
              </w:rPr>
              <w:t>9</w:t>
            </w:r>
            <w:r w:rsidR="006D05FF">
              <w:rPr>
                <w:color w:val="000000"/>
                <w:lang w:val="bg-BG"/>
              </w:rPr>
              <w:t>5</w:t>
            </w:r>
            <w:r w:rsidRPr="006D05FF">
              <w:rPr>
                <w:color w:val="000000"/>
              </w:rPr>
              <w:t>.</w:t>
            </w:r>
            <w:r w:rsidR="006D05FF">
              <w:rPr>
                <w:color w:val="000000"/>
                <w:lang w:val="bg-BG"/>
              </w:rPr>
              <w:t>14</w:t>
            </w:r>
            <w:r w:rsidRPr="006D05FF">
              <w:rPr>
                <w:color w:val="000000"/>
              </w:rPr>
              <w:t>%</w:t>
            </w:r>
          </w:p>
        </w:tc>
        <w:tc>
          <w:tcPr>
            <w:tcW w:w="0" w:type="auto"/>
            <w:vAlign w:val="bottom"/>
          </w:tcPr>
          <w:p w:rsidR="001C667E" w:rsidRPr="006D05FF" w:rsidRDefault="001C667E" w:rsidP="00F35C5F">
            <w:pPr>
              <w:jc w:val="right"/>
              <w:rPr>
                <w:color w:val="000000"/>
              </w:rPr>
            </w:pPr>
            <w:r w:rsidRPr="006D05FF">
              <w:rPr>
                <w:color w:val="000000"/>
              </w:rPr>
              <w:t>15 580.78</w:t>
            </w:r>
          </w:p>
        </w:tc>
        <w:tc>
          <w:tcPr>
            <w:tcW w:w="0" w:type="auto"/>
            <w:vAlign w:val="bottom"/>
          </w:tcPr>
          <w:p w:rsidR="001C667E" w:rsidRPr="006D05FF" w:rsidRDefault="000D6131" w:rsidP="00F35C5F">
            <w:pPr>
              <w:jc w:val="right"/>
              <w:rPr>
                <w:lang w:val="bg-BG"/>
              </w:rPr>
            </w:pPr>
            <w:r w:rsidRPr="006D05FF">
              <w:rPr>
                <w:lang w:val="bg-BG"/>
              </w:rPr>
              <w:t>15</w:t>
            </w:r>
            <w:r w:rsidR="00B7676C">
              <w:rPr>
                <w:lang w:val="bg-BG"/>
              </w:rPr>
              <w:t xml:space="preserve"> </w:t>
            </w:r>
            <w:r w:rsidRPr="006D05FF">
              <w:rPr>
                <w:lang w:val="bg-BG"/>
              </w:rPr>
              <w:t>947,08</w:t>
            </w:r>
          </w:p>
        </w:tc>
      </w:tr>
      <w:tr w:rsidR="001C667E" w:rsidRPr="006D05FF" w:rsidTr="00CF1385">
        <w:trPr>
          <w:trHeight w:val="298"/>
        </w:trPr>
        <w:tc>
          <w:tcPr>
            <w:tcW w:w="2485" w:type="dxa"/>
            <w:shd w:val="clear" w:color="auto" w:fill="auto"/>
            <w:noWrap/>
            <w:vAlign w:val="bottom"/>
          </w:tcPr>
          <w:p w:rsidR="001C667E" w:rsidRPr="006D05FF" w:rsidRDefault="001C667E" w:rsidP="008534A5">
            <w:pPr>
              <w:rPr>
                <w:color w:val="000000"/>
              </w:rPr>
            </w:pPr>
            <w:r w:rsidRPr="006D05FF">
              <w:rPr>
                <w:color w:val="000000"/>
              </w:rPr>
              <w:t>Харманли</w:t>
            </w:r>
          </w:p>
        </w:tc>
        <w:tc>
          <w:tcPr>
            <w:tcW w:w="1279" w:type="dxa"/>
            <w:vAlign w:val="bottom"/>
          </w:tcPr>
          <w:p w:rsidR="001C667E" w:rsidRPr="006D05FF" w:rsidRDefault="001C667E" w:rsidP="00F35C5F">
            <w:pPr>
              <w:jc w:val="right"/>
              <w:rPr>
                <w:color w:val="000000"/>
              </w:rPr>
            </w:pPr>
            <w:r w:rsidRPr="006D05FF">
              <w:rPr>
                <w:color w:val="000000"/>
              </w:rPr>
              <w:t>1227</w:t>
            </w:r>
          </w:p>
        </w:tc>
        <w:tc>
          <w:tcPr>
            <w:tcW w:w="1279" w:type="dxa"/>
            <w:vAlign w:val="bottom"/>
          </w:tcPr>
          <w:p w:rsidR="001C667E" w:rsidRPr="006D05FF" w:rsidRDefault="001C667E" w:rsidP="006D05FF">
            <w:pPr>
              <w:jc w:val="right"/>
              <w:rPr>
                <w:color w:val="000000"/>
                <w:lang w:val="bg-BG"/>
              </w:rPr>
            </w:pPr>
            <w:r w:rsidRPr="006D05FF">
              <w:rPr>
                <w:color w:val="000000"/>
              </w:rPr>
              <w:t>12</w:t>
            </w:r>
            <w:r w:rsidR="006D05FF">
              <w:rPr>
                <w:color w:val="000000"/>
                <w:lang w:val="bg-BG"/>
              </w:rPr>
              <w:t>13</w:t>
            </w:r>
          </w:p>
        </w:tc>
        <w:tc>
          <w:tcPr>
            <w:tcW w:w="1187" w:type="dxa"/>
            <w:vAlign w:val="bottom"/>
          </w:tcPr>
          <w:p w:rsidR="001C667E" w:rsidRPr="006D05FF" w:rsidRDefault="001C667E" w:rsidP="006D05FF">
            <w:pPr>
              <w:jc w:val="right"/>
              <w:rPr>
                <w:color w:val="000000"/>
              </w:rPr>
            </w:pPr>
            <w:r w:rsidRPr="006D05FF">
              <w:rPr>
                <w:color w:val="000000"/>
              </w:rPr>
              <w:t>9</w:t>
            </w:r>
            <w:r w:rsidR="006D05FF">
              <w:rPr>
                <w:color w:val="000000"/>
                <w:lang w:val="bg-BG"/>
              </w:rPr>
              <w:t>8</w:t>
            </w:r>
            <w:r w:rsidRPr="006D05FF">
              <w:rPr>
                <w:color w:val="000000"/>
              </w:rPr>
              <w:t>.</w:t>
            </w:r>
            <w:r w:rsidR="006D05FF">
              <w:rPr>
                <w:color w:val="000000"/>
                <w:lang w:val="bg-BG"/>
              </w:rPr>
              <w:t>86</w:t>
            </w:r>
            <w:r w:rsidRPr="006D05FF">
              <w:rPr>
                <w:color w:val="000000"/>
              </w:rPr>
              <w:t>%</w:t>
            </w:r>
          </w:p>
        </w:tc>
        <w:tc>
          <w:tcPr>
            <w:tcW w:w="0" w:type="auto"/>
            <w:vAlign w:val="bottom"/>
          </w:tcPr>
          <w:p w:rsidR="001C667E" w:rsidRPr="006D05FF" w:rsidRDefault="001C667E" w:rsidP="00F35C5F">
            <w:pPr>
              <w:jc w:val="right"/>
              <w:rPr>
                <w:color w:val="000000"/>
              </w:rPr>
            </w:pPr>
            <w:r w:rsidRPr="006D05FF">
              <w:rPr>
                <w:color w:val="000000"/>
              </w:rPr>
              <w:t>28 520.78</w:t>
            </w:r>
          </w:p>
        </w:tc>
        <w:tc>
          <w:tcPr>
            <w:tcW w:w="0" w:type="auto"/>
            <w:vAlign w:val="bottom"/>
          </w:tcPr>
          <w:p w:rsidR="001C667E" w:rsidRPr="006D05FF" w:rsidRDefault="000D6131" w:rsidP="00F35C5F">
            <w:pPr>
              <w:jc w:val="right"/>
              <w:rPr>
                <w:lang w:val="bg-BG"/>
              </w:rPr>
            </w:pPr>
            <w:r w:rsidRPr="006D05FF">
              <w:rPr>
                <w:lang w:val="bg-BG"/>
              </w:rPr>
              <w:t>28</w:t>
            </w:r>
            <w:r w:rsidR="00B7676C">
              <w:rPr>
                <w:lang w:val="bg-BG"/>
              </w:rPr>
              <w:t xml:space="preserve"> </w:t>
            </w:r>
            <w:r w:rsidRPr="006D05FF">
              <w:rPr>
                <w:lang w:val="bg-BG"/>
              </w:rPr>
              <w:t>844,02</w:t>
            </w:r>
          </w:p>
        </w:tc>
      </w:tr>
      <w:tr w:rsidR="001C667E" w:rsidRPr="006D05FF" w:rsidTr="00CF1385">
        <w:trPr>
          <w:trHeight w:val="298"/>
        </w:trPr>
        <w:tc>
          <w:tcPr>
            <w:tcW w:w="2485" w:type="dxa"/>
            <w:shd w:val="clear" w:color="auto" w:fill="auto"/>
            <w:noWrap/>
            <w:vAlign w:val="bottom"/>
          </w:tcPr>
          <w:p w:rsidR="001C667E" w:rsidRPr="006D05FF" w:rsidRDefault="001C667E" w:rsidP="008534A5">
            <w:pPr>
              <w:rPr>
                <w:color w:val="000000"/>
              </w:rPr>
            </w:pPr>
            <w:r w:rsidRPr="006D05FF">
              <w:rPr>
                <w:color w:val="000000"/>
              </w:rPr>
              <w:t>Хасково</w:t>
            </w:r>
          </w:p>
        </w:tc>
        <w:tc>
          <w:tcPr>
            <w:tcW w:w="1279" w:type="dxa"/>
            <w:vAlign w:val="bottom"/>
          </w:tcPr>
          <w:p w:rsidR="001C667E" w:rsidRPr="006D05FF" w:rsidRDefault="001C667E" w:rsidP="00F35C5F">
            <w:pPr>
              <w:jc w:val="right"/>
              <w:rPr>
                <w:color w:val="000000"/>
              </w:rPr>
            </w:pPr>
            <w:r w:rsidRPr="006D05FF">
              <w:rPr>
                <w:color w:val="000000"/>
              </w:rPr>
              <w:t>2319</w:t>
            </w:r>
          </w:p>
        </w:tc>
        <w:tc>
          <w:tcPr>
            <w:tcW w:w="1279" w:type="dxa"/>
            <w:vAlign w:val="bottom"/>
          </w:tcPr>
          <w:p w:rsidR="001C667E" w:rsidRPr="006D05FF" w:rsidRDefault="001C667E" w:rsidP="006D05FF">
            <w:pPr>
              <w:jc w:val="right"/>
              <w:rPr>
                <w:color w:val="000000"/>
                <w:lang w:val="bg-BG"/>
              </w:rPr>
            </w:pPr>
            <w:r w:rsidRPr="006D05FF">
              <w:rPr>
                <w:color w:val="000000"/>
              </w:rPr>
              <w:t>22</w:t>
            </w:r>
            <w:r w:rsidR="006D05FF">
              <w:rPr>
                <w:color w:val="000000"/>
                <w:lang w:val="bg-BG"/>
              </w:rPr>
              <w:t>70</w:t>
            </w:r>
          </w:p>
        </w:tc>
        <w:tc>
          <w:tcPr>
            <w:tcW w:w="1187" w:type="dxa"/>
            <w:vAlign w:val="bottom"/>
          </w:tcPr>
          <w:p w:rsidR="001C667E" w:rsidRPr="006D05FF" w:rsidRDefault="006D05FF" w:rsidP="006D05FF">
            <w:pPr>
              <w:jc w:val="right"/>
              <w:rPr>
                <w:color w:val="000000"/>
              </w:rPr>
            </w:pPr>
            <w:r>
              <w:rPr>
                <w:color w:val="000000"/>
              </w:rPr>
              <w:t>97.</w:t>
            </w:r>
            <w:r>
              <w:rPr>
                <w:color w:val="000000"/>
                <w:lang w:val="bg-BG"/>
              </w:rPr>
              <w:t>89</w:t>
            </w:r>
            <w:r w:rsidR="001C667E" w:rsidRPr="006D05FF">
              <w:rPr>
                <w:color w:val="000000"/>
              </w:rPr>
              <w:t>%</w:t>
            </w:r>
          </w:p>
        </w:tc>
        <w:tc>
          <w:tcPr>
            <w:tcW w:w="0" w:type="auto"/>
            <w:vAlign w:val="bottom"/>
          </w:tcPr>
          <w:p w:rsidR="001C667E" w:rsidRPr="006D05FF" w:rsidRDefault="001C667E" w:rsidP="00F35C5F">
            <w:pPr>
              <w:jc w:val="right"/>
              <w:rPr>
                <w:color w:val="000000"/>
              </w:rPr>
            </w:pPr>
            <w:r w:rsidRPr="006D05FF">
              <w:rPr>
                <w:color w:val="000000"/>
              </w:rPr>
              <w:t>45 765.84</w:t>
            </w:r>
          </w:p>
        </w:tc>
        <w:tc>
          <w:tcPr>
            <w:tcW w:w="0" w:type="auto"/>
            <w:vAlign w:val="bottom"/>
          </w:tcPr>
          <w:p w:rsidR="001C667E" w:rsidRPr="006D05FF" w:rsidRDefault="000D6131" w:rsidP="00F35C5F">
            <w:pPr>
              <w:jc w:val="right"/>
              <w:rPr>
                <w:lang w:val="bg-BG"/>
              </w:rPr>
            </w:pPr>
            <w:r w:rsidRPr="006D05FF">
              <w:rPr>
                <w:lang w:val="bg-BG"/>
              </w:rPr>
              <w:t>47</w:t>
            </w:r>
            <w:r w:rsidR="00B7676C">
              <w:rPr>
                <w:lang w:val="bg-BG"/>
              </w:rPr>
              <w:t xml:space="preserve"> </w:t>
            </w:r>
            <w:r w:rsidRPr="006D05FF">
              <w:rPr>
                <w:lang w:val="bg-BG"/>
              </w:rPr>
              <w:t>548,84</w:t>
            </w:r>
          </w:p>
        </w:tc>
      </w:tr>
      <w:tr w:rsidR="001C667E" w:rsidRPr="006D05FF" w:rsidTr="00CF1385">
        <w:trPr>
          <w:trHeight w:val="298"/>
        </w:trPr>
        <w:tc>
          <w:tcPr>
            <w:tcW w:w="2485" w:type="dxa"/>
            <w:shd w:val="clear" w:color="auto" w:fill="auto"/>
            <w:noWrap/>
            <w:vAlign w:val="bottom"/>
          </w:tcPr>
          <w:p w:rsidR="001C667E" w:rsidRPr="006D05FF" w:rsidRDefault="001C667E" w:rsidP="008534A5">
            <w:pPr>
              <w:rPr>
                <w:b/>
                <w:color w:val="000000"/>
                <w:highlight w:val="yellow"/>
              </w:rPr>
            </w:pPr>
            <w:r w:rsidRPr="006D05FF">
              <w:rPr>
                <w:b/>
                <w:color w:val="000000"/>
              </w:rPr>
              <w:t> Общо:</w:t>
            </w:r>
          </w:p>
        </w:tc>
        <w:tc>
          <w:tcPr>
            <w:tcW w:w="1279" w:type="dxa"/>
            <w:vAlign w:val="bottom"/>
          </w:tcPr>
          <w:p w:rsidR="001C667E" w:rsidRPr="006D05FF" w:rsidRDefault="001C667E" w:rsidP="00F35C5F">
            <w:pPr>
              <w:jc w:val="right"/>
              <w:rPr>
                <w:b/>
                <w:color w:val="000000"/>
              </w:rPr>
            </w:pPr>
            <w:r w:rsidRPr="006D05FF">
              <w:rPr>
                <w:b/>
                <w:color w:val="000000"/>
              </w:rPr>
              <w:t>9248</w:t>
            </w:r>
          </w:p>
        </w:tc>
        <w:tc>
          <w:tcPr>
            <w:tcW w:w="1279" w:type="dxa"/>
            <w:vAlign w:val="bottom"/>
          </w:tcPr>
          <w:p w:rsidR="001C667E" w:rsidRPr="006D05FF" w:rsidRDefault="006D05FF">
            <w:pPr>
              <w:jc w:val="right"/>
              <w:rPr>
                <w:b/>
                <w:color w:val="000000"/>
                <w:lang w:val="bg-BG"/>
              </w:rPr>
            </w:pPr>
            <w:r>
              <w:rPr>
                <w:b/>
                <w:color w:val="000000"/>
                <w:lang w:val="bg-BG"/>
              </w:rPr>
              <w:t>9037</w:t>
            </w:r>
          </w:p>
        </w:tc>
        <w:tc>
          <w:tcPr>
            <w:tcW w:w="1187" w:type="dxa"/>
            <w:vAlign w:val="bottom"/>
          </w:tcPr>
          <w:p w:rsidR="001C667E" w:rsidRPr="006D05FF" w:rsidRDefault="001C667E" w:rsidP="00B7676C">
            <w:pPr>
              <w:jc w:val="right"/>
              <w:rPr>
                <w:b/>
                <w:color w:val="000000"/>
              </w:rPr>
            </w:pPr>
            <w:r w:rsidRPr="006D05FF">
              <w:rPr>
                <w:b/>
                <w:color w:val="000000"/>
              </w:rPr>
              <w:t>97.</w:t>
            </w:r>
            <w:r w:rsidR="006D05FF">
              <w:rPr>
                <w:b/>
                <w:color w:val="000000"/>
                <w:lang w:val="bg-BG"/>
              </w:rPr>
              <w:t>72</w:t>
            </w:r>
            <w:r w:rsidRPr="006D05FF">
              <w:rPr>
                <w:b/>
                <w:color w:val="000000"/>
              </w:rPr>
              <w:t>%</w:t>
            </w:r>
          </w:p>
        </w:tc>
        <w:tc>
          <w:tcPr>
            <w:tcW w:w="0" w:type="auto"/>
            <w:vAlign w:val="bottom"/>
          </w:tcPr>
          <w:p w:rsidR="001C667E" w:rsidRPr="006D05FF" w:rsidRDefault="001C667E" w:rsidP="00F35C5F">
            <w:pPr>
              <w:jc w:val="right"/>
              <w:rPr>
                <w:b/>
                <w:color w:val="000000"/>
              </w:rPr>
            </w:pPr>
            <w:r w:rsidRPr="006D05FF">
              <w:rPr>
                <w:b/>
                <w:color w:val="000000"/>
              </w:rPr>
              <w:t>179 766.52</w:t>
            </w:r>
          </w:p>
        </w:tc>
        <w:tc>
          <w:tcPr>
            <w:tcW w:w="0" w:type="auto"/>
            <w:vAlign w:val="bottom"/>
          </w:tcPr>
          <w:p w:rsidR="001C667E" w:rsidRPr="006D05FF" w:rsidRDefault="000D6131" w:rsidP="00F35C5F">
            <w:pPr>
              <w:jc w:val="right"/>
              <w:rPr>
                <w:b/>
                <w:lang w:val="bg-BG"/>
              </w:rPr>
            </w:pPr>
            <w:r w:rsidRPr="006D05FF">
              <w:rPr>
                <w:b/>
                <w:lang w:val="bg-BG"/>
              </w:rPr>
              <w:t>180</w:t>
            </w:r>
            <w:r w:rsidR="00B7676C">
              <w:rPr>
                <w:b/>
                <w:lang w:val="bg-BG"/>
              </w:rPr>
              <w:t xml:space="preserve"> </w:t>
            </w:r>
            <w:r w:rsidRPr="006D05FF">
              <w:rPr>
                <w:b/>
                <w:lang w:val="bg-BG"/>
              </w:rPr>
              <w:t>379,31</w:t>
            </w:r>
          </w:p>
        </w:tc>
      </w:tr>
    </w:tbl>
    <w:p w:rsidR="008E29CB" w:rsidRDefault="008E29CB" w:rsidP="008E29CB"/>
    <w:p w:rsidR="008E29CB" w:rsidRPr="00383935" w:rsidRDefault="006C39FB" w:rsidP="003B6843">
      <w:pPr>
        <w:ind w:firstLine="708"/>
        <w:jc w:val="both"/>
        <w:rPr>
          <w:lang w:val="ru-RU"/>
        </w:rPr>
      </w:pPr>
      <w:r w:rsidRPr="00383935">
        <w:rPr>
          <w:lang w:val="bg-BG"/>
        </w:rPr>
        <w:t>В гореп</w:t>
      </w:r>
      <w:r w:rsidR="00756445" w:rsidRPr="00383935">
        <w:rPr>
          <w:lang w:val="bg-BG"/>
        </w:rPr>
        <w:t xml:space="preserve">осоченият брой заявления </w:t>
      </w:r>
      <w:r w:rsidR="004C3B2B" w:rsidRPr="00383935">
        <w:rPr>
          <w:lang w:val="bg-BG"/>
        </w:rPr>
        <w:t>на кандидатете за подпомагане за кампания Деректни плащания 20</w:t>
      </w:r>
      <w:r w:rsidR="0077482D">
        <w:t>2</w:t>
      </w:r>
      <w:r w:rsidR="006D05FF">
        <w:rPr>
          <w:lang w:val="bg-BG"/>
        </w:rPr>
        <w:t xml:space="preserve">1 </w:t>
      </w:r>
      <w:r w:rsidR="004C3B2B" w:rsidRPr="00383935">
        <w:rPr>
          <w:lang w:val="bg-BG"/>
        </w:rPr>
        <w:t xml:space="preserve">год. </w:t>
      </w:r>
      <w:r w:rsidR="00756445" w:rsidRPr="00383935">
        <w:rPr>
          <w:lang w:val="bg-BG"/>
        </w:rPr>
        <w:t>е без б</w:t>
      </w:r>
      <w:r w:rsidR="008E29CB" w:rsidRPr="00383935">
        <w:rPr>
          <w:lang w:val="ru-RU"/>
        </w:rPr>
        <w:t>енефициенти</w:t>
      </w:r>
      <w:r w:rsidR="00E0338C" w:rsidRPr="00383935">
        <w:rPr>
          <w:lang w:val="ru-RU"/>
        </w:rPr>
        <w:t>те,</w:t>
      </w:r>
      <w:r w:rsidR="008E29CB" w:rsidRPr="00383935">
        <w:rPr>
          <w:lang w:val="ru-RU"/>
        </w:rPr>
        <w:t xml:space="preserve"> заявили площи на територията на област Хасково, но приключили </w:t>
      </w:r>
      <w:r w:rsidR="007C44D6" w:rsidRPr="00383935">
        <w:rPr>
          <w:lang w:val="ru-RU"/>
        </w:rPr>
        <w:t xml:space="preserve">заявленията си за подпомагане по адресна регистрация </w:t>
      </w:r>
      <w:r w:rsidR="008E29CB" w:rsidRPr="00383935">
        <w:rPr>
          <w:lang w:val="ru-RU"/>
        </w:rPr>
        <w:t>в друга област</w:t>
      </w:r>
      <w:r w:rsidR="007C44D6" w:rsidRPr="00383935">
        <w:rPr>
          <w:lang w:val="ru-RU"/>
        </w:rPr>
        <w:t>.</w:t>
      </w:r>
    </w:p>
    <w:p w:rsidR="00C82724" w:rsidRPr="00383935" w:rsidRDefault="008E29CB" w:rsidP="008E29CB">
      <w:pPr>
        <w:jc w:val="both"/>
      </w:pPr>
      <w:r w:rsidRPr="00383935">
        <w:rPr>
          <w:b/>
          <w:lang w:val="ru-RU"/>
        </w:rPr>
        <w:t xml:space="preserve"> </w:t>
      </w:r>
      <w:r w:rsidRPr="00383935">
        <w:rPr>
          <w:b/>
          <w:lang w:val="ru-RU"/>
        </w:rPr>
        <w:tab/>
      </w:r>
      <w:r w:rsidRPr="00383935">
        <w:rPr>
          <w:lang w:val="ru-RU"/>
        </w:rPr>
        <w:t>По отношение на брой бенефициенти кандидатствали за подпомагане по схемите и мерките за подпомагане предвидени в Общата селскостопанска политика в сравнение с 20</w:t>
      </w:r>
      <w:r w:rsidR="006D05FF">
        <w:rPr>
          <w:lang w:val="ru-RU"/>
        </w:rPr>
        <w:t>20</w:t>
      </w:r>
      <w:r w:rsidRPr="00383935">
        <w:rPr>
          <w:lang w:val="ru-RU"/>
        </w:rPr>
        <w:t xml:space="preserve">г. се наблюдава </w:t>
      </w:r>
      <w:r w:rsidR="00410485" w:rsidRPr="00383935">
        <w:rPr>
          <w:lang w:val="ru-RU"/>
        </w:rPr>
        <w:t>намаление</w:t>
      </w:r>
      <w:r w:rsidR="00371DDB" w:rsidRPr="00383935">
        <w:rPr>
          <w:lang w:val="ru-RU"/>
        </w:rPr>
        <w:t xml:space="preserve"> на броя </w:t>
      </w:r>
      <w:r w:rsidR="00BD55F4" w:rsidRPr="00383935">
        <w:rPr>
          <w:lang w:val="ru-RU"/>
        </w:rPr>
        <w:t>им</w:t>
      </w:r>
      <w:r w:rsidR="00371DDB" w:rsidRPr="00383935">
        <w:rPr>
          <w:lang w:val="ru-RU"/>
        </w:rPr>
        <w:t>,</w:t>
      </w:r>
      <w:r w:rsidRPr="00383935">
        <w:rPr>
          <w:lang w:val="ru-RU"/>
        </w:rPr>
        <w:t xml:space="preserve"> </w:t>
      </w:r>
      <w:r w:rsidR="003B6843" w:rsidRPr="00383935">
        <w:rPr>
          <w:lang w:val="ru-RU"/>
        </w:rPr>
        <w:t xml:space="preserve">но </w:t>
      </w:r>
      <w:r w:rsidR="0077482D">
        <w:rPr>
          <w:lang w:val="bg-BG"/>
        </w:rPr>
        <w:t xml:space="preserve">леко </w:t>
      </w:r>
      <w:r w:rsidR="003B6843" w:rsidRPr="00383935">
        <w:rPr>
          <w:lang w:val="ru-RU"/>
        </w:rPr>
        <w:t>повишаване на заявента площ</w:t>
      </w:r>
      <w:proofErr w:type="gramStart"/>
      <w:r w:rsidR="00437A43" w:rsidRPr="00383935">
        <w:rPr>
          <w:lang w:val="ru-RU"/>
        </w:rPr>
        <w:t xml:space="preserve"> .</w:t>
      </w:r>
      <w:proofErr w:type="gramEnd"/>
      <w:r w:rsidR="003B6843" w:rsidRPr="00383935">
        <w:rPr>
          <w:lang w:val="ru-RU"/>
        </w:rPr>
        <w:t xml:space="preserve"> </w:t>
      </w:r>
    </w:p>
    <w:p w:rsidR="00C82724" w:rsidRPr="00383935" w:rsidRDefault="00C82724" w:rsidP="008E29CB">
      <w:pPr>
        <w:jc w:val="both"/>
      </w:pPr>
    </w:p>
    <w:p w:rsidR="00821D3F" w:rsidRPr="00BB6006" w:rsidRDefault="00BB6006" w:rsidP="00821D3F">
      <w:pPr>
        <w:ind w:right="-601"/>
        <w:jc w:val="both"/>
        <w:rPr>
          <w:b/>
          <w:u w:val="single"/>
          <w:lang w:val="bg-BG" w:eastAsia="bg-BG"/>
        </w:rPr>
      </w:pPr>
      <w:r w:rsidRPr="00BB6006">
        <w:rPr>
          <w:b/>
          <w:lang w:val="bg-BG" w:eastAsia="bg-BG"/>
        </w:rPr>
        <w:tab/>
      </w:r>
      <w:r w:rsidR="00821D3F" w:rsidRPr="00BB6006">
        <w:rPr>
          <w:b/>
          <w:u w:val="single"/>
          <w:lang w:val="bg-BG" w:eastAsia="bg-BG"/>
        </w:rPr>
        <w:t>2. Агростатистика</w:t>
      </w:r>
    </w:p>
    <w:p w:rsidR="00BB6006" w:rsidRPr="00821D3F" w:rsidRDefault="00BB6006" w:rsidP="00821D3F">
      <w:pPr>
        <w:ind w:right="-601"/>
        <w:jc w:val="both"/>
        <w:rPr>
          <w:b/>
          <w:u w:val="single"/>
          <w:lang w:val="bg-BG" w:eastAsia="bg-BG"/>
        </w:rPr>
      </w:pPr>
    </w:p>
    <w:p w:rsidR="00821D3F" w:rsidRDefault="00821D3F" w:rsidP="00821D3F">
      <w:pPr>
        <w:ind w:right="-601"/>
        <w:jc w:val="both"/>
        <w:rPr>
          <w:b/>
          <w:bCs/>
          <w:iCs/>
          <w:lang w:val="bg-BG" w:eastAsia="bg-BG"/>
        </w:rPr>
      </w:pPr>
      <w:r w:rsidRPr="00821D3F">
        <w:rPr>
          <w:b/>
          <w:bCs/>
          <w:iCs/>
          <w:lang w:val="bg-BG" w:eastAsia="bg-BG"/>
        </w:rPr>
        <w:t>Дейности на Агростатистика за периода.</w:t>
      </w:r>
    </w:p>
    <w:p w:rsidR="00B70A0D" w:rsidRPr="00821D3F" w:rsidRDefault="00B70A0D" w:rsidP="00821D3F">
      <w:pPr>
        <w:ind w:right="-601"/>
        <w:jc w:val="both"/>
        <w:rPr>
          <w:b/>
          <w:lang w:val="bg-BG" w:eastAsia="bg-BG"/>
        </w:rPr>
      </w:pPr>
    </w:p>
    <w:p w:rsidR="00B70A0D" w:rsidRPr="00A84A98" w:rsidRDefault="00B70A0D" w:rsidP="00730916">
      <w:pPr>
        <w:pStyle w:val="a9"/>
        <w:numPr>
          <w:ilvl w:val="0"/>
          <w:numId w:val="13"/>
        </w:numPr>
        <w:ind w:right="1"/>
        <w:jc w:val="both"/>
        <w:rPr>
          <w:iCs/>
          <w:lang w:val="ru-RU"/>
        </w:rPr>
      </w:pPr>
      <w:r w:rsidRPr="00A84A98">
        <w:rPr>
          <w:iCs/>
          <w:lang w:val="ru-RU"/>
        </w:rPr>
        <w:t xml:space="preserve">Проведено наблюдение дейността на преработвателите на плодове и зеленчуци </w:t>
      </w:r>
      <w:r w:rsidRPr="00A84A98">
        <w:rPr>
          <w:iCs/>
          <w:lang w:val="bg-BG"/>
        </w:rPr>
        <w:t xml:space="preserve">за </w:t>
      </w:r>
      <w:r w:rsidRPr="00A84A98">
        <w:rPr>
          <w:iCs/>
          <w:lang w:val="ru-RU"/>
        </w:rPr>
        <w:t>2020 г. – 5 бр.</w:t>
      </w:r>
    </w:p>
    <w:p w:rsidR="00B70A0D" w:rsidRPr="009427BD" w:rsidRDefault="00B70A0D" w:rsidP="00730916">
      <w:pPr>
        <w:pStyle w:val="a9"/>
        <w:numPr>
          <w:ilvl w:val="0"/>
          <w:numId w:val="13"/>
        </w:numPr>
        <w:ind w:right="1"/>
        <w:jc w:val="both"/>
        <w:rPr>
          <w:lang w:val="bg-BG"/>
        </w:rPr>
      </w:pPr>
      <w:r w:rsidRPr="009427BD">
        <w:rPr>
          <w:iCs/>
          <w:lang w:val="ru-RU"/>
        </w:rPr>
        <w:t>Текущо месечно отчитане дейността на млекопреработвателните предприятия и производство на млечни продукти – 11 бр.</w:t>
      </w:r>
    </w:p>
    <w:p w:rsidR="00B70A0D" w:rsidRPr="00821D3F" w:rsidRDefault="00B70A0D" w:rsidP="00730916">
      <w:pPr>
        <w:numPr>
          <w:ilvl w:val="0"/>
          <w:numId w:val="13"/>
        </w:numPr>
        <w:ind w:right="1"/>
        <w:jc w:val="both"/>
        <w:rPr>
          <w:lang w:val="bg-BG"/>
        </w:rPr>
      </w:pPr>
      <w:r w:rsidRPr="00821D3F">
        <w:rPr>
          <w:iCs/>
          <w:lang w:val="ru-RU"/>
        </w:rPr>
        <w:t>Текущо месечно отчитане дейността на кланиците и производство на червени меса – 3 бр.</w:t>
      </w:r>
    </w:p>
    <w:p w:rsidR="00B70A0D" w:rsidRPr="00821D3F" w:rsidRDefault="00B70A0D" w:rsidP="00730916">
      <w:pPr>
        <w:numPr>
          <w:ilvl w:val="0"/>
          <w:numId w:val="13"/>
        </w:numPr>
        <w:ind w:right="1"/>
        <w:jc w:val="both"/>
        <w:rPr>
          <w:lang w:val="bg-BG"/>
        </w:rPr>
      </w:pPr>
      <w:r w:rsidRPr="00821D3F">
        <w:rPr>
          <w:iCs/>
          <w:lang w:val="ru-RU"/>
        </w:rPr>
        <w:t>Текущо месечно отчитане на люпилните в България – 2 бр.</w:t>
      </w:r>
    </w:p>
    <w:p w:rsidR="00B70A0D" w:rsidRPr="00821D3F" w:rsidRDefault="00B70A0D" w:rsidP="00730916">
      <w:pPr>
        <w:numPr>
          <w:ilvl w:val="0"/>
          <w:numId w:val="13"/>
        </w:numPr>
        <w:ind w:right="1"/>
        <w:jc w:val="both"/>
        <w:rPr>
          <w:iCs/>
          <w:lang w:val="bg-BG"/>
        </w:rPr>
      </w:pPr>
      <w:r w:rsidRPr="00821D3F">
        <w:rPr>
          <w:iCs/>
          <w:lang w:val="ru-RU"/>
        </w:rPr>
        <w:t xml:space="preserve">Събиране, отчитане и въвеждане данните в ИЗСС от системата за земеделска счетоводна информация -2020 г. </w:t>
      </w:r>
      <w:r w:rsidRPr="00821D3F">
        <w:rPr>
          <w:iCs/>
          <w:lang w:val="en-GB"/>
        </w:rPr>
        <w:t xml:space="preserve">– 134 </w:t>
      </w:r>
      <w:r w:rsidRPr="00821D3F">
        <w:rPr>
          <w:iCs/>
          <w:lang w:val="bg-BG"/>
        </w:rPr>
        <w:t>бр. формуляра.</w:t>
      </w:r>
    </w:p>
    <w:p w:rsidR="00B70A0D" w:rsidRPr="00821D3F" w:rsidRDefault="00B70A0D" w:rsidP="00730916">
      <w:pPr>
        <w:numPr>
          <w:ilvl w:val="0"/>
          <w:numId w:val="13"/>
        </w:numPr>
        <w:ind w:right="1"/>
        <w:jc w:val="both"/>
        <w:rPr>
          <w:bCs/>
          <w:iCs/>
          <w:lang w:val="ru-RU"/>
        </w:rPr>
      </w:pPr>
      <w:r w:rsidRPr="00821D3F">
        <w:rPr>
          <w:iCs/>
          <w:lang w:val="bg-BG"/>
        </w:rPr>
        <w:t>Проведено наблюдение - прогноза добиви от пшеница и ечемик за 2021 г. – 9 сегмента.</w:t>
      </w:r>
    </w:p>
    <w:p w:rsidR="00B70A0D" w:rsidRPr="00821D3F" w:rsidRDefault="00B70A0D" w:rsidP="00730916">
      <w:pPr>
        <w:numPr>
          <w:ilvl w:val="0"/>
          <w:numId w:val="13"/>
        </w:numPr>
        <w:ind w:right="1"/>
        <w:jc w:val="both"/>
        <w:rPr>
          <w:lang w:val="ru-RU"/>
        </w:rPr>
      </w:pPr>
      <w:r w:rsidRPr="00821D3F">
        <w:rPr>
          <w:iCs/>
          <w:lang w:val="bg-BG"/>
        </w:rPr>
        <w:t>Проведени и въведени в информационната система ИСАС продуктови анкети:</w:t>
      </w:r>
    </w:p>
    <w:p w:rsidR="00B70A0D" w:rsidRPr="009427BD" w:rsidRDefault="00B70A0D" w:rsidP="00730916">
      <w:pPr>
        <w:pStyle w:val="a9"/>
        <w:numPr>
          <w:ilvl w:val="0"/>
          <w:numId w:val="13"/>
        </w:numPr>
        <w:tabs>
          <w:tab w:val="num" w:pos="1260"/>
        </w:tabs>
        <w:ind w:right="1"/>
        <w:jc w:val="both"/>
        <w:rPr>
          <w:iCs/>
          <w:lang w:val="ru-RU"/>
        </w:rPr>
      </w:pPr>
      <w:r w:rsidRPr="009427BD">
        <w:rPr>
          <w:iCs/>
          <w:lang w:val="ru-RU"/>
        </w:rPr>
        <w:t>Добиви от земеделски култури - реколта 2020 г. – 502 бр.</w:t>
      </w:r>
    </w:p>
    <w:p w:rsidR="00B70A0D" w:rsidRPr="009427BD" w:rsidRDefault="00B70A0D" w:rsidP="00730916">
      <w:pPr>
        <w:pStyle w:val="a9"/>
        <w:numPr>
          <w:ilvl w:val="0"/>
          <w:numId w:val="13"/>
        </w:numPr>
        <w:tabs>
          <w:tab w:val="num" w:pos="1260"/>
        </w:tabs>
        <w:ind w:right="1"/>
        <w:jc w:val="both"/>
        <w:rPr>
          <w:iCs/>
          <w:lang w:val="ru-RU"/>
        </w:rPr>
      </w:pPr>
      <w:r w:rsidRPr="009427BD">
        <w:rPr>
          <w:iCs/>
          <w:lang w:val="ru-RU"/>
        </w:rPr>
        <w:t>- Производство на зеленчуци през 2020 г. – 206 бр.</w:t>
      </w:r>
    </w:p>
    <w:p w:rsidR="00B70A0D" w:rsidRPr="009427BD" w:rsidRDefault="00B70A0D" w:rsidP="00730916">
      <w:pPr>
        <w:pStyle w:val="a9"/>
        <w:numPr>
          <w:ilvl w:val="0"/>
          <w:numId w:val="13"/>
        </w:numPr>
        <w:tabs>
          <w:tab w:val="num" w:pos="1260"/>
        </w:tabs>
        <w:ind w:right="1"/>
        <w:jc w:val="both"/>
        <w:rPr>
          <w:iCs/>
          <w:lang w:val="ru-RU"/>
        </w:rPr>
      </w:pPr>
      <w:r w:rsidRPr="009427BD">
        <w:rPr>
          <w:iCs/>
          <w:lang w:val="ru-RU"/>
        </w:rPr>
        <w:t>- Производство на плодове през 2020 г. – 195 бр</w:t>
      </w:r>
    </w:p>
    <w:p w:rsidR="00B70A0D" w:rsidRPr="009427BD" w:rsidRDefault="00B70A0D" w:rsidP="00730916">
      <w:pPr>
        <w:pStyle w:val="a9"/>
        <w:numPr>
          <w:ilvl w:val="0"/>
          <w:numId w:val="13"/>
        </w:numPr>
        <w:tabs>
          <w:tab w:val="num" w:pos="1260"/>
        </w:tabs>
        <w:ind w:right="1"/>
        <w:jc w:val="both"/>
        <w:rPr>
          <w:iCs/>
          <w:lang w:val="ru-RU"/>
        </w:rPr>
      </w:pPr>
      <w:r w:rsidRPr="009427BD">
        <w:rPr>
          <w:iCs/>
          <w:lang w:val="ru-RU"/>
        </w:rPr>
        <w:lastRenderedPageBreak/>
        <w:t>- Брой на селскостопанските животни към 01.11.2020 г. – 874 бр.</w:t>
      </w:r>
    </w:p>
    <w:p w:rsidR="00B70A0D" w:rsidRPr="009427BD" w:rsidRDefault="00B70A0D" w:rsidP="00730916">
      <w:pPr>
        <w:pStyle w:val="a9"/>
        <w:numPr>
          <w:ilvl w:val="0"/>
          <w:numId w:val="13"/>
        </w:numPr>
        <w:tabs>
          <w:tab w:val="num" w:pos="1260"/>
        </w:tabs>
        <w:ind w:right="1"/>
        <w:jc w:val="both"/>
        <w:rPr>
          <w:iCs/>
          <w:lang w:val="bg-BG"/>
        </w:rPr>
      </w:pPr>
      <w:r w:rsidRPr="009427BD">
        <w:rPr>
          <w:iCs/>
          <w:lang w:val="ru-RU"/>
        </w:rPr>
        <w:t>-</w:t>
      </w:r>
      <w:r w:rsidRPr="009427BD">
        <w:rPr>
          <w:iCs/>
          <w:lang w:val="bg-BG"/>
        </w:rPr>
        <w:t xml:space="preserve"> Производство на грозде и вино през 2020 г.  – 215 бр.</w:t>
      </w:r>
    </w:p>
    <w:p w:rsidR="00B70A0D" w:rsidRPr="009427BD" w:rsidRDefault="00B70A0D" w:rsidP="00730916">
      <w:pPr>
        <w:pStyle w:val="a9"/>
        <w:numPr>
          <w:ilvl w:val="0"/>
          <w:numId w:val="13"/>
        </w:numPr>
        <w:tabs>
          <w:tab w:val="num" w:pos="1260"/>
        </w:tabs>
        <w:ind w:right="1"/>
        <w:jc w:val="both"/>
        <w:rPr>
          <w:iCs/>
          <w:lang w:val="bg-BG"/>
        </w:rPr>
      </w:pPr>
      <w:r w:rsidRPr="009427BD">
        <w:rPr>
          <w:iCs/>
          <w:lang w:val="bg-BG"/>
        </w:rPr>
        <w:t>Пчеларството в България 2020 г. – 100 бр.</w:t>
      </w:r>
    </w:p>
    <w:p w:rsidR="00B70A0D" w:rsidRPr="009427BD" w:rsidRDefault="00B70A0D" w:rsidP="00730916">
      <w:pPr>
        <w:pStyle w:val="a9"/>
        <w:numPr>
          <w:ilvl w:val="0"/>
          <w:numId w:val="13"/>
        </w:numPr>
        <w:tabs>
          <w:tab w:val="num" w:pos="1260"/>
        </w:tabs>
        <w:ind w:right="1"/>
        <w:jc w:val="both"/>
        <w:rPr>
          <w:iCs/>
          <w:lang w:val="bg-BG"/>
        </w:rPr>
      </w:pPr>
      <w:r w:rsidRPr="009427BD">
        <w:rPr>
          <w:iCs/>
          <w:lang w:val="bg-BG"/>
        </w:rPr>
        <w:t>Проведено наблюдение „Птицевъдството в България през 2020 г.” – 78 бр.</w:t>
      </w:r>
    </w:p>
    <w:p w:rsidR="00B70A0D" w:rsidRPr="009427BD" w:rsidRDefault="00B70A0D" w:rsidP="00730916">
      <w:pPr>
        <w:pStyle w:val="a9"/>
        <w:numPr>
          <w:ilvl w:val="0"/>
          <w:numId w:val="13"/>
        </w:numPr>
        <w:tabs>
          <w:tab w:val="num" w:pos="1260"/>
        </w:tabs>
        <w:ind w:right="1"/>
        <w:jc w:val="both"/>
        <w:rPr>
          <w:iCs/>
          <w:lang w:val="ru-RU"/>
        </w:rPr>
      </w:pPr>
      <w:r w:rsidRPr="009427BD">
        <w:rPr>
          <w:iCs/>
          <w:lang w:val="bg-BG"/>
        </w:rPr>
        <w:t xml:space="preserve">Проведено годишно статистическо наблюдение за дейността на </w:t>
      </w:r>
      <w:r w:rsidRPr="009427BD">
        <w:rPr>
          <w:iCs/>
          <w:lang w:val="ru-RU"/>
        </w:rPr>
        <w:t>млекопреработвателните предприятия в България през 2020 г. – 11 бр.</w:t>
      </w:r>
    </w:p>
    <w:p w:rsidR="00B70A0D" w:rsidRPr="009427BD" w:rsidRDefault="00B70A0D" w:rsidP="00730916">
      <w:pPr>
        <w:pStyle w:val="a9"/>
        <w:numPr>
          <w:ilvl w:val="0"/>
          <w:numId w:val="13"/>
        </w:numPr>
        <w:tabs>
          <w:tab w:val="num" w:pos="1260"/>
        </w:tabs>
        <w:ind w:right="1"/>
        <w:jc w:val="both"/>
        <w:rPr>
          <w:bCs/>
          <w:lang w:val="bg-BG"/>
        </w:rPr>
      </w:pPr>
      <w:r w:rsidRPr="009427BD">
        <w:rPr>
          <w:iCs/>
          <w:lang w:val="ru-RU"/>
        </w:rPr>
        <w:t>Проведено годишно статистическо наблюдение за дейността на кланиците за червени меса през 2020 г. – 3 бр.</w:t>
      </w:r>
    </w:p>
    <w:p w:rsidR="00B70A0D" w:rsidRPr="009427BD" w:rsidRDefault="00B70A0D" w:rsidP="00730916">
      <w:pPr>
        <w:pStyle w:val="a9"/>
        <w:numPr>
          <w:ilvl w:val="0"/>
          <w:numId w:val="13"/>
        </w:numPr>
        <w:tabs>
          <w:tab w:val="num" w:pos="1260"/>
        </w:tabs>
        <w:ind w:right="1"/>
        <w:jc w:val="both"/>
        <w:rPr>
          <w:bCs/>
          <w:iCs/>
          <w:lang w:val="bg-BG"/>
        </w:rPr>
      </w:pPr>
      <w:r>
        <w:rPr>
          <w:bCs/>
          <w:iCs/>
          <w:lang w:val="bg-BG"/>
        </w:rPr>
        <w:t xml:space="preserve"> </w:t>
      </w:r>
      <w:r w:rsidRPr="009427BD">
        <w:rPr>
          <w:bCs/>
          <w:iCs/>
          <w:lang w:val="bg-BG"/>
        </w:rPr>
        <w:t>Организация, подготовка и провеждане на наблюдение използване и заетост на територията на страната през 2021 г. (БАНСИК) – наблюдавани сегменти 155 бр.</w:t>
      </w:r>
    </w:p>
    <w:p w:rsidR="00B70A0D" w:rsidRPr="009427BD" w:rsidRDefault="00B70A0D" w:rsidP="00730916">
      <w:pPr>
        <w:pStyle w:val="a9"/>
        <w:numPr>
          <w:ilvl w:val="0"/>
          <w:numId w:val="13"/>
        </w:numPr>
        <w:tabs>
          <w:tab w:val="num" w:pos="1260"/>
        </w:tabs>
        <w:ind w:right="1"/>
        <w:jc w:val="both"/>
        <w:rPr>
          <w:bCs/>
          <w:iCs/>
          <w:lang w:val="bg-BG"/>
        </w:rPr>
      </w:pPr>
      <w:r w:rsidRPr="009427BD">
        <w:rPr>
          <w:bCs/>
          <w:iCs/>
          <w:lang w:val="bg-BG"/>
        </w:rPr>
        <w:t xml:space="preserve"> Контрол на събраните и въведени данни, изготвяне на отчети и предварителни доклади след приключване на проведеното преброяване на земеделските стопанства в Република България през 2020 г. </w:t>
      </w:r>
    </w:p>
    <w:p w:rsidR="00B70A0D" w:rsidRPr="009427BD" w:rsidRDefault="00B70A0D" w:rsidP="00730916">
      <w:pPr>
        <w:pStyle w:val="a9"/>
        <w:numPr>
          <w:ilvl w:val="0"/>
          <w:numId w:val="13"/>
        </w:numPr>
        <w:tabs>
          <w:tab w:val="num" w:pos="1260"/>
        </w:tabs>
        <w:ind w:right="1"/>
        <w:jc w:val="both"/>
        <w:rPr>
          <w:iCs/>
          <w:lang w:val="bg-BG"/>
        </w:rPr>
      </w:pPr>
      <w:r w:rsidRPr="009427BD">
        <w:rPr>
          <w:iCs/>
          <w:lang w:val="bg-BG"/>
        </w:rPr>
        <w:t xml:space="preserve"> Подготовка и организация за провеждане на продуктови анкети 2021 г.:</w:t>
      </w:r>
    </w:p>
    <w:p w:rsidR="00B70A0D" w:rsidRPr="00CB60F5" w:rsidRDefault="00B70A0D" w:rsidP="00B70A0D">
      <w:pPr>
        <w:tabs>
          <w:tab w:val="num" w:pos="1260"/>
        </w:tabs>
        <w:ind w:left="708" w:right="1"/>
        <w:jc w:val="both"/>
        <w:rPr>
          <w:iCs/>
          <w:lang w:val="ru-RU"/>
        </w:rPr>
      </w:pPr>
      <w:r>
        <w:rPr>
          <w:iCs/>
          <w:lang w:val="ru-RU"/>
        </w:rPr>
        <w:tab/>
        <w:t xml:space="preserve">- </w:t>
      </w:r>
      <w:r w:rsidRPr="00CB60F5">
        <w:rPr>
          <w:iCs/>
          <w:lang w:val="ru-RU"/>
        </w:rPr>
        <w:t>Добиви от земеделски култури-реколта 2021 г. – 507 бр.</w:t>
      </w:r>
    </w:p>
    <w:p w:rsidR="00B70A0D" w:rsidRPr="00CB60F5" w:rsidRDefault="00B70A0D" w:rsidP="00B70A0D">
      <w:pPr>
        <w:tabs>
          <w:tab w:val="num" w:pos="1260"/>
        </w:tabs>
        <w:ind w:right="1"/>
        <w:jc w:val="both"/>
        <w:rPr>
          <w:iCs/>
          <w:lang w:val="ru-RU"/>
        </w:rPr>
      </w:pPr>
      <w:r>
        <w:rPr>
          <w:iCs/>
          <w:lang w:val="ru-RU"/>
        </w:rPr>
        <w:tab/>
      </w:r>
      <w:r w:rsidRPr="00CB60F5">
        <w:rPr>
          <w:iCs/>
          <w:lang w:val="ru-RU"/>
        </w:rPr>
        <w:t>- Производство на зеленчуци през 2021 г. – 264 бр.</w:t>
      </w:r>
    </w:p>
    <w:p w:rsidR="00B70A0D" w:rsidRPr="00CB60F5" w:rsidRDefault="00B70A0D" w:rsidP="00B70A0D">
      <w:pPr>
        <w:tabs>
          <w:tab w:val="num" w:pos="1260"/>
        </w:tabs>
        <w:ind w:right="1"/>
        <w:jc w:val="both"/>
        <w:rPr>
          <w:iCs/>
          <w:lang w:val="ru-RU"/>
        </w:rPr>
      </w:pPr>
      <w:r>
        <w:rPr>
          <w:iCs/>
          <w:lang w:val="ru-RU"/>
        </w:rPr>
        <w:tab/>
      </w:r>
      <w:r w:rsidRPr="00CB60F5">
        <w:rPr>
          <w:iCs/>
          <w:lang w:val="ru-RU"/>
        </w:rPr>
        <w:t>- Производство на плодове през 2021 г. – 250 бр.</w:t>
      </w:r>
    </w:p>
    <w:p w:rsidR="00B70A0D" w:rsidRPr="00A84A98" w:rsidRDefault="00B70A0D" w:rsidP="00B70A0D">
      <w:pPr>
        <w:tabs>
          <w:tab w:val="num" w:pos="1260"/>
        </w:tabs>
        <w:ind w:right="1"/>
        <w:jc w:val="both"/>
        <w:rPr>
          <w:iCs/>
          <w:lang w:val="ru-RU"/>
        </w:rPr>
      </w:pPr>
      <w:r>
        <w:rPr>
          <w:iCs/>
          <w:lang w:val="ru-RU"/>
        </w:rPr>
        <w:tab/>
        <w:t xml:space="preserve">- </w:t>
      </w:r>
      <w:r w:rsidRPr="00A84A98">
        <w:rPr>
          <w:iCs/>
          <w:lang w:val="ru-RU"/>
        </w:rPr>
        <w:t>Брой на селскостопанските животни към 01.11.2021 г. – 480 бр.</w:t>
      </w:r>
    </w:p>
    <w:p w:rsidR="00B70A0D" w:rsidRPr="00A84A98" w:rsidRDefault="00B70A0D" w:rsidP="00B70A0D">
      <w:pPr>
        <w:tabs>
          <w:tab w:val="num" w:pos="1260"/>
        </w:tabs>
        <w:ind w:left="1260" w:right="1"/>
        <w:jc w:val="both"/>
        <w:rPr>
          <w:iCs/>
          <w:lang w:val="bg-BG"/>
        </w:rPr>
      </w:pPr>
      <w:r w:rsidRPr="00A84A98">
        <w:rPr>
          <w:iCs/>
          <w:lang w:val="ru-RU"/>
        </w:rPr>
        <w:t>-</w:t>
      </w:r>
      <w:r w:rsidRPr="00A84A98">
        <w:rPr>
          <w:iCs/>
          <w:lang w:val="bg-BG"/>
        </w:rPr>
        <w:t xml:space="preserve"> Производство на грозде и вино през 2021 г.  – 243 бр.</w:t>
      </w:r>
    </w:p>
    <w:p w:rsidR="00B70A0D" w:rsidRPr="00383935" w:rsidRDefault="00B70A0D" w:rsidP="00B70A0D">
      <w:pPr>
        <w:tabs>
          <w:tab w:val="num" w:pos="1260"/>
        </w:tabs>
        <w:ind w:left="1260" w:right="1"/>
        <w:jc w:val="both"/>
        <w:rPr>
          <w:iCs/>
          <w:lang w:val="bg-BG"/>
        </w:rPr>
      </w:pPr>
      <w:r w:rsidRPr="00A84A98">
        <w:rPr>
          <w:iCs/>
          <w:lang w:val="bg-BG"/>
        </w:rPr>
        <w:t>- Пчеларството в България през 2021 г. – 85бр.</w:t>
      </w:r>
    </w:p>
    <w:p w:rsidR="00B70A0D" w:rsidRPr="00383935" w:rsidRDefault="00B70A0D" w:rsidP="00B70A0D">
      <w:pPr>
        <w:tabs>
          <w:tab w:val="num" w:pos="1260"/>
        </w:tabs>
        <w:ind w:right="1"/>
        <w:jc w:val="both"/>
        <w:rPr>
          <w:iCs/>
          <w:lang w:val="bg-BG"/>
        </w:rPr>
      </w:pPr>
    </w:p>
    <w:p w:rsidR="00DF44B8" w:rsidRPr="00A77202" w:rsidRDefault="00DF44B8" w:rsidP="00DF44B8">
      <w:pPr>
        <w:ind w:right="-360"/>
        <w:jc w:val="both"/>
        <w:rPr>
          <w:bCs/>
          <w:iCs/>
          <w:lang w:val="ru-RU"/>
        </w:rPr>
      </w:pPr>
    </w:p>
    <w:tbl>
      <w:tblPr>
        <w:tblW w:w="9489" w:type="dxa"/>
        <w:jc w:val="center"/>
        <w:tblInd w:w="54" w:type="dxa"/>
        <w:tblCellMar>
          <w:left w:w="70" w:type="dxa"/>
          <w:right w:w="70" w:type="dxa"/>
        </w:tblCellMar>
        <w:tblLook w:val="0000"/>
      </w:tblPr>
      <w:tblGrid>
        <w:gridCol w:w="9776"/>
      </w:tblGrid>
      <w:tr w:rsidR="00DF44B8" w:rsidRPr="006B4C95" w:rsidTr="00596CD4">
        <w:trPr>
          <w:trHeight w:val="145"/>
          <w:jc w:val="center"/>
        </w:trPr>
        <w:tc>
          <w:tcPr>
            <w:tcW w:w="9489" w:type="dxa"/>
            <w:tcBorders>
              <w:top w:val="nil"/>
              <w:left w:val="nil"/>
              <w:bottom w:val="nil"/>
              <w:right w:val="nil"/>
            </w:tcBorders>
            <w:shd w:val="clear" w:color="auto" w:fill="auto"/>
            <w:noWrap/>
            <w:vAlign w:val="bottom"/>
          </w:tcPr>
          <w:tbl>
            <w:tblPr>
              <w:tblW w:w="9582" w:type="dxa"/>
              <w:tblInd w:w="54" w:type="dxa"/>
              <w:tblCellMar>
                <w:left w:w="0" w:type="dxa"/>
                <w:right w:w="0" w:type="dxa"/>
              </w:tblCellMar>
              <w:tblLook w:val="04A0"/>
            </w:tblPr>
            <w:tblGrid>
              <w:gridCol w:w="9582"/>
            </w:tblGrid>
            <w:tr w:rsidR="00DF44B8" w:rsidRPr="00A70826" w:rsidTr="009977B5">
              <w:trPr>
                <w:trHeight w:val="145"/>
              </w:trPr>
              <w:tc>
                <w:tcPr>
                  <w:tcW w:w="9582" w:type="dxa"/>
                  <w:noWrap/>
                  <w:tcMar>
                    <w:top w:w="0" w:type="dxa"/>
                    <w:left w:w="70" w:type="dxa"/>
                    <w:bottom w:w="0" w:type="dxa"/>
                    <w:right w:w="70" w:type="dxa"/>
                  </w:tcMar>
                  <w:vAlign w:val="bottom"/>
                  <w:hideMark/>
                </w:tcPr>
                <w:tbl>
                  <w:tblPr>
                    <w:tblW w:w="8237" w:type="dxa"/>
                    <w:tblInd w:w="54" w:type="dxa"/>
                    <w:tblCellMar>
                      <w:left w:w="0" w:type="dxa"/>
                      <w:right w:w="0" w:type="dxa"/>
                    </w:tblCellMar>
                    <w:tblLook w:val="04A0"/>
                  </w:tblPr>
                  <w:tblGrid>
                    <w:gridCol w:w="8237"/>
                  </w:tblGrid>
                  <w:tr w:rsidR="009977B5" w:rsidRPr="00383935" w:rsidTr="00060389">
                    <w:trPr>
                      <w:trHeight w:val="145"/>
                    </w:trPr>
                    <w:tc>
                      <w:tcPr>
                        <w:tcW w:w="8237" w:type="dxa"/>
                        <w:noWrap/>
                        <w:tcMar>
                          <w:top w:w="0" w:type="dxa"/>
                          <w:left w:w="70" w:type="dxa"/>
                          <w:bottom w:w="0" w:type="dxa"/>
                          <w:right w:w="70" w:type="dxa"/>
                        </w:tcMar>
                        <w:vAlign w:val="bottom"/>
                        <w:hideMark/>
                      </w:tcPr>
                      <w:p w:rsidR="009977B5" w:rsidRPr="00383935" w:rsidRDefault="009977B5" w:rsidP="00060389">
                        <w:pPr>
                          <w:spacing w:line="145" w:lineRule="atLeast"/>
                          <w:jc w:val="both"/>
                          <w:rPr>
                            <w:u w:val="single"/>
                          </w:rPr>
                        </w:pPr>
                        <w:r w:rsidRPr="00383935">
                          <w:rPr>
                            <w:b/>
                            <w:bCs/>
                            <w:u w:val="single"/>
                          </w:rPr>
                          <w:t>3. Управление на Д</w:t>
                        </w:r>
                        <w:r w:rsidRPr="00383935">
                          <w:rPr>
                            <w:b/>
                            <w:bCs/>
                            <w:u w:val="single"/>
                            <w:lang w:val="bg-BG"/>
                          </w:rPr>
                          <w:t xml:space="preserve">ържавния поземлен фонд </w:t>
                        </w:r>
                        <w:r w:rsidRPr="00383935">
                          <w:rPr>
                            <w:b/>
                            <w:bCs/>
                            <w:u w:val="single"/>
                          </w:rPr>
                          <w:t>(</w:t>
                        </w:r>
                        <w:r w:rsidRPr="00383935">
                          <w:rPr>
                            <w:b/>
                            <w:bCs/>
                            <w:u w:val="single"/>
                            <w:lang w:val="bg-BG"/>
                          </w:rPr>
                          <w:t>Д</w:t>
                        </w:r>
                        <w:r w:rsidRPr="00383935">
                          <w:rPr>
                            <w:b/>
                            <w:bCs/>
                            <w:u w:val="single"/>
                          </w:rPr>
                          <w:t>ПФ)</w:t>
                        </w:r>
                      </w:p>
                    </w:tc>
                  </w:tr>
                </w:tbl>
                <w:p w:rsidR="009977B5" w:rsidRPr="00383935" w:rsidRDefault="009977B5" w:rsidP="009977B5">
                  <w:pPr>
                    <w:shd w:val="clear" w:color="auto" w:fill="FFFFFF"/>
                    <w:ind w:firstLine="708"/>
                    <w:jc w:val="both"/>
                  </w:pPr>
                  <w:r w:rsidRPr="00383935">
                    <w:rPr>
                      <w:b/>
                      <w:bCs/>
                    </w:rPr>
                    <w:t> </w:t>
                  </w:r>
                </w:p>
                <w:p w:rsidR="00F10926" w:rsidRDefault="00F10926" w:rsidP="00F10926">
                  <w:pPr>
                    <w:shd w:val="clear" w:color="auto" w:fill="FFFFFF"/>
                    <w:ind w:firstLine="708"/>
                    <w:jc w:val="both"/>
                    <w:rPr>
                      <w:b/>
                      <w:bCs/>
                      <w:i/>
                      <w:iCs/>
                      <w:lang w:val="bg-BG"/>
                    </w:rPr>
                  </w:pPr>
                  <w:r w:rsidRPr="00383935">
                    <w:rPr>
                      <w:b/>
                      <w:bCs/>
                      <w:i/>
                      <w:iCs/>
                    </w:rPr>
                    <w:t xml:space="preserve">Състояние и управление на ДПФ в област Хасково до </w:t>
                  </w:r>
                  <w:r w:rsidRPr="00383935">
                    <w:rPr>
                      <w:b/>
                      <w:bCs/>
                      <w:i/>
                      <w:iCs/>
                      <w:lang w:val="bg-BG"/>
                    </w:rPr>
                    <w:t>3</w:t>
                  </w:r>
                  <w:r>
                    <w:rPr>
                      <w:b/>
                      <w:bCs/>
                      <w:i/>
                      <w:iCs/>
                    </w:rPr>
                    <w:t>1</w:t>
                  </w:r>
                  <w:r w:rsidRPr="00383935">
                    <w:rPr>
                      <w:b/>
                      <w:bCs/>
                      <w:i/>
                      <w:iCs/>
                    </w:rPr>
                    <w:t>.</w:t>
                  </w:r>
                  <w:r>
                    <w:rPr>
                      <w:b/>
                      <w:bCs/>
                      <w:i/>
                      <w:iCs/>
                    </w:rPr>
                    <w:t>12.20</w:t>
                  </w:r>
                  <w:r>
                    <w:rPr>
                      <w:b/>
                      <w:bCs/>
                      <w:i/>
                      <w:iCs/>
                      <w:lang w:val="bg-BG"/>
                    </w:rPr>
                    <w:t>21</w:t>
                  </w:r>
                  <w:r w:rsidRPr="00383935">
                    <w:rPr>
                      <w:b/>
                      <w:bCs/>
                      <w:i/>
                      <w:iCs/>
                    </w:rPr>
                    <w:t xml:space="preserve"> год.</w:t>
                  </w:r>
                </w:p>
                <w:p w:rsidR="00F10926" w:rsidRPr="00696ED0" w:rsidRDefault="00F10926" w:rsidP="00F10926">
                  <w:pPr>
                    <w:shd w:val="clear" w:color="auto" w:fill="FFFFFF"/>
                    <w:ind w:firstLine="708"/>
                    <w:jc w:val="both"/>
                    <w:rPr>
                      <w:lang w:val="bg-BG"/>
                    </w:rPr>
                  </w:pPr>
                </w:p>
                <w:p w:rsidR="00F10926" w:rsidRDefault="00F10926" w:rsidP="00F10926">
                  <w:pPr>
                    <w:shd w:val="clear" w:color="auto" w:fill="FFFFFF"/>
                    <w:ind w:firstLine="720"/>
                    <w:jc w:val="both"/>
                    <w:rPr>
                      <w:lang w:val="bg-BG"/>
                    </w:rPr>
                  </w:pPr>
                  <w:r w:rsidRPr="00383935">
                    <w:t>Наличният Държавен</w:t>
                  </w:r>
                  <w:r>
                    <w:t xml:space="preserve"> поземлен фонд в област Хасково</w:t>
                  </w:r>
                  <w:r>
                    <w:rPr>
                      <w:lang w:val="bg-BG"/>
                    </w:rPr>
                    <w:t xml:space="preserve"> </w:t>
                  </w:r>
                  <w:r w:rsidRPr="00383935">
                    <w:t>е </w:t>
                  </w:r>
                  <w:r>
                    <w:rPr>
                      <w:lang w:val="bg-BG"/>
                    </w:rPr>
                    <w:t>14</w:t>
                  </w:r>
                  <w:r>
                    <w:t>1 211</w:t>
                  </w:r>
                  <w:r>
                    <w:rPr>
                      <w:lang w:val="bg-BG"/>
                    </w:rPr>
                    <w:t>,</w:t>
                  </w:r>
                  <w:r>
                    <w:t>500 дка</w:t>
                  </w:r>
                  <w:r w:rsidRPr="00383935">
                    <w:t>, от които свободни с начин на трайно ползване –</w:t>
                  </w:r>
                  <w:r>
                    <w:rPr>
                      <w:lang w:val="bg-BG"/>
                    </w:rPr>
                    <w:t xml:space="preserve"> </w:t>
                  </w:r>
                  <w:r w:rsidRPr="00383935">
                    <w:t>ниви са </w:t>
                  </w:r>
                  <w:r w:rsidRPr="00383935">
                    <w:rPr>
                      <w:lang w:val="bg-BG"/>
                    </w:rPr>
                    <w:t>7</w:t>
                  </w:r>
                  <w:r>
                    <w:rPr>
                      <w:lang w:val="bg-BG"/>
                    </w:rPr>
                    <w:t> </w:t>
                  </w:r>
                  <w:r>
                    <w:t>565</w:t>
                  </w:r>
                  <w:r>
                    <w:rPr>
                      <w:lang w:val="bg-BG"/>
                    </w:rPr>
                    <w:t>,</w:t>
                  </w:r>
                  <w:r>
                    <w:t>410</w:t>
                  </w:r>
                  <w:r w:rsidRPr="00383935">
                    <w:t> дка, </w:t>
                  </w:r>
                  <w:r>
                    <w:t>403,980</w:t>
                  </w:r>
                  <w:r>
                    <w:rPr>
                      <w:lang w:val="bg-BG"/>
                    </w:rPr>
                    <w:t xml:space="preserve"> </w:t>
                  </w:r>
                  <w:r w:rsidRPr="00383935">
                    <w:t>дка –</w:t>
                  </w:r>
                  <w:r w:rsidRPr="00383935">
                    <w:rPr>
                      <w:lang w:val="bg-BG"/>
                    </w:rPr>
                    <w:t xml:space="preserve"> </w:t>
                  </w:r>
                  <w:r w:rsidRPr="00383935">
                    <w:t>трайни насаждения</w:t>
                  </w:r>
                  <w:proofErr w:type="gramStart"/>
                  <w:r w:rsidRPr="00383935">
                    <w:rPr>
                      <w:lang w:val="bg-BG"/>
                    </w:rPr>
                    <w:t>,</w:t>
                  </w:r>
                  <w:r w:rsidRPr="00383935">
                    <w:t xml:space="preserve">  </w:t>
                  </w:r>
                  <w:r>
                    <w:t>84</w:t>
                  </w:r>
                  <w:r>
                    <w:rPr>
                      <w:lang w:val="bg-BG"/>
                    </w:rPr>
                    <w:t>,</w:t>
                  </w:r>
                  <w:r>
                    <w:t>3</w:t>
                  </w:r>
                  <w:r>
                    <w:rPr>
                      <w:lang w:val="bg-BG"/>
                    </w:rPr>
                    <w:t>9</w:t>
                  </w:r>
                  <w:r>
                    <w:t>0</w:t>
                  </w:r>
                  <w:proofErr w:type="gramEnd"/>
                  <w:r>
                    <w:rPr>
                      <w:lang w:val="bg-BG"/>
                    </w:rPr>
                    <w:t xml:space="preserve"> </w:t>
                  </w:r>
                  <w:r w:rsidRPr="00383935">
                    <w:t>дка –</w:t>
                  </w:r>
                  <w:r>
                    <w:rPr>
                      <w:lang w:val="bg-BG"/>
                    </w:rPr>
                    <w:t xml:space="preserve"> </w:t>
                  </w:r>
                  <w:r w:rsidRPr="00383935">
                    <w:t>ливади и с начин на трайно ползване пасища,</w:t>
                  </w:r>
                  <w:r>
                    <w:rPr>
                      <w:lang w:val="bg-BG"/>
                    </w:rPr>
                    <w:t xml:space="preserve"> </w:t>
                  </w:r>
                  <w:r w:rsidRPr="00383935">
                    <w:t>мери и пасища с храсти – </w:t>
                  </w:r>
                  <w:r>
                    <w:t>35 935,950</w:t>
                  </w:r>
                  <w:r>
                    <w:rPr>
                      <w:lang w:val="bg-BG"/>
                    </w:rPr>
                    <w:t xml:space="preserve"> </w:t>
                  </w:r>
                  <w:r w:rsidRPr="00383935">
                    <w:t>дка. Имотите с нтп-други в областта са </w:t>
                  </w:r>
                  <w:r>
                    <w:rPr>
                      <w:lang w:val="bg-BG"/>
                    </w:rPr>
                    <w:t>5</w:t>
                  </w:r>
                  <w:r>
                    <w:t xml:space="preserve">7 </w:t>
                  </w:r>
                  <w:r>
                    <w:rPr>
                      <w:lang w:val="bg-BG"/>
                    </w:rPr>
                    <w:t>4</w:t>
                  </w:r>
                  <w:r>
                    <w:t>37</w:t>
                  </w:r>
                  <w:r>
                    <w:rPr>
                      <w:lang w:val="bg-BG"/>
                    </w:rPr>
                    <w:t>,</w:t>
                  </w:r>
                  <w:r>
                    <w:t>890</w:t>
                  </w:r>
                  <w:r>
                    <w:rPr>
                      <w:lang w:val="bg-BG"/>
                    </w:rPr>
                    <w:t xml:space="preserve"> </w:t>
                  </w:r>
                  <w:r w:rsidRPr="00383935">
                    <w:t>дка.</w:t>
                  </w:r>
                </w:p>
                <w:p w:rsidR="00D342EC" w:rsidRDefault="00D342EC" w:rsidP="00F10926">
                  <w:pPr>
                    <w:shd w:val="clear" w:color="auto" w:fill="FFFFFF"/>
                    <w:ind w:firstLine="720"/>
                    <w:jc w:val="both"/>
                    <w:rPr>
                      <w:lang w:val="bg-BG"/>
                    </w:rPr>
                  </w:pPr>
                </w:p>
                <w:p w:rsidR="00D342EC" w:rsidRPr="00D342EC" w:rsidRDefault="00D342EC" w:rsidP="00F10926">
                  <w:pPr>
                    <w:shd w:val="clear" w:color="auto" w:fill="FFFFFF"/>
                    <w:ind w:firstLine="720"/>
                    <w:jc w:val="both"/>
                    <w:rPr>
                      <w:lang w:val="bg-BG"/>
                    </w:rPr>
                  </w:pPr>
                  <w:r>
                    <w:rPr>
                      <w:lang w:val="bg-BG"/>
                    </w:rPr>
                    <w:t>Свободни земи от ДПФ по начен на трайно ползване:</w:t>
                  </w:r>
                </w:p>
                <w:tbl>
                  <w:tblPr>
                    <w:tblW w:w="9371" w:type="dxa"/>
                    <w:tblInd w:w="55" w:type="dxa"/>
                    <w:tblCellMar>
                      <w:left w:w="70" w:type="dxa"/>
                      <w:right w:w="70" w:type="dxa"/>
                    </w:tblCellMar>
                    <w:tblLook w:val="04A0"/>
                  </w:tblPr>
                  <w:tblGrid>
                    <w:gridCol w:w="1858"/>
                    <w:gridCol w:w="1985"/>
                    <w:gridCol w:w="1417"/>
                    <w:gridCol w:w="1134"/>
                    <w:gridCol w:w="1701"/>
                    <w:gridCol w:w="1276"/>
                  </w:tblGrid>
                  <w:tr w:rsidR="00D342EC" w:rsidRPr="00D342EC" w:rsidTr="00052AA8">
                    <w:trPr>
                      <w:trHeight w:val="953"/>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2EC" w:rsidRPr="00D342EC" w:rsidRDefault="00D342EC" w:rsidP="00052AA8">
                        <w:pPr>
                          <w:jc w:val="center"/>
                          <w:rPr>
                            <w:color w:val="000000"/>
                          </w:rPr>
                        </w:pPr>
                        <w:r w:rsidRPr="00D342EC">
                          <w:rPr>
                            <w:color w:val="000000"/>
                          </w:rPr>
                          <w:t>Област</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D342EC" w:rsidRPr="00D342EC" w:rsidRDefault="00D342EC" w:rsidP="00052AA8">
                        <w:pPr>
                          <w:jc w:val="center"/>
                          <w:rPr>
                            <w:color w:val="000000"/>
                          </w:rPr>
                        </w:pPr>
                        <w:r w:rsidRPr="00D342EC">
                          <w:rPr>
                            <w:color w:val="000000"/>
                          </w:rPr>
                          <w:t>едногодишни полски култури (дка)</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342EC" w:rsidRPr="00D342EC" w:rsidRDefault="00D342EC" w:rsidP="00052AA8">
                        <w:pPr>
                          <w:jc w:val="center"/>
                          <w:rPr>
                            <w:color w:val="000000"/>
                          </w:rPr>
                        </w:pPr>
                        <w:proofErr w:type="gramStart"/>
                        <w:r w:rsidRPr="00D342EC">
                          <w:rPr>
                            <w:color w:val="000000"/>
                          </w:rPr>
                          <w:t>тр</w:t>
                        </w:r>
                        <w:proofErr w:type="gramEnd"/>
                        <w:r w:rsidRPr="00D342EC">
                          <w:rPr>
                            <w:color w:val="000000"/>
                          </w:rPr>
                          <w:t>. насаждения (дка)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2EC" w:rsidRPr="00D342EC" w:rsidRDefault="00D342EC" w:rsidP="00052AA8">
                        <w:pPr>
                          <w:jc w:val="center"/>
                          <w:rPr>
                            <w:color w:val="000000"/>
                          </w:rPr>
                        </w:pPr>
                        <w:r w:rsidRPr="00D342EC">
                          <w:rPr>
                            <w:color w:val="000000"/>
                          </w:rPr>
                          <w:t>ливади (дка)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342EC" w:rsidRPr="00D342EC" w:rsidRDefault="00D342EC" w:rsidP="00052AA8">
                        <w:pPr>
                          <w:jc w:val="center"/>
                          <w:rPr>
                            <w:color w:val="000000"/>
                          </w:rPr>
                        </w:pPr>
                        <w:r w:rsidRPr="00D342EC">
                          <w:rPr>
                            <w:color w:val="000000"/>
                          </w:rPr>
                          <w:t>пасища, мери, пасища с храсти (дка)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342EC" w:rsidRPr="00D342EC" w:rsidRDefault="00D342EC" w:rsidP="00052AA8">
                        <w:pPr>
                          <w:jc w:val="center"/>
                          <w:rPr>
                            <w:color w:val="000000"/>
                          </w:rPr>
                        </w:pPr>
                        <w:r w:rsidRPr="00D342EC">
                          <w:rPr>
                            <w:color w:val="000000"/>
                          </w:rPr>
                          <w:t>други</w:t>
                        </w:r>
                      </w:p>
                    </w:tc>
                  </w:tr>
                  <w:tr w:rsidR="00D342EC" w:rsidRPr="00D342EC" w:rsidTr="00052AA8">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342EC" w:rsidRPr="00D342EC" w:rsidRDefault="00D342EC" w:rsidP="00052AA8">
                        <w:pPr>
                          <w:jc w:val="right"/>
                          <w:rPr>
                            <w:color w:val="000000"/>
                          </w:rPr>
                        </w:pPr>
                        <w:r w:rsidRPr="00D342EC">
                          <w:rPr>
                            <w:color w:val="000000"/>
                          </w:rPr>
                          <w:t>1</w:t>
                        </w:r>
                      </w:p>
                    </w:tc>
                    <w:tc>
                      <w:tcPr>
                        <w:tcW w:w="1985" w:type="dxa"/>
                        <w:tcBorders>
                          <w:top w:val="nil"/>
                          <w:left w:val="nil"/>
                          <w:bottom w:val="single" w:sz="4" w:space="0" w:color="auto"/>
                          <w:right w:val="single" w:sz="4" w:space="0" w:color="auto"/>
                        </w:tcBorders>
                        <w:shd w:val="clear" w:color="auto" w:fill="auto"/>
                        <w:noWrap/>
                        <w:vAlign w:val="bottom"/>
                        <w:hideMark/>
                      </w:tcPr>
                      <w:p w:rsidR="00D342EC" w:rsidRPr="00D342EC" w:rsidRDefault="00D342EC" w:rsidP="00052AA8">
                        <w:pPr>
                          <w:jc w:val="right"/>
                          <w:rPr>
                            <w:color w:val="000000"/>
                          </w:rPr>
                        </w:pPr>
                        <w:r w:rsidRPr="00D342EC">
                          <w:rPr>
                            <w:color w:val="000000"/>
                          </w:rPr>
                          <w:t>2</w:t>
                        </w:r>
                      </w:p>
                    </w:tc>
                    <w:tc>
                      <w:tcPr>
                        <w:tcW w:w="1417" w:type="dxa"/>
                        <w:tcBorders>
                          <w:top w:val="nil"/>
                          <w:left w:val="nil"/>
                          <w:bottom w:val="single" w:sz="4" w:space="0" w:color="auto"/>
                          <w:right w:val="single" w:sz="4" w:space="0" w:color="auto"/>
                        </w:tcBorders>
                        <w:shd w:val="clear" w:color="auto" w:fill="auto"/>
                        <w:noWrap/>
                        <w:vAlign w:val="bottom"/>
                        <w:hideMark/>
                      </w:tcPr>
                      <w:p w:rsidR="00D342EC" w:rsidRPr="00D342EC" w:rsidRDefault="00D342EC" w:rsidP="00052AA8">
                        <w:pPr>
                          <w:jc w:val="right"/>
                          <w:rPr>
                            <w:color w:val="000000"/>
                          </w:rPr>
                        </w:pPr>
                        <w:r w:rsidRPr="00D342EC">
                          <w:rPr>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rsidR="00D342EC" w:rsidRPr="00D342EC" w:rsidRDefault="00D342EC" w:rsidP="00052AA8">
                        <w:pPr>
                          <w:jc w:val="right"/>
                          <w:rPr>
                            <w:color w:val="000000"/>
                          </w:rPr>
                        </w:pPr>
                        <w:r w:rsidRPr="00D342EC">
                          <w:rPr>
                            <w:color w:val="000000"/>
                          </w:rPr>
                          <w:t>4</w:t>
                        </w:r>
                      </w:p>
                    </w:tc>
                    <w:tc>
                      <w:tcPr>
                        <w:tcW w:w="1701" w:type="dxa"/>
                        <w:tcBorders>
                          <w:top w:val="nil"/>
                          <w:left w:val="nil"/>
                          <w:bottom w:val="single" w:sz="4" w:space="0" w:color="auto"/>
                          <w:right w:val="single" w:sz="4" w:space="0" w:color="auto"/>
                        </w:tcBorders>
                        <w:shd w:val="clear" w:color="auto" w:fill="auto"/>
                        <w:noWrap/>
                        <w:vAlign w:val="bottom"/>
                        <w:hideMark/>
                      </w:tcPr>
                      <w:p w:rsidR="00D342EC" w:rsidRPr="00D342EC" w:rsidRDefault="00D342EC" w:rsidP="00052AA8">
                        <w:pPr>
                          <w:jc w:val="right"/>
                          <w:rPr>
                            <w:color w:val="000000"/>
                          </w:rPr>
                        </w:pPr>
                        <w:r w:rsidRPr="00D342EC">
                          <w:rPr>
                            <w:color w:val="000000"/>
                          </w:rPr>
                          <w:t>5</w:t>
                        </w:r>
                      </w:p>
                    </w:tc>
                    <w:tc>
                      <w:tcPr>
                        <w:tcW w:w="1276" w:type="dxa"/>
                        <w:tcBorders>
                          <w:top w:val="nil"/>
                          <w:left w:val="nil"/>
                          <w:bottom w:val="single" w:sz="4" w:space="0" w:color="auto"/>
                          <w:right w:val="single" w:sz="4" w:space="0" w:color="auto"/>
                        </w:tcBorders>
                        <w:shd w:val="clear" w:color="auto" w:fill="auto"/>
                        <w:noWrap/>
                        <w:vAlign w:val="bottom"/>
                        <w:hideMark/>
                      </w:tcPr>
                      <w:p w:rsidR="00D342EC" w:rsidRPr="00D342EC" w:rsidRDefault="00D342EC" w:rsidP="00052AA8">
                        <w:pPr>
                          <w:jc w:val="right"/>
                          <w:rPr>
                            <w:color w:val="000000"/>
                          </w:rPr>
                        </w:pPr>
                        <w:r w:rsidRPr="00D342EC">
                          <w:rPr>
                            <w:color w:val="000000"/>
                          </w:rPr>
                          <w:t>6</w:t>
                        </w:r>
                      </w:p>
                    </w:tc>
                  </w:tr>
                  <w:tr w:rsidR="00D342EC" w:rsidRPr="00D342EC" w:rsidTr="00052AA8">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D342EC" w:rsidRPr="00D342EC" w:rsidRDefault="00D342EC" w:rsidP="00052AA8">
                        <w:pPr>
                          <w:rPr>
                            <w:color w:val="000000"/>
                          </w:rPr>
                        </w:pPr>
                        <w:r w:rsidRPr="00D342EC">
                          <w:rPr>
                            <w:color w:val="000000"/>
                          </w:rPr>
                          <w:t>Хасково</w:t>
                        </w:r>
                      </w:p>
                    </w:tc>
                    <w:tc>
                      <w:tcPr>
                        <w:tcW w:w="1985" w:type="dxa"/>
                        <w:tcBorders>
                          <w:top w:val="nil"/>
                          <w:left w:val="nil"/>
                          <w:bottom w:val="single" w:sz="4" w:space="0" w:color="auto"/>
                          <w:right w:val="single" w:sz="4" w:space="0" w:color="auto"/>
                        </w:tcBorders>
                        <w:shd w:val="clear" w:color="auto" w:fill="auto"/>
                        <w:noWrap/>
                        <w:vAlign w:val="bottom"/>
                        <w:hideMark/>
                      </w:tcPr>
                      <w:p w:rsidR="00D342EC" w:rsidRPr="00D342EC" w:rsidRDefault="00D342EC" w:rsidP="00052AA8">
                        <w:pPr>
                          <w:jc w:val="right"/>
                          <w:rPr>
                            <w:color w:val="000000"/>
                          </w:rPr>
                        </w:pPr>
                        <w:r w:rsidRPr="00D342EC">
                          <w:rPr>
                            <w:color w:val="000000"/>
                          </w:rPr>
                          <w:t>7565,41</w:t>
                        </w:r>
                      </w:p>
                    </w:tc>
                    <w:tc>
                      <w:tcPr>
                        <w:tcW w:w="1417" w:type="dxa"/>
                        <w:tcBorders>
                          <w:top w:val="nil"/>
                          <w:left w:val="nil"/>
                          <w:bottom w:val="single" w:sz="4" w:space="0" w:color="auto"/>
                          <w:right w:val="single" w:sz="4" w:space="0" w:color="auto"/>
                        </w:tcBorders>
                        <w:shd w:val="clear" w:color="auto" w:fill="auto"/>
                        <w:noWrap/>
                        <w:vAlign w:val="bottom"/>
                        <w:hideMark/>
                      </w:tcPr>
                      <w:p w:rsidR="00D342EC" w:rsidRPr="00D342EC" w:rsidRDefault="00D342EC" w:rsidP="00052AA8">
                        <w:pPr>
                          <w:jc w:val="right"/>
                          <w:rPr>
                            <w:color w:val="000000"/>
                          </w:rPr>
                        </w:pPr>
                        <w:r w:rsidRPr="00D342EC">
                          <w:rPr>
                            <w:color w:val="000000"/>
                          </w:rPr>
                          <w:t>403,98</w:t>
                        </w:r>
                      </w:p>
                    </w:tc>
                    <w:tc>
                      <w:tcPr>
                        <w:tcW w:w="1134" w:type="dxa"/>
                        <w:tcBorders>
                          <w:top w:val="nil"/>
                          <w:left w:val="nil"/>
                          <w:bottom w:val="single" w:sz="4" w:space="0" w:color="auto"/>
                          <w:right w:val="single" w:sz="4" w:space="0" w:color="auto"/>
                        </w:tcBorders>
                        <w:shd w:val="clear" w:color="auto" w:fill="auto"/>
                        <w:noWrap/>
                        <w:vAlign w:val="bottom"/>
                        <w:hideMark/>
                      </w:tcPr>
                      <w:p w:rsidR="00D342EC" w:rsidRPr="00D342EC" w:rsidRDefault="00D342EC" w:rsidP="00052AA8">
                        <w:pPr>
                          <w:jc w:val="right"/>
                          <w:rPr>
                            <w:color w:val="000000"/>
                          </w:rPr>
                        </w:pPr>
                        <w:r w:rsidRPr="00D342EC">
                          <w:rPr>
                            <w:color w:val="000000"/>
                          </w:rPr>
                          <w:t>84,39</w:t>
                        </w:r>
                      </w:p>
                    </w:tc>
                    <w:tc>
                      <w:tcPr>
                        <w:tcW w:w="1701" w:type="dxa"/>
                        <w:tcBorders>
                          <w:top w:val="nil"/>
                          <w:left w:val="nil"/>
                          <w:bottom w:val="single" w:sz="4" w:space="0" w:color="auto"/>
                          <w:right w:val="single" w:sz="4" w:space="0" w:color="auto"/>
                        </w:tcBorders>
                        <w:shd w:val="clear" w:color="auto" w:fill="auto"/>
                        <w:noWrap/>
                        <w:vAlign w:val="bottom"/>
                        <w:hideMark/>
                      </w:tcPr>
                      <w:p w:rsidR="00D342EC" w:rsidRPr="00D342EC" w:rsidRDefault="00D342EC" w:rsidP="00052AA8">
                        <w:pPr>
                          <w:jc w:val="right"/>
                          <w:rPr>
                            <w:color w:val="000000"/>
                          </w:rPr>
                        </w:pPr>
                        <w:r w:rsidRPr="00D342EC">
                          <w:rPr>
                            <w:color w:val="000000"/>
                          </w:rPr>
                          <w:t>35935,95</w:t>
                        </w:r>
                      </w:p>
                    </w:tc>
                    <w:tc>
                      <w:tcPr>
                        <w:tcW w:w="1276" w:type="dxa"/>
                        <w:tcBorders>
                          <w:top w:val="nil"/>
                          <w:left w:val="nil"/>
                          <w:bottom w:val="single" w:sz="4" w:space="0" w:color="auto"/>
                          <w:right w:val="single" w:sz="4" w:space="0" w:color="auto"/>
                        </w:tcBorders>
                        <w:shd w:val="clear" w:color="auto" w:fill="auto"/>
                        <w:noWrap/>
                        <w:vAlign w:val="bottom"/>
                        <w:hideMark/>
                      </w:tcPr>
                      <w:p w:rsidR="00D342EC" w:rsidRPr="00D342EC" w:rsidRDefault="00D342EC" w:rsidP="00052AA8">
                        <w:pPr>
                          <w:jc w:val="right"/>
                          <w:rPr>
                            <w:color w:val="000000"/>
                          </w:rPr>
                        </w:pPr>
                        <w:r w:rsidRPr="00D342EC">
                          <w:rPr>
                            <w:color w:val="000000"/>
                          </w:rPr>
                          <w:t>57437,89</w:t>
                        </w:r>
                      </w:p>
                    </w:tc>
                  </w:tr>
                </w:tbl>
                <w:p w:rsidR="00D342EC" w:rsidRDefault="00D342EC" w:rsidP="00F10926">
                  <w:pPr>
                    <w:shd w:val="clear" w:color="auto" w:fill="FFFFFF"/>
                    <w:ind w:firstLine="708"/>
                    <w:jc w:val="both"/>
                    <w:rPr>
                      <w:lang w:val="bg-BG"/>
                    </w:rPr>
                  </w:pPr>
                </w:p>
                <w:p w:rsidR="00F10926" w:rsidRDefault="00F10926" w:rsidP="00F10926">
                  <w:pPr>
                    <w:shd w:val="clear" w:color="auto" w:fill="FFFFFF"/>
                    <w:ind w:firstLine="708"/>
                    <w:jc w:val="both"/>
                    <w:rPr>
                      <w:lang w:val="bg-BG"/>
                    </w:rPr>
                  </w:pPr>
                  <w:r w:rsidRPr="00383935">
                    <w:t>Предоставени земеделски земи от ДПФ с договори под наем и аренда за отглеждане на едногодишни полски култури –</w:t>
                  </w:r>
                  <w:r w:rsidRPr="00383935">
                    <w:rPr>
                      <w:lang w:val="bg-BG"/>
                    </w:rPr>
                    <w:t xml:space="preserve"> </w:t>
                  </w:r>
                  <w:r>
                    <w:rPr>
                      <w:lang w:val="bg-BG"/>
                    </w:rPr>
                    <w:t>2</w:t>
                  </w:r>
                  <w:r>
                    <w:t>0</w:t>
                  </w:r>
                  <w:r>
                    <w:rPr>
                      <w:lang w:val="bg-BG"/>
                    </w:rPr>
                    <w:t> 180,</w:t>
                  </w:r>
                  <w:r>
                    <w:t>770</w:t>
                  </w:r>
                  <w:r w:rsidRPr="00383935">
                    <w:t> дка, за създаване на трайни насаждения – </w:t>
                  </w:r>
                  <w:r w:rsidRPr="00383935">
                    <w:rPr>
                      <w:lang w:val="bg-BG"/>
                    </w:rPr>
                    <w:t>1 3</w:t>
                  </w:r>
                  <w:r>
                    <w:t>41</w:t>
                  </w:r>
                  <w:r w:rsidRPr="00383935">
                    <w:rPr>
                      <w:lang w:val="bg-BG"/>
                    </w:rPr>
                    <w:t>,</w:t>
                  </w:r>
                  <w:r>
                    <w:t xml:space="preserve">540 </w:t>
                  </w:r>
                  <w:r w:rsidRPr="00383935">
                    <w:t>дка и пасища</w:t>
                  </w:r>
                  <w:r w:rsidRPr="00383935">
                    <w:rPr>
                      <w:lang w:val="bg-BG"/>
                    </w:rPr>
                    <w:t>,</w:t>
                  </w:r>
                  <w:r w:rsidRPr="00383935">
                    <w:t xml:space="preserve"> мери</w:t>
                  </w:r>
                  <w:r w:rsidRPr="00383935">
                    <w:rPr>
                      <w:lang w:val="bg-BG"/>
                    </w:rPr>
                    <w:t xml:space="preserve"> и ливади</w:t>
                  </w:r>
                  <w:r w:rsidRPr="00383935">
                    <w:t xml:space="preserve"> – </w:t>
                  </w:r>
                  <w:r>
                    <w:t>12 584</w:t>
                  </w:r>
                  <w:r w:rsidRPr="00383935">
                    <w:rPr>
                      <w:lang w:val="bg-BG"/>
                    </w:rPr>
                    <w:t>,</w:t>
                  </w:r>
                  <w:r>
                    <w:t>200</w:t>
                  </w:r>
                  <w:r>
                    <w:rPr>
                      <w:lang w:val="bg-BG"/>
                    </w:rPr>
                    <w:t xml:space="preserve"> </w:t>
                  </w:r>
                  <w:r w:rsidRPr="00383935">
                    <w:t>дка</w:t>
                  </w:r>
                  <w:r w:rsidRPr="00383935">
                    <w:rPr>
                      <w:lang w:val="bg-BG"/>
                    </w:rPr>
                    <w:t xml:space="preserve">. </w:t>
                  </w:r>
                  <w:r w:rsidRPr="00383935">
                    <w:t>Предоставените земи от ДПФ със заповеди по реда на чл.24,</w:t>
                  </w:r>
                  <w:r>
                    <w:rPr>
                      <w:lang w:val="bg-BG"/>
                    </w:rPr>
                    <w:t xml:space="preserve"> </w:t>
                  </w:r>
                  <w:r w:rsidRPr="00383935">
                    <w:t>ал.2 и 24б от ЗСПЗЗ са 5</w:t>
                  </w:r>
                  <w:r>
                    <w:rPr>
                      <w:lang w:val="bg-BG"/>
                    </w:rPr>
                    <w:t xml:space="preserve"> 674,167 </w:t>
                  </w:r>
                  <w:r w:rsidRPr="00383935">
                    <w:t>дка.</w:t>
                  </w:r>
                </w:p>
                <w:p w:rsidR="00F10926" w:rsidRDefault="00F10926" w:rsidP="00F10926">
                  <w:pPr>
                    <w:shd w:val="clear" w:color="auto" w:fill="FFFFFF"/>
                    <w:jc w:val="both"/>
                    <w:rPr>
                      <w:lang w:val="bg-BG"/>
                    </w:rPr>
                  </w:pPr>
                  <w:r w:rsidRPr="00383935">
                    <w:rPr>
                      <w:lang w:val="bg-BG"/>
                    </w:rPr>
                    <w:tab/>
                  </w:r>
                  <w:r w:rsidRPr="00383935">
                    <w:t>В изпълнение на чл.47, ал.8 от ППЗСПЗЗ общинските служби по земеделие извършват два пъти годишно проверка на състоянието и ползването на земите от ДПФ. От направен</w:t>
                  </w:r>
                  <w:r w:rsidRPr="00383935">
                    <w:rPr>
                      <w:lang w:val="bg-BG"/>
                    </w:rPr>
                    <w:t>и</w:t>
                  </w:r>
                  <w:r w:rsidRPr="00383935">
                    <w:t>т</w:t>
                  </w:r>
                  <w:r w:rsidRPr="00383935">
                    <w:rPr>
                      <w:lang w:val="bg-BG"/>
                    </w:rPr>
                    <w:t>е</w:t>
                  </w:r>
                  <w:r w:rsidRPr="00383935">
                    <w:t xml:space="preserve"> проверк</w:t>
                  </w:r>
                  <w:r w:rsidRPr="00383935">
                    <w:rPr>
                      <w:lang w:val="bg-BG"/>
                    </w:rPr>
                    <w:t>и</w:t>
                  </w:r>
                  <w:r>
                    <w:t>,</w:t>
                  </w:r>
                  <w:r w:rsidRPr="00383935">
                    <w:t xml:space="preserve"> </w:t>
                  </w:r>
                  <w:r>
                    <w:rPr>
                      <w:lang w:val="bg-BG"/>
                    </w:rPr>
                    <w:t>през годината</w:t>
                  </w:r>
                  <w:r>
                    <w:t xml:space="preserve">, </w:t>
                  </w:r>
                  <w:r w:rsidRPr="00383935">
                    <w:t>е установено неправомерно ползване от неизвестни ползватели.</w:t>
                  </w:r>
                </w:p>
                <w:p w:rsidR="00F10926" w:rsidRPr="00383935" w:rsidRDefault="00F10926" w:rsidP="00F10926">
                  <w:pPr>
                    <w:shd w:val="clear" w:color="auto" w:fill="FFFFFF"/>
                    <w:ind w:firstLine="708"/>
                    <w:jc w:val="both"/>
                  </w:pPr>
                  <w:r w:rsidRPr="00383935">
                    <w:t>Относно сключените договори за ползване на земеделски земи от ДПФ под наем и/или аренда се следи регулярно изпълнението на задълженията по договорите. На нередовни платци са изпратени покани за доброволно плащане.</w:t>
                  </w:r>
                </w:p>
                <w:p w:rsidR="00F10926" w:rsidRPr="00383935" w:rsidRDefault="00F10926" w:rsidP="00F10926">
                  <w:pPr>
                    <w:shd w:val="clear" w:color="auto" w:fill="FFFFFF"/>
                    <w:ind w:firstLine="708"/>
                    <w:jc w:val="both"/>
                    <w:rPr>
                      <w:color w:val="FF0000"/>
                    </w:rPr>
                  </w:pPr>
                  <w:r w:rsidRPr="00383935">
                    <w:t xml:space="preserve">На основание §15 от ПЗР към ЗИД на ЗСПЗЗ, чл. 37м от Закона за собствеността и ползването </w:t>
                  </w:r>
                  <w:r w:rsidRPr="00BB7C38">
                    <w:t xml:space="preserve">на земеделски земи /ЗСПЗЗ/, във връзка с чл.37и, ал.4 от ЗСПЗЗ, комисия назначена със Заповед </w:t>
                  </w:r>
                  <w:r w:rsidRPr="00B75821">
                    <w:t>№ РД-</w:t>
                  </w:r>
                  <w:r w:rsidRPr="00B75821">
                    <w:rPr>
                      <w:lang w:val="en-GB"/>
                    </w:rPr>
                    <w:t>07</w:t>
                  </w:r>
                  <w:r w:rsidRPr="00B75821">
                    <w:t>-</w:t>
                  </w:r>
                  <w:r w:rsidRPr="00B75821">
                    <w:rPr>
                      <w:lang w:val="en-GB"/>
                    </w:rPr>
                    <w:t>13</w:t>
                  </w:r>
                  <w:r w:rsidRPr="00B75821">
                    <w:t>/21.01.2021</w:t>
                  </w:r>
                  <w:r w:rsidRPr="00BB7C38">
                    <w:t xml:space="preserve"> г. на Директора на О</w:t>
                  </w:r>
                  <w:r>
                    <w:rPr>
                      <w:lang w:val="bg-BG"/>
                    </w:rPr>
                    <w:t>бластна дирекция</w:t>
                  </w:r>
                  <w:r w:rsidRPr="00BB7C38">
                    <w:t xml:space="preserve"> ”Земеделие” гр</w:t>
                  </w:r>
                  <w:r>
                    <w:rPr>
                      <w:lang w:val="bg-BG"/>
                    </w:rPr>
                    <w:t xml:space="preserve">ад </w:t>
                  </w:r>
                  <w:r w:rsidRPr="00BB7C38">
                    <w:t>Хасково извърши проверка на сключени договори</w:t>
                  </w:r>
                  <w:r w:rsidRPr="00383935">
                    <w:t xml:space="preserve"> за пасища и мери.</w:t>
                  </w:r>
                  <w:r w:rsidRPr="00383935">
                    <w:rPr>
                      <w:lang w:val="bg-BG"/>
                    </w:rPr>
                    <w:t xml:space="preserve"> </w:t>
                  </w:r>
                  <w:r w:rsidRPr="00383935">
                    <w:rPr>
                      <w:lang w:val="bg-BG"/>
                    </w:rPr>
                    <w:lastRenderedPageBreak/>
                    <w:t>Всички ползватели по чл.37и, ал.4 от ЗСПЗЗ отговаряха на условията.</w:t>
                  </w:r>
                  <w:r w:rsidRPr="00383935">
                    <w:rPr>
                      <w:b/>
                      <w:lang w:val="bg-BG"/>
                    </w:rPr>
                    <w:t xml:space="preserve"> </w:t>
                  </w:r>
                  <w:r w:rsidRPr="00383935">
                    <w:rPr>
                      <w:lang w:val="bg-BG"/>
                    </w:rPr>
                    <w:t>Не бяха констатирани нарушения.</w:t>
                  </w:r>
                  <w:r w:rsidRPr="00383935">
                    <w:rPr>
                      <w:color w:val="FF0000"/>
                    </w:rPr>
                    <w:t xml:space="preserve"> </w:t>
                  </w:r>
                </w:p>
                <w:p w:rsidR="00DF44B8" w:rsidRPr="00A70826" w:rsidRDefault="00F10926" w:rsidP="00785B73">
                  <w:pPr>
                    <w:shd w:val="clear" w:color="auto" w:fill="FFFFFF"/>
                    <w:ind w:firstLine="708"/>
                    <w:jc w:val="both"/>
                    <w:rPr>
                      <w:highlight w:val="yellow"/>
                      <w:u w:val="single"/>
                    </w:rPr>
                  </w:pPr>
                  <w:r w:rsidRPr="00383935">
                    <w:t xml:space="preserve">В Областна дирекция "Земеделие" Хасково са </w:t>
                  </w:r>
                  <w:r w:rsidRPr="00E96F92">
                    <w:t xml:space="preserve">постъпили 9 броя заявления по реда на чл.37и, ал.9 от ЗСПЗЗ от правоимащи лица с регистрирани животновъдни обекти и </w:t>
                  </w:r>
                  <w:r w:rsidRPr="00E96F92">
                    <w:rPr>
                      <w:shd w:val="clear" w:color="auto" w:fill="FEFEFE"/>
                    </w:rPr>
                    <w:t>протоколите по ал. 6 и/или ал. 7</w:t>
                  </w:r>
                  <w:r w:rsidRPr="00E96F92">
                    <w:t xml:space="preserve"> </w:t>
                  </w:r>
                  <w:r w:rsidRPr="00E96F92">
                    <w:rPr>
                      <w:shd w:val="clear" w:color="auto" w:fill="FEFEFE"/>
                    </w:rPr>
                    <w:t>от чл.37и по ЗСПЗЗ</w:t>
                  </w:r>
                  <w:r w:rsidRPr="00E96F92">
                    <w:t xml:space="preserve"> за </w:t>
                  </w:r>
                  <w:r w:rsidRPr="00E96F92">
                    <w:rPr>
                      <w:shd w:val="clear" w:color="auto" w:fill="FEFEFE"/>
                    </w:rPr>
                    <w:t>допълнително разпределение на имоти от държавния</w:t>
                  </w:r>
                  <w:r w:rsidRPr="00E96F92">
                    <w:rPr>
                      <w:shd w:val="clear" w:color="auto" w:fill="FEFEFE"/>
                      <w:lang w:val="bg-BG"/>
                    </w:rPr>
                    <w:t xml:space="preserve"> </w:t>
                  </w:r>
                  <w:r w:rsidRPr="00E96F92">
                    <w:rPr>
                      <w:shd w:val="clear" w:color="auto" w:fill="FEFEFE"/>
                    </w:rPr>
                    <w:t>поземлен</w:t>
                  </w:r>
                  <w:r w:rsidRPr="00E96F92">
                    <w:rPr>
                      <w:shd w:val="clear" w:color="auto" w:fill="FEFEFE"/>
                      <w:lang w:val="bg-BG"/>
                    </w:rPr>
                    <w:t xml:space="preserve"> </w:t>
                  </w:r>
                  <w:r w:rsidRPr="00E96F92">
                    <w:rPr>
                      <w:shd w:val="clear" w:color="auto" w:fill="FEFEFE"/>
                    </w:rPr>
                    <w:t>фонд.</w:t>
                  </w:r>
                  <w:r w:rsidRPr="00E96F92">
                    <w:t xml:space="preserve"> След разглеждане на предоставените служебно заявления, к</w:t>
                  </w:r>
                  <w:r w:rsidRPr="00E96F92">
                    <w:rPr>
                      <w:shd w:val="clear" w:color="auto" w:fill="FEFEFE"/>
                    </w:rPr>
                    <w:t xml:space="preserve">омисията разпредели площ в размер на </w:t>
                  </w:r>
                  <w:r w:rsidRPr="00852769">
                    <w:rPr>
                      <w:shd w:val="clear" w:color="auto" w:fill="FEFEFE"/>
                    </w:rPr>
                    <w:t>382.142</w:t>
                  </w:r>
                  <w:r w:rsidRPr="00E96F92">
                    <w:rPr>
                      <w:shd w:val="clear" w:color="auto" w:fill="FEFEFE"/>
                    </w:rPr>
                    <w:t xml:space="preserve"> дка </w:t>
                  </w:r>
                  <w:r w:rsidRPr="00E96F92">
                    <w:rPr>
                      <w:shd w:val="clear" w:color="auto" w:fill="FEFEFE"/>
                      <w:lang w:val="bg-BG"/>
                    </w:rPr>
                    <w:t>д</w:t>
                  </w:r>
                  <w:r w:rsidRPr="00E96F92">
                    <w:rPr>
                      <w:shd w:val="clear" w:color="auto" w:fill="FEFEFE"/>
                    </w:rPr>
                    <w:t>опълнително</w:t>
                  </w:r>
                  <w:r w:rsidRPr="00383935">
                    <w:rPr>
                      <w:shd w:val="clear" w:color="auto" w:fill="FEFEFE"/>
                      <w:lang w:val="bg-BG"/>
                    </w:rPr>
                    <w:t>,</w:t>
                  </w:r>
                  <w:r w:rsidRPr="00383935">
                    <w:rPr>
                      <w:shd w:val="clear" w:color="auto" w:fill="FEFEFE"/>
                    </w:rPr>
                    <w:t xml:space="preserve"> необходими за</w:t>
                  </w:r>
                  <w:r w:rsidRPr="00383935">
                    <w:t xml:space="preserve"> </w:t>
                  </w:r>
                  <w:r w:rsidRPr="00383935">
                    <w:rPr>
                      <w:shd w:val="clear" w:color="auto" w:fill="FEFEFE"/>
                    </w:rPr>
                    <w:t>кандидатите.</w:t>
                  </w:r>
                  <w:r w:rsidRPr="00383935">
                    <w:t xml:space="preserve"> </w:t>
                  </w:r>
                  <w:r w:rsidRPr="00383935">
                    <w:rPr>
                      <w:shd w:val="clear" w:color="auto" w:fill="FEFEFE"/>
                    </w:rPr>
                    <w:t>Протоколът бе</w:t>
                  </w:r>
                  <w:r w:rsidRPr="00383935">
                    <w:t xml:space="preserve"> </w:t>
                  </w:r>
                  <w:r w:rsidRPr="00383935">
                    <w:rPr>
                      <w:shd w:val="clear" w:color="auto" w:fill="FEFEFE"/>
                    </w:rPr>
                    <w:t>публикуван на интернет страницата на Областна дирекция "Земеделие"</w:t>
                  </w:r>
                  <w:r w:rsidRPr="00383935">
                    <w:t xml:space="preserve"> </w:t>
                  </w:r>
                  <w:r w:rsidRPr="00383935">
                    <w:rPr>
                      <w:shd w:val="clear" w:color="auto" w:fill="FEFEFE"/>
                    </w:rPr>
                    <w:t>Хасково в законоустановения срок.</w:t>
                  </w:r>
                  <w:r w:rsidRPr="00383935">
                    <w:rPr>
                      <w:shd w:val="clear" w:color="auto" w:fill="FEFEFE"/>
                      <w:lang w:val="bg-BG"/>
                    </w:rPr>
                    <w:t xml:space="preserve"> </w:t>
                  </w:r>
                </w:p>
              </w:tc>
            </w:tr>
          </w:tbl>
          <w:p w:rsidR="00E16B54" w:rsidRPr="009977B5" w:rsidRDefault="00E16B54" w:rsidP="00712101">
            <w:pPr>
              <w:shd w:val="clear" w:color="auto" w:fill="FFFFFF"/>
              <w:ind w:firstLine="708"/>
              <w:jc w:val="both"/>
              <w:rPr>
                <w:highlight w:val="yellow"/>
              </w:rPr>
            </w:pPr>
          </w:p>
        </w:tc>
      </w:tr>
    </w:tbl>
    <w:p w:rsidR="0098770A" w:rsidRPr="00E41C38" w:rsidRDefault="0098770A" w:rsidP="0098770A">
      <w:pPr>
        <w:jc w:val="both"/>
        <w:rPr>
          <w:b/>
          <w:lang w:val="bg-BG"/>
        </w:rPr>
      </w:pPr>
    </w:p>
    <w:p w:rsidR="00821D3F" w:rsidRPr="001022F1" w:rsidRDefault="00A667E7" w:rsidP="00821D3F">
      <w:pPr>
        <w:jc w:val="both"/>
        <w:rPr>
          <w:b/>
          <w:i/>
          <w:u w:val="single"/>
          <w:lang w:val="bg-BG"/>
        </w:rPr>
      </w:pPr>
      <w:r w:rsidRPr="001022F1">
        <w:rPr>
          <w:b/>
          <w:u w:val="single"/>
          <w:lang w:val="bg-BG"/>
        </w:rPr>
        <w:t>4</w:t>
      </w:r>
      <w:r w:rsidR="0098770A" w:rsidRPr="001022F1">
        <w:rPr>
          <w:b/>
          <w:u w:val="single"/>
          <w:lang w:val="bg-BG"/>
        </w:rPr>
        <w:t xml:space="preserve">. </w:t>
      </w:r>
      <w:r w:rsidR="00821D3F" w:rsidRPr="001022F1">
        <w:rPr>
          <w:b/>
          <w:u w:val="single"/>
          <w:lang w:val="bg-BG"/>
        </w:rPr>
        <w:t xml:space="preserve"> Работа на комисията по чл. 17,ал.1, т.1 от ЗОЗЗ</w:t>
      </w:r>
    </w:p>
    <w:p w:rsidR="00821D3F" w:rsidRPr="008057C0" w:rsidRDefault="00821D3F" w:rsidP="00821D3F">
      <w:pPr>
        <w:rPr>
          <w:b/>
          <w:i/>
          <w:highlight w:val="yellow"/>
          <w:lang w:val="bg-BG"/>
        </w:rPr>
      </w:pPr>
    </w:p>
    <w:p w:rsidR="001022F1" w:rsidRPr="00953247" w:rsidRDefault="001022F1" w:rsidP="001022F1">
      <w:pPr>
        <w:jc w:val="center"/>
        <w:rPr>
          <w:b/>
          <w:i/>
          <w:lang w:val="bg-BG"/>
        </w:rPr>
      </w:pPr>
      <w:r w:rsidRPr="00953247">
        <w:rPr>
          <w:b/>
          <w:i/>
          <w:lang w:val="bg-BG"/>
        </w:rPr>
        <w:t>Справка</w:t>
      </w:r>
    </w:p>
    <w:p w:rsidR="001022F1" w:rsidRPr="00953247" w:rsidRDefault="001022F1" w:rsidP="001022F1">
      <w:pPr>
        <w:jc w:val="both"/>
        <w:rPr>
          <w:b/>
          <w:i/>
          <w:lang w:val="bg-BG"/>
        </w:rPr>
      </w:pPr>
      <w:r w:rsidRPr="00953247">
        <w:rPr>
          <w:b/>
          <w:i/>
          <w:lang w:val="bg-BG"/>
        </w:rPr>
        <w:t>за решения на Комисиите по чл. 17, ал. 1, т. 1 от ЗОЗЗ към ОД "З</w:t>
      </w:r>
      <w:r>
        <w:rPr>
          <w:b/>
          <w:i/>
          <w:lang w:val="bg-BG"/>
        </w:rPr>
        <w:t>емеделие</w:t>
      </w:r>
      <w:r w:rsidRPr="00953247">
        <w:rPr>
          <w:b/>
          <w:i/>
          <w:lang w:val="bg-BG"/>
        </w:rPr>
        <w:t>"</w:t>
      </w:r>
      <w:r>
        <w:rPr>
          <w:b/>
          <w:i/>
          <w:lang w:val="bg-BG"/>
        </w:rPr>
        <w:t xml:space="preserve"> - </w:t>
      </w:r>
      <w:r w:rsidRPr="00953247">
        <w:rPr>
          <w:b/>
          <w:i/>
          <w:lang w:val="bg-BG"/>
        </w:rPr>
        <w:t xml:space="preserve"> ХАСКОВО</w:t>
      </w:r>
    </w:p>
    <w:tbl>
      <w:tblPr>
        <w:tblW w:w="10207" w:type="dxa"/>
        <w:tblInd w:w="-356" w:type="dxa"/>
        <w:tblLayout w:type="fixed"/>
        <w:tblCellMar>
          <w:left w:w="70" w:type="dxa"/>
          <w:right w:w="70" w:type="dxa"/>
        </w:tblCellMar>
        <w:tblLook w:val="0000"/>
      </w:tblPr>
      <w:tblGrid>
        <w:gridCol w:w="783"/>
        <w:gridCol w:w="1545"/>
        <w:gridCol w:w="1359"/>
        <w:gridCol w:w="1275"/>
        <w:gridCol w:w="993"/>
        <w:gridCol w:w="1417"/>
        <w:gridCol w:w="1134"/>
        <w:gridCol w:w="1701"/>
      </w:tblGrid>
      <w:tr w:rsidR="001022F1" w:rsidRPr="00821D3F" w:rsidTr="00052AA8">
        <w:trPr>
          <w:trHeight w:val="1056"/>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022F1" w:rsidRPr="00821D3F" w:rsidRDefault="001022F1" w:rsidP="00052AA8">
            <w:pPr>
              <w:jc w:val="center"/>
              <w:rPr>
                <w:b/>
                <w:i/>
                <w:sz w:val="20"/>
                <w:szCs w:val="20"/>
              </w:rPr>
            </w:pPr>
            <w:r w:rsidRPr="00821D3F">
              <w:rPr>
                <w:b/>
                <w:i/>
                <w:sz w:val="20"/>
                <w:szCs w:val="20"/>
              </w:rPr>
              <w:t>Година</w:t>
            </w:r>
          </w:p>
        </w:tc>
        <w:tc>
          <w:tcPr>
            <w:tcW w:w="1545" w:type="dxa"/>
            <w:tcBorders>
              <w:top w:val="single" w:sz="4" w:space="0" w:color="auto"/>
              <w:left w:val="nil"/>
              <w:bottom w:val="single" w:sz="4" w:space="0" w:color="auto"/>
              <w:right w:val="single" w:sz="4" w:space="0" w:color="auto"/>
            </w:tcBorders>
            <w:shd w:val="clear" w:color="auto" w:fill="auto"/>
            <w:vAlign w:val="center"/>
          </w:tcPr>
          <w:p w:rsidR="001022F1" w:rsidRPr="00821D3F" w:rsidRDefault="001022F1" w:rsidP="00052AA8">
            <w:pPr>
              <w:jc w:val="center"/>
              <w:rPr>
                <w:b/>
                <w:i/>
                <w:sz w:val="20"/>
                <w:szCs w:val="20"/>
                <w:lang w:val="ru-RU"/>
              </w:rPr>
            </w:pPr>
            <w:r w:rsidRPr="00821D3F">
              <w:rPr>
                <w:b/>
                <w:i/>
                <w:sz w:val="20"/>
                <w:szCs w:val="20"/>
                <w:lang w:val="ru-RU"/>
              </w:rPr>
              <w:t>Постановени решения за промяна предназначение</w:t>
            </w:r>
          </w:p>
        </w:tc>
        <w:tc>
          <w:tcPr>
            <w:tcW w:w="1359" w:type="dxa"/>
            <w:tcBorders>
              <w:top w:val="single" w:sz="4" w:space="0" w:color="auto"/>
              <w:left w:val="nil"/>
              <w:bottom w:val="single" w:sz="4" w:space="0" w:color="auto"/>
              <w:right w:val="single" w:sz="4" w:space="0" w:color="auto"/>
            </w:tcBorders>
            <w:shd w:val="clear" w:color="auto" w:fill="auto"/>
            <w:vAlign w:val="center"/>
          </w:tcPr>
          <w:p w:rsidR="001022F1" w:rsidRPr="00821D3F" w:rsidRDefault="001022F1" w:rsidP="00052AA8">
            <w:pPr>
              <w:jc w:val="center"/>
              <w:rPr>
                <w:b/>
                <w:i/>
                <w:sz w:val="20"/>
                <w:szCs w:val="20"/>
                <w:lang w:val="ru-RU"/>
              </w:rPr>
            </w:pPr>
            <w:r w:rsidRPr="00821D3F">
              <w:rPr>
                <w:b/>
                <w:i/>
                <w:sz w:val="20"/>
                <w:szCs w:val="20"/>
                <w:lang w:val="ru-RU"/>
              </w:rPr>
              <w:t>Площ на земята с постановени решения</w:t>
            </w:r>
          </w:p>
        </w:tc>
        <w:tc>
          <w:tcPr>
            <w:tcW w:w="1275" w:type="dxa"/>
            <w:tcBorders>
              <w:top w:val="single" w:sz="4" w:space="0" w:color="auto"/>
              <w:left w:val="nil"/>
              <w:bottom w:val="single" w:sz="4" w:space="0" w:color="auto"/>
              <w:right w:val="single" w:sz="4" w:space="0" w:color="auto"/>
            </w:tcBorders>
            <w:shd w:val="clear" w:color="auto" w:fill="auto"/>
            <w:vAlign w:val="center"/>
          </w:tcPr>
          <w:p w:rsidR="001022F1" w:rsidRPr="00821D3F" w:rsidRDefault="001022F1" w:rsidP="00052AA8">
            <w:pPr>
              <w:jc w:val="center"/>
              <w:rPr>
                <w:b/>
                <w:i/>
                <w:sz w:val="20"/>
                <w:szCs w:val="20"/>
                <w:lang w:val="ru-RU"/>
              </w:rPr>
            </w:pPr>
            <w:r w:rsidRPr="00821D3F">
              <w:rPr>
                <w:b/>
                <w:i/>
                <w:sz w:val="20"/>
                <w:szCs w:val="20"/>
                <w:lang w:val="ru-RU"/>
              </w:rPr>
              <w:t>Постановени такси по чл. 30 ЗОЗЗ</w:t>
            </w:r>
          </w:p>
        </w:tc>
        <w:tc>
          <w:tcPr>
            <w:tcW w:w="993" w:type="dxa"/>
            <w:tcBorders>
              <w:top w:val="single" w:sz="4" w:space="0" w:color="auto"/>
              <w:left w:val="nil"/>
              <w:bottom w:val="single" w:sz="4" w:space="0" w:color="auto"/>
              <w:right w:val="single" w:sz="4" w:space="0" w:color="auto"/>
            </w:tcBorders>
            <w:shd w:val="clear" w:color="auto" w:fill="auto"/>
            <w:vAlign w:val="center"/>
          </w:tcPr>
          <w:p w:rsidR="001022F1" w:rsidRPr="00821D3F" w:rsidRDefault="001022F1" w:rsidP="00052AA8">
            <w:pPr>
              <w:jc w:val="center"/>
              <w:rPr>
                <w:b/>
                <w:i/>
                <w:sz w:val="20"/>
                <w:szCs w:val="20"/>
              </w:rPr>
            </w:pPr>
            <w:r w:rsidRPr="00821D3F">
              <w:rPr>
                <w:b/>
                <w:i/>
                <w:sz w:val="20"/>
                <w:szCs w:val="20"/>
              </w:rPr>
              <w:t>Влезли в сила решения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1022F1" w:rsidRPr="00821D3F" w:rsidRDefault="001022F1" w:rsidP="00052AA8">
            <w:pPr>
              <w:jc w:val="center"/>
              <w:rPr>
                <w:b/>
                <w:i/>
                <w:sz w:val="20"/>
                <w:szCs w:val="20"/>
                <w:lang w:val="ru-RU"/>
              </w:rPr>
            </w:pPr>
            <w:proofErr w:type="gramStart"/>
            <w:r w:rsidRPr="00821D3F">
              <w:rPr>
                <w:b/>
                <w:i/>
                <w:sz w:val="20"/>
                <w:szCs w:val="20"/>
                <w:lang w:val="ru-RU"/>
              </w:rPr>
              <w:t>Площ на земята с влезли в сила решения</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1022F1" w:rsidRPr="00821D3F" w:rsidRDefault="001022F1" w:rsidP="00052AA8">
            <w:pPr>
              <w:jc w:val="center"/>
              <w:rPr>
                <w:b/>
                <w:i/>
                <w:sz w:val="20"/>
                <w:szCs w:val="20"/>
                <w:lang w:val="ru-RU"/>
              </w:rPr>
            </w:pPr>
            <w:r w:rsidRPr="00821D3F">
              <w:rPr>
                <w:b/>
                <w:i/>
                <w:sz w:val="20"/>
                <w:szCs w:val="20"/>
                <w:lang w:val="ru-RU"/>
              </w:rPr>
              <w:t xml:space="preserve">Заплатени такси по   чл.30, </w:t>
            </w:r>
            <w:proofErr w:type="gramStart"/>
            <w:r w:rsidRPr="00821D3F">
              <w:rPr>
                <w:b/>
                <w:i/>
                <w:sz w:val="20"/>
                <w:szCs w:val="20"/>
                <w:lang w:val="ru-RU"/>
              </w:rPr>
              <w:t>ал</w:t>
            </w:r>
            <w:proofErr w:type="gramEnd"/>
            <w:r w:rsidRPr="00821D3F">
              <w:rPr>
                <w:b/>
                <w:i/>
                <w:sz w:val="20"/>
                <w:szCs w:val="20"/>
                <w:lang w:val="ru-RU"/>
              </w:rPr>
              <w:t>. 1от  ЗООЗ</w:t>
            </w:r>
          </w:p>
        </w:tc>
        <w:tc>
          <w:tcPr>
            <w:tcW w:w="1701" w:type="dxa"/>
            <w:tcBorders>
              <w:top w:val="single" w:sz="4" w:space="0" w:color="auto"/>
              <w:left w:val="nil"/>
              <w:bottom w:val="single" w:sz="4" w:space="0" w:color="auto"/>
              <w:right w:val="single" w:sz="4" w:space="0" w:color="auto"/>
            </w:tcBorders>
            <w:shd w:val="clear" w:color="auto" w:fill="auto"/>
            <w:vAlign w:val="center"/>
          </w:tcPr>
          <w:p w:rsidR="001022F1" w:rsidRPr="00821D3F" w:rsidRDefault="001022F1" w:rsidP="00052AA8">
            <w:pPr>
              <w:jc w:val="center"/>
              <w:rPr>
                <w:b/>
                <w:i/>
                <w:sz w:val="20"/>
                <w:szCs w:val="20"/>
              </w:rPr>
            </w:pPr>
            <w:r w:rsidRPr="00821D3F">
              <w:rPr>
                <w:b/>
                <w:i/>
                <w:sz w:val="20"/>
                <w:szCs w:val="20"/>
              </w:rPr>
              <w:t>Преобладаващ вид на обектите</w:t>
            </w:r>
          </w:p>
        </w:tc>
      </w:tr>
      <w:tr w:rsidR="001022F1" w:rsidRPr="00821D3F" w:rsidTr="00052AA8">
        <w:trPr>
          <w:trHeight w:val="312"/>
        </w:trPr>
        <w:tc>
          <w:tcPr>
            <w:tcW w:w="783" w:type="dxa"/>
            <w:tcBorders>
              <w:top w:val="nil"/>
              <w:left w:val="single" w:sz="4" w:space="0" w:color="auto"/>
              <w:bottom w:val="single" w:sz="4" w:space="0" w:color="auto"/>
              <w:right w:val="single" w:sz="4" w:space="0" w:color="auto"/>
            </w:tcBorders>
            <w:shd w:val="clear" w:color="auto" w:fill="auto"/>
            <w:vAlign w:val="center"/>
          </w:tcPr>
          <w:p w:rsidR="001022F1" w:rsidRPr="00821D3F" w:rsidRDefault="001022F1" w:rsidP="00052AA8">
            <w:pPr>
              <w:jc w:val="center"/>
              <w:rPr>
                <w:sz w:val="20"/>
                <w:szCs w:val="20"/>
              </w:rPr>
            </w:pPr>
            <w:r w:rsidRPr="00821D3F">
              <w:rPr>
                <w:sz w:val="20"/>
                <w:szCs w:val="20"/>
              </w:rPr>
              <w:t> </w:t>
            </w:r>
          </w:p>
        </w:tc>
        <w:tc>
          <w:tcPr>
            <w:tcW w:w="1545" w:type="dxa"/>
            <w:tcBorders>
              <w:top w:val="nil"/>
              <w:left w:val="nil"/>
              <w:bottom w:val="single" w:sz="4" w:space="0" w:color="auto"/>
              <w:right w:val="single" w:sz="4" w:space="0" w:color="auto"/>
            </w:tcBorders>
            <w:shd w:val="clear" w:color="auto" w:fill="auto"/>
            <w:vAlign w:val="center"/>
          </w:tcPr>
          <w:p w:rsidR="001022F1" w:rsidRPr="00821D3F" w:rsidRDefault="001022F1" w:rsidP="00052AA8">
            <w:pPr>
              <w:jc w:val="center"/>
              <w:rPr>
                <w:b/>
                <w:sz w:val="20"/>
                <w:szCs w:val="20"/>
              </w:rPr>
            </w:pPr>
            <w:proofErr w:type="gramStart"/>
            <w:r w:rsidRPr="00821D3F">
              <w:rPr>
                <w:b/>
                <w:sz w:val="20"/>
                <w:szCs w:val="20"/>
              </w:rPr>
              <w:t>бр</w:t>
            </w:r>
            <w:proofErr w:type="gramEnd"/>
            <w:r w:rsidRPr="00821D3F">
              <w:rPr>
                <w:b/>
                <w:sz w:val="20"/>
                <w:szCs w:val="20"/>
              </w:rPr>
              <w:t>.</w:t>
            </w:r>
          </w:p>
        </w:tc>
        <w:tc>
          <w:tcPr>
            <w:tcW w:w="1359" w:type="dxa"/>
            <w:tcBorders>
              <w:top w:val="nil"/>
              <w:left w:val="nil"/>
              <w:bottom w:val="single" w:sz="4" w:space="0" w:color="auto"/>
              <w:right w:val="single" w:sz="4" w:space="0" w:color="auto"/>
            </w:tcBorders>
            <w:shd w:val="clear" w:color="auto" w:fill="auto"/>
            <w:vAlign w:val="center"/>
          </w:tcPr>
          <w:p w:rsidR="001022F1" w:rsidRPr="00821D3F" w:rsidRDefault="001022F1" w:rsidP="00052AA8">
            <w:pPr>
              <w:jc w:val="center"/>
              <w:rPr>
                <w:b/>
                <w:sz w:val="20"/>
                <w:szCs w:val="20"/>
              </w:rPr>
            </w:pPr>
            <w:proofErr w:type="gramStart"/>
            <w:r w:rsidRPr="00821D3F">
              <w:rPr>
                <w:b/>
                <w:sz w:val="20"/>
                <w:szCs w:val="20"/>
              </w:rPr>
              <w:t>кв</w:t>
            </w:r>
            <w:proofErr w:type="gramEnd"/>
            <w:r w:rsidRPr="00821D3F">
              <w:rPr>
                <w:b/>
                <w:sz w:val="20"/>
                <w:szCs w:val="20"/>
              </w:rPr>
              <w:t>. м</w:t>
            </w:r>
          </w:p>
        </w:tc>
        <w:tc>
          <w:tcPr>
            <w:tcW w:w="1275" w:type="dxa"/>
            <w:tcBorders>
              <w:top w:val="nil"/>
              <w:left w:val="nil"/>
              <w:bottom w:val="single" w:sz="4" w:space="0" w:color="auto"/>
              <w:right w:val="single" w:sz="4" w:space="0" w:color="auto"/>
            </w:tcBorders>
            <w:shd w:val="clear" w:color="auto" w:fill="auto"/>
            <w:vAlign w:val="center"/>
          </w:tcPr>
          <w:p w:rsidR="001022F1" w:rsidRPr="00821D3F" w:rsidRDefault="001022F1" w:rsidP="00052AA8">
            <w:pPr>
              <w:jc w:val="center"/>
              <w:rPr>
                <w:b/>
                <w:sz w:val="20"/>
                <w:szCs w:val="20"/>
              </w:rPr>
            </w:pPr>
            <w:proofErr w:type="gramStart"/>
            <w:r w:rsidRPr="00821D3F">
              <w:rPr>
                <w:b/>
                <w:sz w:val="20"/>
                <w:szCs w:val="20"/>
              </w:rPr>
              <w:t>лв</w:t>
            </w:r>
            <w:proofErr w:type="gramEnd"/>
            <w:r w:rsidRPr="00821D3F">
              <w:rPr>
                <w:b/>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1022F1" w:rsidRPr="00821D3F" w:rsidRDefault="001022F1" w:rsidP="00052AA8">
            <w:pPr>
              <w:jc w:val="center"/>
              <w:rPr>
                <w:b/>
                <w:sz w:val="20"/>
                <w:szCs w:val="20"/>
              </w:rPr>
            </w:pPr>
            <w:proofErr w:type="gramStart"/>
            <w:r w:rsidRPr="00821D3F">
              <w:rPr>
                <w:b/>
                <w:sz w:val="20"/>
                <w:szCs w:val="20"/>
              </w:rPr>
              <w:t>бр</w:t>
            </w:r>
            <w:proofErr w:type="gramEnd"/>
            <w:r w:rsidRPr="00821D3F">
              <w:rPr>
                <w:b/>
                <w:sz w:val="20"/>
                <w:szCs w:val="20"/>
              </w:rPr>
              <w:t>.</w:t>
            </w:r>
          </w:p>
        </w:tc>
        <w:tc>
          <w:tcPr>
            <w:tcW w:w="1417" w:type="dxa"/>
            <w:tcBorders>
              <w:top w:val="nil"/>
              <w:left w:val="nil"/>
              <w:bottom w:val="single" w:sz="4" w:space="0" w:color="auto"/>
              <w:right w:val="single" w:sz="4" w:space="0" w:color="auto"/>
            </w:tcBorders>
            <w:shd w:val="clear" w:color="auto" w:fill="auto"/>
            <w:vAlign w:val="center"/>
          </w:tcPr>
          <w:p w:rsidR="001022F1" w:rsidRPr="00821D3F" w:rsidRDefault="001022F1" w:rsidP="00052AA8">
            <w:pPr>
              <w:jc w:val="center"/>
              <w:rPr>
                <w:b/>
                <w:sz w:val="20"/>
                <w:szCs w:val="20"/>
              </w:rPr>
            </w:pPr>
            <w:proofErr w:type="gramStart"/>
            <w:r w:rsidRPr="00821D3F">
              <w:rPr>
                <w:b/>
                <w:sz w:val="20"/>
                <w:szCs w:val="20"/>
              </w:rPr>
              <w:t>кв</w:t>
            </w:r>
            <w:proofErr w:type="gramEnd"/>
            <w:r w:rsidRPr="00821D3F">
              <w:rPr>
                <w:b/>
                <w:sz w:val="20"/>
                <w:szCs w:val="20"/>
              </w:rPr>
              <w:t>. м</w:t>
            </w:r>
          </w:p>
        </w:tc>
        <w:tc>
          <w:tcPr>
            <w:tcW w:w="1134" w:type="dxa"/>
            <w:tcBorders>
              <w:top w:val="nil"/>
              <w:left w:val="nil"/>
              <w:bottom w:val="single" w:sz="4" w:space="0" w:color="auto"/>
              <w:right w:val="single" w:sz="4" w:space="0" w:color="auto"/>
            </w:tcBorders>
            <w:shd w:val="clear" w:color="auto" w:fill="auto"/>
            <w:vAlign w:val="center"/>
          </w:tcPr>
          <w:p w:rsidR="001022F1" w:rsidRPr="00821D3F" w:rsidRDefault="001022F1" w:rsidP="00052AA8">
            <w:pPr>
              <w:jc w:val="center"/>
              <w:rPr>
                <w:b/>
                <w:sz w:val="20"/>
                <w:szCs w:val="20"/>
              </w:rPr>
            </w:pPr>
            <w:proofErr w:type="gramStart"/>
            <w:r w:rsidRPr="00821D3F">
              <w:rPr>
                <w:b/>
                <w:sz w:val="20"/>
                <w:szCs w:val="20"/>
              </w:rPr>
              <w:t>лв</w:t>
            </w:r>
            <w:proofErr w:type="gramEnd"/>
            <w:r w:rsidRPr="00821D3F">
              <w:rPr>
                <w:b/>
                <w:sz w:val="20"/>
                <w:szCs w:val="20"/>
              </w:rPr>
              <w:t>.</w:t>
            </w:r>
          </w:p>
        </w:tc>
        <w:tc>
          <w:tcPr>
            <w:tcW w:w="1701" w:type="dxa"/>
            <w:tcBorders>
              <w:top w:val="nil"/>
              <w:left w:val="nil"/>
              <w:bottom w:val="single" w:sz="4" w:space="0" w:color="auto"/>
              <w:right w:val="single" w:sz="4" w:space="0" w:color="auto"/>
            </w:tcBorders>
            <w:shd w:val="clear" w:color="auto" w:fill="auto"/>
            <w:vAlign w:val="center"/>
          </w:tcPr>
          <w:p w:rsidR="001022F1" w:rsidRPr="00821D3F" w:rsidRDefault="001022F1" w:rsidP="00052AA8">
            <w:pPr>
              <w:jc w:val="center"/>
              <w:rPr>
                <w:sz w:val="20"/>
                <w:szCs w:val="20"/>
              </w:rPr>
            </w:pPr>
            <w:r w:rsidRPr="00821D3F">
              <w:rPr>
                <w:sz w:val="20"/>
                <w:szCs w:val="20"/>
              </w:rPr>
              <w:t> </w:t>
            </w:r>
          </w:p>
        </w:tc>
      </w:tr>
      <w:tr w:rsidR="001022F1" w:rsidRPr="00821D3F" w:rsidTr="00052AA8">
        <w:trPr>
          <w:trHeight w:val="30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022F1" w:rsidRPr="00821D3F" w:rsidRDefault="001022F1" w:rsidP="00052AA8">
            <w:pPr>
              <w:jc w:val="center"/>
              <w:rPr>
                <w:b/>
                <w:sz w:val="20"/>
                <w:szCs w:val="20"/>
              </w:rPr>
            </w:pPr>
            <w:r w:rsidRPr="00821D3F">
              <w:rPr>
                <w:b/>
                <w:sz w:val="20"/>
                <w:szCs w:val="20"/>
              </w:rPr>
              <w:t>2014</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lang w:val="bg-BG"/>
              </w:rPr>
            </w:pPr>
            <w:r w:rsidRPr="00821D3F">
              <w:rPr>
                <w:sz w:val="20"/>
                <w:szCs w:val="20"/>
                <w:lang w:val="bg-BG"/>
              </w:rPr>
              <w:t>13</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rPr>
            </w:pPr>
            <w:r w:rsidRPr="00821D3F">
              <w:rPr>
                <w:sz w:val="20"/>
                <w:szCs w:val="20"/>
                <w:lang w:val="bg-BG"/>
              </w:rPr>
              <w:t>100924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lang w:val="bg-BG"/>
              </w:rPr>
            </w:pPr>
          </w:p>
          <w:p w:rsidR="001022F1" w:rsidRPr="00821D3F" w:rsidRDefault="001022F1" w:rsidP="00052AA8">
            <w:pPr>
              <w:jc w:val="center"/>
              <w:rPr>
                <w:sz w:val="20"/>
                <w:szCs w:val="20"/>
                <w:lang w:val="bg-BG"/>
              </w:rPr>
            </w:pPr>
            <w:r w:rsidRPr="00821D3F">
              <w:rPr>
                <w:sz w:val="20"/>
                <w:szCs w:val="20"/>
                <w:lang w:val="bg-BG"/>
              </w:rPr>
              <w:t>53089,82</w:t>
            </w:r>
          </w:p>
          <w:p w:rsidR="001022F1" w:rsidRPr="00821D3F" w:rsidRDefault="001022F1" w:rsidP="00052AA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bCs/>
                <w:sz w:val="20"/>
                <w:szCs w:val="20"/>
                <w:lang w:val="bg-BG"/>
              </w:rPr>
            </w:pPr>
            <w:r w:rsidRPr="00821D3F">
              <w:rPr>
                <w:bCs/>
                <w:sz w:val="20"/>
                <w:szCs w:val="20"/>
                <w:lang w:val="bg-BG"/>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rPr>
            </w:pPr>
            <w:r w:rsidRPr="00821D3F">
              <w:rPr>
                <w:sz w:val="20"/>
                <w:szCs w:val="20"/>
                <w:lang w:val="bg-BG"/>
              </w:rPr>
              <w:t>1000924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bCs/>
                <w:sz w:val="20"/>
                <w:szCs w:val="20"/>
              </w:rPr>
            </w:pPr>
            <w:r w:rsidRPr="00821D3F">
              <w:rPr>
                <w:bCs/>
                <w:sz w:val="20"/>
                <w:szCs w:val="20"/>
                <w:lang w:val="bg-BG"/>
              </w:rPr>
              <w:t>53089,82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22F1" w:rsidRPr="00821D3F" w:rsidRDefault="001022F1" w:rsidP="00052AA8">
            <w:pPr>
              <w:jc w:val="center"/>
              <w:rPr>
                <w:sz w:val="20"/>
                <w:szCs w:val="20"/>
                <w:lang w:val="bg-BG"/>
              </w:rPr>
            </w:pPr>
            <w:r w:rsidRPr="00821D3F">
              <w:rPr>
                <w:sz w:val="20"/>
                <w:szCs w:val="20"/>
                <w:lang w:val="bg-BG"/>
              </w:rPr>
              <w:t>Склад за селскостопанска техника, стопански обекти</w:t>
            </w:r>
          </w:p>
        </w:tc>
      </w:tr>
      <w:tr w:rsidR="001022F1" w:rsidRPr="00821D3F" w:rsidTr="00052AA8">
        <w:trPr>
          <w:trHeight w:val="30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022F1" w:rsidRPr="00821D3F" w:rsidRDefault="001022F1" w:rsidP="00052AA8">
            <w:pPr>
              <w:jc w:val="center"/>
              <w:rPr>
                <w:b/>
                <w:sz w:val="20"/>
                <w:szCs w:val="20"/>
                <w:lang w:val="bg-BG"/>
              </w:rPr>
            </w:pPr>
            <w:r w:rsidRPr="00821D3F">
              <w:rPr>
                <w:b/>
                <w:sz w:val="20"/>
                <w:szCs w:val="20"/>
                <w:lang w:val="bg-BG"/>
              </w:rPr>
              <w:t>2015</w:t>
            </w:r>
          </w:p>
        </w:tc>
        <w:tc>
          <w:tcPr>
            <w:tcW w:w="1545" w:type="dxa"/>
            <w:tcBorders>
              <w:top w:val="single" w:sz="4" w:space="0" w:color="auto"/>
              <w:left w:val="single" w:sz="4" w:space="0" w:color="auto"/>
              <w:bottom w:val="single" w:sz="4" w:space="0" w:color="auto"/>
              <w:right w:val="single" w:sz="4" w:space="0" w:color="auto"/>
            </w:tcBorders>
            <w:shd w:val="clear" w:color="auto" w:fill="auto"/>
            <w:noWrap/>
          </w:tcPr>
          <w:p w:rsidR="001022F1" w:rsidRPr="00821D3F" w:rsidRDefault="001022F1" w:rsidP="00052AA8">
            <w:pPr>
              <w:jc w:val="center"/>
              <w:rPr>
                <w:sz w:val="20"/>
                <w:szCs w:val="20"/>
                <w:lang w:val="bg-BG"/>
              </w:rPr>
            </w:pPr>
          </w:p>
          <w:p w:rsidR="001022F1" w:rsidRPr="00821D3F" w:rsidRDefault="001022F1" w:rsidP="00052AA8">
            <w:pPr>
              <w:jc w:val="center"/>
              <w:rPr>
                <w:sz w:val="20"/>
                <w:szCs w:val="20"/>
              </w:rPr>
            </w:pPr>
            <w:r w:rsidRPr="00821D3F">
              <w:rPr>
                <w:sz w:val="20"/>
                <w:szCs w:val="20"/>
              </w:rPr>
              <w:t>20</w:t>
            </w:r>
          </w:p>
        </w:tc>
        <w:tc>
          <w:tcPr>
            <w:tcW w:w="1359" w:type="dxa"/>
            <w:tcBorders>
              <w:top w:val="single" w:sz="4" w:space="0" w:color="auto"/>
              <w:left w:val="single" w:sz="4" w:space="0" w:color="auto"/>
              <w:bottom w:val="single" w:sz="4" w:space="0" w:color="auto"/>
              <w:right w:val="single" w:sz="4" w:space="0" w:color="auto"/>
            </w:tcBorders>
            <w:shd w:val="clear" w:color="auto" w:fill="auto"/>
            <w:noWrap/>
          </w:tcPr>
          <w:p w:rsidR="001022F1" w:rsidRPr="00821D3F" w:rsidRDefault="001022F1" w:rsidP="00052AA8">
            <w:pPr>
              <w:jc w:val="center"/>
              <w:rPr>
                <w:sz w:val="20"/>
                <w:szCs w:val="20"/>
                <w:lang w:val="bg-BG"/>
              </w:rPr>
            </w:pPr>
          </w:p>
          <w:p w:rsidR="001022F1" w:rsidRPr="00821D3F" w:rsidRDefault="001022F1" w:rsidP="00052AA8">
            <w:pPr>
              <w:jc w:val="center"/>
              <w:rPr>
                <w:sz w:val="20"/>
                <w:szCs w:val="20"/>
              </w:rPr>
            </w:pPr>
            <w:r w:rsidRPr="00821D3F">
              <w:rPr>
                <w:sz w:val="20"/>
                <w:szCs w:val="20"/>
              </w:rPr>
              <w:t>76 736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022F1" w:rsidRPr="00821D3F" w:rsidRDefault="001022F1" w:rsidP="00052AA8">
            <w:pPr>
              <w:jc w:val="center"/>
              <w:rPr>
                <w:sz w:val="20"/>
                <w:szCs w:val="20"/>
                <w:lang w:val="bg-BG"/>
              </w:rPr>
            </w:pPr>
          </w:p>
          <w:p w:rsidR="001022F1" w:rsidRPr="00821D3F" w:rsidRDefault="001022F1" w:rsidP="00052AA8">
            <w:pPr>
              <w:jc w:val="center"/>
              <w:rPr>
                <w:sz w:val="20"/>
                <w:szCs w:val="20"/>
              </w:rPr>
            </w:pPr>
            <w:r w:rsidRPr="00821D3F">
              <w:rPr>
                <w:sz w:val="20"/>
                <w:szCs w:val="20"/>
              </w:rPr>
              <w:t>50689,81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022F1" w:rsidRPr="00821D3F" w:rsidRDefault="001022F1" w:rsidP="00052AA8">
            <w:pPr>
              <w:jc w:val="center"/>
              <w:rPr>
                <w:sz w:val="20"/>
                <w:szCs w:val="20"/>
                <w:lang w:val="bg-BG"/>
              </w:rPr>
            </w:pPr>
          </w:p>
          <w:p w:rsidR="001022F1" w:rsidRPr="00821D3F" w:rsidRDefault="001022F1" w:rsidP="00052AA8">
            <w:pPr>
              <w:jc w:val="center"/>
              <w:rPr>
                <w:sz w:val="20"/>
                <w:szCs w:val="20"/>
              </w:rPr>
            </w:pPr>
            <w:r w:rsidRPr="00821D3F">
              <w:rPr>
                <w:sz w:val="20"/>
                <w:szCs w:val="20"/>
              </w:rPr>
              <w:t>17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022F1" w:rsidRPr="00821D3F" w:rsidRDefault="001022F1" w:rsidP="00052AA8">
            <w:pPr>
              <w:jc w:val="center"/>
              <w:rPr>
                <w:sz w:val="20"/>
                <w:szCs w:val="20"/>
                <w:lang w:val="bg-BG"/>
              </w:rPr>
            </w:pPr>
          </w:p>
          <w:p w:rsidR="001022F1" w:rsidRPr="00821D3F" w:rsidRDefault="001022F1" w:rsidP="00052AA8">
            <w:pPr>
              <w:jc w:val="center"/>
              <w:rPr>
                <w:sz w:val="20"/>
                <w:szCs w:val="20"/>
              </w:rPr>
            </w:pPr>
            <w:r w:rsidRPr="00821D3F">
              <w:rPr>
                <w:sz w:val="20"/>
                <w:szCs w:val="20"/>
              </w:rPr>
              <w:t>69 838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022F1" w:rsidRPr="00821D3F" w:rsidRDefault="001022F1" w:rsidP="00052AA8">
            <w:pPr>
              <w:jc w:val="center"/>
              <w:rPr>
                <w:sz w:val="20"/>
                <w:szCs w:val="20"/>
                <w:lang w:val="bg-BG"/>
              </w:rPr>
            </w:pPr>
          </w:p>
          <w:p w:rsidR="001022F1" w:rsidRPr="00821D3F" w:rsidRDefault="001022F1" w:rsidP="00052AA8">
            <w:pPr>
              <w:jc w:val="center"/>
              <w:rPr>
                <w:sz w:val="20"/>
                <w:szCs w:val="20"/>
              </w:rPr>
            </w:pPr>
            <w:r w:rsidRPr="00821D3F">
              <w:rPr>
                <w:sz w:val="20"/>
                <w:szCs w:val="20"/>
              </w:rPr>
              <w:t>44451,05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22F1" w:rsidRPr="00821D3F" w:rsidRDefault="001022F1" w:rsidP="00052AA8">
            <w:pPr>
              <w:jc w:val="center"/>
              <w:rPr>
                <w:sz w:val="20"/>
                <w:szCs w:val="20"/>
                <w:lang w:val="bg-BG"/>
              </w:rPr>
            </w:pPr>
            <w:r w:rsidRPr="00821D3F">
              <w:rPr>
                <w:sz w:val="20"/>
                <w:szCs w:val="20"/>
                <w:lang w:val="bg-BG"/>
              </w:rPr>
              <w:t>Склад за селскостопанска техника, стопански обекти</w:t>
            </w:r>
          </w:p>
        </w:tc>
      </w:tr>
      <w:tr w:rsidR="001022F1" w:rsidRPr="00821D3F" w:rsidTr="00052AA8">
        <w:trPr>
          <w:trHeight w:val="30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022F1" w:rsidRPr="00821D3F" w:rsidRDefault="001022F1" w:rsidP="00052AA8">
            <w:pPr>
              <w:jc w:val="center"/>
              <w:rPr>
                <w:b/>
                <w:sz w:val="20"/>
                <w:szCs w:val="20"/>
                <w:lang w:val="ru-RU"/>
              </w:rPr>
            </w:pPr>
            <w:r w:rsidRPr="00821D3F">
              <w:rPr>
                <w:b/>
                <w:sz w:val="20"/>
                <w:szCs w:val="20"/>
                <w:lang w:val="ru-RU"/>
              </w:rPr>
              <w:t>2016</w:t>
            </w:r>
          </w:p>
        </w:tc>
        <w:tc>
          <w:tcPr>
            <w:tcW w:w="1545" w:type="dxa"/>
            <w:tcBorders>
              <w:top w:val="single" w:sz="4" w:space="0" w:color="auto"/>
              <w:left w:val="single" w:sz="4" w:space="0" w:color="auto"/>
              <w:bottom w:val="single" w:sz="4" w:space="0" w:color="auto"/>
              <w:right w:val="single" w:sz="4" w:space="0" w:color="auto"/>
            </w:tcBorders>
            <w:shd w:val="clear" w:color="auto" w:fill="auto"/>
            <w:noWrap/>
          </w:tcPr>
          <w:p w:rsidR="001022F1" w:rsidRPr="00821D3F" w:rsidRDefault="001022F1" w:rsidP="00052AA8">
            <w:pPr>
              <w:rPr>
                <w:sz w:val="20"/>
                <w:szCs w:val="20"/>
                <w:lang w:val="bg-BG"/>
              </w:rPr>
            </w:pPr>
          </w:p>
          <w:p w:rsidR="001022F1" w:rsidRPr="00821D3F" w:rsidRDefault="001022F1" w:rsidP="00052AA8">
            <w:pPr>
              <w:rPr>
                <w:sz w:val="20"/>
                <w:szCs w:val="20"/>
              </w:rPr>
            </w:pPr>
            <w:r w:rsidRPr="00821D3F">
              <w:rPr>
                <w:sz w:val="20"/>
                <w:szCs w:val="20"/>
                <w:lang w:val="bg-BG"/>
              </w:rPr>
              <w:t xml:space="preserve">             </w:t>
            </w:r>
            <w:r w:rsidRPr="00821D3F">
              <w:rPr>
                <w:sz w:val="20"/>
                <w:szCs w:val="20"/>
              </w:rPr>
              <w:t>27</w:t>
            </w:r>
          </w:p>
        </w:tc>
        <w:tc>
          <w:tcPr>
            <w:tcW w:w="1359" w:type="dxa"/>
            <w:tcBorders>
              <w:top w:val="single" w:sz="4" w:space="0" w:color="auto"/>
              <w:left w:val="single" w:sz="4" w:space="0" w:color="auto"/>
              <w:bottom w:val="single" w:sz="4" w:space="0" w:color="auto"/>
              <w:right w:val="single" w:sz="4" w:space="0" w:color="auto"/>
            </w:tcBorders>
            <w:shd w:val="clear" w:color="auto" w:fill="auto"/>
            <w:noWrap/>
          </w:tcPr>
          <w:p w:rsidR="001022F1" w:rsidRPr="00821D3F" w:rsidRDefault="001022F1" w:rsidP="00052AA8">
            <w:pPr>
              <w:rPr>
                <w:sz w:val="20"/>
                <w:szCs w:val="20"/>
                <w:lang w:val="bg-BG"/>
              </w:rPr>
            </w:pPr>
          </w:p>
          <w:p w:rsidR="001022F1" w:rsidRPr="00821D3F" w:rsidRDefault="001022F1" w:rsidP="00052AA8">
            <w:pPr>
              <w:rPr>
                <w:sz w:val="20"/>
                <w:szCs w:val="20"/>
              </w:rPr>
            </w:pPr>
            <w:r w:rsidRPr="00821D3F">
              <w:rPr>
                <w:sz w:val="20"/>
                <w:szCs w:val="20"/>
                <w:lang w:val="bg-BG"/>
              </w:rPr>
              <w:t xml:space="preserve">      </w:t>
            </w:r>
            <w:r w:rsidRPr="00821D3F">
              <w:rPr>
                <w:sz w:val="20"/>
                <w:szCs w:val="20"/>
              </w:rPr>
              <w:t>130 704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022F1" w:rsidRPr="00821D3F" w:rsidRDefault="001022F1" w:rsidP="00052AA8">
            <w:pPr>
              <w:rPr>
                <w:sz w:val="20"/>
                <w:szCs w:val="20"/>
                <w:lang w:val="bg-BG"/>
              </w:rPr>
            </w:pPr>
          </w:p>
          <w:p w:rsidR="001022F1" w:rsidRPr="00821D3F" w:rsidRDefault="001022F1" w:rsidP="00052AA8">
            <w:pPr>
              <w:rPr>
                <w:sz w:val="20"/>
                <w:szCs w:val="20"/>
              </w:rPr>
            </w:pPr>
            <w:r w:rsidRPr="00821D3F">
              <w:rPr>
                <w:sz w:val="20"/>
                <w:szCs w:val="20"/>
                <w:lang w:val="bg-BG"/>
              </w:rPr>
              <w:t xml:space="preserve">   </w:t>
            </w:r>
            <w:r w:rsidRPr="00821D3F">
              <w:rPr>
                <w:sz w:val="20"/>
                <w:szCs w:val="20"/>
              </w:rPr>
              <w:t>162703,71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022F1" w:rsidRPr="00821D3F" w:rsidRDefault="001022F1" w:rsidP="00052AA8">
            <w:pPr>
              <w:rPr>
                <w:sz w:val="20"/>
                <w:szCs w:val="20"/>
                <w:lang w:val="bg-BG"/>
              </w:rPr>
            </w:pPr>
          </w:p>
          <w:p w:rsidR="001022F1" w:rsidRPr="00821D3F" w:rsidRDefault="001022F1" w:rsidP="00052AA8">
            <w:pPr>
              <w:rPr>
                <w:sz w:val="20"/>
                <w:szCs w:val="20"/>
              </w:rPr>
            </w:pPr>
            <w:r w:rsidRPr="00821D3F">
              <w:rPr>
                <w:sz w:val="20"/>
                <w:szCs w:val="20"/>
                <w:lang w:val="bg-BG"/>
              </w:rPr>
              <w:t xml:space="preserve">        </w:t>
            </w:r>
            <w:r w:rsidRPr="00821D3F">
              <w:rPr>
                <w:sz w:val="20"/>
                <w:szCs w:val="20"/>
              </w:rPr>
              <w:t>25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022F1" w:rsidRPr="00821D3F" w:rsidRDefault="001022F1" w:rsidP="00052AA8">
            <w:pPr>
              <w:rPr>
                <w:sz w:val="20"/>
                <w:szCs w:val="20"/>
                <w:lang w:val="bg-BG"/>
              </w:rPr>
            </w:pPr>
          </w:p>
          <w:p w:rsidR="001022F1" w:rsidRPr="00821D3F" w:rsidRDefault="001022F1" w:rsidP="00052AA8">
            <w:pPr>
              <w:rPr>
                <w:sz w:val="20"/>
                <w:szCs w:val="20"/>
              </w:rPr>
            </w:pPr>
            <w:r w:rsidRPr="00821D3F">
              <w:rPr>
                <w:sz w:val="20"/>
                <w:szCs w:val="20"/>
                <w:lang w:val="bg-BG"/>
              </w:rPr>
              <w:t xml:space="preserve">      </w:t>
            </w:r>
            <w:r w:rsidRPr="00821D3F">
              <w:rPr>
                <w:sz w:val="20"/>
                <w:szCs w:val="20"/>
              </w:rPr>
              <w:t>129 263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022F1" w:rsidRPr="00821D3F" w:rsidRDefault="001022F1" w:rsidP="00052AA8">
            <w:pPr>
              <w:rPr>
                <w:sz w:val="20"/>
                <w:szCs w:val="20"/>
                <w:lang w:val="bg-BG"/>
              </w:rPr>
            </w:pPr>
          </w:p>
          <w:p w:rsidR="001022F1" w:rsidRPr="00821D3F" w:rsidRDefault="001022F1" w:rsidP="00052AA8">
            <w:pPr>
              <w:rPr>
                <w:sz w:val="20"/>
                <w:szCs w:val="20"/>
              </w:rPr>
            </w:pPr>
            <w:r w:rsidRPr="00821D3F">
              <w:rPr>
                <w:sz w:val="20"/>
                <w:szCs w:val="20"/>
                <w:lang w:val="bg-BG"/>
              </w:rPr>
              <w:t xml:space="preserve"> </w:t>
            </w:r>
            <w:r w:rsidRPr="00821D3F">
              <w:rPr>
                <w:sz w:val="20"/>
                <w:szCs w:val="20"/>
              </w:rPr>
              <w:t>179389,29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22F1" w:rsidRPr="00821D3F" w:rsidRDefault="001022F1" w:rsidP="00052AA8">
            <w:pPr>
              <w:jc w:val="center"/>
              <w:rPr>
                <w:sz w:val="20"/>
                <w:szCs w:val="20"/>
                <w:lang w:val="bg-BG"/>
              </w:rPr>
            </w:pPr>
            <w:r w:rsidRPr="00821D3F">
              <w:rPr>
                <w:color w:val="000000"/>
                <w:sz w:val="20"/>
                <w:szCs w:val="20"/>
                <w:lang w:val="bg-BG" w:eastAsia="bg-BG"/>
              </w:rPr>
              <w:t>Жил. сграда, производстен обект и хотелски развл. Комплекс</w:t>
            </w:r>
          </w:p>
        </w:tc>
      </w:tr>
      <w:tr w:rsidR="001022F1" w:rsidRPr="00821D3F" w:rsidTr="00052AA8">
        <w:trPr>
          <w:trHeight w:val="30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022F1" w:rsidRPr="00821D3F" w:rsidRDefault="001022F1" w:rsidP="00052AA8">
            <w:pPr>
              <w:jc w:val="center"/>
              <w:rPr>
                <w:b/>
                <w:sz w:val="20"/>
                <w:szCs w:val="20"/>
                <w:lang w:val="ru-RU"/>
              </w:rPr>
            </w:pPr>
            <w:r w:rsidRPr="00821D3F">
              <w:rPr>
                <w:b/>
                <w:sz w:val="20"/>
                <w:szCs w:val="20"/>
                <w:lang w:val="ru-RU"/>
              </w:rPr>
              <w:t>2017</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lang w:val="bg-BG"/>
              </w:rPr>
            </w:pPr>
            <w:r w:rsidRPr="00821D3F">
              <w:rPr>
                <w:sz w:val="20"/>
                <w:szCs w:val="20"/>
                <w:lang w:val="bg-BG"/>
              </w:rPr>
              <w:t>12</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lang w:val="bg-BG"/>
              </w:rPr>
            </w:pPr>
          </w:p>
          <w:p w:rsidR="001022F1" w:rsidRPr="00821D3F" w:rsidRDefault="001022F1" w:rsidP="00052AA8">
            <w:pPr>
              <w:jc w:val="center"/>
              <w:rPr>
                <w:sz w:val="20"/>
                <w:szCs w:val="20"/>
              </w:rPr>
            </w:pPr>
            <w:r w:rsidRPr="00821D3F">
              <w:rPr>
                <w:sz w:val="20"/>
                <w:szCs w:val="20"/>
              </w:rPr>
              <w:t>77 143</w:t>
            </w:r>
          </w:p>
          <w:p w:rsidR="001022F1" w:rsidRPr="00821D3F" w:rsidRDefault="001022F1" w:rsidP="00052AA8">
            <w:pPr>
              <w:jc w:val="center"/>
              <w:rPr>
                <w:sz w:val="20"/>
                <w:szCs w:val="20"/>
                <w:lang w:val="bg-BG"/>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lang w:val="bg-BG"/>
              </w:rPr>
            </w:pPr>
          </w:p>
          <w:p w:rsidR="001022F1" w:rsidRPr="00821D3F" w:rsidRDefault="001022F1" w:rsidP="00052AA8">
            <w:pPr>
              <w:jc w:val="center"/>
              <w:rPr>
                <w:sz w:val="20"/>
                <w:szCs w:val="20"/>
              </w:rPr>
            </w:pPr>
            <w:r w:rsidRPr="00821D3F">
              <w:rPr>
                <w:sz w:val="20"/>
                <w:szCs w:val="20"/>
              </w:rPr>
              <w:t>108976,52</w:t>
            </w:r>
          </w:p>
          <w:p w:rsidR="001022F1" w:rsidRPr="00821D3F" w:rsidRDefault="001022F1" w:rsidP="00052AA8">
            <w:pPr>
              <w:jc w:val="center"/>
              <w:rPr>
                <w:sz w:val="20"/>
                <w:szCs w:val="20"/>
                <w:lang w:val="bg-BG"/>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bCs/>
                <w:sz w:val="20"/>
                <w:szCs w:val="20"/>
                <w:lang w:val="bg-BG"/>
              </w:rPr>
            </w:pPr>
            <w:r w:rsidRPr="00821D3F">
              <w:rPr>
                <w:bCs/>
                <w:sz w:val="20"/>
                <w:szCs w:val="20"/>
                <w:lang w:val="bg-BG"/>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lang w:val="bg-BG"/>
              </w:rPr>
            </w:pPr>
          </w:p>
          <w:p w:rsidR="001022F1" w:rsidRPr="00821D3F" w:rsidRDefault="001022F1" w:rsidP="00052AA8">
            <w:pPr>
              <w:jc w:val="center"/>
              <w:rPr>
                <w:sz w:val="20"/>
                <w:szCs w:val="20"/>
              </w:rPr>
            </w:pPr>
            <w:r w:rsidRPr="00821D3F">
              <w:rPr>
                <w:sz w:val="20"/>
                <w:szCs w:val="20"/>
              </w:rPr>
              <w:t>63 849</w:t>
            </w:r>
          </w:p>
          <w:p w:rsidR="001022F1" w:rsidRPr="00821D3F" w:rsidRDefault="001022F1" w:rsidP="00052AA8">
            <w:pPr>
              <w:jc w:val="center"/>
              <w:rPr>
                <w:sz w:val="20"/>
                <w:szCs w:val="20"/>
                <w:lang w:val="bg-BG"/>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lang w:val="bg-BG"/>
              </w:rPr>
            </w:pPr>
          </w:p>
          <w:p w:rsidR="001022F1" w:rsidRPr="00821D3F" w:rsidRDefault="001022F1" w:rsidP="00052AA8">
            <w:pPr>
              <w:jc w:val="center"/>
              <w:rPr>
                <w:sz w:val="20"/>
                <w:szCs w:val="20"/>
              </w:rPr>
            </w:pPr>
            <w:r w:rsidRPr="00821D3F">
              <w:rPr>
                <w:sz w:val="20"/>
                <w:szCs w:val="20"/>
              </w:rPr>
              <w:t>69931.85</w:t>
            </w:r>
          </w:p>
          <w:p w:rsidR="001022F1" w:rsidRPr="00821D3F" w:rsidRDefault="001022F1" w:rsidP="00052AA8">
            <w:pPr>
              <w:jc w:val="center"/>
              <w:rPr>
                <w:bCs/>
                <w:sz w:val="20"/>
                <w:szCs w:val="20"/>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22F1" w:rsidRPr="00821D3F" w:rsidRDefault="001022F1" w:rsidP="00052AA8">
            <w:pPr>
              <w:jc w:val="center"/>
              <w:rPr>
                <w:color w:val="000000"/>
                <w:sz w:val="20"/>
                <w:szCs w:val="20"/>
                <w:lang w:val="bg-BG" w:eastAsia="bg-BG"/>
              </w:rPr>
            </w:pPr>
            <w:r w:rsidRPr="00821D3F">
              <w:rPr>
                <w:sz w:val="20"/>
                <w:szCs w:val="20"/>
                <w:lang w:val="bg-BG"/>
              </w:rPr>
              <w:t xml:space="preserve">Жилищна сграда, склад за селск. продукция, бензиностанция </w:t>
            </w:r>
          </w:p>
        </w:tc>
      </w:tr>
      <w:tr w:rsidR="001022F1" w:rsidRPr="00821D3F" w:rsidTr="00052AA8">
        <w:trPr>
          <w:trHeight w:val="30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022F1" w:rsidRPr="00821D3F" w:rsidRDefault="001022F1" w:rsidP="00052AA8">
            <w:pPr>
              <w:jc w:val="center"/>
              <w:rPr>
                <w:b/>
                <w:sz w:val="20"/>
                <w:szCs w:val="20"/>
                <w:lang w:val="ru-RU"/>
              </w:rPr>
            </w:pPr>
            <w:r w:rsidRPr="00821D3F">
              <w:rPr>
                <w:b/>
                <w:sz w:val="20"/>
                <w:szCs w:val="20"/>
                <w:lang w:val="ru-RU"/>
              </w:rPr>
              <w:t>2018</w:t>
            </w:r>
          </w:p>
        </w:tc>
        <w:tc>
          <w:tcPr>
            <w:tcW w:w="1545" w:type="dxa"/>
            <w:tcBorders>
              <w:top w:val="single" w:sz="4" w:space="0" w:color="auto"/>
              <w:left w:val="single" w:sz="4" w:space="0" w:color="auto"/>
              <w:bottom w:val="single" w:sz="4" w:space="0" w:color="auto"/>
              <w:right w:val="single" w:sz="4" w:space="0" w:color="auto"/>
            </w:tcBorders>
            <w:shd w:val="clear" w:color="auto" w:fill="auto"/>
            <w:noWrap/>
          </w:tcPr>
          <w:p w:rsidR="001022F1" w:rsidRPr="00821D3F" w:rsidRDefault="001022F1" w:rsidP="00052AA8">
            <w:pPr>
              <w:jc w:val="center"/>
              <w:rPr>
                <w:sz w:val="20"/>
                <w:szCs w:val="20"/>
                <w:lang w:val="bg-BG"/>
              </w:rPr>
            </w:pPr>
          </w:p>
          <w:p w:rsidR="001022F1" w:rsidRPr="00821D3F" w:rsidRDefault="001022F1" w:rsidP="00052AA8">
            <w:pPr>
              <w:jc w:val="center"/>
              <w:rPr>
                <w:sz w:val="20"/>
                <w:szCs w:val="20"/>
                <w:lang w:val="bg-BG"/>
              </w:rPr>
            </w:pPr>
          </w:p>
          <w:p w:rsidR="001022F1" w:rsidRPr="00821D3F" w:rsidRDefault="001022F1" w:rsidP="00052AA8">
            <w:pPr>
              <w:jc w:val="center"/>
              <w:rPr>
                <w:sz w:val="20"/>
                <w:szCs w:val="20"/>
              </w:rPr>
            </w:pPr>
            <w:r w:rsidRPr="00821D3F">
              <w:rPr>
                <w:sz w:val="20"/>
                <w:szCs w:val="20"/>
              </w:rPr>
              <w:t>17</w:t>
            </w:r>
          </w:p>
        </w:tc>
        <w:tc>
          <w:tcPr>
            <w:tcW w:w="1359" w:type="dxa"/>
            <w:tcBorders>
              <w:top w:val="single" w:sz="4" w:space="0" w:color="auto"/>
              <w:left w:val="single" w:sz="4" w:space="0" w:color="auto"/>
              <w:bottom w:val="single" w:sz="4" w:space="0" w:color="auto"/>
              <w:right w:val="single" w:sz="4" w:space="0" w:color="auto"/>
            </w:tcBorders>
            <w:shd w:val="clear" w:color="auto" w:fill="auto"/>
            <w:noWrap/>
          </w:tcPr>
          <w:p w:rsidR="001022F1" w:rsidRPr="00821D3F" w:rsidRDefault="001022F1" w:rsidP="00052AA8">
            <w:pPr>
              <w:jc w:val="center"/>
              <w:rPr>
                <w:sz w:val="20"/>
                <w:szCs w:val="20"/>
                <w:lang w:val="bg-BG"/>
              </w:rPr>
            </w:pPr>
          </w:p>
          <w:p w:rsidR="001022F1" w:rsidRPr="00821D3F" w:rsidRDefault="001022F1" w:rsidP="00052AA8">
            <w:pPr>
              <w:jc w:val="center"/>
              <w:rPr>
                <w:sz w:val="20"/>
                <w:szCs w:val="20"/>
                <w:lang w:val="bg-BG"/>
              </w:rPr>
            </w:pPr>
          </w:p>
          <w:p w:rsidR="001022F1" w:rsidRPr="00821D3F" w:rsidRDefault="001022F1" w:rsidP="00052AA8">
            <w:pPr>
              <w:jc w:val="center"/>
              <w:rPr>
                <w:sz w:val="20"/>
                <w:szCs w:val="20"/>
              </w:rPr>
            </w:pPr>
            <w:r w:rsidRPr="00821D3F">
              <w:rPr>
                <w:sz w:val="20"/>
                <w:szCs w:val="20"/>
              </w:rPr>
              <w:t>90 218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022F1" w:rsidRPr="00821D3F" w:rsidRDefault="001022F1" w:rsidP="00052AA8">
            <w:pPr>
              <w:jc w:val="center"/>
              <w:rPr>
                <w:sz w:val="20"/>
                <w:szCs w:val="20"/>
                <w:lang w:val="bg-BG"/>
              </w:rPr>
            </w:pPr>
          </w:p>
          <w:p w:rsidR="001022F1" w:rsidRPr="00821D3F" w:rsidRDefault="001022F1" w:rsidP="00052AA8">
            <w:pPr>
              <w:jc w:val="center"/>
              <w:rPr>
                <w:sz w:val="20"/>
                <w:szCs w:val="20"/>
                <w:lang w:val="bg-BG"/>
              </w:rPr>
            </w:pPr>
          </w:p>
          <w:p w:rsidR="001022F1" w:rsidRPr="00821D3F" w:rsidRDefault="001022F1" w:rsidP="00052AA8">
            <w:pPr>
              <w:jc w:val="center"/>
              <w:rPr>
                <w:sz w:val="20"/>
                <w:szCs w:val="20"/>
              </w:rPr>
            </w:pPr>
            <w:r w:rsidRPr="00821D3F">
              <w:rPr>
                <w:sz w:val="20"/>
                <w:szCs w:val="20"/>
              </w:rPr>
              <w:t>131951,35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1022F1" w:rsidRPr="00821D3F" w:rsidRDefault="001022F1" w:rsidP="00052AA8">
            <w:pPr>
              <w:jc w:val="center"/>
              <w:rPr>
                <w:sz w:val="20"/>
                <w:szCs w:val="20"/>
                <w:lang w:val="bg-BG"/>
              </w:rPr>
            </w:pPr>
          </w:p>
          <w:p w:rsidR="001022F1" w:rsidRPr="00821D3F" w:rsidRDefault="001022F1" w:rsidP="00052AA8">
            <w:pPr>
              <w:jc w:val="center"/>
              <w:rPr>
                <w:sz w:val="20"/>
                <w:szCs w:val="20"/>
                <w:lang w:val="bg-BG"/>
              </w:rPr>
            </w:pPr>
          </w:p>
          <w:p w:rsidR="001022F1" w:rsidRPr="00821D3F" w:rsidRDefault="001022F1" w:rsidP="00052AA8">
            <w:pPr>
              <w:jc w:val="center"/>
              <w:rPr>
                <w:sz w:val="20"/>
                <w:szCs w:val="20"/>
              </w:rPr>
            </w:pPr>
            <w:r w:rsidRPr="00821D3F">
              <w:rPr>
                <w:sz w:val="20"/>
                <w:szCs w:val="20"/>
              </w:rPr>
              <w:t>16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022F1" w:rsidRPr="00821D3F" w:rsidRDefault="001022F1" w:rsidP="00052AA8">
            <w:pPr>
              <w:jc w:val="center"/>
              <w:rPr>
                <w:sz w:val="20"/>
                <w:szCs w:val="20"/>
                <w:lang w:val="bg-BG"/>
              </w:rPr>
            </w:pPr>
          </w:p>
          <w:p w:rsidR="001022F1" w:rsidRPr="00821D3F" w:rsidRDefault="001022F1" w:rsidP="00052AA8">
            <w:pPr>
              <w:jc w:val="center"/>
              <w:rPr>
                <w:sz w:val="20"/>
                <w:szCs w:val="20"/>
                <w:lang w:val="bg-BG"/>
              </w:rPr>
            </w:pPr>
          </w:p>
          <w:p w:rsidR="001022F1" w:rsidRPr="00821D3F" w:rsidRDefault="001022F1" w:rsidP="00052AA8">
            <w:pPr>
              <w:jc w:val="center"/>
              <w:rPr>
                <w:sz w:val="20"/>
                <w:szCs w:val="20"/>
              </w:rPr>
            </w:pPr>
            <w:r w:rsidRPr="00821D3F">
              <w:rPr>
                <w:sz w:val="20"/>
                <w:szCs w:val="20"/>
              </w:rPr>
              <w:t>87 625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022F1" w:rsidRPr="00821D3F" w:rsidRDefault="001022F1" w:rsidP="00052AA8">
            <w:pPr>
              <w:jc w:val="center"/>
              <w:rPr>
                <w:sz w:val="20"/>
                <w:szCs w:val="20"/>
                <w:lang w:val="bg-BG"/>
              </w:rPr>
            </w:pPr>
          </w:p>
          <w:p w:rsidR="001022F1" w:rsidRPr="00821D3F" w:rsidRDefault="001022F1" w:rsidP="00052AA8">
            <w:pPr>
              <w:jc w:val="center"/>
              <w:rPr>
                <w:sz w:val="20"/>
                <w:szCs w:val="20"/>
                <w:lang w:val="bg-BG"/>
              </w:rPr>
            </w:pPr>
          </w:p>
          <w:p w:rsidR="001022F1" w:rsidRPr="00821D3F" w:rsidRDefault="001022F1" w:rsidP="00052AA8">
            <w:pPr>
              <w:jc w:val="center"/>
              <w:rPr>
                <w:sz w:val="20"/>
                <w:szCs w:val="20"/>
              </w:rPr>
            </w:pPr>
            <w:r w:rsidRPr="00821D3F">
              <w:rPr>
                <w:sz w:val="20"/>
                <w:szCs w:val="20"/>
              </w:rPr>
              <w:t>126389,37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22F1" w:rsidRPr="00821D3F" w:rsidRDefault="001022F1" w:rsidP="00052AA8">
            <w:pPr>
              <w:jc w:val="center"/>
              <w:rPr>
                <w:color w:val="000000"/>
                <w:sz w:val="20"/>
                <w:szCs w:val="20"/>
                <w:lang w:val="bg-BG" w:eastAsia="bg-BG"/>
              </w:rPr>
            </w:pPr>
            <w:r w:rsidRPr="00821D3F">
              <w:rPr>
                <w:color w:val="000000"/>
                <w:sz w:val="20"/>
                <w:szCs w:val="20"/>
                <w:lang w:val="bg-BG" w:eastAsia="bg-BG"/>
              </w:rPr>
              <w:t>БС, склад за селскостопанска продукция, търговски комплекс</w:t>
            </w:r>
          </w:p>
        </w:tc>
      </w:tr>
      <w:tr w:rsidR="001022F1" w:rsidRPr="00821D3F" w:rsidTr="00052AA8">
        <w:trPr>
          <w:trHeight w:val="30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022F1" w:rsidRPr="00821D3F" w:rsidRDefault="001022F1" w:rsidP="00052AA8">
            <w:pPr>
              <w:jc w:val="center"/>
              <w:rPr>
                <w:b/>
                <w:sz w:val="20"/>
                <w:szCs w:val="20"/>
              </w:rPr>
            </w:pPr>
            <w:r w:rsidRPr="00821D3F">
              <w:rPr>
                <w:b/>
                <w:sz w:val="20"/>
                <w:szCs w:val="20"/>
              </w:rPr>
              <w:t>2019</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lang w:val="bg-BG"/>
              </w:rPr>
            </w:pPr>
            <w:r w:rsidRPr="00821D3F">
              <w:rPr>
                <w:sz w:val="20"/>
                <w:szCs w:val="20"/>
              </w:rPr>
              <w:t>17</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rPr>
            </w:pPr>
          </w:p>
          <w:p w:rsidR="001022F1" w:rsidRPr="00821D3F" w:rsidRDefault="001022F1" w:rsidP="00052AA8">
            <w:pPr>
              <w:jc w:val="center"/>
              <w:rPr>
                <w:sz w:val="20"/>
                <w:szCs w:val="20"/>
              </w:rPr>
            </w:pPr>
            <w:r w:rsidRPr="00821D3F">
              <w:rPr>
                <w:sz w:val="20"/>
                <w:szCs w:val="20"/>
                <w:lang w:val="bg-BG"/>
              </w:rPr>
              <w:t>57448</w:t>
            </w:r>
          </w:p>
          <w:p w:rsidR="001022F1" w:rsidRPr="00821D3F" w:rsidRDefault="001022F1" w:rsidP="00052AA8">
            <w:pPr>
              <w:jc w:val="center"/>
              <w:rPr>
                <w:sz w:val="20"/>
                <w:szCs w:val="20"/>
                <w:lang w:val="bg-BG"/>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rPr>
            </w:pPr>
          </w:p>
          <w:p w:rsidR="001022F1" w:rsidRPr="00821D3F" w:rsidRDefault="001022F1" w:rsidP="00052AA8">
            <w:pPr>
              <w:jc w:val="center"/>
              <w:rPr>
                <w:sz w:val="20"/>
                <w:szCs w:val="20"/>
              </w:rPr>
            </w:pPr>
            <w:r w:rsidRPr="00821D3F">
              <w:rPr>
                <w:sz w:val="20"/>
                <w:szCs w:val="20"/>
              </w:rPr>
              <w:t>93876,01</w:t>
            </w:r>
          </w:p>
          <w:p w:rsidR="001022F1" w:rsidRPr="00821D3F" w:rsidRDefault="001022F1" w:rsidP="00052AA8">
            <w:pPr>
              <w:jc w:val="center"/>
              <w:rPr>
                <w:sz w:val="20"/>
                <w:szCs w:val="20"/>
                <w:lang w:val="bg-BG"/>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bCs/>
                <w:sz w:val="20"/>
                <w:szCs w:val="20"/>
                <w:lang w:val="bg-BG"/>
              </w:rPr>
            </w:pPr>
            <w:r w:rsidRPr="00821D3F">
              <w:rPr>
                <w:bCs/>
                <w:sz w:val="20"/>
                <w:szCs w:val="20"/>
                <w:lang w:val="bg-BG"/>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rPr>
            </w:pPr>
          </w:p>
          <w:p w:rsidR="001022F1" w:rsidRPr="00821D3F" w:rsidRDefault="001022F1" w:rsidP="00052AA8">
            <w:pPr>
              <w:jc w:val="center"/>
              <w:rPr>
                <w:sz w:val="20"/>
                <w:szCs w:val="20"/>
              </w:rPr>
            </w:pPr>
            <w:r w:rsidRPr="00821D3F">
              <w:rPr>
                <w:sz w:val="20"/>
                <w:szCs w:val="20"/>
              </w:rPr>
              <w:t>44 096</w:t>
            </w:r>
          </w:p>
          <w:p w:rsidR="001022F1" w:rsidRPr="00821D3F" w:rsidRDefault="001022F1" w:rsidP="00052AA8">
            <w:pPr>
              <w:jc w:val="center"/>
              <w:rPr>
                <w:sz w:val="20"/>
                <w:szCs w:val="20"/>
                <w:lang w:val="bg-BG"/>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color w:val="FF0000"/>
                <w:sz w:val="20"/>
                <w:szCs w:val="20"/>
              </w:rPr>
            </w:pPr>
          </w:p>
          <w:p w:rsidR="001022F1" w:rsidRPr="00821D3F" w:rsidRDefault="001022F1" w:rsidP="00052AA8">
            <w:pPr>
              <w:jc w:val="center"/>
              <w:rPr>
                <w:sz w:val="20"/>
                <w:szCs w:val="20"/>
              </w:rPr>
            </w:pPr>
            <w:r w:rsidRPr="00821D3F">
              <w:rPr>
                <w:sz w:val="20"/>
                <w:szCs w:val="20"/>
              </w:rPr>
              <w:t>71760,79</w:t>
            </w:r>
          </w:p>
          <w:p w:rsidR="001022F1" w:rsidRPr="00821D3F" w:rsidRDefault="001022F1" w:rsidP="00052AA8">
            <w:pPr>
              <w:jc w:val="center"/>
              <w:rPr>
                <w:bCs/>
                <w:color w:val="FF0000"/>
                <w:sz w:val="20"/>
                <w:szCs w:val="20"/>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22F1" w:rsidRPr="00821D3F" w:rsidRDefault="001022F1" w:rsidP="00052AA8">
            <w:pPr>
              <w:jc w:val="center"/>
              <w:rPr>
                <w:color w:val="FF0000"/>
                <w:sz w:val="20"/>
                <w:szCs w:val="20"/>
                <w:lang w:val="bg-BG" w:eastAsia="bg-BG"/>
              </w:rPr>
            </w:pPr>
            <w:r w:rsidRPr="00821D3F">
              <w:rPr>
                <w:sz w:val="20"/>
                <w:szCs w:val="20"/>
                <w:lang w:val="bg-BG"/>
              </w:rPr>
              <w:t>Жилищна сграда, стоп. постройка, БС</w:t>
            </w:r>
          </w:p>
        </w:tc>
      </w:tr>
      <w:tr w:rsidR="001022F1" w:rsidRPr="00821D3F" w:rsidTr="00052AA8">
        <w:trPr>
          <w:trHeight w:val="30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022F1" w:rsidRPr="00821D3F" w:rsidRDefault="001022F1" w:rsidP="00052AA8">
            <w:pPr>
              <w:jc w:val="center"/>
              <w:rPr>
                <w:b/>
                <w:sz w:val="20"/>
                <w:szCs w:val="20"/>
              </w:rPr>
            </w:pPr>
            <w:r w:rsidRPr="00821D3F">
              <w:rPr>
                <w:b/>
                <w:sz w:val="20"/>
                <w:szCs w:val="20"/>
              </w:rPr>
              <w:t>2020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lang w:val="bg-BG"/>
              </w:rPr>
            </w:pPr>
            <w:r w:rsidRPr="00821D3F">
              <w:rPr>
                <w:sz w:val="20"/>
                <w:szCs w:val="20"/>
                <w:lang w:val="bg-BG"/>
              </w:rPr>
              <w:t>17</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lang w:val="bg-BG"/>
              </w:rPr>
            </w:pPr>
            <w:r w:rsidRPr="00821D3F">
              <w:rPr>
                <w:sz w:val="20"/>
                <w:szCs w:val="20"/>
                <w:lang w:val="bg-BG"/>
              </w:rPr>
              <w:t>84617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Default="0013086A" w:rsidP="00052AA8">
            <w:pPr>
              <w:jc w:val="center"/>
              <w:rPr>
                <w:sz w:val="20"/>
                <w:szCs w:val="20"/>
                <w:lang w:val="bg-BG" w:eastAsia="bg-BG"/>
              </w:rPr>
            </w:pPr>
            <w:r w:rsidRPr="0013086A">
              <w:fldChar w:fldCharType="begin"/>
            </w:r>
            <w:r w:rsidR="001022F1" w:rsidRPr="00821D3F">
              <w:instrText xml:space="preserve"> LINK </w:instrText>
            </w:r>
            <w:r w:rsidR="001022F1">
              <w:instrText xml:space="preserve">Excel.Sheet.8 D:\\ALL_In_Old_PC\\Desktop\\ТАКСИ_СПРАВКИ_МЗХ\\2020\\ХАСКОВО-ТАКСИ-2020.xls Sheet1!R11C4 </w:instrText>
            </w:r>
            <w:r w:rsidR="001022F1" w:rsidRPr="00821D3F">
              <w:instrText xml:space="preserve">\a \f 4 \h </w:instrText>
            </w:r>
            <w:r w:rsidR="001022F1">
              <w:instrText xml:space="preserve"> \* MERGEFORMAT </w:instrText>
            </w:r>
            <w:r w:rsidRPr="0013086A">
              <w:fldChar w:fldCharType="separate"/>
            </w:r>
          </w:p>
          <w:p w:rsidR="001022F1" w:rsidRPr="00890265" w:rsidRDefault="001022F1" w:rsidP="00052AA8">
            <w:pPr>
              <w:jc w:val="center"/>
              <w:rPr>
                <w:sz w:val="20"/>
                <w:szCs w:val="20"/>
                <w:lang w:eastAsia="zh-CN"/>
              </w:rPr>
            </w:pPr>
            <w:r w:rsidRPr="00890265">
              <w:rPr>
                <w:sz w:val="20"/>
                <w:szCs w:val="20"/>
                <w:lang w:eastAsia="zh-CN"/>
              </w:rPr>
              <w:t>109330,98</w:t>
            </w:r>
          </w:p>
          <w:p w:rsidR="001022F1" w:rsidRPr="00821D3F" w:rsidRDefault="0013086A" w:rsidP="00052AA8">
            <w:pPr>
              <w:jc w:val="center"/>
              <w:rPr>
                <w:sz w:val="20"/>
                <w:szCs w:val="20"/>
              </w:rPr>
            </w:pPr>
            <w:r w:rsidRPr="00821D3F">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bCs/>
                <w:sz w:val="20"/>
                <w:szCs w:val="20"/>
                <w:lang w:val="bg-BG"/>
              </w:rPr>
            </w:pPr>
            <w:r w:rsidRPr="00821D3F">
              <w:rPr>
                <w:bCs/>
                <w:sz w:val="20"/>
                <w:szCs w:val="20"/>
                <w:lang w:val="bg-BG"/>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lang w:val="bg-BG"/>
              </w:rPr>
            </w:pPr>
            <w:r w:rsidRPr="00821D3F">
              <w:rPr>
                <w:sz w:val="20"/>
                <w:szCs w:val="20"/>
                <w:lang w:val="bg-BG"/>
              </w:rPr>
              <w:t>77629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Default="0013086A" w:rsidP="00052AA8">
            <w:pPr>
              <w:jc w:val="center"/>
              <w:rPr>
                <w:sz w:val="20"/>
                <w:szCs w:val="20"/>
                <w:lang w:val="bg-BG" w:eastAsia="bg-BG"/>
              </w:rPr>
            </w:pPr>
            <w:r w:rsidRPr="0013086A">
              <w:fldChar w:fldCharType="begin"/>
            </w:r>
            <w:r w:rsidR="001022F1" w:rsidRPr="00821D3F">
              <w:instrText xml:space="preserve"> LINK </w:instrText>
            </w:r>
            <w:r w:rsidR="001022F1">
              <w:instrText xml:space="preserve">Excel.Sheet.8 D:\\ALL_In_Old_PC\\Desktop\\ТАКСИ_СПРАВКИ_МЗХ\\2020\\ХАСКОВО-ТАКСИ-2020.xls Sheet1!R11C7 </w:instrText>
            </w:r>
            <w:r w:rsidR="001022F1" w:rsidRPr="00821D3F">
              <w:instrText xml:space="preserve">\a \f 4 \h </w:instrText>
            </w:r>
            <w:r w:rsidR="001022F1">
              <w:instrText xml:space="preserve"> \* MERGEFORMAT </w:instrText>
            </w:r>
            <w:r w:rsidRPr="0013086A">
              <w:fldChar w:fldCharType="separate"/>
            </w:r>
          </w:p>
          <w:p w:rsidR="001022F1" w:rsidRPr="00890265" w:rsidRDefault="001022F1" w:rsidP="00052AA8">
            <w:pPr>
              <w:jc w:val="center"/>
              <w:rPr>
                <w:sz w:val="20"/>
                <w:szCs w:val="20"/>
                <w:lang w:eastAsia="zh-CN"/>
              </w:rPr>
            </w:pPr>
            <w:r w:rsidRPr="00890265">
              <w:rPr>
                <w:sz w:val="20"/>
                <w:szCs w:val="20"/>
                <w:lang w:eastAsia="zh-CN"/>
              </w:rPr>
              <w:t>102352,28</w:t>
            </w:r>
          </w:p>
          <w:p w:rsidR="001022F1" w:rsidRPr="00821D3F" w:rsidRDefault="0013086A" w:rsidP="00052AA8">
            <w:pPr>
              <w:jc w:val="center"/>
              <w:rPr>
                <w:color w:val="FF0000"/>
                <w:sz w:val="20"/>
                <w:szCs w:val="20"/>
              </w:rPr>
            </w:pPr>
            <w:r w:rsidRPr="00821D3F">
              <w:rPr>
                <w:color w:val="FF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22F1" w:rsidRPr="00821D3F" w:rsidRDefault="001022F1" w:rsidP="00052AA8">
            <w:pPr>
              <w:jc w:val="center"/>
              <w:rPr>
                <w:sz w:val="20"/>
                <w:szCs w:val="20"/>
              </w:rPr>
            </w:pPr>
            <w:proofErr w:type="gramStart"/>
            <w:r w:rsidRPr="00821D3F">
              <w:rPr>
                <w:sz w:val="20"/>
                <w:szCs w:val="20"/>
              </w:rPr>
              <w:t>жил</w:t>
            </w:r>
            <w:proofErr w:type="gramEnd"/>
            <w:r w:rsidRPr="00821D3F">
              <w:rPr>
                <w:sz w:val="20"/>
                <w:szCs w:val="20"/>
              </w:rPr>
              <w:t>. сгради, складови обекти и търговски обекти</w:t>
            </w:r>
          </w:p>
          <w:p w:rsidR="001022F1" w:rsidRPr="00821D3F" w:rsidRDefault="001022F1" w:rsidP="00052AA8">
            <w:pPr>
              <w:jc w:val="center"/>
              <w:rPr>
                <w:sz w:val="20"/>
                <w:szCs w:val="20"/>
              </w:rPr>
            </w:pPr>
          </w:p>
        </w:tc>
      </w:tr>
      <w:tr w:rsidR="001022F1" w:rsidRPr="00821D3F" w:rsidTr="00052AA8">
        <w:trPr>
          <w:trHeight w:val="30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1022F1" w:rsidRPr="00821D3F" w:rsidRDefault="001022F1" w:rsidP="00052AA8">
            <w:pPr>
              <w:jc w:val="center"/>
              <w:rPr>
                <w:b/>
                <w:sz w:val="20"/>
                <w:szCs w:val="20"/>
                <w:lang w:val="bg-BG"/>
              </w:rPr>
            </w:pPr>
            <w:r w:rsidRPr="00821D3F">
              <w:rPr>
                <w:b/>
                <w:sz w:val="20"/>
                <w:szCs w:val="20"/>
                <w:lang w:val="bg-BG"/>
              </w:rPr>
              <w:t>2021</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rPr>
            </w:pPr>
            <w:r w:rsidRPr="00821D3F">
              <w:rPr>
                <w:sz w:val="20"/>
                <w:szCs w:val="20"/>
              </w:rPr>
              <w:t>1</w:t>
            </w:r>
            <w:r>
              <w:rPr>
                <w:sz w:val="20"/>
                <w:szCs w:val="20"/>
              </w:rPr>
              <w:t>5</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rPr>
            </w:pPr>
            <w:r>
              <w:rPr>
                <w:sz w:val="20"/>
                <w:szCs w:val="20"/>
              </w:rPr>
              <w:t>51427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Default="001022F1" w:rsidP="00052AA8">
            <w:pPr>
              <w:jc w:val="center"/>
              <w:rPr>
                <w:sz w:val="20"/>
                <w:szCs w:val="20"/>
              </w:rPr>
            </w:pPr>
          </w:p>
          <w:p w:rsidR="001022F1" w:rsidRDefault="001022F1" w:rsidP="00052AA8">
            <w:pPr>
              <w:jc w:val="center"/>
              <w:rPr>
                <w:sz w:val="20"/>
                <w:szCs w:val="20"/>
              </w:rPr>
            </w:pPr>
            <w:r>
              <w:rPr>
                <w:sz w:val="20"/>
                <w:szCs w:val="20"/>
              </w:rPr>
              <w:t>115643,60</w:t>
            </w:r>
          </w:p>
          <w:p w:rsidR="001022F1" w:rsidRPr="00821D3F" w:rsidRDefault="001022F1" w:rsidP="00052AA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rPr>
            </w:pPr>
            <w:r w:rsidRPr="00821D3F">
              <w:rPr>
                <w:sz w:val="20"/>
                <w:szCs w:val="20"/>
              </w:rPr>
              <w:t>1</w:t>
            </w:r>
            <w:r>
              <w:rPr>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Pr="00821D3F" w:rsidRDefault="001022F1" w:rsidP="00052AA8">
            <w:pPr>
              <w:jc w:val="center"/>
              <w:rPr>
                <w:sz w:val="20"/>
                <w:szCs w:val="20"/>
              </w:rPr>
            </w:pPr>
            <w:r>
              <w:rPr>
                <w:sz w:val="20"/>
                <w:szCs w:val="20"/>
              </w:rPr>
              <w:t>50249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2F1" w:rsidRDefault="001022F1" w:rsidP="00052AA8">
            <w:pPr>
              <w:jc w:val="center"/>
              <w:rPr>
                <w:sz w:val="20"/>
                <w:szCs w:val="20"/>
              </w:rPr>
            </w:pPr>
          </w:p>
          <w:p w:rsidR="001022F1" w:rsidRDefault="001022F1" w:rsidP="00052AA8">
            <w:pPr>
              <w:jc w:val="center"/>
              <w:rPr>
                <w:sz w:val="20"/>
                <w:szCs w:val="20"/>
              </w:rPr>
            </w:pPr>
            <w:r>
              <w:rPr>
                <w:sz w:val="20"/>
                <w:szCs w:val="20"/>
              </w:rPr>
              <w:t>113116,79</w:t>
            </w:r>
          </w:p>
          <w:p w:rsidR="001022F1" w:rsidRPr="00821D3F" w:rsidRDefault="001022F1" w:rsidP="00052AA8">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22F1" w:rsidRPr="00821D3F" w:rsidRDefault="001022F1" w:rsidP="00052AA8">
            <w:pPr>
              <w:jc w:val="center"/>
              <w:rPr>
                <w:sz w:val="20"/>
                <w:szCs w:val="20"/>
              </w:rPr>
            </w:pPr>
            <w:r w:rsidRPr="00821D3F">
              <w:rPr>
                <w:sz w:val="20"/>
                <w:szCs w:val="20"/>
              </w:rPr>
              <w:t>Жил.сграда; за съхр.на селск.техн.; скл.за пром.стоки; паркинг</w:t>
            </w:r>
          </w:p>
        </w:tc>
      </w:tr>
    </w:tbl>
    <w:p w:rsidR="001022F1" w:rsidRDefault="001022F1" w:rsidP="001022F1">
      <w:pPr>
        <w:ind w:firstLine="705"/>
        <w:jc w:val="both"/>
        <w:rPr>
          <w:lang w:val="ru-RU"/>
        </w:rPr>
      </w:pPr>
    </w:p>
    <w:p w:rsidR="001022F1" w:rsidRPr="001C6DC3" w:rsidRDefault="001022F1" w:rsidP="001022F1">
      <w:pPr>
        <w:ind w:firstLine="705"/>
        <w:jc w:val="both"/>
        <w:rPr>
          <w:lang w:val="ru-RU"/>
        </w:rPr>
      </w:pPr>
      <w:r w:rsidRPr="001C6DC3">
        <w:rPr>
          <w:lang w:val="ru-RU"/>
        </w:rPr>
        <w:t xml:space="preserve">От анализа на данните в таблицата е видно, че интересът на собственици и/или инвеститори за промяна предназначението на земеделските земи </w:t>
      </w:r>
      <w:proofErr w:type="gramStart"/>
      <w:r w:rsidRPr="001C6DC3">
        <w:rPr>
          <w:lang w:val="ru-RU"/>
        </w:rPr>
        <w:t>за</w:t>
      </w:r>
      <w:proofErr w:type="gramEnd"/>
      <w:r w:rsidRPr="001C6DC3">
        <w:rPr>
          <w:lang w:val="ru-RU"/>
        </w:rPr>
        <w:t xml:space="preserve"> неземеделски нужди във връзка с реализиране на инвестиционни проекти има трайна стабилност въпреки коронавирусната пандемия довела до тежки социално-икономически последици и свиване на икономическата активност. Следва да се отчете и фактът, че посочените решения са на </w:t>
      </w:r>
      <w:r w:rsidRPr="001C6DC3">
        <w:rPr>
          <w:lang w:val="ru-RU"/>
        </w:rPr>
        <w:lastRenderedPageBreak/>
        <w:t xml:space="preserve">комисията по чл. 17, ал. 1, т. 1 от ЗОЗЗ към Областна дирекция «Земеделие» - Хасково, в компетенциите на която са разрешаване промяна предназначението на земеделските земи когато исканата </w:t>
      </w:r>
      <w:proofErr w:type="gramStart"/>
      <w:r w:rsidRPr="001C6DC3">
        <w:rPr>
          <w:lang w:val="ru-RU"/>
        </w:rPr>
        <w:t>площ е</w:t>
      </w:r>
      <w:proofErr w:type="gramEnd"/>
      <w:r w:rsidRPr="001C6DC3">
        <w:rPr>
          <w:lang w:val="ru-RU"/>
        </w:rPr>
        <w:t xml:space="preserve"> до 50 дка от пета до десета категория или не е поливна съгласно изменението и допълнението на Закона за опазване на земеделските земи /ЗООЗ/ /Обн. </w:t>
      </w:r>
      <w:proofErr w:type="gramStart"/>
      <w:r w:rsidRPr="001C6DC3">
        <w:rPr>
          <w:lang w:val="ru-RU"/>
        </w:rPr>
        <w:t>ДВ, бр. 39 от 20 май 2011г., както и разпоредбата на чл. 17а, ал. (2) (Изм.</w:t>
      </w:r>
      <w:proofErr w:type="gramEnd"/>
      <w:r w:rsidRPr="001C6DC3">
        <w:rPr>
          <w:lang w:val="ru-RU"/>
        </w:rPr>
        <w:t xml:space="preserve"> - </w:t>
      </w:r>
      <w:proofErr w:type="gramStart"/>
      <w:r w:rsidRPr="001C6DC3">
        <w:rPr>
          <w:lang w:val="ru-RU"/>
        </w:rPr>
        <w:t>ДВ, бр. 100 от 2015 г.) съгласно която не се изисква утвърждаване на площадки и трасета за проектиране и промяна на предназначението на земеделски земи за изграждането на линейни обекти на техническата инфраструктура, когато те не са разположени на повърхността на терена и необходимата площ на всяко едно от прилежащите към тях съоръжения, разположени на терена, е до 15 кв</w:t>
      </w:r>
      <w:proofErr w:type="gramEnd"/>
      <w:r w:rsidRPr="001C6DC3">
        <w:rPr>
          <w:lang w:val="ru-RU"/>
        </w:rPr>
        <w:t xml:space="preserve">. </w:t>
      </w:r>
      <w:proofErr w:type="gramStart"/>
      <w:r w:rsidRPr="001C6DC3">
        <w:rPr>
          <w:lang w:val="ru-RU"/>
        </w:rPr>
        <w:t>м</w:t>
      </w:r>
      <w:proofErr w:type="gramEnd"/>
      <w:r w:rsidRPr="001C6DC3">
        <w:rPr>
          <w:lang w:val="ru-RU"/>
        </w:rPr>
        <w:t>, а за линейните обекти за пренос на електроенергия с ниво на напрежение 110 kV и по-високо - необходимата площ на всеки елемент от линейния обект е до 100 кв. м.</w:t>
      </w:r>
    </w:p>
    <w:p w:rsidR="001022F1" w:rsidRPr="001C6DC3" w:rsidRDefault="001022F1" w:rsidP="001022F1">
      <w:pPr>
        <w:ind w:firstLine="705"/>
        <w:jc w:val="both"/>
        <w:rPr>
          <w:lang w:val="ru-RU"/>
        </w:rPr>
      </w:pPr>
      <w:r w:rsidRPr="001C6DC3">
        <w:rPr>
          <w:lang w:val="ru-RU"/>
        </w:rPr>
        <w:t xml:space="preserve"> </w:t>
      </w:r>
      <w:r w:rsidRPr="001C6DC3">
        <w:rPr>
          <w:lang w:val="bg-BG"/>
        </w:rPr>
        <w:t xml:space="preserve">През 2021г. от предоставената възможност с </w:t>
      </w:r>
      <w:r w:rsidRPr="001C6DC3">
        <w:rPr>
          <w:lang w:val="bg-BG" w:eastAsia="zh-CN"/>
        </w:rPr>
        <w:t xml:space="preserve">§ 30 от преходните и заключителните разпоредби </w:t>
      </w:r>
      <w:r w:rsidRPr="001C6DC3">
        <w:rPr>
          <w:lang w:val="bg-BG"/>
        </w:rPr>
        <w:t xml:space="preserve">на </w:t>
      </w:r>
      <w:r w:rsidRPr="001C6DC3">
        <w:rPr>
          <w:bCs/>
          <w:lang w:val="bg-BG" w:eastAsia="zh-CN"/>
        </w:rPr>
        <w:t xml:space="preserve">Закона за изменение и допълнение на Закона за посевния и посадъчния материал </w:t>
      </w:r>
      <w:r w:rsidRPr="001C6DC3">
        <w:rPr>
          <w:lang w:val="bg-BG" w:eastAsia="zh-CN"/>
        </w:rPr>
        <w:t xml:space="preserve">(обн. - ДВ, бр. 17 от 2018г., в сила от  23.02.2018г.), с която се изменя и допълва </w:t>
      </w:r>
      <w:r w:rsidRPr="001C6DC3">
        <w:rPr>
          <w:lang w:val="bg-BG"/>
        </w:rPr>
        <w:t>ЗОЗЗ като в</w:t>
      </w:r>
      <w:r w:rsidRPr="001C6DC3">
        <w:rPr>
          <w:lang w:val="bg-BG" w:eastAsia="zh-CN"/>
        </w:rPr>
        <w:t xml:space="preserve"> случаите по § 27, ал. 3 от ПЗР на ЗИД на ЗОЗЗ (обн., ДВ, бр. 39 от 2011 г.; изм., бр. 22 и 91 от 2012 г.) заинтересованото лице може да поиска потвърждаване на решението за промяна на предназначението на земеделската земя за неземеделски нужди,</w:t>
      </w:r>
      <w:r w:rsidRPr="001C6DC3">
        <w:rPr>
          <w:lang w:val="bg-BG"/>
        </w:rPr>
        <w:t xml:space="preserve"> са се възползвали заинтересовани лица за три броя решения.</w:t>
      </w:r>
      <w:r w:rsidRPr="001C6DC3">
        <w:rPr>
          <w:lang w:val="bg-BG" w:eastAsia="bg-BG"/>
        </w:rPr>
        <w:t xml:space="preserve"> </w:t>
      </w:r>
      <w:r w:rsidRPr="001C6DC3">
        <w:rPr>
          <w:lang w:val="ru-RU"/>
        </w:rPr>
        <w:t xml:space="preserve">  </w:t>
      </w:r>
    </w:p>
    <w:p w:rsidR="00821D3F" w:rsidRDefault="00821D3F" w:rsidP="00B52C91">
      <w:pPr>
        <w:ind w:left="709" w:right="23"/>
        <w:jc w:val="both"/>
        <w:rPr>
          <w:b/>
          <w:lang w:val="ru-RU"/>
        </w:rPr>
      </w:pPr>
    </w:p>
    <w:p w:rsidR="00D71B6E" w:rsidRDefault="00A667E7" w:rsidP="00D71B6E">
      <w:pPr>
        <w:ind w:left="567" w:firstLine="567"/>
        <w:jc w:val="both"/>
        <w:rPr>
          <w:rFonts w:eastAsiaTheme="minorHAnsi"/>
          <w:b/>
          <w:u w:val="single"/>
          <w:lang w:val="bg-BG"/>
        </w:rPr>
      </w:pPr>
      <w:r w:rsidRPr="00D71B6E">
        <w:rPr>
          <w:b/>
          <w:u w:val="single"/>
          <w:lang w:val="ru-RU"/>
        </w:rPr>
        <w:t>5</w:t>
      </w:r>
      <w:r w:rsidR="00B52C91" w:rsidRPr="00D71B6E">
        <w:rPr>
          <w:b/>
          <w:u w:val="single"/>
          <w:lang w:val="bg-BG"/>
        </w:rPr>
        <w:t>.</w:t>
      </w:r>
      <w:r w:rsidR="00D71B6E" w:rsidRPr="00D71B6E">
        <w:rPr>
          <w:rFonts w:eastAsiaTheme="minorHAnsi"/>
          <w:b/>
          <w:u w:val="single"/>
          <w:lang w:val="bg-BG"/>
        </w:rPr>
        <w:t xml:space="preserve"> Направление "Хидромелиорации".</w:t>
      </w:r>
    </w:p>
    <w:p w:rsidR="00D71B6E" w:rsidRPr="00D71B6E" w:rsidRDefault="00D71B6E" w:rsidP="00D71B6E">
      <w:pPr>
        <w:ind w:left="567" w:firstLine="567"/>
        <w:jc w:val="both"/>
        <w:rPr>
          <w:rFonts w:eastAsiaTheme="minorHAnsi"/>
          <w:b/>
          <w:u w:val="single"/>
          <w:lang w:val="bg-BG"/>
        </w:rPr>
      </w:pPr>
    </w:p>
    <w:p w:rsidR="00D22B85" w:rsidRPr="00BB3205" w:rsidRDefault="00D22B85" w:rsidP="00D22B85">
      <w:pPr>
        <w:ind w:firstLine="567"/>
        <w:jc w:val="both"/>
      </w:pPr>
      <w:proofErr w:type="gramStart"/>
      <w:r w:rsidRPr="00BB3205">
        <w:rPr>
          <w:i/>
        </w:rPr>
        <w:t xml:space="preserve">ОД "Земеделие" Хасково подпомага дейността на дирекция "Стопански дейности, инвестиции и хидромелиорации" (СДИХ) в МЗХГ </w:t>
      </w:r>
      <w:r w:rsidRPr="00BB3205">
        <w:t>при осъществяване на функциите ѝ на територията на областта за изпълнение на строежите, недопускане аварии и ефективно използване на водите за напояване.</w:t>
      </w:r>
      <w:proofErr w:type="gramEnd"/>
      <w:r w:rsidRPr="00BB3205">
        <w:t xml:space="preserve"> </w:t>
      </w:r>
      <w:proofErr w:type="gramStart"/>
      <w:r w:rsidRPr="00BB3205">
        <w:t>Дейностите обхващащи експлоатацията и поддръжката на ОПВВВ се извършват съгласно Договор РД 50-23/05.04.2019 г. между МЗХГ и "Напоителни системи" ЕАД.</w:t>
      </w:r>
      <w:proofErr w:type="gramEnd"/>
      <w:r w:rsidRPr="00BB3205">
        <w:t xml:space="preserve"> </w:t>
      </w:r>
      <w:proofErr w:type="gramStart"/>
      <w:r w:rsidRPr="00BB3205">
        <w:t>Контролират се ОПВВВ, както и земеделски площи за наводняване и заблатяване.</w:t>
      </w:r>
      <w:proofErr w:type="gramEnd"/>
      <w:r w:rsidRPr="00BB3205">
        <w:t xml:space="preserve"> Поддържа се </w:t>
      </w:r>
      <w:r w:rsidRPr="00BB3205">
        <w:rPr>
          <w:i/>
        </w:rPr>
        <w:t>технически регистър</w:t>
      </w:r>
      <w:r w:rsidRPr="00BB3205">
        <w:t xml:space="preserve"> </w:t>
      </w:r>
      <w:r w:rsidRPr="00BB3205">
        <w:rPr>
          <w:i/>
        </w:rPr>
        <w:t>на обектите за предпазване от вредното въздействие на водите</w:t>
      </w:r>
      <w:r w:rsidRPr="00BB3205">
        <w:t xml:space="preserve"> - публична държавна собственост, които общо в областта са: </w:t>
      </w:r>
      <w:r w:rsidRPr="00BB3205">
        <w:rPr>
          <w:i/>
        </w:rPr>
        <w:t>153,470 км</w:t>
      </w:r>
      <w:r w:rsidRPr="00BB3205">
        <w:t xml:space="preserve"> - Корекции на реки; </w:t>
      </w:r>
      <w:r w:rsidRPr="00BB3205">
        <w:rPr>
          <w:i/>
        </w:rPr>
        <w:t>100,300 км</w:t>
      </w:r>
      <w:r w:rsidRPr="00BB3205">
        <w:t xml:space="preserve"> - Предпазни диги и </w:t>
      </w:r>
      <w:r w:rsidRPr="00BB3205">
        <w:rPr>
          <w:i/>
        </w:rPr>
        <w:t>39 681 дка</w:t>
      </w:r>
      <w:r w:rsidRPr="00BB3205">
        <w:t xml:space="preserve"> отводнителни системи и отводнителни полета. </w:t>
      </w:r>
      <w:proofErr w:type="gramStart"/>
      <w:r w:rsidRPr="00BB3205">
        <w:t>За контролиране на работите има назначен експертен служител.</w:t>
      </w:r>
      <w:proofErr w:type="gramEnd"/>
      <w:r w:rsidRPr="00BB3205">
        <w:t xml:space="preserve">  Изпълнявани бяха следните дейности:  </w:t>
      </w:r>
    </w:p>
    <w:p w:rsidR="00D22B85" w:rsidRPr="00BB3205" w:rsidRDefault="00D22B85" w:rsidP="00D22B85">
      <w:pPr>
        <w:ind w:firstLine="284"/>
        <w:jc w:val="both"/>
      </w:pPr>
      <w:r>
        <w:rPr>
          <w:lang w:val="bg-BG"/>
        </w:rPr>
        <w:t>5.</w:t>
      </w:r>
      <w:r w:rsidRPr="00BB3205">
        <w:t xml:space="preserve">1. Разглеждане, приемане и одобряване на предварителни проучвания и </w:t>
      </w:r>
      <w:r w:rsidRPr="00BB3205">
        <w:rPr>
          <w:i/>
        </w:rPr>
        <w:t>проектни разработки от инвестиционното проектиране</w:t>
      </w:r>
      <w:r w:rsidRPr="00BB3205">
        <w:t xml:space="preserve"> на приоритетни обекти от </w:t>
      </w:r>
      <w:proofErr w:type="gramStart"/>
      <w:r w:rsidRPr="00BB3205">
        <w:t>хидромелиоративната  инфраструктура</w:t>
      </w:r>
      <w:proofErr w:type="gramEnd"/>
      <w:r w:rsidRPr="00BB3205">
        <w:t xml:space="preserve"> с предложение</w:t>
      </w:r>
      <w:r w:rsidRPr="00BB3205">
        <w:rPr>
          <w:i/>
        </w:rPr>
        <w:t xml:space="preserve"> </w:t>
      </w:r>
      <w:r w:rsidRPr="00BB3205">
        <w:t xml:space="preserve">за включване в инвестиционната програма на министерството за проектиране, изграждане, ремонт и реконструкция на хидромелиоративни и противоерозионни обекти. </w:t>
      </w:r>
      <w:proofErr w:type="gramStart"/>
      <w:r w:rsidRPr="00BB3205">
        <w:t>Съгласувани са предложените на 19.02.2021 г. и 07.09.2021 г. списъци с обекти за предпазване от вредното въздействие на водите (ОПВВВ) и техническата документация за тях.</w:t>
      </w:r>
      <w:proofErr w:type="gramEnd"/>
      <w:r w:rsidRPr="00BB3205">
        <w:t xml:space="preserve"> Предложени за строително-ремонтни работи от “Напоителни системи” ЕАД клон Хасково бяха 5 обекти за 558 043 лв., а за проектиране 14 обекти за 303 634 лв. </w:t>
      </w:r>
      <w:proofErr w:type="gramStart"/>
      <w:r w:rsidRPr="00BB3205">
        <w:t>всички</w:t>
      </w:r>
      <w:proofErr w:type="gramEnd"/>
      <w:r w:rsidRPr="00BB3205">
        <w:t xml:space="preserve"> без ДДС. Предложени бяха и са в ход процедурите в МЗХГ по Закона за обществените поръчки за определяне чрез търг на изпълнители за два обекта до ГКПП Кап. Андреево – „Реконструкция на част от корекцията на р. Хаяз” и „Реконструкция и възстановяване на ОПС „Кап. Андреево -1”. </w:t>
      </w:r>
      <w:proofErr w:type="gramStart"/>
      <w:r w:rsidRPr="00BB3205">
        <w:t>На всички участници в търговете бяха изготвени и съответно изпратени в МЗХГ протоколи за посещение на обекта.</w:t>
      </w:r>
      <w:proofErr w:type="gramEnd"/>
    </w:p>
    <w:p w:rsidR="00D22B85" w:rsidRPr="00BB3205" w:rsidRDefault="00D22B85" w:rsidP="00D22B85">
      <w:pPr>
        <w:ind w:firstLine="284"/>
        <w:jc w:val="both"/>
      </w:pPr>
      <w:r>
        <w:rPr>
          <w:lang w:val="bg-BG"/>
        </w:rPr>
        <w:t>5.</w:t>
      </w:r>
      <w:r w:rsidRPr="00BB3205">
        <w:t xml:space="preserve">2. </w:t>
      </w:r>
      <w:r w:rsidRPr="00BB3205">
        <w:rPr>
          <w:i/>
        </w:rPr>
        <w:t>Инвеститорски контрол</w:t>
      </w:r>
      <w:r w:rsidRPr="00BB3205">
        <w:t xml:space="preserve"> при изпълнение и отчитане изпълнението, експлоатацията и поддръжката на обектите за предпазване от вредното въздействие на водите (ОПВВВ) </w:t>
      </w:r>
      <w:r w:rsidRPr="00BB3205">
        <w:rPr>
          <w:i/>
        </w:rPr>
        <w:t>за предотвратяване на риска от наводнения</w:t>
      </w:r>
      <w:r w:rsidRPr="00BB3205">
        <w:t xml:space="preserve"> в изпълнение на Договор РД 50-23/05.04.2019 г. между МЗХГ и "Напоителни системи" ЕАД и съгласно указанията на МЗХГ с Методика, приетата с ПМС № 364/06.11.2014 г., за определяне размера на несправедливата финансова тежест въз основа на нетните разходи, понесени от търговско дружество "Напоителни системи" - ЕАД, на което със закон е възложено задължението за </w:t>
      </w:r>
      <w:r w:rsidRPr="00BB3205">
        <w:lastRenderedPageBreak/>
        <w:t xml:space="preserve">извършване на обществена услуга за защита от вредното въздействие на водите на територията на цялата страна. </w:t>
      </w:r>
      <w:proofErr w:type="gramStart"/>
      <w:r w:rsidRPr="00BB3205">
        <w:t>ОПВВВ са съгл.</w:t>
      </w:r>
      <w:proofErr w:type="gramEnd"/>
      <w:r w:rsidRPr="00BB3205">
        <w:t xml:space="preserve"> </w:t>
      </w:r>
      <w:proofErr w:type="gramStart"/>
      <w:r w:rsidRPr="00BB3205">
        <w:t>чл</w:t>
      </w:r>
      <w:proofErr w:type="gramEnd"/>
      <w:r w:rsidRPr="00BB3205">
        <w:t xml:space="preserve">. </w:t>
      </w:r>
      <w:proofErr w:type="gramStart"/>
      <w:r w:rsidRPr="00BB3205">
        <w:t>10, ал.</w:t>
      </w:r>
      <w:proofErr w:type="gramEnd"/>
      <w:r w:rsidRPr="00BB3205">
        <w:t xml:space="preserve"> </w:t>
      </w:r>
      <w:proofErr w:type="gramStart"/>
      <w:r w:rsidRPr="00BB3205">
        <w:t>1, т. 2, б. „а” и чл.</w:t>
      </w:r>
      <w:proofErr w:type="gramEnd"/>
      <w:r w:rsidRPr="00BB3205">
        <w:t xml:space="preserve"> </w:t>
      </w:r>
      <w:proofErr w:type="gramStart"/>
      <w:r w:rsidRPr="00BB3205">
        <w:t>13, ал.</w:t>
      </w:r>
      <w:proofErr w:type="gramEnd"/>
      <w:r w:rsidRPr="00BB3205">
        <w:t xml:space="preserve"> </w:t>
      </w:r>
      <w:proofErr w:type="gramStart"/>
      <w:r w:rsidRPr="00BB3205">
        <w:t>3 от Закона за водите.</w:t>
      </w:r>
      <w:proofErr w:type="gramEnd"/>
      <w:r w:rsidRPr="00BB3205">
        <w:t xml:space="preserve"> </w:t>
      </w:r>
    </w:p>
    <w:p w:rsidR="00D22B85" w:rsidRPr="00BB3205" w:rsidRDefault="00D22B85" w:rsidP="00D22B85">
      <w:pPr>
        <w:ind w:firstLine="567"/>
        <w:jc w:val="both"/>
      </w:pPr>
      <w:r w:rsidRPr="00BB3205">
        <w:t>Контрола на извършената работа се състоеше в следното:</w:t>
      </w:r>
    </w:p>
    <w:p w:rsidR="00D22B85" w:rsidRPr="00BB3205" w:rsidRDefault="00D22B85" w:rsidP="00730916">
      <w:pPr>
        <w:numPr>
          <w:ilvl w:val="0"/>
          <w:numId w:val="6"/>
        </w:numPr>
        <w:tabs>
          <w:tab w:val="left" w:pos="851"/>
        </w:tabs>
        <w:ind w:left="851" w:hanging="284"/>
        <w:jc w:val="both"/>
      </w:pPr>
      <w:r w:rsidRPr="00BB3205">
        <w:t xml:space="preserve">Извършвани бяха </w:t>
      </w:r>
      <w:r w:rsidRPr="00BB3205">
        <w:rPr>
          <w:i/>
        </w:rPr>
        <w:t>огледи при изпълнение на строително-ремонтните работи</w:t>
      </w:r>
      <w:r w:rsidRPr="00BB3205">
        <w:t>, почистване и поддържане проводимостта на предпазни диги, корекции на реки, отводнителни системи, отводнителните помпени станции и съоръжения към тях, както и на критични или аварирали ОПВВВ. Протокол от 20.01.21 г. за залети 600 дка поради неработеща ОПС „Кап. Андреево -1” е изпратен в МЗХГ с писмо РД-12-01-8-1 / 26.01.21 г.</w:t>
      </w:r>
    </w:p>
    <w:p w:rsidR="00D22B85" w:rsidRPr="00BB3205" w:rsidRDefault="00D22B85" w:rsidP="00730916">
      <w:pPr>
        <w:numPr>
          <w:ilvl w:val="0"/>
          <w:numId w:val="6"/>
        </w:numPr>
        <w:tabs>
          <w:tab w:val="left" w:pos="851"/>
        </w:tabs>
        <w:ind w:left="851" w:hanging="284"/>
        <w:jc w:val="both"/>
      </w:pPr>
      <w:r w:rsidRPr="00BB3205">
        <w:t>Извършените от “Напоителни системи” ЕАД клон Хасково ремонтно-възстановителните работи (</w:t>
      </w:r>
      <w:r w:rsidRPr="00BB3205">
        <w:rPr>
          <w:i/>
        </w:rPr>
        <w:t>РВР) през годината с подписан Акт Обр. 19</w:t>
      </w:r>
      <w:r w:rsidRPr="00BB3205">
        <w:t xml:space="preserve"> са за 10 обекта на обща стойност 88 687</w:t>
      </w:r>
      <w:proofErr w:type="gramStart"/>
      <w:r w:rsidRPr="00BB3205">
        <w:t>,74</w:t>
      </w:r>
      <w:proofErr w:type="gramEnd"/>
      <w:r w:rsidRPr="00BB3205">
        <w:t xml:space="preserve"> лв. </w:t>
      </w:r>
      <w:proofErr w:type="gramStart"/>
      <w:r w:rsidRPr="00BB3205">
        <w:t>без</w:t>
      </w:r>
      <w:proofErr w:type="gramEnd"/>
      <w:r w:rsidRPr="00BB3205">
        <w:t xml:space="preserve"> ДДС.</w:t>
      </w:r>
    </w:p>
    <w:p w:rsidR="00D22B85" w:rsidRPr="00BB3205" w:rsidRDefault="00D22B85" w:rsidP="00730916">
      <w:pPr>
        <w:numPr>
          <w:ilvl w:val="0"/>
          <w:numId w:val="6"/>
        </w:numPr>
        <w:tabs>
          <w:tab w:val="left" w:pos="851"/>
        </w:tabs>
        <w:ind w:left="851" w:hanging="284"/>
        <w:jc w:val="both"/>
      </w:pPr>
      <w:r w:rsidRPr="00BB3205">
        <w:t xml:space="preserve">Подписани са </w:t>
      </w:r>
      <w:r w:rsidRPr="00BB3205">
        <w:rPr>
          <w:i/>
        </w:rPr>
        <w:t>отчетните форми с проверка на придружителните документи</w:t>
      </w:r>
      <w:r w:rsidRPr="00BB3205">
        <w:t xml:space="preserve"> (актове, протоколи, количествени и количествено-стойностни сметки и др.). Общо за поддръжката съгласно Договор РД 50-23/05.04.2019 г. са съгласувани 526 908.52 лв. </w:t>
      </w:r>
    </w:p>
    <w:p w:rsidR="00D22B85" w:rsidRPr="00BB3205" w:rsidRDefault="00D22B85" w:rsidP="00D22B85">
      <w:pPr>
        <w:ind w:firstLine="284"/>
        <w:jc w:val="both"/>
      </w:pPr>
      <w:r>
        <w:rPr>
          <w:lang w:val="bg-BG"/>
        </w:rPr>
        <w:t>5.</w:t>
      </w:r>
      <w:r w:rsidRPr="00BB3205">
        <w:t xml:space="preserve">3. Направена бе </w:t>
      </w:r>
      <w:r w:rsidRPr="00BB3205">
        <w:rPr>
          <w:i/>
        </w:rPr>
        <w:t>инвентаризация</w:t>
      </w:r>
      <w:r w:rsidRPr="00BB3205">
        <w:t xml:space="preserve"> в „Напоителни системи</w:t>
      </w:r>
      <w:proofErr w:type="gramStart"/>
      <w:r w:rsidRPr="00BB3205">
        <w:t>“ клон</w:t>
      </w:r>
      <w:proofErr w:type="gramEnd"/>
      <w:r w:rsidRPr="00BB3205">
        <w:t xml:space="preserve"> Хасково през м. 02.2021 г. съгласно Заповед РД-09-1039/21.12.2020 г.  </w:t>
      </w:r>
      <w:proofErr w:type="gramStart"/>
      <w:r w:rsidRPr="00BB3205">
        <w:t>на</w:t>
      </w:r>
      <w:proofErr w:type="gramEnd"/>
      <w:r w:rsidRPr="00BB3205">
        <w:t xml:space="preserve"> министъра на земеделието, храните и горите и бе представен доклад за хидромелиоративните обекти и съоръжения към 31.12.2021 г. - сметка 2202 „Инфраструктурни обекти“.</w:t>
      </w:r>
    </w:p>
    <w:p w:rsidR="00D22B85" w:rsidRPr="00BB3205" w:rsidRDefault="00D22B85" w:rsidP="00D22B85">
      <w:pPr>
        <w:ind w:firstLine="284"/>
        <w:jc w:val="both"/>
      </w:pPr>
      <w:r>
        <w:rPr>
          <w:lang w:val="bg-BG"/>
        </w:rPr>
        <w:t>5.</w:t>
      </w:r>
      <w:r w:rsidRPr="00BB3205">
        <w:t xml:space="preserve">4. Извършвана бе </w:t>
      </w:r>
      <w:r w:rsidRPr="00BB3205">
        <w:rPr>
          <w:i/>
        </w:rPr>
        <w:t>подготовка на техническа информация и документи за изготвяне на изготвяне АПДС</w:t>
      </w:r>
      <w:r w:rsidRPr="00BB3205">
        <w:rPr>
          <w:b/>
        </w:rPr>
        <w:t xml:space="preserve"> </w:t>
      </w:r>
      <w:r w:rsidRPr="00BB3205">
        <w:t xml:space="preserve">(актове за публична държавна собственост) на имоти, представляващи хидротехнически съоръжения за предпазване от вредното въздействие на водите. </w:t>
      </w:r>
      <w:proofErr w:type="gramStart"/>
      <w:r w:rsidRPr="00BB3205">
        <w:t>Ревизирани и актуализирани бяха имотите съгласно кадастралната карта – местоположение, обхват, технически параметри.</w:t>
      </w:r>
      <w:proofErr w:type="gramEnd"/>
      <w:r w:rsidRPr="00BB3205">
        <w:t xml:space="preserve"> </w:t>
      </w:r>
      <w:proofErr w:type="gramStart"/>
      <w:r w:rsidRPr="00BB3205">
        <w:t>Информация за несъответствия на вписаната информация бе изпратена с писмо РД-12-01-69-3/14.06.2021г.</w:t>
      </w:r>
      <w:proofErr w:type="gramEnd"/>
      <w:r w:rsidRPr="00BB3205">
        <w:t xml:space="preserve"> </w:t>
      </w:r>
      <w:proofErr w:type="gramStart"/>
      <w:r w:rsidRPr="00BB3205">
        <w:t>в</w:t>
      </w:r>
      <w:proofErr w:type="gramEnd"/>
      <w:r w:rsidRPr="00BB3205">
        <w:t xml:space="preserve"> МЗХГ. </w:t>
      </w:r>
    </w:p>
    <w:p w:rsidR="00D22B85" w:rsidRPr="00BB3205" w:rsidRDefault="00D22B85" w:rsidP="00D22B85">
      <w:pPr>
        <w:ind w:firstLine="284"/>
        <w:jc w:val="both"/>
      </w:pPr>
      <w:r>
        <w:rPr>
          <w:lang w:val="bg-BG"/>
        </w:rPr>
        <w:t>5.</w:t>
      </w:r>
      <w:r w:rsidRPr="00BB3205">
        <w:t xml:space="preserve">5. Осъществена бе </w:t>
      </w:r>
      <w:r w:rsidRPr="00BB3205">
        <w:rPr>
          <w:i/>
        </w:rPr>
        <w:t>подготовка на имоти свързани с предстоящо строителство</w:t>
      </w:r>
      <w:r w:rsidRPr="00BB3205">
        <w:t xml:space="preserve">, реконструкция и възстановяване на Корекция при ляв приток р. Хаяз и на ОПС „Капитан Андреево – 1” в землището на с. Капитан Андреево, общ. </w:t>
      </w:r>
      <w:proofErr w:type="gramStart"/>
      <w:r w:rsidRPr="00BB3205">
        <w:t>Свиленград. Информация за имотите бе получена и от “Напоителни системи” ЕАД клон Хасково с писмо № РД-12-01-47-2/05.03.2021 г. За същите обекти бяха изготвени скици от КК на 6 бр.</w:t>
      </w:r>
      <w:proofErr w:type="gramEnd"/>
      <w:r w:rsidRPr="00BB3205">
        <w:t xml:space="preserve"> </w:t>
      </w:r>
      <w:proofErr w:type="gramStart"/>
      <w:r w:rsidRPr="00BB3205">
        <w:t>ПИ и бяха предоставени на заинтересованите страни.</w:t>
      </w:r>
      <w:proofErr w:type="gramEnd"/>
    </w:p>
    <w:p w:rsidR="00D22B85" w:rsidRPr="00BB3205" w:rsidRDefault="00D22B85" w:rsidP="00D22B85">
      <w:pPr>
        <w:ind w:firstLine="284"/>
        <w:jc w:val="both"/>
      </w:pPr>
      <w:r>
        <w:rPr>
          <w:lang w:val="bg-BG"/>
        </w:rPr>
        <w:t>5.</w:t>
      </w:r>
      <w:r w:rsidRPr="00BB3205">
        <w:t xml:space="preserve">6. Изготвени са </w:t>
      </w:r>
      <w:r w:rsidRPr="00BB3205">
        <w:rPr>
          <w:i/>
        </w:rPr>
        <w:t>становища, отчети, доклади, докладни записки, справки, анализи</w:t>
      </w:r>
      <w:proofErr w:type="gramStart"/>
      <w:r w:rsidRPr="00BB3205">
        <w:rPr>
          <w:i/>
        </w:rPr>
        <w:t>,  информации</w:t>
      </w:r>
      <w:proofErr w:type="gramEnd"/>
      <w:r w:rsidRPr="00BB3205">
        <w:rPr>
          <w:i/>
        </w:rPr>
        <w:t xml:space="preserve"> </w:t>
      </w:r>
      <w:r w:rsidRPr="00BB3205">
        <w:t>във връзка с писма от МЗХГ, държавни, областни и общински инстанции.</w:t>
      </w:r>
    </w:p>
    <w:p w:rsidR="00D22B85" w:rsidRPr="00BB3205" w:rsidRDefault="00D22B85" w:rsidP="00D22B85">
      <w:pPr>
        <w:ind w:firstLine="284"/>
        <w:jc w:val="both"/>
      </w:pPr>
      <w:r>
        <w:rPr>
          <w:lang w:val="bg-BG"/>
        </w:rPr>
        <w:t>5.</w:t>
      </w:r>
      <w:r w:rsidRPr="00BB3205">
        <w:t xml:space="preserve">6.1. Становище и съгласуване преписка за </w:t>
      </w:r>
      <w:r w:rsidRPr="00BB3205">
        <w:rPr>
          <w:i/>
        </w:rPr>
        <w:t>санитарно-охранителни зони (</w:t>
      </w:r>
      <w:r w:rsidRPr="00BB3205">
        <w:rPr>
          <w:b/>
          <w:i/>
        </w:rPr>
        <w:t>СОЗ)</w:t>
      </w:r>
      <w:r w:rsidRPr="00BB3205">
        <w:t xml:space="preserve"> на Басейнова дирекция “Източнобеломорски район” гр. </w:t>
      </w:r>
      <w:proofErr w:type="gramStart"/>
      <w:r w:rsidRPr="00BB3205">
        <w:t>Пловдив за експлоатирани кладенци от „Водоснабдяване и канализация” ЕООД гр.</w:t>
      </w:r>
      <w:proofErr w:type="gramEnd"/>
      <w:r w:rsidRPr="00BB3205">
        <w:t xml:space="preserve"> </w:t>
      </w:r>
      <w:proofErr w:type="gramStart"/>
      <w:r w:rsidRPr="00BB3205">
        <w:t>Хасково - „Проект за СОЗ около пет броя съществуващи тръбни кладенци в землището на с. Белица, общ.</w:t>
      </w:r>
      <w:proofErr w:type="gramEnd"/>
      <w:r w:rsidRPr="00BB3205">
        <w:t xml:space="preserve"> </w:t>
      </w:r>
      <w:proofErr w:type="gramStart"/>
      <w:r w:rsidRPr="00BB3205">
        <w:t>Любимец, обл.</w:t>
      </w:r>
      <w:proofErr w:type="gramEnd"/>
      <w:r w:rsidRPr="00BB3205">
        <w:t xml:space="preserve"> </w:t>
      </w:r>
      <w:proofErr w:type="gramStart"/>
      <w:r w:rsidRPr="00BB3205">
        <w:t>Хасково”.</w:t>
      </w:r>
      <w:proofErr w:type="gramEnd"/>
      <w:r w:rsidRPr="00BB3205">
        <w:t xml:space="preserve"> Издаденото становище бе изпратено с писмо РД-12-02-1-10-1 / 26.05.2021 </w:t>
      </w:r>
      <w:proofErr w:type="gramStart"/>
      <w:r w:rsidRPr="00BB3205">
        <w:t>г.;</w:t>
      </w:r>
      <w:proofErr w:type="gramEnd"/>
    </w:p>
    <w:p w:rsidR="00D22B85" w:rsidRPr="00BB3205" w:rsidRDefault="00D22B85" w:rsidP="00D22B85">
      <w:pPr>
        <w:ind w:firstLine="284"/>
        <w:jc w:val="both"/>
      </w:pPr>
      <w:r>
        <w:rPr>
          <w:lang w:val="bg-BG"/>
        </w:rPr>
        <w:t>5.</w:t>
      </w:r>
      <w:r w:rsidRPr="00BB3205">
        <w:t xml:space="preserve">6.2. Становища </w:t>
      </w:r>
      <w:proofErr w:type="gramStart"/>
      <w:r w:rsidRPr="00BB3205">
        <w:t xml:space="preserve">за  </w:t>
      </w:r>
      <w:r w:rsidRPr="00BB3205">
        <w:rPr>
          <w:i/>
        </w:rPr>
        <w:t>хидротехнически</w:t>
      </w:r>
      <w:proofErr w:type="gramEnd"/>
      <w:r w:rsidRPr="00BB3205">
        <w:rPr>
          <w:i/>
        </w:rPr>
        <w:t xml:space="preserve"> съоръжения:</w:t>
      </w:r>
    </w:p>
    <w:p w:rsidR="00D22B85" w:rsidRPr="00BB3205" w:rsidRDefault="00D22B85" w:rsidP="00730916">
      <w:pPr>
        <w:numPr>
          <w:ilvl w:val="0"/>
          <w:numId w:val="7"/>
        </w:numPr>
        <w:tabs>
          <w:tab w:val="left" w:pos="851"/>
        </w:tabs>
        <w:ind w:left="851" w:hanging="284"/>
        <w:jc w:val="both"/>
      </w:pPr>
      <w:r w:rsidRPr="00BB3205">
        <w:t>Становище за защитна дига на р. Марица в кв.Черноконево км 97+760 ÷ км 99+400, при изграждане на фотоволтаична централа в землището на гр. Димитровград, писмо РД-12-02-1638-2 / 11.01.2021 г.;</w:t>
      </w:r>
    </w:p>
    <w:p w:rsidR="00D22B85" w:rsidRPr="00BB3205" w:rsidRDefault="00D22B85" w:rsidP="00730916">
      <w:pPr>
        <w:numPr>
          <w:ilvl w:val="0"/>
          <w:numId w:val="7"/>
        </w:numPr>
        <w:tabs>
          <w:tab w:val="left" w:pos="851"/>
        </w:tabs>
        <w:ind w:left="851" w:hanging="284"/>
        <w:jc w:val="both"/>
      </w:pPr>
      <w:r w:rsidRPr="00BB3205">
        <w:t>Становище за обявен проект за ПУП (Подробен устройствен план) – ПРЗ (План за регулация и план за застрояване) на ПИ в землището на с. Капитан Андреево, община Свиленград - писмо РД-12-01-22-1 / 01.02.2021 г.</w:t>
      </w:r>
      <w:r w:rsidRPr="00BB3205">
        <w:rPr>
          <w:lang w:val="en-GB"/>
        </w:rPr>
        <w:t xml:space="preserve"> </w:t>
      </w:r>
      <w:r w:rsidRPr="00BB3205">
        <w:t xml:space="preserve">и за влизане в сила на ПУП – писмо РД-12-01-333-1/23.12.2021 г.;  </w:t>
      </w:r>
    </w:p>
    <w:p w:rsidR="00D22B85" w:rsidRPr="00BB3205" w:rsidRDefault="00D22B85" w:rsidP="00730916">
      <w:pPr>
        <w:numPr>
          <w:ilvl w:val="0"/>
          <w:numId w:val="7"/>
        </w:numPr>
        <w:tabs>
          <w:tab w:val="left" w:pos="851"/>
        </w:tabs>
        <w:ind w:left="851" w:hanging="284"/>
        <w:jc w:val="both"/>
      </w:pPr>
      <w:r w:rsidRPr="00BB3205">
        <w:t xml:space="preserve">Уведомление за засегнати имоти в които са разположени </w:t>
      </w:r>
      <w:r w:rsidRPr="00BB3205">
        <w:rPr>
          <w:i/>
        </w:rPr>
        <w:t>хидротехнически съоръжения за предпазване от вредното въздействие на водите</w:t>
      </w:r>
      <w:r w:rsidRPr="00BB3205">
        <w:t xml:space="preserve"> извън границите на населените места при извършване на строително-монтажни работи на строеж „Междусистемна газова връзка Гърция – България”</w:t>
      </w:r>
      <w:r w:rsidRPr="00BB3205">
        <w:rPr>
          <w:i/>
        </w:rPr>
        <w:t xml:space="preserve"> </w:t>
      </w:r>
      <w:r w:rsidRPr="00BB3205">
        <w:t xml:space="preserve">- писмо РД-12-02-243-4 / 11.01.2021 г.  </w:t>
      </w:r>
      <w:proofErr w:type="gramStart"/>
      <w:r w:rsidRPr="00BB3205">
        <w:t>до</w:t>
      </w:r>
      <w:proofErr w:type="gramEnd"/>
      <w:r w:rsidRPr="00BB3205">
        <w:t xml:space="preserve"> “Напоителни системи” ЕАД клон Хасково.</w:t>
      </w:r>
    </w:p>
    <w:p w:rsidR="00D22B85" w:rsidRPr="00BB3205" w:rsidRDefault="00D22B85" w:rsidP="00D22B85">
      <w:pPr>
        <w:ind w:firstLine="284"/>
        <w:jc w:val="both"/>
      </w:pPr>
      <w:r>
        <w:rPr>
          <w:lang w:val="bg-BG"/>
        </w:rPr>
        <w:t>5.</w:t>
      </w:r>
      <w:r w:rsidRPr="00BB3205">
        <w:t xml:space="preserve">6.3. </w:t>
      </w:r>
      <w:r w:rsidRPr="00BB3205">
        <w:rPr>
          <w:i/>
        </w:rPr>
        <w:t>Участие в междуведомствени комисии</w:t>
      </w:r>
      <w:r w:rsidRPr="00BB3205">
        <w:t>:</w:t>
      </w:r>
    </w:p>
    <w:p w:rsidR="00D22B85" w:rsidRPr="00BB3205" w:rsidRDefault="00D22B85" w:rsidP="00730916">
      <w:pPr>
        <w:numPr>
          <w:ilvl w:val="0"/>
          <w:numId w:val="8"/>
        </w:numPr>
        <w:tabs>
          <w:tab w:val="left" w:pos="851"/>
        </w:tabs>
        <w:ind w:left="851" w:hanging="284"/>
        <w:jc w:val="both"/>
      </w:pPr>
      <w:r w:rsidRPr="00BB3205">
        <w:lastRenderedPageBreak/>
        <w:t xml:space="preserve">Взето бе участие в междуведомствени комисии към Община Хасково за </w:t>
      </w:r>
      <w:r w:rsidRPr="00BB3205">
        <w:rPr>
          <w:i/>
        </w:rPr>
        <w:t>планов сеч</w:t>
      </w:r>
      <w:r w:rsidRPr="00BB3205">
        <w:t xml:space="preserve"> на дървета - протоколи от: </w:t>
      </w:r>
      <w:proofErr w:type="gramStart"/>
      <w:r w:rsidRPr="00BB3205">
        <w:t>10.03.2021г.,</w:t>
      </w:r>
      <w:proofErr w:type="gramEnd"/>
      <w:r w:rsidRPr="00BB3205">
        <w:t xml:space="preserve"> 26.03.2021г., 22.04.2021г., 19.05.2021 г., 25.06.2021 г., 30.07.2021 г.</w:t>
      </w:r>
      <w:r w:rsidRPr="00BB3205">
        <w:rPr>
          <w:lang w:val="en-GB"/>
        </w:rPr>
        <w:t xml:space="preserve">, </w:t>
      </w:r>
      <w:r w:rsidRPr="00BB3205">
        <w:t>0</w:t>
      </w:r>
      <w:r w:rsidRPr="00BB3205">
        <w:rPr>
          <w:lang w:val="en-GB"/>
        </w:rPr>
        <w:t>5</w:t>
      </w:r>
      <w:r w:rsidRPr="00BB3205">
        <w:t>.</w:t>
      </w:r>
      <w:r w:rsidRPr="00BB3205">
        <w:rPr>
          <w:lang w:val="en-GB"/>
        </w:rPr>
        <w:t>10</w:t>
      </w:r>
      <w:r w:rsidRPr="00BB3205">
        <w:t>.2021 г.</w:t>
      </w:r>
    </w:p>
    <w:p w:rsidR="00D22B85" w:rsidRPr="00BB3205" w:rsidRDefault="00D22B85" w:rsidP="00D22B85">
      <w:pPr>
        <w:ind w:firstLine="284"/>
        <w:jc w:val="both"/>
      </w:pPr>
      <w:r>
        <w:rPr>
          <w:lang w:val="bg-BG"/>
        </w:rPr>
        <w:t>5.</w:t>
      </w:r>
      <w:r w:rsidRPr="00BB3205">
        <w:t>7.</w:t>
      </w:r>
      <w:r w:rsidRPr="00BB3205">
        <w:rPr>
          <w:i/>
        </w:rPr>
        <w:t xml:space="preserve"> </w:t>
      </w:r>
      <w:r w:rsidRPr="00BB3205">
        <w:t xml:space="preserve">Контролират се дейностите на сдруженията за напояване на територията на област Хасково съгласно Закона за сдруженията за напояване, както и се осъществява помощ на Учредителни комитети за нови СН. </w:t>
      </w:r>
      <w:proofErr w:type="gramStart"/>
      <w:r w:rsidRPr="00BB3205">
        <w:t xml:space="preserve">Поддържа се </w:t>
      </w:r>
      <w:r w:rsidRPr="00BB3205">
        <w:rPr>
          <w:i/>
        </w:rPr>
        <w:t xml:space="preserve">Регистър </w:t>
      </w:r>
      <w:r w:rsidRPr="00BB3205">
        <w:t>на петте сдружения за напояване по ЗСН (актуални телефони, стопанисвани язовири, документи за собственост и предаване хидромелиоративната собственост на сдруженията), както и</w:t>
      </w:r>
      <w:r w:rsidRPr="00BB3205">
        <w:rPr>
          <w:i/>
        </w:rPr>
        <w:t xml:space="preserve"> Технически регистър</w:t>
      </w:r>
      <w:r w:rsidRPr="00BB3205">
        <w:t xml:space="preserve"> </w:t>
      </w:r>
      <w:r w:rsidRPr="00BB3205">
        <w:rPr>
          <w:i/>
        </w:rPr>
        <w:t xml:space="preserve">на </w:t>
      </w:r>
      <w:r w:rsidRPr="00BB3205">
        <w:t>язовирите и хидромелиоративните съоръжения, предадени на сдруженията за напояване (технически характеристики и всички идентификационни параметри).</w:t>
      </w:r>
      <w:proofErr w:type="gramEnd"/>
      <w:r w:rsidRPr="00BB3205">
        <w:t xml:space="preserve"> </w:t>
      </w:r>
      <w:proofErr w:type="gramStart"/>
      <w:r w:rsidRPr="00BB3205">
        <w:t>Има определен служител за извършване проверки на хидромелиоративната инфраструктура и обслужващата техника, предадена във владение на сдруженията за напояване.</w:t>
      </w:r>
      <w:proofErr w:type="gramEnd"/>
      <w:r w:rsidRPr="00BB3205">
        <w:t xml:space="preserve"> </w:t>
      </w:r>
    </w:p>
    <w:p w:rsidR="00D22B85" w:rsidRPr="00BB3205" w:rsidRDefault="00D22B85" w:rsidP="00730916">
      <w:pPr>
        <w:numPr>
          <w:ilvl w:val="0"/>
          <w:numId w:val="9"/>
        </w:numPr>
        <w:tabs>
          <w:tab w:val="left" w:pos="851"/>
        </w:tabs>
        <w:ind w:left="851" w:hanging="284"/>
        <w:jc w:val="both"/>
      </w:pPr>
      <w:r w:rsidRPr="00BB3205">
        <w:t xml:space="preserve">Указано бе съдействие и техническа помощ на Учредителния комитет за откриване процедура за </w:t>
      </w:r>
      <w:r w:rsidRPr="00BB3205">
        <w:rPr>
          <w:i/>
        </w:rPr>
        <w:t>учредяване на сдружение за напояване „Левка”.</w:t>
      </w:r>
      <w:r w:rsidRPr="00BB3205">
        <w:t xml:space="preserve"> Заявлението и всички приложени документи бяха изпратени в МЗХГ с писмо АР-01-1-1 / 31.03.21 г., а повод изискана от МЗХГ допълнителна проверка за установяване на действителното състояние на хидромелиоративно съоръжение представляващо водоем - резервоар за поливна вода тип „Изравнител”, посочено в заявлението на Учредителния комитет, бе извършена теренна проверка. Становище и подробна информация по всички проблемни въпроси бе изпратена на МЗХГ с писмо </w:t>
      </w:r>
      <w:r w:rsidRPr="00BB3205">
        <w:rPr>
          <w:i/>
        </w:rPr>
        <w:t>№</w:t>
      </w:r>
      <w:r w:rsidRPr="00BB3205">
        <w:t xml:space="preserve"> </w:t>
      </w:r>
      <w:r w:rsidRPr="00BB3205">
        <w:rPr>
          <w:i/>
        </w:rPr>
        <w:t>АР-01-1-5/ 02.07.2021 г.</w:t>
      </w:r>
    </w:p>
    <w:p w:rsidR="00D22B85" w:rsidRPr="00BB3205" w:rsidRDefault="00D22B85" w:rsidP="00730916">
      <w:pPr>
        <w:numPr>
          <w:ilvl w:val="0"/>
          <w:numId w:val="9"/>
        </w:numPr>
        <w:tabs>
          <w:tab w:val="left" w:pos="851"/>
        </w:tabs>
        <w:ind w:left="851" w:hanging="284"/>
        <w:jc w:val="both"/>
      </w:pPr>
      <w:r w:rsidRPr="00BB3205">
        <w:rPr>
          <w:rFonts w:eastAsia="Batang"/>
          <w:spacing w:val="20"/>
        </w:rPr>
        <w:t xml:space="preserve">Във връзка с </w:t>
      </w:r>
      <w:r w:rsidRPr="00BB3205">
        <w:t>б</w:t>
      </w:r>
      <w:r w:rsidRPr="00BB3205">
        <w:rPr>
          <w:rFonts w:eastAsia="Batang"/>
          <w:spacing w:val="20"/>
        </w:rPr>
        <w:t xml:space="preserve">езопасността на язовирите през есенно-зимния сезон и предприемане на действия в усложнена метеорологична обстановка, на </w:t>
      </w:r>
      <w:r w:rsidRPr="00BB3205">
        <w:t xml:space="preserve">петте сдружения за напояване бе изпратено писмо РД-12-01-276-1/19.10.2021 г. за необходимите мерки за осигуряване на безопасна експлоатация </w:t>
      </w:r>
      <w:proofErr w:type="gramStart"/>
      <w:r w:rsidRPr="00BB3205">
        <w:t>на  язовирите</w:t>
      </w:r>
      <w:proofErr w:type="gramEnd"/>
      <w:r w:rsidRPr="00BB3205">
        <w:t xml:space="preserve"> и облекчителните хидротехнически съоръжения, собственост на сдружението.</w:t>
      </w:r>
    </w:p>
    <w:p w:rsidR="00D22B85" w:rsidRPr="00BB3205" w:rsidRDefault="00D22B85" w:rsidP="00730916">
      <w:pPr>
        <w:numPr>
          <w:ilvl w:val="0"/>
          <w:numId w:val="9"/>
        </w:numPr>
        <w:tabs>
          <w:tab w:val="left" w:pos="851"/>
        </w:tabs>
        <w:ind w:left="851" w:hanging="284"/>
        <w:jc w:val="both"/>
      </w:pPr>
      <w:r w:rsidRPr="00BB3205">
        <w:t xml:space="preserve">Взето бе участие </w:t>
      </w:r>
      <w:r w:rsidRPr="00BB3205">
        <w:rPr>
          <w:bCs/>
        </w:rPr>
        <w:t xml:space="preserve">на 18.05.2021 г. </w:t>
      </w:r>
      <w:r w:rsidRPr="00BB3205">
        <w:t>в</w:t>
      </w:r>
      <w:r w:rsidRPr="00BB3205">
        <w:rPr>
          <w:bCs/>
        </w:rPr>
        <w:t xml:space="preserve"> консултация със заинтересованите страни, организирана от Басейнова дирекция “Източнобеломорски район” гр. Пловдив </w:t>
      </w:r>
      <w:r w:rsidRPr="00BB3205">
        <w:rPr>
          <w:bCs/>
          <w:i/>
        </w:rPr>
        <w:t>за изготвяне Предварителна оценка на риска от наводнения</w:t>
      </w:r>
      <w:r w:rsidRPr="00BB3205">
        <w:rPr>
          <w:bCs/>
        </w:rPr>
        <w:t xml:space="preserve"> и определяне на райони със значителен потенциален риск от наводнения в Източнобеломорски район за басейново управление.</w:t>
      </w:r>
    </w:p>
    <w:p w:rsidR="00D22B85" w:rsidRDefault="00D22B85" w:rsidP="00D71B6E">
      <w:pPr>
        <w:ind w:firstLine="567"/>
        <w:jc w:val="both"/>
        <w:rPr>
          <w:rFonts w:eastAsiaTheme="minorHAnsi"/>
          <w:b/>
          <w:u w:val="single"/>
          <w:lang w:val="bg-BG"/>
        </w:rPr>
      </w:pPr>
    </w:p>
    <w:p w:rsidR="00D71B6E" w:rsidRDefault="00D71B6E" w:rsidP="00D71B6E">
      <w:pPr>
        <w:ind w:firstLine="567"/>
        <w:jc w:val="both"/>
        <w:rPr>
          <w:rFonts w:eastAsiaTheme="minorHAnsi"/>
          <w:b/>
          <w:u w:val="single"/>
          <w:lang w:val="bg-BG"/>
        </w:rPr>
      </w:pPr>
      <w:r w:rsidRPr="00D71B6E">
        <w:rPr>
          <w:rFonts w:eastAsiaTheme="minorHAnsi"/>
          <w:b/>
          <w:u w:val="single"/>
          <w:lang w:val="bg-BG"/>
        </w:rPr>
        <w:t>6. Направление "Мониторинг на пазара на зърно".</w:t>
      </w:r>
    </w:p>
    <w:p w:rsidR="00D71B6E" w:rsidRPr="00D71B6E" w:rsidRDefault="00D71B6E" w:rsidP="00D71B6E">
      <w:pPr>
        <w:ind w:firstLine="567"/>
        <w:jc w:val="both"/>
        <w:rPr>
          <w:rFonts w:eastAsiaTheme="minorHAnsi"/>
          <w:b/>
          <w:u w:val="single"/>
          <w:lang w:val="bg-BG"/>
        </w:rPr>
      </w:pPr>
    </w:p>
    <w:p w:rsidR="00562304" w:rsidRPr="00BB3205" w:rsidRDefault="00562304" w:rsidP="00562304">
      <w:pPr>
        <w:ind w:firstLine="567"/>
        <w:jc w:val="both"/>
      </w:pPr>
      <w:r w:rsidRPr="00BB3205">
        <w:rPr>
          <w:i/>
        </w:rPr>
        <w:t>ОД "Земеделие" Хасково участва</w:t>
      </w:r>
      <w:r w:rsidRPr="00BB3205">
        <w:rPr>
          <w:b/>
        </w:rPr>
        <w:t xml:space="preserve"> </w:t>
      </w:r>
      <w:r w:rsidRPr="00BB3205">
        <w:t xml:space="preserve">при провеждането на националната политика по прилагане на общата селскостопанска политика (ОСП) на Европейския съюз в областта на пазарните мерки и на организациите производители под методическото ръководство, координация и контрол на </w:t>
      </w:r>
      <w:r w:rsidRPr="00BB3205">
        <w:rPr>
          <w:b/>
        </w:rPr>
        <w:t xml:space="preserve">дирекция „Растениевъдство” </w:t>
      </w:r>
      <w:r w:rsidRPr="00BB3205">
        <w:t xml:space="preserve">по прилагане на глава пета, раздел VI от Закона за прилагане на Общата организация на пазарите на земеделски продукти на Европейския съюз (ЗПООПЗПЕС) и подзаконовите нормативни актове по прилагането му - Наредба № 23 от 29 декември 2015 г. за условията и реда за мониторинг пазара на зърно. </w:t>
      </w:r>
    </w:p>
    <w:p w:rsidR="00562304" w:rsidRPr="00BB3205" w:rsidRDefault="00562304" w:rsidP="00562304">
      <w:pPr>
        <w:ind w:firstLine="567"/>
        <w:jc w:val="both"/>
        <w:rPr>
          <w:b/>
          <w:i/>
        </w:rPr>
      </w:pPr>
      <w:r w:rsidRPr="00BB3205">
        <w:t>Към края на 2021 г. в Областна дирекция „Земеделие” Хасково са контролирани 78 обекта за съхранение на зърно, 14 предприятия за преработка на зърно и 1873 земеделски производители. Изпълнявани са следните дейности по мониторинга на зърно:</w:t>
      </w:r>
    </w:p>
    <w:p w:rsidR="00562304" w:rsidRDefault="00562304" w:rsidP="00562304">
      <w:pPr>
        <w:ind w:firstLine="284"/>
        <w:jc w:val="both"/>
      </w:pPr>
      <w:r>
        <w:rPr>
          <w:lang w:val="bg-BG"/>
        </w:rPr>
        <w:t>6.</w:t>
      </w:r>
      <w:r w:rsidRPr="00BB3205">
        <w:t xml:space="preserve">1. </w:t>
      </w:r>
      <w:r w:rsidRPr="00BB3205">
        <w:rPr>
          <w:b/>
        </w:rPr>
        <w:t>ОСЗ.</w:t>
      </w:r>
      <w:r w:rsidRPr="00BB3205">
        <w:t xml:space="preserve"> </w:t>
      </w:r>
    </w:p>
    <w:p w:rsidR="00562304" w:rsidRPr="00BB3205" w:rsidRDefault="00562304" w:rsidP="00562304">
      <w:pPr>
        <w:ind w:firstLine="567"/>
        <w:jc w:val="both"/>
      </w:pPr>
      <w:r w:rsidRPr="00BB3205">
        <w:t xml:space="preserve">Поддържан </w:t>
      </w:r>
      <w:proofErr w:type="gramStart"/>
      <w:r w:rsidRPr="00BB3205">
        <w:t xml:space="preserve">бе  </w:t>
      </w:r>
      <w:r w:rsidRPr="00BB3205">
        <w:rPr>
          <w:i/>
        </w:rPr>
        <w:t>регистър</w:t>
      </w:r>
      <w:proofErr w:type="gramEnd"/>
      <w:r w:rsidRPr="00BB3205">
        <w:rPr>
          <w:i/>
        </w:rPr>
        <w:t xml:space="preserve"> с базата данни за местонахождението и капацитета на </w:t>
      </w:r>
      <w:r w:rsidRPr="00BB3205">
        <w:rPr>
          <w:b/>
          <w:i/>
        </w:rPr>
        <w:t>обектите за съхранение на зърно</w:t>
      </w:r>
      <w:r w:rsidRPr="00BB3205">
        <w:t xml:space="preserve"> на територията на областта, както и за лицата, които ги стопанисват.  </w:t>
      </w:r>
      <w:proofErr w:type="gramStart"/>
      <w:r w:rsidRPr="00BB3205">
        <w:t>Обхвата на ОСЗ е за складове с потенциал за съхранение от минимум 50 т.</w:t>
      </w:r>
      <w:proofErr w:type="gramEnd"/>
    </w:p>
    <w:p w:rsidR="00562304" w:rsidRPr="00BB3205" w:rsidRDefault="00562304" w:rsidP="00730916">
      <w:pPr>
        <w:numPr>
          <w:ilvl w:val="0"/>
          <w:numId w:val="10"/>
        </w:numPr>
        <w:tabs>
          <w:tab w:val="left" w:pos="851"/>
        </w:tabs>
        <w:ind w:left="851" w:hanging="284"/>
        <w:jc w:val="both"/>
      </w:pPr>
      <w:r w:rsidRPr="00BB3205">
        <w:t xml:space="preserve">Приемани са месечните декларации по чл. 58о, ал. 1 на ЗПООПЗПЕС от обектите за съхранение на зърно за местата на съхранение и наличното количество зърно в тях по Приложение 2 от Наредба № 23. </w:t>
      </w:r>
      <w:r w:rsidRPr="00BB3205">
        <w:rPr>
          <w:i/>
        </w:rPr>
        <w:t xml:space="preserve">Ежемесечно бе подавана в МЗХГ </w:t>
      </w:r>
      <w:r w:rsidRPr="00BB3205">
        <w:rPr>
          <w:b/>
          <w:i/>
        </w:rPr>
        <w:t>„Справка – отчет</w:t>
      </w:r>
      <w:r w:rsidRPr="00BB3205">
        <w:rPr>
          <w:b/>
        </w:rPr>
        <w:t xml:space="preserve"> </w:t>
      </w:r>
      <w:r w:rsidRPr="00BB3205">
        <w:rPr>
          <w:b/>
          <w:i/>
        </w:rPr>
        <w:t>на декларациите”</w:t>
      </w:r>
      <w:r w:rsidRPr="00BB3205">
        <w:rPr>
          <w:b/>
        </w:rPr>
        <w:t>.</w:t>
      </w:r>
    </w:p>
    <w:p w:rsidR="00562304" w:rsidRPr="00BB3205" w:rsidRDefault="00562304" w:rsidP="00730916">
      <w:pPr>
        <w:numPr>
          <w:ilvl w:val="0"/>
          <w:numId w:val="10"/>
        </w:numPr>
        <w:tabs>
          <w:tab w:val="left" w:pos="851"/>
        </w:tabs>
        <w:ind w:left="851" w:hanging="284"/>
        <w:jc w:val="both"/>
      </w:pPr>
      <w:r w:rsidRPr="00BB3205">
        <w:lastRenderedPageBreak/>
        <w:t xml:space="preserve">Извършени са </w:t>
      </w:r>
      <w:r w:rsidRPr="00BB3205">
        <w:rPr>
          <w:i/>
        </w:rPr>
        <w:t>проверки на място на местата за съхранение</w:t>
      </w:r>
      <w:r w:rsidRPr="00BB3205">
        <w:t xml:space="preserve"> и на наличното количество зърно. Проверките на терен бяха затруднени поради настъпилата епидемична обстановка, свързана с разпространение на вирус COVID-19 и обявеното извънредно положение, но </w:t>
      </w:r>
      <w:r w:rsidRPr="00BB3205">
        <w:rPr>
          <w:b/>
          <w:i/>
        </w:rPr>
        <w:t>графика за посещения през тримесечията бе преизпълнен</w:t>
      </w:r>
      <w:r w:rsidRPr="00BB3205">
        <w:t>. Общо са п</w:t>
      </w:r>
      <w:r w:rsidRPr="00BB3205">
        <w:rPr>
          <w:bCs/>
        </w:rPr>
        <w:t>роверени</w:t>
      </w:r>
      <w:r w:rsidRPr="00BB3205">
        <w:rPr>
          <w:b/>
          <w:bCs/>
        </w:rPr>
        <w:t xml:space="preserve"> </w:t>
      </w:r>
      <w:r w:rsidRPr="00BB3205">
        <w:rPr>
          <w:b/>
          <w:bCs/>
          <w:i/>
        </w:rPr>
        <w:t>18 броя</w:t>
      </w:r>
      <w:r w:rsidRPr="00BB3205">
        <w:rPr>
          <w:b/>
          <w:bCs/>
        </w:rPr>
        <w:t xml:space="preserve"> </w:t>
      </w:r>
      <w:r w:rsidRPr="00BB3205">
        <w:rPr>
          <w:b/>
          <w:bCs/>
          <w:i/>
        </w:rPr>
        <w:t>ОСЗ</w:t>
      </w:r>
      <w:r w:rsidRPr="00BB3205">
        <w:rPr>
          <w:b/>
          <w:bCs/>
        </w:rPr>
        <w:t xml:space="preserve"> </w:t>
      </w:r>
      <w:r w:rsidRPr="00BB3205">
        <w:rPr>
          <w:bCs/>
        </w:rPr>
        <w:t>с изготвен протокол по Обр. 3 и</w:t>
      </w:r>
      <w:r w:rsidRPr="00BB3205">
        <w:rPr>
          <w:b/>
          <w:bCs/>
          <w:i/>
        </w:rPr>
        <w:t xml:space="preserve"> </w:t>
      </w:r>
      <w:r w:rsidRPr="00BB3205">
        <w:rPr>
          <w:b/>
          <w:i/>
        </w:rPr>
        <w:t>8 броя ново заявени ОСЗ (</w:t>
      </w:r>
      <w:r w:rsidRPr="00BB3205">
        <w:rPr>
          <w:i/>
        </w:rPr>
        <w:t>или с</w:t>
      </w:r>
      <w:r w:rsidRPr="00BB3205">
        <w:rPr>
          <w:rFonts w:eastAsia="Arial Unicode MS"/>
        </w:rPr>
        <w:t xml:space="preserve"> </w:t>
      </w:r>
      <w:r w:rsidRPr="00BB3205">
        <w:rPr>
          <w:rFonts w:eastAsia="Arial Unicode MS"/>
          <w:i/>
        </w:rPr>
        <w:t>промяна на декларираните обстоятелства</w:t>
      </w:r>
      <w:r w:rsidRPr="00BB3205">
        <w:rPr>
          <w:i/>
        </w:rPr>
        <w:t xml:space="preserve"> </w:t>
      </w:r>
      <w:r w:rsidRPr="00BB3205">
        <w:rPr>
          <w:rFonts w:eastAsia="Arial Unicode MS"/>
          <w:i/>
        </w:rPr>
        <w:t>за собственост или за обхват на складовете)</w:t>
      </w:r>
      <w:r w:rsidRPr="00BB3205">
        <w:rPr>
          <w:b/>
          <w:i/>
        </w:rPr>
        <w:t xml:space="preserve"> </w:t>
      </w:r>
      <w:r w:rsidRPr="00BB3205">
        <w:rPr>
          <w:i/>
        </w:rPr>
        <w:t>и</w:t>
      </w:r>
      <w:r w:rsidRPr="00BB3205">
        <w:rPr>
          <w:b/>
          <w:i/>
        </w:rPr>
        <w:t xml:space="preserve"> </w:t>
      </w:r>
      <w:r w:rsidRPr="00BB3205">
        <w:rPr>
          <w:bCs/>
        </w:rPr>
        <w:t>са изготвени протоколи по Обр. 1 и Обр. 3</w:t>
      </w:r>
      <w:r w:rsidRPr="00BB3205">
        <w:rPr>
          <w:bCs/>
          <w:i/>
        </w:rPr>
        <w:t>.</w:t>
      </w:r>
      <w:r w:rsidRPr="00BB3205">
        <w:rPr>
          <w:bCs/>
        </w:rPr>
        <w:t xml:space="preserve"> Проверени са декларираните данни, наличностите и движението на зърното към момента на проверката, изготвени са (или съответно - актуализирани) схемите за разположение на </w:t>
      </w:r>
      <w:proofErr w:type="gramStart"/>
      <w:r w:rsidRPr="00BB3205">
        <w:rPr>
          <w:bCs/>
        </w:rPr>
        <w:t>ОСЗ  по</w:t>
      </w:r>
      <w:proofErr w:type="gramEnd"/>
      <w:r w:rsidRPr="00BB3205">
        <w:rPr>
          <w:bCs/>
        </w:rPr>
        <w:t xml:space="preserve"> местонахождение. Изготвени са изискващите се: протоколи - Контролен лист по Образец 1 и Образец 3; схемата на ОСЗ по местонахождение; формите с определяне на капацитета при първоначалното измерване за регистриране и наличните количествата зърно. Проверени са документите за собственост и актуалността на договорите за наем. Документите от проверките са изпратени в МЗХГ.</w:t>
      </w:r>
    </w:p>
    <w:p w:rsidR="00562304" w:rsidRDefault="00562304" w:rsidP="00562304">
      <w:pPr>
        <w:tabs>
          <w:tab w:val="left" w:pos="567"/>
        </w:tabs>
        <w:ind w:firstLine="284"/>
        <w:jc w:val="both"/>
      </w:pPr>
      <w:r>
        <w:rPr>
          <w:lang w:val="bg-BG"/>
        </w:rPr>
        <w:t>6.</w:t>
      </w:r>
      <w:r w:rsidRPr="00BB3205">
        <w:t>2.</w:t>
      </w:r>
      <w:r>
        <w:t xml:space="preserve"> </w:t>
      </w:r>
      <w:r w:rsidRPr="00BB3205">
        <w:rPr>
          <w:b/>
          <w:i/>
        </w:rPr>
        <w:t>Земеделските производители.</w:t>
      </w:r>
      <w:r w:rsidRPr="00BB3205">
        <w:t xml:space="preserve"> </w:t>
      </w:r>
    </w:p>
    <w:p w:rsidR="00562304" w:rsidRPr="00BB3205" w:rsidRDefault="00562304" w:rsidP="00562304">
      <w:pPr>
        <w:tabs>
          <w:tab w:val="left" w:pos="567"/>
        </w:tabs>
        <w:ind w:firstLine="567"/>
        <w:jc w:val="both"/>
      </w:pPr>
      <w:proofErr w:type="gramStart"/>
      <w:r w:rsidRPr="00BB3205">
        <w:t xml:space="preserve">Поддържан бе </w:t>
      </w:r>
      <w:r w:rsidRPr="00BB3205">
        <w:rPr>
          <w:b/>
          <w:i/>
        </w:rPr>
        <w:t>регистър</w:t>
      </w:r>
      <w:r w:rsidRPr="00BB3205">
        <w:rPr>
          <w:i/>
        </w:rPr>
        <w:t xml:space="preserve"> на земеделските производители (ЗП),</w:t>
      </w:r>
      <w:r w:rsidRPr="00BB3205">
        <w:t xml:space="preserve"> задължени да подават декларации на територията на областта по Приложение 3 от Наредба № 23.</w:t>
      </w:r>
      <w:proofErr w:type="gramEnd"/>
      <w:r w:rsidRPr="00BB3205">
        <w:t xml:space="preserve"> </w:t>
      </w:r>
      <w:proofErr w:type="gramStart"/>
      <w:r w:rsidRPr="00BB3205">
        <w:t>Обхвата на ЗП е за отглеждалите зърно от основните зърнени култури на площи над 5 декара.</w:t>
      </w:r>
      <w:proofErr w:type="gramEnd"/>
      <w:r w:rsidRPr="00BB3205">
        <w:t xml:space="preserve"> </w:t>
      </w:r>
    </w:p>
    <w:p w:rsidR="00562304" w:rsidRPr="00BB3205" w:rsidRDefault="00562304" w:rsidP="00730916">
      <w:pPr>
        <w:pStyle w:val="a9"/>
        <w:numPr>
          <w:ilvl w:val="0"/>
          <w:numId w:val="15"/>
        </w:numPr>
        <w:tabs>
          <w:tab w:val="left" w:pos="851"/>
        </w:tabs>
        <w:ind w:left="851" w:hanging="284"/>
        <w:jc w:val="both"/>
      </w:pPr>
      <w:r w:rsidRPr="00BB3205">
        <w:t xml:space="preserve">Получената информация от декларациите на </w:t>
      </w:r>
      <w:r w:rsidRPr="00BB3205">
        <w:rPr>
          <w:bCs/>
        </w:rPr>
        <w:t>Земеделски производители</w:t>
      </w:r>
      <w:r w:rsidRPr="00BB3205">
        <w:t xml:space="preserve"> за произведената продукция към 30.09. </w:t>
      </w:r>
      <w:proofErr w:type="gramStart"/>
      <w:r w:rsidRPr="00BB3205">
        <w:t>и</w:t>
      </w:r>
      <w:proofErr w:type="gramEnd"/>
      <w:r w:rsidRPr="00BB3205">
        <w:t xml:space="preserve"> 30.11. </w:t>
      </w:r>
      <w:proofErr w:type="gramStart"/>
      <w:r w:rsidRPr="00BB3205">
        <w:t>на</w:t>
      </w:r>
      <w:proofErr w:type="gramEnd"/>
      <w:r w:rsidRPr="00BB3205">
        <w:t xml:space="preserve"> съответната календарна година бе въведена в специално подготвена за целта таблица на земеделските производители </w:t>
      </w:r>
      <w:r w:rsidRPr="00BB3205">
        <w:rPr>
          <w:i/>
        </w:rPr>
        <w:t>на база получената от МЗХГ информация за ЗП и засети площи.</w:t>
      </w:r>
      <w:r w:rsidRPr="00BB3205">
        <w:t xml:space="preserve"> Отчет на декларациите бе извършен през м.01. 2021г. за продукцията през 2019-2020г. </w:t>
      </w:r>
      <w:proofErr w:type="gramStart"/>
      <w:r w:rsidRPr="00BB3205">
        <w:t>и</w:t>
      </w:r>
      <w:proofErr w:type="gramEnd"/>
      <w:r w:rsidRPr="00BB3205">
        <w:t xml:space="preserve"> през м.10. </w:t>
      </w:r>
      <w:proofErr w:type="gramStart"/>
      <w:r w:rsidRPr="00BB3205">
        <w:t>и</w:t>
      </w:r>
      <w:proofErr w:type="gramEnd"/>
      <w:r w:rsidRPr="00BB3205">
        <w:t xml:space="preserve"> м.12.2021г. </w:t>
      </w:r>
      <w:proofErr w:type="gramStart"/>
      <w:r w:rsidRPr="00BB3205">
        <w:t>за</w:t>
      </w:r>
      <w:proofErr w:type="gramEnd"/>
      <w:r w:rsidRPr="00BB3205">
        <w:t xml:space="preserve"> продукцията през 2020-2021г.  </w:t>
      </w:r>
      <w:proofErr w:type="gramStart"/>
      <w:r w:rsidRPr="00BB3205">
        <w:t>и</w:t>
      </w:r>
      <w:proofErr w:type="gramEnd"/>
      <w:r w:rsidRPr="00BB3205">
        <w:t xml:space="preserve"> съответно изпратен в МЗХГ. </w:t>
      </w:r>
    </w:p>
    <w:p w:rsidR="00562304" w:rsidRPr="00BB3205" w:rsidRDefault="00562304" w:rsidP="00730916">
      <w:pPr>
        <w:pStyle w:val="a9"/>
        <w:numPr>
          <w:ilvl w:val="0"/>
          <w:numId w:val="15"/>
        </w:numPr>
        <w:tabs>
          <w:tab w:val="left" w:pos="851"/>
        </w:tabs>
        <w:ind w:left="851" w:hanging="284"/>
        <w:jc w:val="both"/>
      </w:pPr>
      <w:r w:rsidRPr="00BB3205">
        <w:t>През 2021 г. са п</w:t>
      </w:r>
      <w:r w:rsidRPr="00BB3205">
        <w:rPr>
          <w:bCs/>
        </w:rPr>
        <w:t xml:space="preserve">роверени общо </w:t>
      </w:r>
      <w:r w:rsidRPr="00BB3205">
        <w:rPr>
          <w:b/>
          <w:bCs/>
          <w:i/>
        </w:rPr>
        <w:t>10 броя ЗП</w:t>
      </w:r>
      <w:r w:rsidRPr="00BB3205">
        <w:rPr>
          <w:b/>
          <w:bCs/>
        </w:rPr>
        <w:t xml:space="preserve">. </w:t>
      </w:r>
      <w:r w:rsidRPr="00BB3205">
        <w:rPr>
          <w:bCs/>
        </w:rPr>
        <w:t xml:space="preserve">Изготвени са изискващите се протоколи - Контролен лист по Образец 4, които са изпратени в МЗХГ. </w:t>
      </w:r>
      <w:r w:rsidRPr="00BB3205">
        <w:rPr>
          <w:bCs/>
          <w:i/>
        </w:rPr>
        <w:t xml:space="preserve"> </w:t>
      </w:r>
    </w:p>
    <w:p w:rsidR="00562304" w:rsidRPr="00BB3205" w:rsidRDefault="00562304" w:rsidP="00562304">
      <w:pPr>
        <w:pStyle w:val="a9"/>
        <w:tabs>
          <w:tab w:val="left" w:pos="851"/>
        </w:tabs>
        <w:ind w:left="0" w:firstLine="284"/>
        <w:jc w:val="both"/>
      </w:pPr>
      <w:r>
        <w:rPr>
          <w:lang w:val="bg-BG"/>
        </w:rPr>
        <w:t>6.</w:t>
      </w:r>
      <w:r w:rsidRPr="00BB3205">
        <w:t xml:space="preserve">3. </w:t>
      </w:r>
      <w:r w:rsidRPr="00BB3205">
        <w:rPr>
          <w:b/>
          <w:bCs/>
          <w:i/>
        </w:rPr>
        <w:t>Предприятия за преработка на зърно (ППЗ).</w:t>
      </w:r>
      <w:r w:rsidRPr="00BB3205">
        <w:rPr>
          <w:i/>
        </w:rPr>
        <w:t xml:space="preserve"> </w:t>
      </w:r>
      <w:proofErr w:type="gramStart"/>
      <w:r w:rsidRPr="00BB3205">
        <w:rPr>
          <w:i/>
        </w:rPr>
        <w:t xml:space="preserve">За всяко тримесечие </w:t>
      </w:r>
      <w:r w:rsidRPr="00BB3205">
        <w:t>бе подавана в МЗХГ</w:t>
      </w:r>
      <w:r w:rsidRPr="00BB3205">
        <w:rPr>
          <w:b/>
          <w:i/>
        </w:rPr>
        <w:t xml:space="preserve"> </w:t>
      </w:r>
      <w:r w:rsidRPr="00BB3205">
        <w:rPr>
          <w:i/>
        </w:rPr>
        <w:t>„Справка – отчет</w:t>
      </w:r>
      <w:r w:rsidRPr="00BB3205">
        <w:t xml:space="preserve"> </w:t>
      </w:r>
      <w:r w:rsidRPr="00BB3205">
        <w:rPr>
          <w:i/>
        </w:rPr>
        <w:t>на декларациите”</w:t>
      </w:r>
      <w:r w:rsidRPr="00BB3205">
        <w:t>.</w:t>
      </w:r>
      <w:proofErr w:type="gramEnd"/>
    </w:p>
    <w:p w:rsidR="00562304" w:rsidRPr="00BB3205" w:rsidRDefault="00562304" w:rsidP="00562304">
      <w:pPr>
        <w:ind w:firstLine="284"/>
        <w:jc w:val="both"/>
      </w:pPr>
      <w:r>
        <w:rPr>
          <w:lang w:val="bg-BG"/>
        </w:rPr>
        <w:t>6.</w:t>
      </w:r>
      <w:r w:rsidRPr="00BB3205">
        <w:t xml:space="preserve">4. </w:t>
      </w:r>
      <w:r w:rsidRPr="00BB3205">
        <w:rPr>
          <w:b/>
          <w:i/>
        </w:rPr>
        <w:t>Изготвян бе отчет</w:t>
      </w:r>
      <w:r w:rsidRPr="00BB3205">
        <w:t xml:space="preserve"> до 5-то число след края на всяко тримесечие до специализираната структура в МЗХГ за изпълнението на графиците за проверки и общо за дейността.</w:t>
      </w:r>
    </w:p>
    <w:p w:rsidR="00562304" w:rsidRPr="00BB3205" w:rsidRDefault="00562304" w:rsidP="00562304">
      <w:pPr>
        <w:ind w:firstLine="284"/>
        <w:jc w:val="both"/>
        <w:rPr>
          <w:bCs/>
        </w:rPr>
      </w:pPr>
      <w:r>
        <w:rPr>
          <w:lang w:val="bg-BG"/>
        </w:rPr>
        <w:t>6.</w:t>
      </w:r>
      <w:r w:rsidRPr="00BB3205">
        <w:t xml:space="preserve">5. </w:t>
      </w:r>
      <w:r w:rsidRPr="00BB3205">
        <w:rPr>
          <w:b/>
          <w:i/>
        </w:rPr>
        <w:t>П</w:t>
      </w:r>
      <w:r w:rsidRPr="00BB3205">
        <w:rPr>
          <w:b/>
          <w:bCs/>
          <w:i/>
        </w:rPr>
        <w:t>редставителното окачествяване на реколтата от зърнени култури.</w:t>
      </w:r>
      <w:r w:rsidRPr="00BB3205">
        <w:t xml:space="preserve"> Извършена бе необходимата подготовка и бе осъществено събирането на лабораторни проби от </w:t>
      </w:r>
      <w:r w:rsidRPr="00BB3205">
        <w:rPr>
          <w:bCs/>
          <w:i/>
        </w:rPr>
        <w:t xml:space="preserve">реколтата  </w:t>
      </w:r>
      <w:r w:rsidRPr="00BB3205">
        <w:rPr>
          <w:bCs/>
        </w:rPr>
        <w:t>през  2021 г. в област Хасково.</w:t>
      </w:r>
      <w:r w:rsidRPr="00BB3205">
        <w:rPr>
          <w:b/>
          <w:bCs/>
        </w:rPr>
        <w:t xml:space="preserve"> </w:t>
      </w:r>
      <w:r w:rsidRPr="00BB3205">
        <w:rPr>
          <w:b/>
          <w:bCs/>
          <w:i/>
        </w:rPr>
        <w:t>Вземането на средни проби от зърнените култури и изпращането им в лаборатория</w:t>
      </w:r>
      <w:r w:rsidRPr="00BB3205">
        <w:rPr>
          <w:b/>
          <w:bCs/>
        </w:rPr>
        <w:t xml:space="preserve"> </w:t>
      </w:r>
      <w:r w:rsidRPr="00BB3205">
        <w:rPr>
          <w:bCs/>
        </w:rPr>
        <w:t xml:space="preserve">бе по предварително изготвен и </w:t>
      </w:r>
      <w:r w:rsidRPr="00BB3205">
        <w:rPr>
          <w:bCs/>
          <w:i/>
        </w:rPr>
        <w:t>одобрен график</w:t>
      </w:r>
      <w:r w:rsidRPr="00BB3205">
        <w:rPr>
          <w:bCs/>
        </w:rPr>
        <w:t xml:space="preserve"> за вземане на средни проби</w:t>
      </w:r>
      <w:r w:rsidRPr="00BB3205">
        <w:rPr>
          <w:b/>
          <w:bCs/>
        </w:rPr>
        <w:t xml:space="preserve"> </w:t>
      </w:r>
      <w:r w:rsidRPr="00BB3205">
        <w:rPr>
          <w:bCs/>
        </w:rPr>
        <w:t>от  регистрираните земеделски производители по Наредба № 3,</w:t>
      </w:r>
      <w:r w:rsidRPr="00BB3205">
        <w:rPr>
          <w:b/>
          <w:bCs/>
        </w:rPr>
        <w:t xml:space="preserve"> </w:t>
      </w:r>
      <w:r w:rsidRPr="00BB3205">
        <w:rPr>
          <w:bCs/>
          <w:i/>
        </w:rPr>
        <w:t>в</w:t>
      </w:r>
      <w:r w:rsidRPr="00BB3205">
        <w:rPr>
          <w:bCs/>
        </w:rPr>
        <w:t xml:space="preserve"> </w:t>
      </w:r>
      <w:r w:rsidRPr="00BB3205">
        <w:rPr>
          <w:bCs/>
          <w:i/>
        </w:rPr>
        <w:t>изпълнение разпоредбите на Глава пета на Наредба № 23</w:t>
      </w:r>
      <w:r w:rsidRPr="00BB3205">
        <w:rPr>
          <w:bCs/>
        </w:rPr>
        <w:t xml:space="preserve"> от 29.12.2015 г. „За условията и реда за мониторинг на пазара за зърно</w:t>
      </w:r>
      <w:r w:rsidRPr="00BB3205">
        <w:rPr>
          <w:bCs/>
          <w:i/>
        </w:rPr>
        <w:t xml:space="preserve">”, както и съгласно указанията </w:t>
      </w:r>
      <w:r w:rsidRPr="00BB3205">
        <w:rPr>
          <w:bCs/>
        </w:rPr>
        <w:t xml:space="preserve">от МЗХГ - дирекция „Растениевъдство”, получени с писмо наш № РД-12-01-148 / 10.06.2021 г. </w:t>
      </w:r>
    </w:p>
    <w:p w:rsidR="00562304" w:rsidRPr="00BB3205" w:rsidRDefault="00562304" w:rsidP="00562304">
      <w:pPr>
        <w:ind w:firstLine="567"/>
        <w:jc w:val="both"/>
        <w:rPr>
          <w:bCs/>
        </w:rPr>
      </w:pPr>
      <w:r w:rsidRPr="00BB3205">
        <w:rPr>
          <w:bCs/>
        </w:rPr>
        <w:t xml:space="preserve">В лабораторията в Бургас </w:t>
      </w:r>
      <w:proofErr w:type="gramStart"/>
      <w:r w:rsidRPr="00BB3205">
        <w:rPr>
          <w:bCs/>
        </w:rPr>
        <w:t>бяха  изпратени</w:t>
      </w:r>
      <w:proofErr w:type="gramEnd"/>
      <w:r w:rsidRPr="00BB3205">
        <w:rPr>
          <w:bCs/>
        </w:rPr>
        <w:t xml:space="preserve"> в определените срокове проби от зърнените култури, както следва: </w:t>
      </w:r>
    </w:p>
    <w:p w:rsidR="00562304" w:rsidRPr="00BB3205" w:rsidRDefault="00562304" w:rsidP="00730916">
      <w:pPr>
        <w:pStyle w:val="a9"/>
        <w:numPr>
          <w:ilvl w:val="0"/>
          <w:numId w:val="14"/>
        </w:numPr>
        <w:tabs>
          <w:tab w:val="left" w:pos="1134"/>
        </w:tabs>
        <w:ind w:left="851" w:hanging="142"/>
        <w:jc w:val="both"/>
        <w:rPr>
          <w:bCs/>
        </w:rPr>
      </w:pPr>
      <w:r w:rsidRPr="00BB3205">
        <w:rPr>
          <w:bCs/>
        </w:rPr>
        <w:t>Ечемик – 24 бр. проби;</w:t>
      </w:r>
    </w:p>
    <w:p w:rsidR="00562304" w:rsidRPr="00BB3205" w:rsidRDefault="00562304" w:rsidP="00730916">
      <w:pPr>
        <w:pStyle w:val="a9"/>
        <w:numPr>
          <w:ilvl w:val="0"/>
          <w:numId w:val="14"/>
        </w:numPr>
        <w:tabs>
          <w:tab w:val="left" w:pos="1134"/>
        </w:tabs>
        <w:ind w:left="851" w:hanging="142"/>
        <w:jc w:val="both"/>
        <w:rPr>
          <w:bCs/>
        </w:rPr>
      </w:pPr>
      <w:r w:rsidRPr="00BB3205">
        <w:rPr>
          <w:bCs/>
        </w:rPr>
        <w:t>Обикновена пшеница – 79 бр. проби;</w:t>
      </w:r>
    </w:p>
    <w:p w:rsidR="00562304" w:rsidRPr="00BB3205" w:rsidRDefault="00562304" w:rsidP="00730916">
      <w:pPr>
        <w:pStyle w:val="a9"/>
        <w:numPr>
          <w:ilvl w:val="0"/>
          <w:numId w:val="14"/>
        </w:numPr>
        <w:tabs>
          <w:tab w:val="left" w:pos="1134"/>
        </w:tabs>
        <w:ind w:left="851" w:hanging="142"/>
        <w:jc w:val="both"/>
        <w:rPr>
          <w:bCs/>
        </w:rPr>
      </w:pPr>
      <w:r w:rsidRPr="00BB3205">
        <w:rPr>
          <w:bCs/>
        </w:rPr>
        <w:t>Твърда пшеница – 3 бр. проби;</w:t>
      </w:r>
    </w:p>
    <w:p w:rsidR="00562304" w:rsidRPr="00BB3205" w:rsidRDefault="00562304" w:rsidP="00730916">
      <w:pPr>
        <w:pStyle w:val="a9"/>
        <w:numPr>
          <w:ilvl w:val="0"/>
          <w:numId w:val="14"/>
        </w:numPr>
        <w:tabs>
          <w:tab w:val="left" w:pos="1134"/>
        </w:tabs>
        <w:ind w:left="851" w:hanging="142"/>
        <w:jc w:val="both"/>
        <w:rPr>
          <w:bCs/>
        </w:rPr>
      </w:pPr>
      <w:r w:rsidRPr="00BB3205">
        <w:rPr>
          <w:bCs/>
        </w:rPr>
        <w:t xml:space="preserve">Слънчоглед </w:t>
      </w:r>
      <w:proofErr w:type="gramStart"/>
      <w:r w:rsidRPr="00BB3205">
        <w:rPr>
          <w:bCs/>
        </w:rPr>
        <w:t>53  бр</w:t>
      </w:r>
      <w:proofErr w:type="gramEnd"/>
      <w:r w:rsidRPr="00BB3205">
        <w:rPr>
          <w:bCs/>
        </w:rPr>
        <w:t xml:space="preserve">. </w:t>
      </w:r>
      <w:proofErr w:type="gramStart"/>
      <w:r w:rsidRPr="00BB3205">
        <w:rPr>
          <w:bCs/>
        </w:rPr>
        <w:t>проби</w:t>
      </w:r>
      <w:proofErr w:type="gramEnd"/>
      <w:r w:rsidRPr="00BB3205">
        <w:rPr>
          <w:bCs/>
        </w:rPr>
        <w:t>.</w:t>
      </w:r>
    </w:p>
    <w:p w:rsidR="00562304" w:rsidRPr="00BB3205" w:rsidRDefault="00562304" w:rsidP="00562304">
      <w:pPr>
        <w:ind w:firstLine="567"/>
        <w:jc w:val="both"/>
        <w:rPr>
          <w:bCs/>
        </w:rPr>
      </w:pPr>
      <w:proofErr w:type="gramStart"/>
      <w:r w:rsidRPr="00BB3205">
        <w:rPr>
          <w:bCs/>
        </w:rPr>
        <w:t>С изпратените проби са изпълнени изискванията за обхват на минимум 35% от прогнозното производство от засетите площи на регистрираните земеделски производители в област Хасково.</w:t>
      </w:r>
      <w:proofErr w:type="gramEnd"/>
      <w:r w:rsidRPr="00BB3205">
        <w:rPr>
          <w:bCs/>
        </w:rPr>
        <w:t xml:space="preserve"> </w:t>
      </w:r>
    </w:p>
    <w:p w:rsidR="00D71B6E" w:rsidRPr="00D71B6E" w:rsidRDefault="00D71B6E" w:rsidP="00D71B6E">
      <w:pPr>
        <w:ind w:firstLine="567"/>
        <w:jc w:val="both"/>
        <w:rPr>
          <w:rFonts w:eastAsiaTheme="minorHAnsi"/>
          <w:bCs/>
          <w:lang w:val="bg-BG"/>
        </w:rPr>
      </w:pPr>
    </w:p>
    <w:p w:rsidR="00052AA8" w:rsidRDefault="00052AA8" w:rsidP="00D71B6E">
      <w:pPr>
        <w:ind w:firstLine="567"/>
        <w:jc w:val="both"/>
        <w:rPr>
          <w:rFonts w:eastAsiaTheme="minorHAnsi"/>
          <w:b/>
          <w:u w:val="single"/>
        </w:rPr>
      </w:pPr>
    </w:p>
    <w:p w:rsidR="00052AA8" w:rsidRDefault="00052AA8" w:rsidP="00D71B6E">
      <w:pPr>
        <w:ind w:firstLine="567"/>
        <w:jc w:val="both"/>
        <w:rPr>
          <w:rFonts w:eastAsiaTheme="minorHAnsi"/>
          <w:b/>
          <w:u w:val="single"/>
        </w:rPr>
      </w:pPr>
    </w:p>
    <w:p w:rsidR="00D71B6E" w:rsidRDefault="00D71B6E" w:rsidP="00D71B6E">
      <w:pPr>
        <w:ind w:firstLine="567"/>
        <w:jc w:val="both"/>
        <w:rPr>
          <w:rFonts w:eastAsiaTheme="minorHAnsi"/>
          <w:b/>
          <w:u w:val="single"/>
          <w:lang w:val="bg-BG"/>
        </w:rPr>
      </w:pPr>
      <w:r>
        <w:rPr>
          <w:rFonts w:eastAsiaTheme="minorHAnsi"/>
          <w:b/>
          <w:u w:val="single"/>
          <w:lang w:val="bg-BG"/>
        </w:rPr>
        <w:lastRenderedPageBreak/>
        <w:t>7</w:t>
      </w:r>
      <w:r w:rsidRPr="00D71B6E">
        <w:rPr>
          <w:rFonts w:eastAsiaTheme="minorHAnsi"/>
          <w:b/>
          <w:u w:val="single"/>
          <w:lang w:val="bg-BG"/>
        </w:rPr>
        <w:t>.  Направление "Сигурност" към Дирекция "Сигурност" в МЗХГ.</w:t>
      </w:r>
    </w:p>
    <w:p w:rsidR="00F65AD6" w:rsidRPr="00BB3205" w:rsidRDefault="00F65AD6" w:rsidP="00F65AD6">
      <w:pPr>
        <w:tabs>
          <w:tab w:val="left" w:pos="840"/>
        </w:tabs>
        <w:spacing w:before="120"/>
        <w:ind w:firstLine="426"/>
        <w:jc w:val="both"/>
        <w:rPr>
          <w:rFonts w:eastAsia="Arial Unicode MS"/>
          <w:lang w:eastAsia="bg-BG"/>
        </w:rPr>
      </w:pPr>
      <w:r w:rsidRPr="00BB3205">
        <w:rPr>
          <w:lang w:eastAsia="bg-BG"/>
        </w:rPr>
        <w:t xml:space="preserve">В Областна дирекция „Земеделие” Хасково бе Създадена организация за изпълняване на законовите изисквания по защита и намаляване на риска от бедствия на територията на област Хасково </w:t>
      </w:r>
      <w:r w:rsidRPr="00BB3205">
        <w:rPr>
          <w:b/>
          <w:i/>
          <w:lang w:eastAsia="bg-BG"/>
        </w:rPr>
        <w:t>в аграрния сектор</w:t>
      </w:r>
      <w:r w:rsidRPr="00BB3205">
        <w:rPr>
          <w:i/>
          <w:lang w:eastAsia="bg-BG"/>
        </w:rPr>
        <w:t xml:space="preserve"> </w:t>
      </w:r>
      <w:r w:rsidRPr="00BB3205">
        <w:rPr>
          <w:lang w:eastAsia="bg-BG"/>
        </w:rPr>
        <w:t>както следва</w:t>
      </w:r>
      <w:r w:rsidRPr="00BB3205">
        <w:rPr>
          <w:rFonts w:eastAsia="Arial Unicode MS"/>
          <w:lang w:eastAsia="bg-BG"/>
        </w:rPr>
        <w:t>:</w:t>
      </w:r>
    </w:p>
    <w:p w:rsidR="00F65AD6" w:rsidRPr="00BB3205" w:rsidRDefault="00F65AD6" w:rsidP="00730916">
      <w:pPr>
        <w:numPr>
          <w:ilvl w:val="0"/>
          <w:numId w:val="16"/>
        </w:numPr>
        <w:tabs>
          <w:tab w:val="num" w:pos="851"/>
        </w:tabs>
        <w:ind w:left="851" w:hanging="283"/>
        <w:jc w:val="both"/>
        <w:rPr>
          <w:rFonts w:eastAsia="Arial Unicode MS"/>
          <w:lang w:eastAsia="bg-BG"/>
        </w:rPr>
      </w:pPr>
      <w:r w:rsidRPr="00BB3205">
        <w:rPr>
          <w:rFonts w:eastAsia="Arial Unicode MS"/>
          <w:lang w:eastAsia="bg-BG"/>
        </w:rPr>
        <w:t xml:space="preserve">Предоставена бе </w:t>
      </w:r>
      <w:r w:rsidRPr="00BB3205">
        <w:rPr>
          <w:rFonts w:eastAsia="Arial Unicode MS"/>
          <w:i/>
          <w:lang w:eastAsia="bg-BG"/>
        </w:rPr>
        <w:t>обобщена годишна информация</w:t>
      </w:r>
      <w:r w:rsidRPr="00BB3205">
        <w:rPr>
          <w:rFonts w:eastAsia="Arial Unicode MS"/>
          <w:lang w:eastAsia="bg-BG"/>
        </w:rPr>
        <w:t xml:space="preserve"> с писмо РД-12-01-270-1 / 05.02.2021 г. в МЗХГ, а с писма РД-12-04-3-1/ 02.02.2021г. и РД-12-04-32-1 / 01.03.2021 г. - в Областна администрация Хасково </w:t>
      </w:r>
      <w:r w:rsidRPr="00BB3205">
        <w:rPr>
          <w:lang w:eastAsia="bg-BG"/>
        </w:rPr>
        <w:t>за дейността през 2020 г. по защита при бедствия и готовността на ОД”Земеделие” Хасково за преодоляване на последствията от тях.</w:t>
      </w:r>
      <w:r w:rsidRPr="00BB3205">
        <w:rPr>
          <w:rFonts w:eastAsia="Arial Unicode MS"/>
          <w:lang w:eastAsia="bg-BG"/>
        </w:rPr>
        <w:t xml:space="preserve"> </w:t>
      </w:r>
      <w:r w:rsidRPr="00BB3205">
        <w:rPr>
          <w:rFonts w:eastAsia="Arial Unicode MS"/>
          <w:i/>
          <w:lang w:eastAsia="bg-BG"/>
        </w:rPr>
        <w:t>В анализа на риска от бедствия през 2022 г.</w:t>
      </w:r>
      <w:r w:rsidRPr="00BB3205">
        <w:rPr>
          <w:rFonts w:eastAsia="Arial Unicode MS"/>
          <w:lang w:eastAsia="bg-BG"/>
        </w:rPr>
        <w:t xml:space="preserve"> с отчитане вероятността и значимостта на събитията, както и готовността ни за преодоляване на последствията от тях могат да се отчетат</w:t>
      </w:r>
      <w:r w:rsidRPr="00BB3205">
        <w:rPr>
          <w:rFonts w:eastAsia="Arial Unicode MS"/>
          <w:i/>
          <w:lang w:eastAsia="bg-BG"/>
        </w:rPr>
        <w:t xml:space="preserve"> щетите от предходни години</w:t>
      </w:r>
      <w:r w:rsidRPr="00BB3205">
        <w:rPr>
          <w:rFonts w:eastAsia="Arial Unicode MS"/>
          <w:lang w:eastAsia="bg-BG"/>
        </w:rPr>
        <w:t xml:space="preserve">. </w:t>
      </w:r>
      <w:r w:rsidRPr="00BB3205">
        <w:rPr>
          <w:lang w:eastAsia="bg-BG"/>
        </w:rPr>
        <w:t>За 2020 г. имахме щети от наводнения  145 дка, от градушки – 20 169 дка, от суша – 296 дка, от пожари – 1 500 дка, а през 2021 г. щетите са съответно: от наводнения (частично) -  600 дка, от градушки – 2 166 дка, от пожари – 98 дка.</w:t>
      </w:r>
    </w:p>
    <w:p w:rsidR="00F65AD6" w:rsidRPr="00BB3205" w:rsidRDefault="00F65AD6" w:rsidP="00730916">
      <w:pPr>
        <w:numPr>
          <w:ilvl w:val="0"/>
          <w:numId w:val="16"/>
        </w:numPr>
        <w:tabs>
          <w:tab w:val="num" w:pos="851"/>
          <w:tab w:val="num" w:pos="1200"/>
        </w:tabs>
        <w:ind w:left="851" w:hanging="283"/>
        <w:jc w:val="both"/>
        <w:rPr>
          <w:rFonts w:eastAsia="Arial Unicode MS"/>
          <w:lang w:eastAsia="bg-BG"/>
        </w:rPr>
      </w:pPr>
      <w:r w:rsidRPr="00BB3205">
        <w:rPr>
          <w:rFonts w:eastAsia="Arial Unicode MS"/>
          <w:i/>
          <w:lang w:eastAsia="bg-BG"/>
        </w:rPr>
        <w:t xml:space="preserve">За </w:t>
      </w:r>
      <w:r w:rsidRPr="00BB3205">
        <w:rPr>
          <w:rFonts w:eastAsia="Arial Unicode MS"/>
          <w:b/>
          <w:i/>
          <w:lang w:eastAsia="bg-BG"/>
        </w:rPr>
        <w:t>отчитане на</w:t>
      </w:r>
      <w:r w:rsidRPr="00BB3205">
        <w:rPr>
          <w:rFonts w:eastAsia="Arial Unicode MS"/>
          <w:b/>
          <w:lang w:eastAsia="bg-BG"/>
        </w:rPr>
        <w:t xml:space="preserve"> </w:t>
      </w:r>
      <w:r w:rsidRPr="00BB3205">
        <w:rPr>
          <w:rFonts w:eastAsia="Arial Unicode MS"/>
          <w:b/>
          <w:i/>
          <w:lang w:eastAsia="bg-BG"/>
        </w:rPr>
        <w:t>бедствията в аграрния отрасъл</w:t>
      </w:r>
      <w:r w:rsidRPr="00BB3205">
        <w:rPr>
          <w:rFonts w:eastAsia="Arial Unicode MS"/>
          <w:i/>
          <w:lang w:eastAsia="bg-BG"/>
        </w:rPr>
        <w:t xml:space="preserve"> </w:t>
      </w:r>
      <w:r w:rsidRPr="00BB3205">
        <w:rPr>
          <w:rFonts w:eastAsia="Arial Unicode MS"/>
          <w:lang w:eastAsia="bg-BG"/>
        </w:rPr>
        <w:t xml:space="preserve">са регламентирани следните оперативни дейности: </w:t>
      </w:r>
    </w:p>
    <w:p w:rsidR="00F65AD6" w:rsidRPr="00BB3205" w:rsidRDefault="00F65AD6" w:rsidP="00730916">
      <w:pPr>
        <w:numPr>
          <w:ilvl w:val="0"/>
          <w:numId w:val="17"/>
        </w:numPr>
        <w:tabs>
          <w:tab w:val="num" w:pos="1134"/>
        </w:tabs>
        <w:ind w:left="1134" w:hanging="283"/>
        <w:contextualSpacing/>
        <w:jc w:val="both"/>
        <w:rPr>
          <w:rFonts w:eastAsia="Arial Unicode MS"/>
          <w:lang w:eastAsia="bg-BG"/>
        </w:rPr>
      </w:pPr>
      <w:r w:rsidRPr="00BB3205">
        <w:rPr>
          <w:rFonts w:eastAsia="Arial Unicode MS"/>
          <w:i/>
          <w:lang w:eastAsia="bg-BG"/>
        </w:rPr>
        <w:t>За събиране, обработване и обобщаване на информацията</w:t>
      </w:r>
      <w:r w:rsidRPr="00BB3205">
        <w:rPr>
          <w:rFonts w:eastAsia="Arial Unicode MS"/>
          <w:lang w:eastAsia="bg-BG"/>
        </w:rPr>
        <w:t xml:space="preserve"> във връзка с бедствия, аварии, тероризъм, задачи свързани с отбранително-мобилизационната подготовка, отсрочване на запасни и техника-запас </w:t>
      </w:r>
      <w:r w:rsidRPr="00BB3205">
        <w:rPr>
          <w:rFonts w:eastAsia="Arial Unicode MS"/>
          <w:i/>
          <w:lang w:eastAsia="bg-BG"/>
        </w:rPr>
        <w:t>има определен служител</w:t>
      </w:r>
      <w:r w:rsidRPr="00BB3205">
        <w:rPr>
          <w:rFonts w:eastAsia="Arial Unicode MS"/>
          <w:lang w:eastAsia="bg-BG"/>
        </w:rPr>
        <w:t xml:space="preserve">, който и изготвя месечен доклад съгласно Ваше писмо № 91-253/16.04.2021 г. за пораженията в отрасъла и размера на нанесените щети от наводнения, градушки, пожари и др. </w:t>
      </w:r>
    </w:p>
    <w:p w:rsidR="00F65AD6" w:rsidRPr="00BB3205" w:rsidRDefault="00F65AD6" w:rsidP="00730916">
      <w:pPr>
        <w:numPr>
          <w:ilvl w:val="0"/>
          <w:numId w:val="17"/>
        </w:numPr>
        <w:tabs>
          <w:tab w:val="num" w:pos="1134"/>
        </w:tabs>
        <w:ind w:left="1134" w:hanging="283"/>
        <w:contextualSpacing/>
        <w:jc w:val="both"/>
        <w:rPr>
          <w:rFonts w:eastAsia="Arial Unicode MS"/>
          <w:lang w:eastAsia="bg-BG"/>
        </w:rPr>
      </w:pPr>
      <w:r w:rsidRPr="00BB3205">
        <w:rPr>
          <w:rFonts w:eastAsia="Arial Unicode MS"/>
          <w:lang w:eastAsia="bg-BG"/>
        </w:rPr>
        <w:t xml:space="preserve">На всички </w:t>
      </w:r>
      <w:r w:rsidRPr="00BB3205">
        <w:rPr>
          <w:rFonts w:eastAsia="Arial Unicode MS"/>
          <w:i/>
          <w:lang w:eastAsia="bg-BG"/>
        </w:rPr>
        <w:t>общински служби</w:t>
      </w:r>
      <w:r w:rsidRPr="00BB3205">
        <w:rPr>
          <w:rFonts w:eastAsia="Arial Unicode MS"/>
          <w:lang w:eastAsia="bg-BG"/>
        </w:rPr>
        <w:t xml:space="preserve"> е разпоредено своевременно да предоставят изискваната информация. </w:t>
      </w:r>
    </w:p>
    <w:p w:rsidR="00F65AD6" w:rsidRPr="00BB3205" w:rsidRDefault="00F65AD6" w:rsidP="00730916">
      <w:pPr>
        <w:numPr>
          <w:ilvl w:val="0"/>
          <w:numId w:val="17"/>
        </w:numPr>
        <w:tabs>
          <w:tab w:val="num" w:pos="1134"/>
        </w:tabs>
        <w:ind w:left="1134" w:hanging="283"/>
        <w:contextualSpacing/>
        <w:jc w:val="both"/>
        <w:rPr>
          <w:rFonts w:eastAsia="Arial Unicode MS"/>
          <w:lang w:eastAsia="bg-BG"/>
        </w:rPr>
      </w:pPr>
      <w:r w:rsidRPr="00BB3205">
        <w:rPr>
          <w:lang w:eastAsia="bg-BG"/>
        </w:rPr>
        <w:t xml:space="preserve">Поддържано бе </w:t>
      </w:r>
      <w:r w:rsidRPr="00BB3205">
        <w:rPr>
          <w:i/>
          <w:lang w:eastAsia="bg-BG"/>
        </w:rPr>
        <w:t xml:space="preserve">взаимодействие с РД„ПБЗН” </w:t>
      </w:r>
      <w:r w:rsidRPr="00BB3205">
        <w:rPr>
          <w:lang w:eastAsia="bg-BG"/>
        </w:rPr>
        <w:t xml:space="preserve">– Хасково. Ежемесечно през периода на извънредната обстановка бе получавана справка за щетите от пожари, както и директно се контактуваше на ниво специалисти.  </w:t>
      </w:r>
    </w:p>
    <w:p w:rsidR="00F65AD6" w:rsidRPr="00BB3205" w:rsidRDefault="00F65AD6" w:rsidP="00730916">
      <w:pPr>
        <w:numPr>
          <w:ilvl w:val="0"/>
          <w:numId w:val="17"/>
        </w:numPr>
        <w:tabs>
          <w:tab w:val="num" w:pos="1134"/>
        </w:tabs>
        <w:ind w:left="1134" w:hanging="283"/>
        <w:contextualSpacing/>
        <w:jc w:val="both"/>
        <w:rPr>
          <w:rFonts w:eastAsia="Arial Unicode MS"/>
          <w:lang w:eastAsia="bg-BG"/>
        </w:rPr>
      </w:pPr>
      <w:r w:rsidRPr="00BB3205">
        <w:rPr>
          <w:rFonts w:eastAsia="Arial Unicode MS"/>
          <w:lang w:eastAsia="bg-BG"/>
        </w:rPr>
        <w:t xml:space="preserve">Ежемесечно на 25-то число бе подавана в МЗХГ </w:t>
      </w:r>
      <w:r w:rsidRPr="00BB3205">
        <w:rPr>
          <w:rFonts w:eastAsia="Arial Unicode MS"/>
          <w:i/>
          <w:lang w:eastAsia="bg-BG"/>
        </w:rPr>
        <w:t>месечна информация за щетите</w:t>
      </w:r>
      <w:r w:rsidRPr="00BB3205">
        <w:rPr>
          <w:rFonts w:eastAsia="Arial Unicode MS"/>
          <w:lang w:eastAsia="bg-BG"/>
        </w:rPr>
        <w:t xml:space="preserve"> от пожари, природни бедствия (градушки, наводнения и др.) и аварии.</w:t>
      </w:r>
    </w:p>
    <w:p w:rsidR="00F65AD6" w:rsidRPr="00BB3205" w:rsidRDefault="00F65AD6" w:rsidP="00730916">
      <w:pPr>
        <w:numPr>
          <w:ilvl w:val="0"/>
          <w:numId w:val="17"/>
        </w:numPr>
        <w:tabs>
          <w:tab w:val="num" w:pos="1134"/>
        </w:tabs>
        <w:ind w:left="1134" w:hanging="283"/>
        <w:contextualSpacing/>
        <w:jc w:val="both"/>
        <w:rPr>
          <w:rFonts w:eastAsia="Arial Unicode MS"/>
          <w:lang w:eastAsia="bg-BG"/>
        </w:rPr>
      </w:pPr>
      <w:r w:rsidRPr="00BB3205">
        <w:rPr>
          <w:rFonts w:eastAsia="Arial Unicode MS"/>
          <w:lang w:eastAsia="bg-BG"/>
        </w:rPr>
        <w:t xml:space="preserve">За установяването на нанесените щети от подадени заявления за унищожена продукция </w:t>
      </w:r>
      <w:r w:rsidRPr="00BB3205">
        <w:rPr>
          <w:rFonts w:eastAsia="Arial Unicode MS"/>
          <w:i/>
          <w:lang w:eastAsia="bg-BG"/>
        </w:rPr>
        <w:t>има определени служители, които изготвят и съответните констативни протоколи</w:t>
      </w:r>
      <w:r w:rsidRPr="00BB3205">
        <w:rPr>
          <w:rFonts w:eastAsia="Arial Unicode MS"/>
          <w:lang w:eastAsia="bg-BG"/>
        </w:rPr>
        <w:t>.</w:t>
      </w:r>
    </w:p>
    <w:p w:rsidR="00F65AD6" w:rsidRPr="00BB3205" w:rsidRDefault="00F65AD6" w:rsidP="00730916">
      <w:pPr>
        <w:numPr>
          <w:ilvl w:val="0"/>
          <w:numId w:val="16"/>
        </w:numPr>
        <w:tabs>
          <w:tab w:val="left" w:pos="851"/>
          <w:tab w:val="num" w:pos="1200"/>
        </w:tabs>
        <w:ind w:left="851" w:hanging="283"/>
        <w:jc w:val="both"/>
        <w:rPr>
          <w:rFonts w:eastAsia="Arial Unicode MS"/>
          <w:lang w:eastAsia="bg-BG"/>
        </w:rPr>
      </w:pPr>
      <w:r w:rsidRPr="00BB3205">
        <w:rPr>
          <w:rFonts w:eastAsia="Arial Unicode MS"/>
          <w:lang w:eastAsia="bg-BG"/>
        </w:rPr>
        <w:t xml:space="preserve">Издадена бе Заповед на Директора № РД-04-24/01.06.2021 г. за </w:t>
      </w:r>
      <w:r w:rsidRPr="00BB3205">
        <w:rPr>
          <w:rFonts w:eastAsia="Arial Unicode MS"/>
          <w:i/>
          <w:lang w:eastAsia="bg-BG"/>
        </w:rPr>
        <w:t>настъпване на пожароопасен сезон</w:t>
      </w:r>
      <w:r w:rsidRPr="00BB3205">
        <w:rPr>
          <w:rFonts w:eastAsia="Arial Unicode MS"/>
          <w:lang w:eastAsia="bg-BG"/>
        </w:rPr>
        <w:t xml:space="preserve">, за която бе информирано МЗХГ. Заповедта бе обявена по интернет в страницата на ОД”Земеделие” Хасково, на информационните табла на дирекцията и общинските служби, изпратена бе до общините в област Хасково и на </w:t>
      </w:r>
      <w:r w:rsidRPr="00BB3205">
        <w:rPr>
          <w:lang w:eastAsia="bg-BG"/>
        </w:rPr>
        <w:t>РД„ПБЗН” – Хасково</w:t>
      </w:r>
      <w:r w:rsidRPr="00BB3205">
        <w:rPr>
          <w:rFonts w:eastAsia="Arial Unicode MS"/>
          <w:lang w:eastAsia="bg-BG"/>
        </w:rPr>
        <w:t>.</w:t>
      </w:r>
    </w:p>
    <w:p w:rsidR="00F65AD6" w:rsidRPr="00BB3205" w:rsidRDefault="00F65AD6" w:rsidP="00730916">
      <w:pPr>
        <w:numPr>
          <w:ilvl w:val="0"/>
          <w:numId w:val="16"/>
        </w:numPr>
        <w:tabs>
          <w:tab w:val="left" w:pos="851"/>
          <w:tab w:val="num" w:pos="1200"/>
        </w:tabs>
        <w:ind w:left="851" w:hanging="283"/>
        <w:jc w:val="both"/>
        <w:rPr>
          <w:rFonts w:eastAsia="Arial Unicode MS"/>
          <w:lang w:eastAsia="bg-BG"/>
        </w:rPr>
      </w:pPr>
      <w:r w:rsidRPr="00BB3205">
        <w:rPr>
          <w:lang w:eastAsia="bg-BG"/>
        </w:rPr>
        <w:t xml:space="preserve">Във връзка </w:t>
      </w:r>
      <w:r w:rsidRPr="00BB3205">
        <w:rPr>
          <w:i/>
          <w:lang w:eastAsia="bg-BG"/>
        </w:rPr>
        <w:t>с извънредната обстановка от възникналите пожари</w:t>
      </w:r>
      <w:r w:rsidRPr="00BB3205">
        <w:rPr>
          <w:lang w:eastAsia="bg-BG"/>
        </w:rPr>
        <w:t xml:space="preserve"> всички големи и средни земеделски производители бяха уведомени за Заповед № ОМП-07-3 / 22.07.2021 г. на Областния управител за забраната обработката на пасища за времето 22.07. – 15.11.2021 </w:t>
      </w:r>
      <w:proofErr w:type="gramStart"/>
      <w:r w:rsidRPr="00BB3205">
        <w:rPr>
          <w:lang w:eastAsia="bg-BG"/>
        </w:rPr>
        <w:t>г.,</w:t>
      </w:r>
      <w:proofErr w:type="gramEnd"/>
      <w:r w:rsidRPr="00BB3205">
        <w:rPr>
          <w:lang w:eastAsia="bg-BG"/>
        </w:rPr>
        <w:t xml:space="preserve"> както и за Заповед № РД-09-788/05.08.2021 г. на Министър Хр. Бозуков</w:t>
      </w:r>
      <w:r w:rsidRPr="00BB3205">
        <w:rPr>
          <w:rFonts w:eastAsia="Arial Unicode MS"/>
          <w:lang w:eastAsia="bg-BG"/>
        </w:rPr>
        <w:t>.</w:t>
      </w:r>
    </w:p>
    <w:p w:rsidR="00F65AD6" w:rsidRPr="00BB3205" w:rsidRDefault="00F65AD6" w:rsidP="00730916">
      <w:pPr>
        <w:numPr>
          <w:ilvl w:val="0"/>
          <w:numId w:val="11"/>
        </w:numPr>
        <w:tabs>
          <w:tab w:val="left" w:pos="851"/>
        </w:tabs>
        <w:ind w:left="851" w:hanging="283"/>
        <w:jc w:val="both"/>
        <w:rPr>
          <w:lang w:eastAsia="bg-BG"/>
        </w:rPr>
      </w:pPr>
      <w:r w:rsidRPr="00BB3205">
        <w:rPr>
          <w:lang w:eastAsia="bg-BG"/>
        </w:rPr>
        <w:t>В изпълнение на</w:t>
      </w:r>
      <w:r w:rsidRPr="00BB3205">
        <w:rPr>
          <w:rFonts w:eastAsia="Arial Unicode MS"/>
          <w:lang w:eastAsia="bg-BG"/>
        </w:rPr>
        <w:t xml:space="preserve"> </w:t>
      </w:r>
      <w:r w:rsidRPr="00BB3205">
        <w:rPr>
          <w:lang w:eastAsia="bg-BG"/>
        </w:rPr>
        <w:t xml:space="preserve">Наредбата за условията и реда за функциониране на Националната система </w:t>
      </w:r>
      <w:r w:rsidRPr="00BB3205">
        <w:rPr>
          <w:rFonts w:eastAsia="Arial Unicode MS"/>
          <w:lang w:eastAsia="bg-BG"/>
        </w:rPr>
        <w:t xml:space="preserve">за </w:t>
      </w:r>
      <w:r w:rsidRPr="00BB3205">
        <w:rPr>
          <w:lang w:eastAsia="bg-BG"/>
        </w:rPr>
        <w:t xml:space="preserve">ранно предупреждение и оповестяване на органите (СРПО) на изпълнителната власт и населението при бедствия </w:t>
      </w:r>
      <w:r w:rsidRPr="00BB3205">
        <w:rPr>
          <w:i/>
          <w:lang w:eastAsia="bg-BG"/>
        </w:rPr>
        <w:t>бе актуализиран ръководния екип</w:t>
      </w:r>
      <w:r w:rsidRPr="00BB3205">
        <w:rPr>
          <w:lang w:eastAsia="bg-BG"/>
        </w:rPr>
        <w:t xml:space="preserve"> на ОД „Земеделие” Хасково. С</w:t>
      </w:r>
      <w:r w:rsidRPr="00BB3205">
        <w:rPr>
          <w:rFonts w:eastAsia="Arial Unicode MS"/>
          <w:lang w:eastAsia="bg-BG"/>
        </w:rPr>
        <w:t>писъка на длъжностните лица</w:t>
      </w:r>
      <w:r w:rsidRPr="00BB3205">
        <w:rPr>
          <w:lang w:eastAsia="bg-BG"/>
        </w:rPr>
        <w:t xml:space="preserve"> бе изпратен до РД„ПБЗН” – Хасково</w:t>
      </w:r>
      <w:r w:rsidRPr="00BB3205">
        <w:rPr>
          <w:rFonts w:eastAsia="Arial Unicode MS"/>
          <w:lang w:eastAsia="bg-BG"/>
        </w:rPr>
        <w:t xml:space="preserve"> и Областна Администрация </w:t>
      </w:r>
      <w:proofErr w:type="gramStart"/>
      <w:r w:rsidRPr="00BB3205">
        <w:rPr>
          <w:rFonts w:eastAsia="Arial Unicode MS"/>
          <w:lang w:eastAsia="bg-BG"/>
        </w:rPr>
        <w:t>–  област</w:t>
      </w:r>
      <w:proofErr w:type="gramEnd"/>
      <w:r w:rsidRPr="00BB3205">
        <w:rPr>
          <w:rFonts w:eastAsia="Arial Unicode MS"/>
          <w:lang w:eastAsia="bg-BG"/>
        </w:rPr>
        <w:t xml:space="preserve"> Хасково с писмо </w:t>
      </w:r>
      <w:r w:rsidRPr="00BB3205">
        <w:rPr>
          <w:lang w:eastAsia="bg-BG"/>
        </w:rPr>
        <w:t>РД-12-02-51-1/23.01.2020 г. Взето бе участие на 19.02. и 11.06.2021 г. в мероприятията и тренировките по ранно предупреждаване и координация работата на щаба по безопасността при ОД „Земеделие” с Областната администрация и други структури, отговорни по безопасността.</w:t>
      </w:r>
      <w:r w:rsidRPr="00BB3205">
        <w:rPr>
          <w:rFonts w:eastAsia="Arial Unicode MS"/>
          <w:lang w:eastAsia="bg-BG"/>
        </w:rPr>
        <w:t xml:space="preserve"> Има изготвена инструкция за действието на физически и юридически лица при бедствия. </w:t>
      </w:r>
      <w:r w:rsidRPr="00BB3205">
        <w:rPr>
          <w:lang w:eastAsia="bg-BG"/>
        </w:rPr>
        <w:t xml:space="preserve">Директора на </w:t>
      </w:r>
      <w:r w:rsidRPr="00BB3205">
        <w:rPr>
          <w:shd w:val="clear" w:color="auto" w:fill="FEFEFE"/>
          <w:lang w:eastAsia="bg-BG"/>
        </w:rPr>
        <w:t>ОД „Земеделие” е в състава на Областния съвет за намаляване на риска от бедствия.</w:t>
      </w:r>
    </w:p>
    <w:p w:rsidR="00F65AD6" w:rsidRPr="00BB3205" w:rsidRDefault="00F65AD6" w:rsidP="00730916">
      <w:pPr>
        <w:numPr>
          <w:ilvl w:val="0"/>
          <w:numId w:val="11"/>
        </w:numPr>
        <w:tabs>
          <w:tab w:val="left" w:pos="851"/>
        </w:tabs>
        <w:ind w:left="851" w:hanging="283"/>
        <w:jc w:val="both"/>
        <w:rPr>
          <w:lang w:eastAsia="bg-BG"/>
        </w:rPr>
      </w:pPr>
      <w:r w:rsidRPr="00BB3205">
        <w:rPr>
          <w:rFonts w:eastAsia="Arial Unicode MS"/>
          <w:lang w:eastAsia="bg-BG"/>
        </w:rPr>
        <w:lastRenderedPageBreak/>
        <w:t xml:space="preserve">Във връзка с плана за действие при пожар са </w:t>
      </w:r>
      <w:r w:rsidRPr="00BB3205">
        <w:rPr>
          <w:rFonts w:eastAsia="Arial Unicode MS"/>
          <w:i/>
          <w:lang w:eastAsia="bg-BG"/>
        </w:rPr>
        <w:t>поставени актуални схеми за евакуация</w:t>
      </w:r>
      <w:r w:rsidRPr="00BB3205">
        <w:rPr>
          <w:rFonts w:eastAsia="Arial Unicode MS"/>
          <w:lang w:eastAsia="bg-BG"/>
        </w:rPr>
        <w:t xml:space="preserve"> в коридорите на офисните сгради. Има утвърдена противопожарна инструкция и план за действие в изпълнение мерките за противопожарна защита по Наредба 8121з-647/01.10.2014 г. при експлоатация на обектите. Определени са отговорни служители, които да следят за спазване на противопожарните изисквания.</w:t>
      </w:r>
    </w:p>
    <w:p w:rsidR="00F65AD6" w:rsidRPr="00BB3205" w:rsidRDefault="00F65AD6" w:rsidP="00730916">
      <w:pPr>
        <w:numPr>
          <w:ilvl w:val="0"/>
          <w:numId w:val="11"/>
        </w:numPr>
        <w:tabs>
          <w:tab w:val="left" w:pos="851"/>
        </w:tabs>
        <w:ind w:left="851" w:hanging="283"/>
        <w:jc w:val="both"/>
        <w:rPr>
          <w:lang w:eastAsia="bg-BG"/>
        </w:rPr>
      </w:pPr>
      <w:r w:rsidRPr="00BB3205">
        <w:rPr>
          <w:rFonts w:eastAsia="Arial Unicode MS"/>
          <w:lang w:eastAsia="bg-BG"/>
        </w:rPr>
        <w:t xml:space="preserve">Предприети са </w:t>
      </w:r>
      <w:r w:rsidRPr="00BB3205">
        <w:rPr>
          <w:rFonts w:eastAsia="Arial Unicode MS"/>
          <w:i/>
          <w:lang w:eastAsia="bg-BG"/>
        </w:rPr>
        <w:t xml:space="preserve">мерки </w:t>
      </w:r>
      <w:r w:rsidRPr="00BB3205">
        <w:rPr>
          <w:rFonts w:eastAsia="Arial Unicode MS"/>
          <w:lang w:eastAsia="bg-BG"/>
        </w:rPr>
        <w:t xml:space="preserve">за </w:t>
      </w:r>
      <w:r w:rsidRPr="00BB3205">
        <w:rPr>
          <w:rFonts w:eastAsia="Arial Unicode MS"/>
          <w:i/>
          <w:lang w:eastAsia="bg-BG"/>
        </w:rPr>
        <w:t>подсигуряване сигурността на сградния фонд</w:t>
      </w:r>
      <w:r w:rsidRPr="00BB3205">
        <w:rPr>
          <w:rFonts w:eastAsia="Arial Unicode MS"/>
          <w:lang w:eastAsia="bg-BG"/>
        </w:rPr>
        <w:t>, информационните архиви и организирането на вътрешния ред. За сградния фонд и информационните архиви на Областна дирекция „Земеделие” Хасково и всички общински служби в Област Хасково е подсигурена охрана със сигнално-охрнителна апаратура и всички необходими противопожарни мероприятия за противопожарна безопасност.</w:t>
      </w:r>
    </w:p>
    <w:p w:rsidR="00F65AD6" w:rsidRPr="00BB3205" w:rsidRDefault="00F65AD6" w:rsidP="00730916">
      <w:pPr>
        <w:numPr>
          <w:ilvl w:val="0"/>
          <w:numId w:val="16"/>
        </w:numPr>
        <w:tabs>
          <w:tab w:val="left" w:pos="851"/>
          <w:tab w:val="num" w:pos="1200"/>
        </w:tabs>
        <w:ind w:left="851" w:hanging="283"/>
        <w:jc w:val="both"/>
        <w:rPr>
          <w:rFonts w:eastAsia="Arial Unicode MS"/>
          <w:lang w:eastAsia="bg-BG"/>
        </w:rPr>
      </w:pPr>
      <w:r w:rsidRPr="00BB3205">
        <w:rPr>
          <w:lang w:eastAsia="bg-BG"/>
        </w:rPr>
        <w:t>Имаме „</w:t>
      </w:r>
      <w:r w:rsidRPr="00BB3205">
        <w:rPr>
          <w:i/>
          <w:lang w:eastAsia="bg-BG"/>
        </w:rPr>
        <w:t>Стратегия за управление на риска</w:t>
      </w:r>
      <w:r w:rsidRPr="00BB3205">
        <w:rPr>
          <w:lang w:eastAsia="bg-BG"/>
        </w:rPr>
        <w:t>”, утвърдена от Директора със Заповед РД-04-47/10.09.2021 г.</w:t>
      </w:r>
    </w:p>
    <w:p w:rsidR="00F65AD6" w:rsidRPr="00BB3205" w:rsidRDefault="00F65AD6" w:rsidP="00730916">
      <w:pPr>
        <w:numPr>
          <w:ilvl w:val="0"/>
          <w:numId w:val="16"/>
        </w:numPr>
        <w:tabs>
          <w:tab w:val="left" w:pos="851"/>
          <w:tab w:val="num" w:pos="1200"/>
        </w:tabs>
        <w:ind w:left="851" w:hanging="283"/>
        <w:jc w:val="both"/>
        <w:rPr>
          <w:rFonts w:eastAsia="Arial Unicode MS"/>
          <w:lang w:eastAsia="bg-BG"/>
        </w:rPr>
      </w:pPr>
      <w:r w:rsidRPr="00BB3205">
        <w:rPr>
          <w:lang w:eastAsia="bg-BG"/>
        </w:rPr>
        <w:t xml:space="preserve">Провеждани бяха всички изискани мерки и мероприятия във връзка с пандемията при заразяване с </w:t>
      </w:r>
      <w:r w:rsidRPr="00BB3205">
        <w:rPr>
          <w:i/>
          <w:lang w:val="en-GB" w:eastAsia="bg-BG"/>
        </w:rPr>
        <w:t>COVID-19.</w:t>
      </w:r>
    </w:p>
    <w:p w:rsidR="00F65AD6" w:rsidRPr="00BB3205" w:rsidRDefault="00F65AD6" w:rsidP="00730916">
      <w:pPr>
        <w:numPr>
          <w:ilvl w:val="0"/>
          <w:numId w:val="16"/>
        </w:numPr>
        <w:tabs>
          <w:tab w:val="left" w:pos="851"/>
          <w:tab w:val="num" w:pos="1200"/>
        </w:tabs>
        <w:ind w:left="851" w:hanging="283"/>
        <w:jc w:val="both"/>
        <w:rPr>
          <w:rFonts w:eastAsia="Arial Unicode MS"/>
          <w:lang w:eastAsia="bg-BG"/>
        </w:rPr>
      </w:pPr>
      <w:r w:rsidRPr="00BB3205">
        <w:rPr>
          <w:rFonts w:eastAsia="Arial Unicode MS"/>
          <w:lang w:eastAsia="bg-BG"/>
        </w:rPr>
        <w:t xml:space="preserve">Има определен служител, който да участва в състава на </w:t>
      </w:r>
      <w:r w:rsidRPr="00BB3205">
        <w:rPr>
          <w:rFonts w:eastAsia="Arial Unicode MS"/>
          <w:i/>
          <w:lang w:eastAsia="bg-BG"/>
        </w:rPr>
        <w:t>постоянна общинска комисия по определяне на терени за обезвреждане на животни и животински продукти</w:t>
      </w:r>
      <w:r w:rsidRPr="00BB3205">
        <w:rPr>
          <w:rFonts w:eastAsia="Arial Unicode MS"/>
          <w:lang w:eastAsia="bg-BG"/>
        </w:rPr>
        <w:t xml:space="preserve"> съгласно писмо РД-12-04-80-6/01.07.2021 г. Предоставени бяха становища, изискани при отреждането на терени, а с комисията бяха определени местата в община Хасково за загробване на животни съгласно изискванията на Наредба № 3 от 27.01. 2021 г. </w:t>
      </w:r>
    </w:p>
    <w:p w:rsidR="00F65AD6" w:rsidRPr="00BB3205" w:rsidRDefault="00F65AD6" w:rsidP="00730916">
      <w:pPr>
        <w:numPr>
          <w:ilvl w:val="0"/>
          <w:numId w:val="16"/>
        </w:numPr>
        <w:tabs>
          <w:tab w:val="left" w:pos="851"/>
          <w:tab w:val="num" w:pos="1200"/>
        </w:tabs>
        <w:ind w:left="851" w:hanging="283"/>
        <w:jc w:val="both"/>
        <w:rPr>
          <w:rFonts w:eastAsia="Arial Unicode MS"/>
          <w:lang w:eastAsia="bg-BG"/>
        </w:rPr>
      </w:pPr>
      <w:r w:rsidRPr="00BB3205">
        <w:rPr>
          <w:lang w:eastAsia="bg-BG"/>
        </w:rPr>
        <w:t xml:space="preserve">Взето бе участие </w:t>
      </w:r>
      <w:r w:rsidRPr="00BB3205">
        <w:rPr>
          <w:bCs/>
          <w:lang w:eastAsia="bg-BG"/>
        </w:rPr>
        <w:t xml:space="preserve">на 20.04.2021 г. </w:t>
      </w:r>
      <w:r w:rsidRPr="00BB3205">
        <w:rPr>
          <w:lang w:eastAsia="bg-BG"/>
        </w:rPr>
        <w:t xml:space="preserve">в заседание на Областната епизоотична комисия и получен План за контрол и предотвратяване разпространението на </w:t>
      </w:r>
      <w:r w:rsidRPr="00BB3205">
        <w:rPr>
          <w:i/>
          <w:lang w:eastAsia="bg-BG"/>
        </w:rPr>
        <w:t>заболяването африканска чума по свинете</w:t>
      </w:r>
      <w:r w:rsidRPr="00BB3205">
        <w:rPr>
          <w:lang w:eastAsia="bg-BG"/>
        </w:rPr>
        <w:t xml:space="preserve"> в Република България за периода 2021 – 2023 г.</w:t>
      </w:r>
    </w:p>
    <w:p w:rsidR="00F65AD6" w:rsidRPr="00BB3205" w:rsidRDefault="00F65AD6" w:rsidP="00730916">
      <w:pPr>
        <w:numPr>
          <w:ilvl w:val="0"/>
          <w:numId w:val="16"/>
        </w:numPr>
        <w:tabs>
          <w:tab w:val="left" w:pos="851"/>
          <w:tab w:val="num" w:pos="1200"/>
        </w:tabs>
        <w:ind w:left="851" w:hanging="283"/>
        <w:jc w:val="both"/>
        <w:rPr>
          <w:rFonts w:eastAsia="Arial Unicode MS"/>
          <w:lang w:eastAsia="bg-BG"/>
        </w:rPr>
      </w:pPr>
      <w:r w:rsidRPr="00BB3205">
        <w:rPr>
          <w:lang w:eastAsia="bg-BG"/>
        </w:rPr>
        <w:t xml:space="preserve">В изпълнение изискванията на Наредбата за отсрочване на запасни и техника-запас от повикване във въоръжените сили при мобилизация и Указанията на Междуведомствения съвет по отбранителна индустрия и сигурност </w:t>
      </w:r>
      <w:r w:rsidRPr="00BB3205">
        <w:rPr>
          <w:shd w:val="clear" w:color="auto" w:fill="FEFEFE"/>
          <w:lang w:eastAsia="bg-BG"/>
        </w:rPr>
        <w:t xml:space="preserve">през месеците от август до ноември бяха извършени </w:t>
      </w:r>
      <w:r w:rsidRPr="00BB3205">
        <w:rPr>
          <w:b/>
          <w:i/>
          <w:shd w:val="clear" w:color="auto" w:fill="FEFEFE"/>
          <w:lang w:eastAsia="bg-BG"/>
        </w:rPr>
        <w:t xml:space="preserve">дейности свързани с отбранително-мобилизационна подготовка и отсрочване на запасни и техника-запас </w:t>
      </w:r>
      <w:r w:rsidRPr="00BB3205">
        <w:rPr>
          <w:shd w:val="clear" w:color="auto" w:fill="FEFEFE"/>
          <w:lang w:eastAsia="bg-BG"/>
        </w:rPr>
        <w:t>от повикване във въоръжените сили при мобилизация:</w:t>
      </w:r>
    </w:p>
    <w:p w:rsidR="00F65AD6" w:rsidRPr="00BB3205" w:rsidRDefault="00F65AD6" w:rsidP="00F65AD6">
      <w:pPr>
        <w:tabs>
          <w:tab w:val="left" w:pos="1134"/>
        </w:tabs>
        <w:ind w:left="1134" w:hanging="283"/>
        <w:jc w:val="both"/>
        <w:rPr>
          <w:rFonts w:eastAsia="Arial Unicode MS"/>
          <w:lang w:eastAsia="bg-BG"/>
        </w:rPr>
      </w:pPr>
      <w:proofErr w:type="gramStart"/>
      <w:r w:rsidRPr="00BB3205">
        <w:rPr>
          <w:shd w:val="clear" w:color="auto" w:fill="FEFEFE"/>
          <w:lang w:eastAsia="bg-BG"/>
        </w:rPr>
        <w:t>-  И</w:t>
      </w:r>
      <w:r w:rsidRPr="00BB3205">
        <w:rPr>
          <w:lang w:eastAsia="bg-BG"/>
        </w:rPr>
        <w:t xml:space="preserve">зпратена бе заявка-поименен </w:t>
      </w:r>
      <w:r w:rsidRPr="00BB3205">
        <w:rPr>
          <w:i/>
          <w:lang w:eastAsia="bg-BG"/>
        </w:rPr>
        <w:t>списък за отсрочване на запасни</w:t>
      </w:r>
      <w:r w:rsidRPr="00BB3205">
        <w:rPr>
          <w:lang w:eastAsia="bg-BG"/>
        </w:rPr>
        <w:t xml:space="preserve"> и подробна заявка за отсрочване на техника-запас до териториалните структури на Централното военно окръжие.</w:t>
      </w:r>
      <w:proofErr w:type="gramEnd"/>
      <w:r w:rsidRPr="00BB3205">
        <w:rPr>
          <w:lang w:eastAsia="bg-BG"/>
        </w:rPr>
        <w:t xml:space="preserve"> </w:t>
      </w:r>
      <w:proofErr w:type="gramStart"/>
      <w:r w:rsidRPr="00BB3205">
        <w:rPr>
          <w:lang w:eastAsia="bg-BG"/>
        </w:rPr>
        <w:t>Предложените служители са отсрочени.</w:t>
      </w:r>
      <w:proofErr w:type="gramEnd"/>
    </w:p>
    <w:p w:rsidR="00F65AD6" w:rsidRPr="00BB3205" w:rsidRDefault="00F65AD6" w:rsidP="00F65AD6">
      <w:pPr>
        <w:tabs>
          <w:tab w:val="left" w:pos="851"/>
          <w:tab w:val="left" w:pos="1134"/>
        </w:tabs>
        <w:ind w:left="1134" w:hanging="283"/>
        <w:jc w:val="both"/>
      </w:pPr>
      <w:proofErr w:type="gramStart"/>
      <w:r w:rsidRPr="00BB3205">
        <w:rPr>
          <w:rFonts w:eastAsia="Arial Unicode MS"/>
          <w:lang w:eastAsia="bg-BG"/>
        </w:rPr>
        <w:t xml:space="preserve">-  </w:t>
      </w:r>
      <w:r w:rsidRPr="00BB3205">
        <w:rPr>
          <w:lang w:eastAsia="bg-BG"/>
        </w:rPr>
        <w:t xml:space="preserve">През м. септември бе извършен преглед и подписан </w:t>
      </w:r>
      <w:r w:rsidRPr="00BB3205">
        <w:rPr>
          <w:i/>
          <w:lang w:eastAsia="bg-BG"/>
        </w:rPr>
        <w:t>Протокол на готовността за използване на техниката – запас, водеща се на отчет.</w:t>
      </w:r>
      <w:proofErr w:type="gramEnd"/>
      <w:r w:rsidRPr="00BB3205">
        <w:rPr>
          <w:lang w:eastAsia="bg-BG"/>
        </w:rPr>
        <w:t xml:space="preserve"> Предоставени бяха изисканите документи във Военно окръжие – Хасково и Община Хасково: Списък на числящата се техника, Актуални документи за мобилизационна готовност, служебни бележки от КАТ за бракувана техника, повиквателни заповеди за техниката, получила мобилизационно назначение, Схема на организацията и Списък на личния състав за ръководство при мобилизация, Списък на водачите на техника, Списък за оповестяване на личния състав за ръководство при мобилизация, Функционални задължения на ръководството, Справка на личния състав за ръководство с телефони за връзка.</w:t>
      </w:r>
    </w:p>
    <w:p w:rsidR="00F65AD6" w:rsidRPr="00BB3205" w:rsidRDefault="00F65AD6" w:rsidP="00730916">
      <w:pPr>
        <w:pStyle w:val="a9"/>
        <w:numPr>
          <w:ilvl w:val="0"/>
          <w:numId w:val="11"/>
        </w:numPr>
        <w:tabs>
          <w:tab w:val="left" w:pos="851"/>
        </w:tabs>
        <w:ind w:left="851" w:hanging="284"/>
        <w:jc w:val="both"/>
      </w:pPr>
      <w:r w:rsidRPr="00BB3205">
        <w:t xml:space="preserve">Контролирано бе извършването на </w:t>
      </w:r>
      <w:r w:rsidRPr="00BB3205">
        <w:rPr>
          <w:i/>
        </w:rPr>
        <w:t>охраната на комплексните и значими язовири</w:t>
      </w:r>
      <w:r w:rsidRPr="00BB3205">
        <w:t xml:space="preserve"> - публична държавна собственост на министерството, при което бе упражняван контрол на охранителната фирма за язовир „Тракиец”. Ежемесечно бяха подписвани констативни протоколи за изпълнението на задълженията. Извършвани са и проверки на място.</w:t>
      </w:r>
    </w:p>
    <w:p w:rsidR="00F65AD6" w:rsidRPr="00BB3205" w:rsidRDefault="00F65AD6" w:rsidP="00730916">
      <w:pPr>
        <w:numPr>
          <w:ilvl w:val="0"/>
          <w:numId w:val="11"/>
        </w:numPr>
        <w:tabs>
          <w:tab w:val="left" w:pos="851"/>
        </w:tabs>
        <w:ind w:left="851" w:hanging="284"/>
        <w:jc w:val="both"/>
      </w:pPr>
      <w:r w:rsidRPr="00BB3205">
        <w:t>Във връзка с процедурите по Закона за обществените поръчки за определяне чрез търг на нов изпълнител за охрана на язовир „Тракиец“ са изготвени и изпратени в МЗХГ 5 броя протоколи за оглед на язовира от участниците  в търга.</w:t>
      </w:r>
    </w:p>
    <w:p w:rsidR="00B52C91" w:rsidRPr="008F30AC" w:rsidRDefault="00B52C91" w:rsidP="008F30AC">
      <w:pPr>
        <w:tabs>
          <w:tab w:val="left" w:pos="851"/>
        </w:tabs>
        <w:spacing w:line="276" w:lineRule="auto"/>
        <w:ind w:left="567"/>
        <w:jc w:val="both"/>
        <w:rPr>
          <w:rFonts w:eastAsiaTheme="minorHAnsi"/>
          <w:lang w:val="bg-BG"/>
        </w:rPr>
      </w:pPr>
      <w:r w:rsidRPr="00191608">
        <w:t xml:space="preserve"> </w:t>
      </w:r>
    </w:p>
    <w:p w:rsidR="00836182" w:rsidRPr="00E07554" w:rsidRDefault="00A667E7" w:rsidP="00A667E7">
      <w:pPr>
        <w:ind w:left="709" w:right="-360"/>
        <w:jc w:val="both"/>
        <w:rPr>
          <w:b/>
          <w:u w:val="single"/>
          <w:lang w:val="ru-RU"/>
        </w:rPr>
      </w:pPr>
      <w:r w:rsidRPr="00E07554">
        <w:rPr>
          <w:b/>
          <w:lang w:val="ru-RU"/>
        </w:rPr>
        <w:lastRenderedPageBreak/>
        <w:t xml:space="preserve">8. </w:t>
      </w:r>
      <w:r w:rsidRPr="00E07554">
        <w:rPr>
          <w:b/>
          <w:u w:val="single"/>
          <w:lang w:val="ru-RU"/>
        </w:rPr>
        <w:t xml:space="preserve">  </w:t>
      </w:r>
      <w:r w:rsidR="00836182" w:rsidRPr="00E07554">
        <w:rPr>
          <w:b/>
          <w:u w:val="single"/>
          <w:lang w:val="ru-RU"/>
        </w:rPr>
        <w:t>Регистрация и контрол на земеделската и горска техника</w:t>
      </w:r>
    </w:p>
    <w:p w:rsidR="00C82724" w:rsidRPr="001022F1" w:rsidRDefault="00C82724" w:rsidP="00C82724">
      <w:pPr>
        <w:ind w:left="709" w:right="-360"/>
        <w:jc w:val="both"/>
        <w:rPr>
          <w:b/>
          <w:highlight w:val="yellow"/>
          <w:u w:val="single"/>
          <w:lang w:val="ru-RU"/>
        </w:rPr>
      </w:pPr>
    </w:p>
    <w:p w:rsidR="00E07554" w:rsidRPr="001022F1" w:rsidRDefault="00E07554" w:rsidP="00E07554">
      <w:pPr>
        <w:ind w:firstLine="708"/>
        <w:jc w:val="both"/>
        <w:rPr>
          <w:lang w:val="bg-BG"/>
        </w:rPr>
      </w:pPr>
      <w:r w:rsidRPr="001022F1">
        <w:rPr>
          <w:lang w:val="bg-BG"/>
        </w:rPr>
        <w:t>ОД “Земеделие” Хасково</w:t>
      </w:r>
      <w:r w:rsidRPr="001022F1">
        <w:t xml:space="preserve"> извършва дейност по регистрация, промяна, прекратяване, както и отчисляване на земеделската, горската техника, включително превозните средства и машините за земни работи, наричани по-нататък "техниката", на територията на област</w:t>
      </w:r>
      <w:r w:rsidRPr="001022F1">
        <w:rPr>
          <w:lang w:val="bg-BG"/>
        </w:rPr>
        <w:t>та. О</w:t>
      </w:r>
      <w:r w:rsidRPr="001022F1">
        <w:t>рганизира и извършва годишни, сезонни и тематични прегледи на регистрираната техника</w:t>
      </w:r>
      <w:r w:rsidRPr="001022F1">
        <w:rPr>
          <w:lang w:val="bg-BG"/>
        </w:rPr>
        <w:t xml:space="preserve">, за недопускане в работа на технически неизправна такава, с цел опазване здравето и живота на работищете с нея и опазване на земеделската продукция от замърсяване. Следи се и за правоспособността на водачите работещи с нея, което гарантира безопасните условия на труд и движение с техниката. </w:t>
      </w:r>
    </w:p>
    <w:p w:rsidR="00E07554" w:rsidRPr="001022F1" w:rsidRDefault="00E07554" w:rsidP="00E07554">
      <w:pPr>
        <w:ind w:firstLine="708"/>
        <w:jc w:val="both"/>
        <w:rPr>
          <w:lang w:val="bg-BG"/>
        </w:rPr>
      </w:pPr>
      <w:r w:rsidRPr="001022F1">
        <w:rPr>
          <w:lang w:val="bg-BG"/>
        </w:rPr>
        <w:t xml:space="preserve">При работата си служителите на ОД “Земеделие” Хасково се ръководят и стриктно спазват закона за регистрация и контрол на земеделската и горска техника и машини  за земни работи. </w:t>
      </w:r>
    </w:p>
    <w:p w:rsidR="00E07554" w:rsidRPr="001022F1" w:rsidRDefault="00E07554" w:rsidP="00E07554">
      <w:pPr>
        <w:ind w:firstLine="708"/>
        <w:jc w:val="both"/>
        <w:rPr>
          <w:lang w:val="bg-BG"/>
        </w:rPr>
      </w:pPr>
      <w:r w:rsidRPr="001022F1">
        <w:rPr>
          <w:lang w:val="bg-BG"/>
        </w:rPr>
        <w:t>През 20</w:t>
      </w:r>
      <w:r w:rsidRPr="001022F1">
        <w:t>2</w:t>
      </w:r>
      <w:r w:rsidRPr="001022F1">
        <w:rPr>
          <w:lang w:val="bg-BG"/>
        </w:rPr>
        <w:t>1г. има извършени следните дейности, както следва по групи:</w:t>
      </w:r>
    </w:p>
    <w:p w:rsidR="00E07554" w:rsidRPr="001022F1" w:rsidRDefault="00E07554" w:rsidP="00E07554">
      <w:pPr>
        <w:ind w:firstLine="708"/>
        <w:jc w:val="both"/>
        <w:rPr>
          <w:lang w:val="bg-BG"/>
        </w:rPr>
      </w:pPr>
      <w:r w:rsidRPr="001022F1">
        <w:rPr>
          <w:lang w:val="bg-BG"/>
        </w:rPr>
        <w:t>Извършени годишни технически прегледи на регистрираните в региона техника:</w:t>
      </w:r>
    </w:p>
    <w:p w:rsidR="00E07554" w:rsidRPr="001022F1" w:rsidRDefault="00E07554" w:rsidP="00E07554">
      <w:pPr>
        <w:ind w:firstLine="708"/>
        <w:jc w:val="both"/>
        <w:rPr>
          <w:lang w:val="bg-BG"/>
        </w:rPr>
      </w:pPr>
      <w:r w:rsidRPr="001022F1">
        <w:rPr>
          <w:lang w:val="bg-BG"/>
        </w:rPr>
        <w:t xml:space="preserve">Група А - колесни и верижни трактори, самоходни шасита, тракторни ремаркета, горска техника и друга самоходна техника – </w:t>
      </w:r>
      <w:r>
        <w:rPr>
          <w:b/>
          <w:lang w:val="bg-BG"/>
        </w:rPr>
        <w:t>9268</w:t>
      </w:r>
      <w:r w:rsidRPr="001022F1">
        <w:rPr>
          <w:b/>
          <w:lang w:val="bg-BG"/>
        </w:rPr>
        <w:t xml:space="preserve"> бр.</w:t>
      </w:r>
    </w:p>
    <w:p w:rsidR="00E07554" w:rsidRPr="001022F1" w:rsidRDefault="00E07554" w:rsidP="00E07554">
      <w:pPr>
        <w:jc w:val="both"/>
        <w:rPr>
          <w:b/>
          <w:lang w:val="bg-BG"/>
        </w:rPr>
      </w:pPr>
      <w:r w:rsidRPr="001022F1">
        <w:rPr>
          <w:lang w:val="bg-BG"/>
        </w:rPr>
        <w:t xml:space="preserve"> </w:t>
      </w:r>
      <w:r w:rsidRPr="001022F1">
        <w:rPr>
          <w:lang w:val="bg-BG"/>
        </w:rPr>
        <w:tab/>
        <w:t xml:space="preserve">Група Б – Зърнокомбайни , самоходни силажокомбайни и други самоходни машини – </w:t>
      </w:r>
      <w:r>
        <w:rPr>
          <w:b/>
          <w:lang w:val="bg-BG"/>
        </w:rPr>
        <w:t>687</w:t>
      </w:r>
      <w:r w:rsidRPr="001022F1">
        <w:rPr>
          <w:b/>
          <w:lang w:val="bg-BG"/>
        </w:rPr>
        <w:t xml:space="preserve"> бр.</w:t>
      </w:r>
    </w:p>
    <w:p w:rsidR="00E07554" w:rsidRPr="001022F1" w:rsidRDefault="00E07554" w:rsidP="00E07554">
      <w:pPr>
        <w:ind w:firstLine="708"/>
        <w:jc w:val="both"/>
        <w:rPr>
          <w:lang w:val="bg-BG"/>
        </w:rPr>
      </w:pPr>
      <w:r w:rsidRPr="001022F1">
        <w:rPr>
          <w:lang w:val="bg-BG"/>
        </w:rPr>
        <w:t xml:space="preserve">Група В – машини за сеидба и садене, фуражопребираща и фуражопреработващи, машини за торене и растителна защита ,почвообработващи, зърно и семепочистващи,машини за поливане и горска техника, сушилни и други – </w:t>
      </w:r>
      <w:r>
        <w:rPr>
          <w:b/>
          <w:lang w:val="bg-BG"/>
        </w:rPr>
        <w:t>4018</w:t>
      </w:r>
      <w:r w:rsidRPr="001022F1">
        <w:rPr>
          <w:b/>
          <w:lang w:val="bg-BG"/>
        </w:rPr>
        <w:t xml:space="preserve"> бр.</w:t>
      </w:r>
    </w:p>
    <w:p w:rsidR="00E07554" w:rsidRPr="001022F1" w:rsidRDefault="00E07554" w:rsidP="00E07554">
      <w:pPr>
        <w:ind w:firstLine="708"/>
        <w:jc w:val="both"/>
        <w:rPr>
          <w:lang w:val="bg-BG"/>
        </w:rPr>
      </w:pPr>
      <w:r w:rsidRPr="001022F1">
        <w:rPr>
          <w:lang w:val="bg-BG"/>
        </w:rPr>
        <w:t>Броят на извършените регистрации на земеделска и горска техника за първото полугодие на 20</w:t>
      </w:r>
      <w:r w:rsidRPr="001022F1">
        <w:t>21</w:t>
      </w:r>
      <w:r w:rsidRPr="001022F1">
        <w:rPr>
          <w:lang w:val="bg-BG"/>
        </w:rPr>
        <w:t xml:space="preserve">г от ОД “Земеделие” Хасково по групи е както следва: група </w:t>
      </w:r>
      <w:r w:rsidRPr="001022F1">
        <w:rPr>
          <w:b/>
          <w:lang w:val="bg-BG"/>
        </w:rPr>
        <w:t xml:space="preserve">А – </w:t>
      </w:r>
      <w:r>
        <w:rPr>
          <w:b/>
          <w:lang w:val="bg-BG"/>
        </w:rPr>
        <w:t>1201</w:t>
      </w:r>
      <w:r w:rsidRPr="001022F1">
        <w:rPr>
          <w:lang w:val="bg-BG"/>
        </w:rPr>
        <w:t xml:space="preserve"> бр., група </w:t>
      </w:r>
      <w:r w:rsidRPr="001022F1">
        <w:rPr>
          <w:b/>
          <w:lang w:val="bg-BG"/>
        </w:rPr>
        <w:t xml:space="preserve">Б  - </w:t>
      </w:r>
      <w:r>
        <w:rPr>
          <w:b/>
          <w:lang w:val="bg-BG"/>
        </w:rPr>
        <w:t>97</w:t>
      </w:r>
      <w:r w:rsidRPr="001022F1">
        <w:rPr>
          <w:lang w:val="bg-BG"/>
        </w:rPr>
        <w:t xml:space="preserve"> броя и група </w:t>
      </w:r>
      <w:r w:rsidRPr="001022F1">
        <w:rPr>
          <w:b/>
          <w:lang w:val="bg-BG"/>
        </w:rPr>
        <w:t xml:space="preserve">В- </w:t>
      </w:r>
      <w:r>
        <w:rPr>
          <w:b/>
          <w:lang w:val="bg-BG"/>
        </w:rPr>
        <w:t>1112</w:t>
      </w:r>
      <w:r w:rsidRPr="001022F1">
        <w:rPr>
          <w:lang w:val="bg-BG"/>
        </w:rPr>
        <w:t xml:space="preserve"> броя.</w:t>
      </w:r>
    </w:p>
    <w:p w:rsidR="00E07554" w:rsidRPr="001022F1" w:rsidRDefault="00E07554" w:rsidP="00E07554">
      <w:pPr>
        <w:ind w:firstLine="708"/>
        <w:jc w:val="both"/>
        <w:rPr>
          <w:lang w:val="bg-BG"/>
        </w:rPr>
      </w:pPr>
      <w:r w:rsidRPr="001022F1">
        <w:rPr>
          <w:lang w:val="bg-BG"/>
        </w:rPr>
        <w:t xml:space="preserve">Изадени са </w:t>
      </w:r>
      <w:r>
        <w:rPr>
          <w:b/>
          <w:lang w:val="bg-BG"/>
        </w:rPr>
        <w:t>220</w:t>
      </w:r>
      <w:r w:rsidRPr="001022F1">
        <w:rPr>
          <w:lang w:val="bg-BG"/>
        </w:rPr>
        <w:t xml:space="preserve"> броя свидетелства за правоспособност за управление на ЗГТ. Общия брой на издадените свидетелства за регистрация са </w:t>
      </w:r>
      <w:r w:rsidR="00D04589" w:rsidRPr="00DD07A2">
        <w:rPr>
          <w:b/>
        </w:rPr>
        <w:t>1001</w:t>
      </w:r>
      <w:r>
        <w:rPr>
          <w:lang w:val="bg-BG"/>
        </w:rPr>
        <w:t xml:space="preserve"> бр. Проверени маш</w:t>
      </w:r>
      <w:r w:rsidRPr="001022F1">
        <w:rPr>
          <w:lang w:val="bg-BG"/>
        </w:rPr>
        <w:t xml:space="preserve">ини при работа и транспорт – </w:t>
      </w:r>
      <w:r>
        <w:rPr>
          <w:b/>
          <w:lang w:val="bg-BG"/>
        </w:rPr>
        <w:t>100</w:t>
      </w:r>
      <w:r w:rsidRPr="001022F1">
        <w:rPr>
          <w:lang w:val="bg-BG"/>
        </w:rPr>
        <w:t xml:space="preserve"> броя. Проверени машини за наличие на сертификат за одобрение на типа и съответствието – </w:t>
      </w:r>
      <w:r>
        <w:rPr>
          <w:b/>
          <w:lang w:val="bg-BG"/>
        </w:rPr>
        <w:t>101</w:t>
      </w:r>
      <w:r w:rsidRPr="001022F1">
        <w:rPr>
          <w:lang w:val="bg-BG"/>
        </w:rPr>
        <w:t xml:space="preserve"> броя.</w:t>
      </w:r>
    </w:p>
    <w:p w:rsidR="00E07554" w:rsidRPr="009977B5" w:rsidRDefault="00E07554" w:rsidP="00E07554">
      <w:pPr>
        <w:ind w:firstLine="708"/>
        <w:jc w:val="both"/>
        <w:rPr>
          <w:lang w:val="bg-BG"/>
        </w:rPr>
      </w:pPr>
      <w:r w:rsidRPr="001022F1">
        <w:rPr>
          <w:lang w:val="bg-BG"/>
        </w:rPr>
        <w:t xml:space="preserve">За установени административни нарушения на Закона за регистрация и контрол на земеделската и горска техника и машини  за земни работи са съставени </w:t>
      </w:r>
      <w:r>
        <w:rPr>
          <w:b/>
          <w:lang w:val="bg-BG"/>
        </w:rPr>
        <w:t>39</w:t>
      </w:r>
      <w:r w:rsidRPr="001022F1">
        <w:rPr>
          <w:lang w:val="bg-BG"/>
        </w:rPr>
        <w:t xml:space="preserve"> броя акта.</w:t>
      </w:r>
    </w:p>
    <w:p w:rsidR="001C2DD1" w:rsidRPr="00383935" w:rsidRDefault="001C2DD1" w:rsidP="009A7A47">
      <w:pPr>
        <w:tabs>
          <w:tab w:val="left" w:pos="540"/>
          <w:tab w:val="left" w:pos="720"/>
          <w:tab w:val="left" w:pos="900"/>
        </w:tabs>
        <w:ind w:right="23"/>
        <w:jc w:val="both"/>
        <w:rPr>
          <w:lang w:val="ru-RU"/>
        </w:rPr>
      </w:pPr>
    </w:p>
    <w:p w:rsidR="00822588" w:rsidRPr="00383935" w:rsidRDefault="00A71245" w:rsidP="00A667E7">
      <w:pPr>
        <w:tabs>
          <w:tab w:val="left" w:pos="540"/>
          <w:tab w:val="left" w:pos="720"/>
          <w:tab w:val="left" w:pos="900"/>
        </w:tabs>
        <w:ind w:left="709" w:right="23"/>
        <w:jc w:val="both"/>
        <w:rPr>
          <w:b/>
          <w:u w:val="single"/>
        </w:rPr>
      </w:pPr>
      <w:r w:rsidRPr="00383935">
        <w:rPr>
          <w:b/>
          <w:lang w:val="ru-RU"/>
        </w:rPr>
        <w:t>9</w:t>
      </w:r>
      <w:r w:rsidR="00A667E7" w:rsidRPr="00383935">
        <w:rPr>
          <w:b/>
          <w:lang w:val="ru-RU"/>
        </w:rPr>
        <w:t xml:space="preserve">.   </w:t>
      </w:r>
      <w:r w:rsidR="00822588" w:rsidRPr="00383935">
        <w:rPr>
          <w:b/>
          <w:u w:val="single"/>
          <w:lang w:val="ru-RU"/>
        </w:rPr>
        <w:t>Административн</w:t>
      </w:r>
      <w:r w:rsidR="00F559F0" w:rsidRPr="00383935">
        <w:rPr>
          <w:b/>
          <w:u w:val="single"/>
          <w:lang w:val="ru-RU"/>
        </w:rPr>
        <w:t>о обслужване</w:t>
      </w:r>
      <w:r w:rsidR="00822588" w:rsidRPr="00383935">
        <w:rPr>
          <w:b/>
          <w:u w:val="single"/>
          <w:lang w:val="ru-RU"/>
        </w:rPr>
        <w:t xml:space="preserve"> </w:t>
      </w:r>
    </w:p>
    <w:p w:rsidR="0027179F" w:rsidRPr="00383935" w:rsidRDefault="0027179F" w:rsidP="00A667E7">
      <w:pPr>
        <w:tabs>
          <w:tab w:val="left" w:pos="540"/>
          <w:tab w:val="left" w:pos="720"/>
          <w:tab w:val="left" w:pos="900"/>
        </w:tabs>
        <w:ind w:left="709" w:right="23"/>
        <w:jc w:val="both"/>
        <w:rPr>
          <w:lang w:val="bg-BG"/>
        </w:rPr>
      </w:pPr>
    </w:p>
    <w:p w:rsidR="00111712" w:rsidRPr="00383935" w:rsidRDefault="0027179F" w:rsidP="0027179F">
      <w:pPr>
        <w:tabs>
          <w:tab w:val="left" w:pos="540"/>
          <w:tab w:val="left" w:pos="720"/>
          <w:tab w:val="left" w:pos="900"/>
        </w:tabs>
        <w:ind w:right="23"/>
        <w:jc w:val="both"/>
        <w:rPr>
          <w:lang w:val="bg-BG"/>
        </w:rPr>
      </w:pPr>
      <w:r w:rsidRPr="00383935">
        <w:rPr>
          <w:lang w:val="bg-BG"/>
        </w:rPr>
        <w:tab/>
      </w:r>
      <w:r w:rsidR="00807723" w:rsidRPr="00383935">
        <w:rPr>
          <w:lang w:val="bg-BG"/>
        </w:rPr>
        <w:t>Хартата на клиета за предоставените на административни услуги, регистрационни режими и упражняване на нопмативно установени права е изнесена по таблата на всяка зв</w:t>
      </w:r>
      <w:r w:rsidR="005E1185" w:rsidRPr="00383935">
        <w:rPr>
          <w:lang w:val="bg-BG"/>
        </w:rPr>
        <w:t>е</w:t>
      </w:r>
      <w:r w:rsidR="00807723" w:rsidRPr="00383935">
        <w:rPr>
          <w:lang w:val="bg-BG"/>
        </w:rPr>
        <w:t xml:space="preserve">но в структурата ни. </w:t>
      </w:r>
      <w:r w:rsidR="00DA7F78" w:rsidRPr="00383935">
        <w:rPr>
          <w:lang w:val="bg-BG"/>
        </w:rPr>
        <w:t>На електронната страница на ОДЗ – Хасково, в рубрика „Административно обслужване“ са публикувани нормативните документи, регламентиращи реда и сроковете за предоставяне на административни услуги</w:t>
      </w:r>
      <w:r w:rsidR="005F4654" w:rsidRPr="00383935">
        <w:rPr>
          <w:lang w:val="bg-BG"/>
        </w:rPr>
        <w:t>, регистрационни режими и упражняване на нопмативно установени права</w:t>
      </w:r>
      <w:r w:rsidR="00DA7F78" w:rsidRPr="00383935">
        <w:rPr>
          <w:lang w:val="bg-BG"/>
        </w:rPr>
        <w:t>.</w:t>
      </w:r>
    </w:p>
    <w:p w:rsidR="00E67810" w:rsidRDefault="00596CD4" w:rsidP="00E67810">
      <w:pPr>
        <w:tabs>
          <w:tab w:val="left" w:pos="0"/>
        </w:tabs>
        <w:ind w:right="23"/>
        <w:jc w:val="both"/>
        <w:rPr>
          <w:lang w:val="bg-BG"/>
        </w:rPr>
      </w:pPr>
      <w:r w:rsidRPr="00383935">
        <w:rPr>
          <w:lang w:val="bg-BG"/>
        </w:rPr>
        <w:tab/>
        <w:t xml:space="preserve">При админстративното обслужване на потребителите на кадастрална информация за  земеделски и горски територии с одобрени кадастрални карти и кадастрални регистри, със заповед на изпълнителният директор на Агенция по геодеция, картография и кадастър служители от общински служби по земеделие са оправомощени, да приемат и обарботват и предоставят официарни документи за неурбанизцираната територия на административна област Хаосково. </w:t>
      </w:r>
    </w:p>
    <w:p w:rsidR="00E67810" w:rsidRPr="00E61E6F" w:rsidRDefault="00E61E6F" w:rsidP="00E67810">
      <w:pPr>
        <w:tabs>
          <w:tab w:val="left" w:pos="0"/>
        </w:tabs>
        <w:ind w:right="23"/>
        <w:jc w:val="both"/>
        <w:rPr>
          <w:lang w:val="bg-BG"/>
        </w:rPr>
      </w:pPr>
      <w:r>
        <w:rPr>
          <w:sz w:val="28"/>
          <w:szCs w:val="28"/>
          <w:lang w:val="bg-BG"/>
        </w:rPr>
        <w:tab/>
      </w:r>
      <w:r w:rsidR="00E67810" w:rsidRPr="00E61E6F">
        <w:rPr>
          <w:lang w:val="bg-BG"/>
        </w:rPr>
        <w:t>Потребителите на административни услуги, се обслужват в ОДЗ-Хасково и ОСЗ в деловодството на ОДЗ и съответната ОСЗ. Могат да изпращат заявление за извършване на административна услуга до ОДЗ и ОСЗ чрез:</w:t>
      </w:r>
    </w:p>
    <w:p w:rsidR="00E67810" w:rsidRPr="00E61E6F" w:rsidRDefault="00E67810" w:rsidP="00730916">
      <w:pPr>
        <w:pStyle w:val="a9"/>
        <w:numPr>
          <w:ilvl w:val="0"/>
          <w:numId w:val="18"/>
        </w:numPr>
        <w:tabs>
          <w:tab w:val="left" w:pos="0"/>
        </w:tabs>
        <w:ind w:right="23"/>
        <w:jc w:val="both"/>
        <w:rPr>
          <w:lang w:val="bg-BG"/>
        </w:rPr>
      </w:pPr>
      <w:r w:rsidRPr="00E61E6F">
        <w:rPr>
          <w:lang w:val="bg-BG"/>
        </w:rPr>
        <w:t xml:space="preserve">лицензиран пощенски оператор. </w:t>
      </w:r>
    </w:p>
    <w:p w:rsidR="00E67810" w:rsidRPr="00E61E6F" w:rsidRDefault="00E67810" w:rsidP="00730916">
      <w:pPr>
        <w:pStyle w:val="a9"/>
        <w:numPr>
          <w:ilvl w:val="0"/>
          <w:numId w:val="18"/>
        </w:numPr>
        <w:tabs>
          <w:tab w:val="left" w:pos="0"/>
        </w:tabs>
        <w:ind w:right="23"/>
        <w:jc w:val="both"/>
        <w:rPr>
          <w:lang w:val="bg-BG"/>
        </w:rPr>
      </w:pPr>
      <w:r w:rsidRPr="00E61E6F">
        <w:rPr>
          <w:lang w:val="bg-BG"/>
        </w:rPr>
        <w:t>по електронен път на официалната ел. поща на ОДЗ-Хасково</w:t>
      </w:r>
      <w:r w:rsidRPr="00E61E6F">
        <w:t>-</w:t>
      </w:r>
      <w:r w:rsidRPr="00E61E6F">
        <w:rPr>
          <w:lang w:val="bg-BG"/>
        </w:rPr>
        <w:t xml:space="preserve"> </w:t>
      </w:r>
      <w:hyperlink r:id="rId7" w:history="1">
        <w:r w:rsidRPr="00E61E6F">
          <w:rPr>
            <w:rStyle w:val="ab"/>
          </w:rPr>
          <w:t>ODZG_Haskovo@mzh.government.bg</w:t>
        </w:r>
      </w:hyperlink>
      <w:r w:rsidRPr="00E61E6F">
        <w:rPr>
          <w:rStyle w:val="ab"/>
          <w:lang w:val="bg-BG"/>
        </w:rPr>
        <w:t>, подписано с КЕП</w:t>
      </w:r>
      <w:r w:rsidRPr="00E61E6F">
        <w:t xml:space="preserve">. </w:t>
      </w:r>
    </w:p>
    <w:p w:rsidR="00E67810" w:rsidRPr="00E61E6F" w:rsidRDefault="00E67810" w:rsidP="00730916">
      <w:pPr>
        <w:pStyle w:val="a9"/>
        <w:numPr>
          <w:ilvl w:val="0"/>
          <w:numId w:val="18"/>
        </w:numPr>
        <w:tabs>
          <w:tab w:val="left" w:pos="0"/>
        </w:tabs>
        <w:ind w:right="23"/>
        <w:jc w:val="both"/>
        <w:rPr>
          <w:lang w:val="bg-BG"/>
        </w:rPr>
      </w:pPr>
      <w:r w:rsidRPr="00E61E6F">
        <w:rPr>
          <w:lang w:val="bg-BG"/>
        </w:rPr>
        <w:t>чрез сигурно електронно връчване</w:t>
      </w:r>
    </w:p>
    <w:p w:rsidR="00E67810" w:rsidRPr="00E61E6F" w:rsidRDefault="00E67810" w:rsidP="00730916">
      <w:pPr>
        <w:pStyle w:val="a9"/>
        <w:numPr>
          <w:ilvl w:val="0"/>
          <w:numId w:val="18"/>
        </w:numPr>
        <w:tabs>
          <w:tab w:val="left" w:pos="0"/>
        </w:tabs>
        <w:ind w:right="23"/>
        <w:jc w:val="both"/>
        <w:rPr>
          <w:lang w:val="bg-BG"/>
        </w:rPr>
      </w:pPr>
      <w:r w:rsidRPr="00E61E6F">
        <w:rPr>
          <w:lang w:val="bg-BG"/>
        </w:rPr>
        <w:lastRenderedPageBreak/>
        <w:t>за улеснение, могат устно да заявите извършването на административна услуга, което се извършва след подписване на двустранен протокол за заявяване.</w:t>
      </w:r>
    </w:p>
    <w:p w:rsidR="00E67810" w:rsidRPr="00E61E6F" w:rsidRDefault="00E67810" w:rsidP="00E67810">
      <w:pPr>
        <w:tabs>
          <w:tab w:val="left" w:pos="0"/>
        </w:tabs>
        <w:ind w:right="23"/>
        <w:jc w:val="both"/>
        <w:rPr>
          <w:lang w:val="bg-BG"/>
        </w:rPr>
      </w:pPr>
      <w:r w:rsidRPr="00E61E6F">
        <w:rPr>
          <w:lang w:val="bg-BG"/>
        </w:rPr>
        <w:t xml:space="preserve">Електронните образци за заявяване на електронни административни услуги са по модел, който е утвърден от председателя на Държавна агенция "Електронно управление" и които са налични на страницата в раздел ДАЕУ Електронни услуги в ОД“Земеделие“. В заявлението следва да  се посочи начина, по който заявителя  желае да получи издадения административен акт: </w:t>
      </w:r>
    </w:p>
    <w:p w:rsidR="00E67810" w:rsidRPr="00E61E6F" w:rsidRDefault="00E67810" w:rsidP="00730916">
      <w:pPr>
        <w:pStyle w:val="a9"/>
        <w:numPr>
          <w:ilvl w:val="0"/>
          <w:numId w:val="19"/>
        </w:numPr>
        <w:tabs>
          <w:tab w:val="left" w:pos="0"/>
        </w:tabs>
        <w:ind w:right="23"/>
        <w:jc w:val="both"/>
        <w:rPr>
          <w:lang w:val="bg-BG"/>
        </w:rPr>
      </w:pPr>
      <w:r w:rsidRPr="00E61E6F">
        <w:rPr>
          <w:lang w:val="bg-BG"/>
        </w:rPr>
        <w:t xml:space="preserve">лично на място в съответното звено, </w:t>
      </w:r>
      <w:r w:rsidRPr="00E61E6F">
        <w:rPr>
          <w:lang w:val="bg-BG"/>
        </w:rPr>
        <w:tab/>
      </w:r>
    </w:p>
    <w:p w:rsidR="00E67810" w:rsidRPr="00E61E6F" w:rsidRDefault="00E67810" w:rsidP="00730916">
      <w:pPr>
        <w:pStyle w:val="a9"/>
        <w:numPr>
          <w:ilvl w:val="0"/>
          <w:numId w:val="19"/>
        </w:numPr>
        <w:tabs>
          <w:tab w:val="left" w:pos="0"/>
        </w:tabs>
        <w:ind w:right="23"/>
        <w:jc w:val="both"/>
        <w:rPr>
          <w:lang w:val="bg-BG"/>
        </w:rPr>
      </w:pPr>
      <w:r w:rsidRPr="00E61E6F">
        <w:rPr>
          <w:lang w:val="bg-BG"/>
        </w:rPr>
        <w:t xml:space="preserve">по електронен път на имейл адрес посочен от заявителя             </w:t>
      </w:r>
    </w:p>
    <w:p w:rsidR="00E67810" w:rsidRPr="00E61E6F" w:rsidRDefault="00E67810" w:rsidP="00730916">
      <w:pPr>
        <w:pStyle w:val="a9"/>
        <w:numPr>
          <w:ilvl w:val="0"/>
          <w:numId w:val="19"/>
        </w:numPr>
        <w:tabs>
          <w:tab w:val="left" w:pos="0"/>
        </w:tabs>
        <w:ind w:right="23"/>
        <w:jc w:val="both"/>
        <w:rPr>
          <w:lang w:val="bg-BG"/>
        </w:rPr>
      </w:pPr>
      <w:r w:rsidRPr="00E61E6F">
        <w:rPr>
          <w:lang w:val="bg-BG"/>
        </w:rPr>
        <w:t xml:space="preserve">чрез сигурно електронно връчване, </w:t>
      </w:r>
    </w:p>
    <w:p w:rsidR="00E67810" w:rsidRPr="00E61E6F" w:rsidRDefault="00E67810" w:rsidP="00730916">
      <w:pPr>
        <w:pStyle w:val="a9"/>
        <w:numPr>
          <w:ilvl w:val="0"/>
          <w:numId w:val="19"/>
        </w:numPr>
        <w:tabs>
          <w:tab w:val="left" w:pos="0"/>
        </w:tabs>
        <w:ind w:right="23"/>
        <w:jc w:val="both"/>
        <w:rPr>
          <w:lang w:val="bg-BG"/>
        </w:rPr>
      </w:pPr>
      <w:r w:rsidRPr="00E61E6F">
        <w:rPr>
          <w:lang w:val="bg-BG"/>
        </w:rPr>
        <w:t>чрез лицензиран пощенски оператор или друг.</w:t>
      </w:r>
    </w:p>
    <w:p w:rsidR="00E67810" w:rsidRPr="00E61E6F" w:rsidRDefault="00E67810" w:rsidP="00E67810">
      <w:pPr>
        <w:tabs>
          <w:tab w:val="left" w:pos="0"/>
        </w:tabs>
        <w:ind w:right="23"/>
        <w:jc w:val="both"/>
        <w:rPr>
          <w:lang w:val="bg-BG"/>
        </w:rPr>
      </w:pPr>
      <w:r w:rsidRPr="00E61E6F">
        <w:rPr>
          <w:lang w:val="bg-BG"/>
        </w:rPr>
        <w:t xml:space="preserve"> При посочване  в заявлението начин -„чрез лицензиран пощенски оператор“ пощенските разходи са за сметка на заявителя.</w:t>
      </w:r>
    </w:p>
    <w:p w:rsidR="001022F1" w:rsidRDefault="001022F1" w:rsidP="009052EF">
      <w:pPr>
        <w:tabs>
          <w:tab w:val="left" w:pos="1740"/>
        </w:tabs>
        <w:ind w:right="23"/>
        <w:jc w:val="both"/>
        <w:rPr>
          <w:sz w:val="22"/>
          <w:szCs w:val="22"/>
          <w:lang w:val="bg-BG"/>
        </w:rPr>
      </w:pPr>
    </w:p>
    <w:p w:rsidR="009052EF" w:rsidRPr="00955666" w:rsidRDefault="009052EF" w:rsidP="009052EF">
      <w:pPr>
        <w:tabs>
          <w:tab w:val="left" w:pos="540"/>
          <w:tab w:val="left" w:pos="720"/>
          <w:tab w:val="left" w:pos="900"/>
        </w:tabs>
        <w:ind w:right="23"/>
        <w:jc w:val="center"/>
        <w:rPr>
          <w:b/>
          <w:sz w:val="22"/>
          <w:szCs w:val="22"/>
          <w:lang w:val="bg-BG"/>
        </w:rPr>
      </w:pPr>
      <w:r w:rsidRPr="00955666">
        <w:rPr>
          <w:b/>
          <w:sz w:val="22"/>
          <w:szCs w:val="22"/>
          <w:lang w:val="bg-BG"/>
        </w:rPr>
        <w:t>СПРАВКА</w:t>
      </w:r>
    </w:p>
    <w:p w:rsidR="00955666" w:rsidRDefault="009052EF" w:rsidP="009052EF">
      <w:pPr>
        <w:tabs>
          <w:tab w:val="left" w:pos="540"/>
          <w:tab w:val="left" w:pos="720"/>
          <w:tab w:val="left" w:pos="900"/>
        </w:tabs>
        <w:ind w:right="23"/>
        <w:jc w:val="center"/>
        <w:rPr>
          <w:b/>
          <w:sz w:val="22"/>
          <w:szCs w:val="22"/>
          <w:lang w:val="bg-BG"/>
        </w:rPr>
      </w:pPr>
      <w:r w:rsidRPr="00955666">
        <w:rPr>
          <w:b/>
          <w:sz w:val="22"/>
          <w:szCs w:val="22"/>
          <w:lang w:val="bg-BG"/>
        </w:rPr>
        <w:t xml:space="preserve">за извършени дейности/административни услуги от ОДЗ и ОСЗ  </w:t>
      </w:r>
    </w:p>
    <w:p w:rsidR="00C07A09" w:rsidRPr="00955666" w:rsidRDefault="009052EF" w:rsidP="009052EF">
      <w:pPr>
        <w:tabs>
          <w:tab w:val="left" w:pos="540"/>
          <w:tab w:val="left" w:pos="720"/>
          <w:tab w:val="left" w:pos="900"/>
        </w:tabs>
        <w:ind w:right="23"/>
        <w:jc w:val="center"/>
        <w:rPr>
          <w:b/>
          <w:sz w:val="22"/>
          <w:szCs w:val="22"/>
          <w:lang w:val="bg-BG"/>
        </w:rPr>
      </w:pPr>
      <w:r w:rsidRPr="00955666">
        <w:rPr>
          <w:b/>
          <w:sz w:val="22"/>
          <w:szCs w:val="22"/>
          <w:lang w:val="bg-BG"/>
        </w:rPr>
        <w:t xml:space="preserve">в периода - от 01 </w:t>
      </w:r>
      <w:r w:rsidR="009B0ED7">
        <w:rPr>
          <w:b/>
          <w:sz w:val="22"/>
          <w:szCs w:val="22"/>
          <w:lang w:val="bg-BG"/>
        </w:rPr>
        <w:t>януари</w:t>
      </w:r>
      <w:r w:rsidRPr="00955666">
        <w:rPr>
          <w:b/>
          <w:sz w:val="22"/>
          <w:szCs w:val="22"/>
          <w:lang w:val="bg-BG"/>
        </w:rPr>
        <w:t xml:space="preserve"> до 3</w:t>
      </w:r>
      <w:r w:rsidR="0082794C">
        <w:rPr>
          <w:b/>
          <w:sz w:val="22"/>
          <w:szCs w:val="22"/>
          <w:lang w:val="bg-BG"/>
        </w:rPr>
        <w:t>1</w:t>
      </w:r>
      <w:r w:rsidR="004A4526">
        <w:rPr>
          <w:b/>
          <w:sz w:val="22"/>
          <w:szCs w:val="22"/>
          <w:lang w:val="bg-BG"/>
        </w:rPr>
        <w:t xml:space="preserve"> </w:t>
      </w:r>
      <w:r w:rsidR="0082794C">
        <w:rPr>
          <w:b/>
          <w:sz w:val="22"/>
          <w:szCs w:val="22"/>
          <w:lang w:val="bg-BG"/>
        </w:rPr>
        <w:t>декември</w:t>
      </w:r>
      <w:r w:rsidRPr="00955666">
        <w:rPr>
          <w:b/>
          <w:sz w:val="22"/>
          <w:szCs w:val="22"/>
          <w:lang w:val="bg-BG"/>
        </w:rPr>
        <w:t xml:space="preserve"> 202</w:t>
      </w:r>
      <w:r w:rsidR="004A4526">
        <w:rPr>
          <w:b/>
          <w:sz w:val="22"/>
          <w:szCs w:val="22"/>
          <w:lang w:val="bg-BG"/>
        </w:rPr>
        <w:t>1</w:t>
      </w:r>
      <w:r w:rsidRPr="00955666">
        <w:rPr>
          <w:b/>
          <w:sz w:val="22"/>
          <w:szCs w:val="22"/>
          <w:lang w:val="bg-BG"/>
        </w:rPr>
        <w:t>г.</w:t>
      </w:r>
    </w:p>
    <w:tbl>
      <w:tblPr>
        <w:tblW w:w="8987" w:type="dxa"/>
        <w:tblInd w:w="55" w:type="dxa"/>
        <w:tblLayout w:type="fixed"/>
        <w:tblCellMar>
          <w:left w:w="70" w:type="dxa"/>
          <w:right w:w="70" w:type="dxa"/>
        </w:tblCellMar>
        <w:tblLook w:val="04A0"/>
      </w:tblPr>
      <w:tblGrid>
        <w:gridCol w:w="785"/>
        <w:gridCol w:w="572"/>
        <w:gridCol w:w="926"/>
        <w:gridCol w:w="997"/>
        <w:gridCol w:w="1285"/>
        <w:gridCol w:w="572"/>
        <w:gridCol w:w="572"/>
        <w:gridCol w:w="572"/>
        <w:gridCol w:w="572"/>
        <w:gridCol w:w="675"/>
        <w:gridCol w:w="469"/>
        <w:gridCol w:w="382"/>
        <w:gridCol w:w="608"/>
      </w:tblGrid>
      <w:tr w:rsidR="009052EF" w:rsidRPr="009052EF" w:rsidTr="00BB6006">
        <w:trPr>
          <w:trHeight w:val="300"/>
        </w:trPr>
        <w:tc>
          <w:tcPr>
            <w:tcW w:w="13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КККР (КВС)</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Промяна предназначение на</w:t>
            </w:r>
            <w:r w:rsidRPr="009052EF">
              <w:rPr>
                <w:b/>
                <w:bCs/>
                <w:sz w:val="18"/>
                <w:szCs w:val="18"/>
                <w:lang w:val="bg-BG" w:eastAsia="bg-BG"/>
              </w:rPr>
              <w:br/>
              <w:t>земеделски  земи решения - брой</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Регистрирани земеделски</w:t>
            </w:r>
            <w:r w:rsidRPr="009052EF">
              <w:rPr>
                <w:b/>
                <w:bCs/>
                <w:sz w:val="18"/>
                <w:szCs w:val="18"/>
                <w:lang w:val="bg-BG" w:eastAsia="bg-BG"/>
              </w:rPr>
              <w:br/>
              <w:t>стопани - брой</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Регистрирани договори за наем,</w:t>
            </w:r>
            <w:r w:rsidRPr="009052EF">
              <w:rPr>
                <w:b/>
                <w:bCs/>
                <w:sz w:val="18"/>
                <w:szCs w:val="18"/>
                <w:lang w:val="bg-BG" w:eastAsia="bg-BG"/>
              </w:rPr>
              <w:br/>
              <w:t>аренда - брой</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 xml:space="preserve">Брой поддени заявления за акциз </w:t>
            </w:r>
            <w:r w:rsidRPr="009052EF">
              <w:rPr>
                <w:b/>
                <w:bCs/>
                <w:sz w:val="18"/>
                <w:szCs w:val="18"/>
                <w:lang w:val="bg-BG" w:eastAsia="bg-BG"/>
              </w:rPr>
              <w:br/>
              <w:t>в/у газьола</w:t>
            </w:r>
          </w:p>
        </w:tc>
        <w:tc>
          <w:tcPr>
            <w:tcW w:w="17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2EF" w:rsidRPr="009052EF" w:rsidRDefault="009052EF" w:rsidP="004A4526">
            <w:pPr>
              <w:jc w:val="center"/>
              <w:rPr>
                <w:b/>
                <w:bCs/>
                <w:sz w:val="18"/>
                <w:szCs w:val="18"/>
                <w:lang w:val="bg-BG" w:eastAsia="bg-BG"/>
              </w:rPr>
            </w:pPr>
            <w:r w:rsidRPr="009052EF">
              <w:rPr>
                <w:b/>
                <w:bCs/>
                <w:sz w:val="18"/>
                <w:szCs w:val="18"/>
                <w:lang w:val="bg-BG" w:eastAsia="bg-BG"/>
              </w:rPr>
              <w:t>Процедури по 37 в</w:t>
            </w:r>
            <w:r w:rsidR="0080257F">
              <w:rPr>
                <w:b/>
                <w:bCs/>
                <w:sz w:val="18"/>
                <w:szCs w:val="18"/>
                <w:lang w:val="bg-BG" w:eastAsia="bg-BG"/>
              </w:rPr>
              <w:t xml:space="preserve"> и 37ж</w:t>
            </w:r>
            <w:r w:rsidRPr="009052EF">
              <w:rPr>
                <w:b/>
                <w:bCs/>
                <w:sz w:val="18"/>
                <w:szCs w:val="18"/>
                <w:lang w:val="bg-BG" w:eastAsia="bg-BG"/>
              </w:rPr>
              <w:t xml:space="preserve"> от ЗСПЗЗ за стопанската 202</w:t>
            </w:r>
            <w:r w:rsidR="004A4526">
              <w:rPr>
                <w:b/>
                <w:bCs/>
                <w:sz w:val="18"/>
                <w:szCs w:val="18"/>
                <w:lang w:val="bg-BG" w:eastAsia="bg-BG"/>
              </w:rPr>
              <w:t>1</w:t>
            </w:r>
            <w:r w:rsidRPr="009052EF">
              <w:rPr>
                <w:b/>
                <w:bCs/>
                <w:sz w:val="18"/>
                <w:szCs w:val="18"/>
                <w:lang w:val="bg-BG" w:eastAsia="bg-BG"/>
              </w:rPr>
              <w:t>/202</w:t>
            </w:r>
            <w:r w:rsidR="004A4526">
              <w:rPr>
                <w:b/>
                <w:bCs/>
                <w:sz w:val="18"/>
                <w:szCs w:val="18"/>
                <w:lang w:val="bg-BG" w:eastAsia="bg-BG"/>
              </w:rPr>
              <w:t>2</w:t>
            </w:r>
            <w:r w:rsidRPr="009052EF">
              <w:rPr>
                <w:b/>
                <w:bCs/>
                <w:sz w:val="18"/>
                <w:szCs w:val="18"/>
                <w:lang w:val="bg-BG" w:eastAsia="bg-BG"/>
              </w:rPr>
              <w:t xml:space="preserve"> г.</w:t>
            </w:r>
          </w:p>
        </w:tc>
        <w:tc>
          <w:tcPr>
            <w:tcW w:w="2134" w:type="dxa"/>
            <w:gridSpan w:val="4"/>
            <w:tcBorders>
              <w:top w:val="single" w:sz="4" w:space="0" w:color="auto"/>
              <w:left w:val="nil"/>
              <w:bottom w:val="single" w:sz="4" w:space="0" w:color="auto"/>
              <w:right w:val="single" w:sz="4" w:space="0" w:color="auto"/>
            </w:tcBorders>
            <w:shd w:val="clear" w:color="auto" w:fill="auto"/>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ДПФ</w:t>
            </w:r>
          </w:p>
        </w:tc>
      </w:tr>
      <w:tr w:rsidR="009052EF" w:rsidRPr="009052EF" w:rsidTr="00BB6006">
        <w:trPr>
          <w:trHeight w:val="1682"/>
        </w:trPr>
        <w:tc>
          <w:tcPr>
            <w:tcW w:w="1357" w:type="dxa"/>
            <w:gridSpan w:val="2"/>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1716" w:type="dxa"/>
            <w:gridSpan w:val="3"/>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1144" w:type="dxa"/>
            <w:gridSpan w:val="2"/>
            <w:tcBorders>
              <w:top w:val="single" w:sz="4" w:space="0" w:color="auto"/>
              <w:left w:val="nil"/>
              <w:bottom w:val="single" w:sz="4" w:space="0" w:color="auto"/>
              <w:right w:val="single" w:sz="4" w:space="0" w:color="auto"/>
            </w:tcBorders>
            <w:shd w:val="clear" w:color="auto" w:fill="auto"/>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проверки за състоянието на ДПФ</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 xml:space="preserve">проведени </w:t>
            </w:r>
            <w:r w:rsidRPr="009052EF">
              <w:rPr>
                <w:b/>
                <w:bCs/>
                <w:sz w:val="18"/>
                <w:szCs w:val="18"/>
                <w:lang w:val="bg-BG" w:eastAsia="bg-BG"/>
              </w:rPr>
              <w:br/>
              <w:t>търгове</w:t>
            </w:r>
          </w:p>
        </w:tc>
      </w:tr>
      <w:tr w:rsidR="009052EF" w:rsidRPr="009052EF" w:rsidTr="00BB6006">
        <w:trPr>
          <w:trHeight w:val="2070"/>
        </w:trPr>
        <w:tc>
          <w:tcPr>
            <w:tcW w:w="785" w:type="dxa"/>
            <w:tcBorders>
              <w:top w:val="nil"/>
              <w:left w:val="single" w:sz="4" w:space="0" w:color="auto"/>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издадени скици</w:t>
            </w:r>
            <w:r w:rsidRPr="009052EF">
              <w:rPr>
                <w:b/>
                <w:bCs/>
                <w:sz w:val="18"/>
                <w:szCs w:val="18"/>
                <w:lang w:val="bg-BG" w:eastAsia="bg-BG"/>
              </w:rPr>
              <w:br/>
              <w:t xml:space="preserve"> скици - проекти</w:t>
            </w:r>
            <w:r w:rsidRPr="009052EF">
              <w:rPr>
                <w:b/>
                <w:bCs/>
                <w:sz w:val="18"/>
                <w:szCs w:val="18"/>
                <w:lang w:val="bg-BG" w:eastAsia="bg-BG"/>
              </w:rPr>
              <w:br/>
              <w:t>заверени скици - брой</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други</w:t>
            </w:r>
            <w:r w:rsidRPr="009052EF">
              <w:rPr>
                <w:b/>
                <w:bCs/>
                <w:sz w:val="18"/>
                <w:szCs w:val="18"/>
                <w:lang w:val="bg-BG" w:eastAsia="bg-BG"/>
              </w:rPr>
              <w:br/>
              <w:t>брой</w:t>
            </w: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9052EF" w:rsidRPr="009052EF" w:rsidRDefault="009052EF" w:rsidP="009052EF">
            <w:pPr>
              <w:rPr>
                <w:b/>
                <w:bCs/>
                <w:sz w:val="18"/>
                <w:szCs w:val="18"/>
                <w:lang w:val="bg-BG" w:eastAsia="bg-BG"/>
              </w:rPr>
            </w:pPr>
          </w:p>
        </w:tc>
        <w:tc>
          <w:tcPr>
            <w:tcW w:w="572" w:type="dxa"/>
            <w:tcBorders>
              <w:top w:val="nil"/>
              <w:left w:val="nil"/>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доброволни</w:t>
            </w:r>
            <w:r w:rsidRPr="009052EF">
              <w:rPr>
                <w:b/>
                <w:bCs/>
                <w:sz w:val="18"/>
                <w:szCs w:val="18"/>
                <w:lang w:val="bg-BG" w:eastAsia="bg-BG"/>
              </w:rPr>
              <w:br/>
              <w:t>споразумения - брой</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служебни</w:t>
            </w:r>
            <w:r w:rsidRPr="009052EF">
              <w:rPr>
                <w:b/>
                <w:bCs/>
                <w:sz w:val="18"/>
                <w:szCs w:val="18"/>
                <w:lang w:val="bg-BG" w:eastAsia="bg-BG"/>
              </w:rPr>
              <w:br/>
              <w:t>разпределения - брой</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издадени заповеди общо</w:t>
            </w:r>
            <w:r w:rsidRPr="009052EF">
              <w:rPr>
                <w:b/>
                <w:bCs/>
                <w:sz w:val="18"/>
                <w:szCs w:val="18"/>
                <w:lang w:val="bg-BG" w:eastAsia="bg-BG"/>
              </w:rPr>
              <w:br/>
              <w:t>брой</w:t>
            </w:r>
          </w:p>
        </w:tc>
        <w:tc>
          <w:tcPr>
            <w:tcW w:w="675" w:type="dxa"/>
            <w:tcBorders>
              <w:top w:val="nil"/>
              <w:left w:val="nil"/>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 xml:space="preserve">проверени имоти </w:t>
            </w:r>
            <w:r w:rsidRPr="009052EF">
              <w:rPr>
                <w:b/>
                <w:bCs/>
                <w:sz w:val="18"/>
                <w:szCs w:val="18"/>
                <w:lang w:val="bg-BG" w:eastAsia="bg-BG"/>
              </w:rPr>
              <w:br/>
              <w:t>брой</w:t>
            </w:r>
          </w:p>
        </w:tc>
        <w:tc>
          <w:tcPr>
            <w:tcW w:w="469" w:type="dxa"/>
            <w:tcBorders>
              <w:top w:val="nil"/>
              <w:left w:val="nil"/>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заповеди по чл. 34</w:t>
            </w:r>
            <w:r w:rsidRPr="009052EF">
              <w:rPr>
                <w:b/>
                <w:bCs/>
                <w:sz w:val="18"/>
                <w:szCs w:val="18"/>
                <w:lang w:val="bg-BG" w:eastAsia="bg-BG"/>
              </w:rPr>
              <w:br/>
              <w:t>ал. 8 от ЗСПЗЗ - брой</w:t>
            </w:r>
          </w:p>
        </w:tc>
        <w:tc>
          <w:tcPr>
            <w:tcW w:w="382" w:type="dxa"/>
            <w:tcBorders>
              <w:top w:val="nil"/>
              <w:left w:val="nil"/>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брой</w:t>
            </w:r>
          </w:p>
        </w:tc>
        <w:tc>
          <w:tcPr>
            <w:tcW w:w="608" w:type="dxa"/>
            <w:tcBorders>
              <w:top w:val="nil"/>
              <w:left w:val="nil"/>
              <w:bottom w:val="single" w:sz="4" w:space="0" w:color="auto"/>
              <w:right w:val="single" w:sz="4" w:space="0" w:color="auto"/>
            </w:tcBorders>
            <w:shd w:val="clear" w:color="auto" w:fill="auto"/>
            <w:textDirection w:val="btLr"/>
            <w:vAlign w:val="center"/>
            <w:hideMark/>
          </w:tcPr>
          <w:p w:rsidR="009052EF" w:rsidRPr="009052EF" w:rsidRDefault="009052EF" w:rsidP="009052EF">
            <w:pPr>
              <w:jc w:val="center"/>
              <w:rPr>
                <w:b/>
                <w:bCs/>
                <w:sz w:val="18"/>
                <w:szCs w:val="18"/>
                <w:lang w:val="bg-BG" w:eastAsia="bg-BG"/>
              </w:rPr>
            </w:pPr>
            <w:r w:rsidRPr="009052EF">
              <w:rPr>
                <w:b/>
                <w:bCs/>
                <w:sz w:val="18"/>
                <w:szCs w:val="18"/>
                <w:lang w:val="bg-BG" w:eastAsia="bg-BG"/>
              </w:rPr>
              <w:t>сключени договори</w:t>
            </w:r>
            <w:r w:rsidRPr="009052EF">
              <w:rPr>
                <w:b/>
                <w:bCs/>
                <w:sz w:val="18"/>
                <w:szCs w:val="18"/>
                <w:lang w:val="bg-BG" w:eastAsia="bg-BG"/>
              </w:rPr>
              <w:br/>
              <w:t>брой</w:t>
            </w:r>
          </w:p>
        </w:tc>
      </w:tr>
      <w:tr w:rsidR="009052EF" w:rsidRPr="009052EF" w:rsidTr="00BB6006">
        <w:trPr>
          <w:trHeight w:val="300"/>
        </w:trPr>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9052EF" w:rsidRPr="00BB6006" w:rsidRDefault="0080257F" w:rsidP="009052EF">
            <w:pPr>
              <w:jc w:val="right"/>
              <w:rPr>
                <w:sz w:val="18"/>
                <w:szCs w:val="18"/>
                <w:lang w:val="bg-BG" w:eastAsia="bg-BG"/>
              </w:rPr>
            </w:pPr>
            <w:r>
              <w:rPr>
                <w:sz w:val="18"/>
                <w:szCs w:val="18"/>
                <w:lang w:val="bg-BG" w:eastAsia="bg-BG"/>
              </w:rPr>
              <w:t>7571</w:t>
            </w:r>
          </w:p>
        </w:tc>
        <w:tc>
          <w:tcPr>
            <w:tcW w:w="572" w:type="dxa"/>
            <w:tcBorders>
              <w:top w:val="nil"/>
              <w:left w:val="nil"/>
              <w:bottom w:val="single" w:sz="4" w:space="0" w:color="auto"/>
              <w:right w:val="single" w:sz="4" w:space="0" w:color="auto"/>
            </w:tcBorders>
            <w:shd w:val="clear" w:color="auto" w:fill="auto"/>
            <w:noWrap/>
            <w:vAlign w:val="bottom"/>
            <w:hideMark/>
          </w:tcPr>
          <w:p w:rsidR="009052EF" w:rsidRPr="00BB6006" w:rsidRDefault="0080257F" w:rsidP="009052EF">
            <w:pPr>
              <w:jc w:val="right"/>
              <w:rPr>
                <w:sz w:val="18"/>
                <w:szCs w:val="18"/>
                <w:lang w:val="bg-BG" w:eastAsia="bg-BG"/>
              </w:rPr>
            </w:pPr>
            <w:r>
              <w:rPr>
                <w:sz w:val="18"/>
                <w:szCs w:val="18"/>
                <w:lang w:val="bg-BG" w:eastAsia="bg-BG"/>
              </w:rPr>
              <w:t>8501</w:t>
            </w:r>
          </w:p>
        </w:tc>
        <w:tc>
          <w:tcPr>
            <w:tcW w:w="926" w:type="dxa"/>
            <w:tcBorders>
              <w:top w:val="nil"/>
              <w:left w:val="nil"/>
              <w:bottom w:val="single" w:sz="4" w:space="0" w:color="auto"/>
              <w:right w:val="single" w:sz="4" w:space="0" w:color="auto"/>
            </w:tcBorders>
            <w:shd w:val="clear" w:color="auto" w:fill="FFFFFF" w:themeFill="background1"/>
            <w:noWrap/>
            <w:vAlign w:val="bottom"/>
            <w:hideMark/>
          </w:tcPr>
          <w:p w:rsidR="009052EF" w:rsidRPr="00BB6006" w:rsidRDefault="00E40B32" w:rsidP="0080257F">
            <w:pPr>
              <w:jc w:val="right"/>
              <w:rPr>
                <w:sz w:val="18"/>
                <w:szCs w:val="18"/>
                <w:lang w:val="bg-BG" w:eastAsia="bg-BG"/>
              </w:rPr>
            </w:pPr>
            <w:r w:rsidRPr="00BB6006">
              <w:rPr>
                <w:sz w:val="18"/>
                <w:szCs w:val="18"/>
                <w:lang w:val="bg-BG" w:eastAsia="bg-BG"/>
              </w:rPr>
              <w:t>1</w:t>
            </w:r>
            <w:r w:rsidR="0080257F">
              <w:rPr>
                <w:sz w:val="18"/>
                <w:szCs w:val="18"/>
                <w:lang w:val="bg-BG" w:eastAsia="bg-BG"/>
              </w:rPr>
              <w:t>6</w:t>
            </w:r>
          </w:p>
        </w:tc>
        <w:tc>
          <w:tcPr>
            <w:tcW w:w="997" w:type="dxa"/>
            <w:tcBorders>
              <w:top w:val="nil"/>
              <w:left w:val="nil"/>
              <w:bottom w:val="single" w:sz="4" w:space="0" w:color="auto"/>
              <w:right w:val="single" w:sz="4" w:space="0" w:color="auto"/>
            </w:tcBorders>
            <w:shd w:val="clear" w:color="auto" w:fill="auto"/>
            <w:noWrap/>
            <w:vAlign w:val="bottom"/>
            <w:hideMark/>
          </w:tcPr>
          <w:p w:rsidR="009052EF" w:rsidRPr="00BB6006" w:rsidRDefault="0080257F" w:rsidP="009052EF">
            <w:pPr>
              <w:jc w:val="right"/>
              <w:rPr>
                <w:sz w:val="18"/>
                <w:szCs w:val="18"/>
                <w:lang w:val="bg-BG" w:eastAsia="bg-BG"/>
              </w:rPr>
            </w:pPr>
            <w:r>
              <w:rPr>
                <w:sz w:val="18"/>
                <w:szCs w:val="18"/>
                <w:lang w:val="bg-BG" w:eastAsia="bg-BG"/>
              </w:rPr>
              <w:t>5811</w:t>
            </w:r>
          </w:p>
        </w:tc>
        <w:tc>
          <w:tcPr>
            <w:tcW w:w="1285" w:type="dxa"/>
            <w:tcBorders>
              <w:top w:val="nil"/>
              <w:left w:val="nil"/>
              <w:bottom w:val="single" w:sz="4" w:space="0" w:color="auto"/>
              <w:right w:val="single" w:sz="4" w:space="0" w:color="auto"/>
            </w:tcBorders>
            <w:shd w:val="clear" w:color="auto" w:fill="auto"/>
            <w:noWrap/>
            <w:vAlign w:val="bottom"/>
            <w:hideMark/>
          </w:tcPr>
          <w:p w:rsidR="009052EF" w:rsidRPr="00BB6006" w:rsidRDefault="0080257F" w:rsidP="009052EF">
            <w:pPr>
              <w:jc w:val="right"/>
              <w:rPr>
                <w:sz w:val="18"/>
                <w:szCs w:val="18"/>
                <w:lang w:val="bg-BG" w:eastAsia="bg-BG"/>
              </w:rPr>
            </w:pPr>
            <w:r>
              <w:rPr>
                <w:sz w:val="18"/>
                <w:szCs w:val="18"/>
                <w:lang w:val="bg-BG" w:eastAsia="bg-BG"/>
              </w:rPr>
              <w:t>64417</w:t>
            </w:r>
          </w:p>
        </w:tc>
        <w:tc>
          <w:tcPr>
            <w:tcW w:w="572" w:type="dxa"/>
            <w:tcBorders>
              <w:top w:val="nil"/>
              <w:left w:val="nil"/>
              <w:bottom w:val="single" w:sz="4" w:space="0" w:color="auto"/>
              <w:right w:val="single" w:sz="4" w:space="0" w:color="auto"/>
            </w:tcBorders>
            <w:shd w:val="clear" w:color="auto" w:fill="auto"/>
            <w:vAlign w:val="bottom"/>
            <w:hideMark/>
          </w:tcPr>
          <w:p w:rsidR="009052EF" w:rsidRPr="00BB6006" w:rsidRDefault="0080257F" w:rsidP="009052EF">
            <w:pPr>
              <w:jc w:val="right"/>
              <w:rPr>
                <w:sz w:val="18"/>
                <w:szCs w:val="18"/>
                <w:lang w:val="bg-BG" w:eastAsia="bg-BG"/>
              </w:rPr>
            </w:pPr>
            <w:r>
              <w:rPr>
                <w:sz w:val="18"/>
                <w:szCs w:val="18"/>
                <w:lang w:val="bg-BG" w:eastAsia="bg-BG"/>
              </w:rPr>
              <w:t>719</w:t>
            </w:r>
          </w:p>
        </w:tc>
        <w:tc>
          <w:tcPr>
            <w:tcW w:w="572" w:type="dxa"/>
            <w:tcBorders>
              <w:top w:val="nil"/>
              <w:left w:val="nil"/>
              <w:bottom w:val="single" w:sz="4" w:space="0" w:color="auto"/>
              <w:right w:val="single" w:sz="4" w:space="0" w:color="auto"/>
            </w:tcBorders>
            <w:shd w:val="clear" w:color="auto" w:fill="auto"/>
            <w:noWrap/>
            <w:vAlign w:val="bottom"/>
            <w:hideMark/>
          </w:tcPr>
          <w:p w:rsidR="009052EF" w:rsidRPr="00BB6006" w:rsidRDefault="00115D95" w:rsidP="009052EF">
            <w:pPr>
              <w:jc w:val="right"/>
              <w:rPr>
                <w:sz w:val="18"/>
                <w:szCs w:val="18"/>
                <w:lang w:val="bg-BG" w:eastAsia="bg-BG"/>
              </w:rPr>
            </w:pPr>
            <w:r>
              <w:rPr>
                <w:sz w:val="18"/>
                <w:szCs w:val="18"/>
                <w:lang w:val="bg-BG" w:eastAsia="bg-BG"/>
              </w:rPr>
              <w:t>243</w:t>
            </w:r>
          </w:p>
        </w:tc>
        <w:tc>
          <w:tcPr>
            <w:tcW w:w="572" w:type="dxa"/>
            <w:tcBorders>
              <w:top w:val="nil"/>
              <w:left w:val="nil"/>
              <w:bottom w:val="single" w:sz="4" w:space="0" w:color="auto"/>
              <w:right w:val="single" w:sz="4" w:space="0" w:color="auto"/>
            </w:tcBorders>
            <w:shd w:val="clear" w:color="auto" w:fill="auto"/>
            <w:noWrap/>
            <w:vAlign w:val="bottom"/>
            <w:hideMark/>
          </w:tcPr>
          <w:p w:rsidR="009052EF" w:rsidRPr="00BB6006" w:rsidRDefault="00115D95" w:rsidP="009052EF">
            <w:pPr>
              <w:jc w:val="right"/>
              <w:rPr>
                <w:sz w:val="18"/>
                <w:szCs w:val="18"/>
                <w:lang w:val="bg-BG" w:eastAsia="bg-BG"/>
              </w:rPr>
            </w:pPr>
            <w:r>
              <w:rPr>
                <w:sz w:val="18"/>
                <w:szCs w:val="18"/>
                <w:lang w:val="bg-BG" w:eastAsia="bg-BG"/>
              </w:rPr>
              <w:t>15</w:t>
            </w:r>
          </w:p>
        </w:tc>
        <w:tc>
          <w:tcPr>
            <w:tcW w:w="572" w:type="dxa"/>
            <w:tcBorders>
              <w:top w:val="nil"/>
              <w:left w:val="nil"/>
              <w:bottom w:val="single" w:sz="4" w:space="0" w:color="auto"/>
              <w:right w:val="single" w:sz="4" w:space="0" w:color="auto"/>
            </w:tcBorders>
            <w:shd w:val="clear" w:color="auto" w:fill="auto"/>
            <w:noWrap/>
            <w:vAlign w:val="bottom"/>
            <w:hideMark/>
          </w:tcPr>
          <w:p w:rsidR="009052EF" w:rsidRPr="00BB6006" w:rsidRDefault="00115D95" w:rsidP="009052EF">
            <w:pPr>
              <w:jc w:val="right"/>
              <w:rPr>
                <w:sz w:val="18"/>
                <w:szCs w:val="18"/>
                <w:lang w:val="bg-BG" w:eastAsia="bg-BG"/>
              </w:rPr>
            </w:pPr>
            <w:r>
              <w:rPr>
                <w:sz w:val="18"/>
                <w:szCs w:val="18"/>
                <w:lang w:val="bg-BG" w:eastAsia="bg-BG"/>
              </w:rPr>
              <w:t>257</w:t>
            </w:r>
          </w:p>
        </w:tc>
        <w:tc>
          <w:tcPr>
            <w:tcW w:w="675" w:type="dxa"/>
            <w:tcBorders>
              <w:top w:val="nil"/>
              <w:left w:val="nil"/>
              <w:bottom w:val="single" w:sz="4" w:space="0" w:color="auto"/>
              <w:right w:val="single" w:sz="4" w:space="0" w:color="auto"/>
            </w:tcBorders>
            <w:shd w:val="clear" w:color="auto" w:fill="auto"/>
            <w:noWrap/>
            <w:vAlign w:val="bottom"/>
            <w:hideMark/>
          </w:tcPr>
          <w:p w:rsidR="009052EF" w:rsidRPr="00BB6006" w:rsidRDefault="00115D95" w:rsidP="009052EF">
            <w:pPr>
              <w:jc w:val="right"/>
              <w:rPr>
                <w:sz w:val="18"/>
                <w:szCs w:val="18"/>
                <w:lang w:val="bg-BG" w:eastAsia="bg-BG"/>
              </w:rPr>
            </w:pPr>
            <w:r>
              <w:rPr>
                <w:sz w:val="18"/>
                <w:szCs w:val="18"/>
                <w:lang w:val="bg-BG" w:eastAsia="bg-BG"/>
              </w:rPr>
              <w:t>6405</w:t>
            </w:r>
          </w:p>
        </w:tc>
        <w:tc>
          <w:tcPr>
            <w:tcW w:w="469" w:type="dxa"/>
            <w:tcBorders>
              <w:top w:val="nil"/>
              <w:left w:val="nil"/>
              <w:bottom w:val="single" w:sz="4" w:space="0" w:color="auto"/>
              <w:right w:val="single" w:sz="4" w:space="0" w:color="auto"/>
            </w:tcBorders>
            <w:shd w:val="clear" w:color="auto" w:fill="auto"/>
            <w:noWrap/>
            <w:vAlign w:val="bottom"/>
            <w:hideMark/>
          </w:tcPr>
          <w:p w:rsidR="009052EF" w:rsidRPr="00BB6006" w:rsidRDefault="009052EF" w:rsidP="009052EF">
            <w:pPr>
              <w:jc w:val="right"/>
              <w:rPr>
                <w:sz w:val="18"/>
                <w:szCs w:val="18"/>
                <w:lang w:val="bg-BG" w:eastAsia="bg-BG"/>
              </w:rPr>
            </w:pPr>
            <w:r w:rsidRPr="00BB6006">
              <w:rPr>
                <w:sz w:val="18"/>
                <w:szCs w:val="18"/>
                <w:lang w:val="bg-BG" w:eastAsia="bg-BG"/>
              </w:rPr>
              <w:t>0</w:t>
            </w:r>
          </w:p>
        </w:tc>
        <w:tc>
          <w:tcPr>
            <w:tcW w:w="382" w:type="dxa"/>
            <w:tcBorders>
              <w:top w:val="nil"/>
              <w:left w:val="nil"/>
              <w:bottom w:val="single" w:sz="4" w:space="0" w:color="auto"/>
              <w:right w:val="single" w:sz="4" w:space="0" w:color="auto"/>
            </w:tcBorders>
            <w:shd w:val="clear" w:color="auto" w:fill="auto"/>
            <w:noWrap/>
            <w:vAlign w:val="bottom"/>
            <w:hideMark/>
          </w:tcPr>
          <w:p w:rsidR="009052EF" w:rsidRPr="00BB6006" w:rsidRDefault="00115D95" w:rsidP="009052EF">
            <w:pPr>
              <w:jc w:val="right"/>
              <w:rPr>
                <w:sz w:val="18"/>
                <w:szCs w:val="18"/>
                <w:lang w:val="bg-BG" w:eastAsia="bg-BG"/>
              </w:rPr>
            </w:pPr>
            <w:r>
              <w:rPr>
                <w:sz w:val="18"/>
                <w:szCs w:val="18"/>
                <w:lang w:val="bg-BG" w:eastAsia="bg-BG"/>
              </w:rPr>
              <w:t>4</w:t>
            </w:r>
          </w:p>
        </w:tc>
        <w:tc>
          <w:tcPr>
            <w:tcW w:w="608" w:type="dxa"/>
            <w:tcBorders>
              <w:top w:val="nil"/>
              <w:left w:val="nil"/>
              <w:bottom w:val="single" w:sz="4" w:space="0" w:color="auto"/>
              <w:right w:val="single" w:sz="4" w:space="0" w:color="auto"/>
            </w:tcBorders>
            <w:shd w:val="clear" w:color="auto" w:fill="auto"/>
            <w:noWrap/>
            <w:vAlign w:val="bottom"/>
            <w:hideMark/>
          </w:tcPr>
          <w:p w:rsidR="009052EF" w:rsidRPr="00E40B32" w:rsidRDefault="00115D95" w:rsidP="00E40B32">
            <w:pPr>
              <w:jc w:val="right"/>
              <w:rPr>
                <w:sz w:val="18"/>
                <w:szCs w:val="18"/>
                <w:lang w:val="bg-BG" w:eastAsia="bg-BG"/>
              </w:rPr>
            </w:pPr>
            <w:r>
              <w:rPr>
                <w:sz w:val="18"/>
                <w:szCs w:val="18"/>
                <w:lang w:val="bg-BG" w:eastAsia="bg-BG"/>
              </w:rPr>
              <w:t>63</w:t>
            </w:r>
          </w:p>
        </w:tc>
      </w:tr>
    </w:tbl>
    <w:p w:rsidR="007F013E" w:rsidRPr="00383935" w:rsidRDefault="007F013E" w:rsidP="00F632BC">
      <w:pPr>
        <w:ind w:right="1" w:firstLine="708"/>
        <w:jc w:val="both"/>
        <w:rPr>
          <w:b/>
          <w:u w:val="single"/>
          <w:lang w:val="ru-RU"/>
        </w:rPr>
      </w:pPr>
    </w:p>
    <w:p w:rsidR="00315F59" w:rsidRPr="00CD0080" w:rsidRDefault="00836182" w:rsidP="00315F59">
      <w:pPr>
        <w:ind w:right="-360" w:firstLine="708"/>
        <w:rPr>
          <w:b/>
          <w:u w:val="single"/>
          <w:lang w:val="ru-RU"/>
        </w:rPr>
      </w:pPr>
      <w:r w:rsidRPr="00CD0080">
        <w:rPr>
          <w:b/>
          <w:u w:val="single"/>
          <w:lang w:val="ru-RU"/>
        </w:rPr>
        <w:t>1</w:t>
      </w:r>
      <w:r w:rsidR="004A4526">
        <w:rPr>
          <w:b/>
          <w:u w:val="single"/>
          <w:lang w:val="ru-RU"/>
        </w:rPr>
        <w:t>0</w:t>
      </w:r>
      <w:r w:rsidR="00315F59" w:rsidRPr="00CD0080">
        <w:rPr>
          <w:b/>
          <w:u w:val="single"/>
          <w:lang w:val="ru-RU"/>
        </w:rPr>
        <w:t>.</w:t>
      </w:r>
      <w:r w:rsidR="00D930D0" w:rsidRPr="00CD0080">
        <w:rPr>
          <w:b/>
          <w:u w:val="single"/>
          <w:lang w:val="ru-RU"/>
        </w:rPr>
        <w:t xml:space="preserve"> </w:t>
      </w:r>
      <w:r w:rsidR="00315F59" w:rsidRPr="00CD0080">
        <w:rPr>
          <w:b/>
          <w:u w:val="single"/>
          <w:lang w:val="ru-RU"/>
        </w:rPr>
        <w:t>Ф</w:t>
      </w:r>
      <w:r w:rsidR="00315F59" w:rsidRPr="00CD0080">
        <w:rPr>
          <w:b/>
          <w:u w:val="single"/>
          <w:lang w:val="bg-BG"/>
        </w:rPr>
        <w:t>инанси</w:t>
      </w:r>
      <w:r w:rsidR="00315F59" w:rsidRPr="00CD0080">
        <w:rPr>
          <w:b/>
          <w:u w:val="single"/>
          <w:lang w:val="ru-RU"/>
        </w:rPr>
        <w:t xml:space="preserve"> </w:t>
      </w:r>
    </w:p>
    <w:p w:rsidR="00315F59" w:rsidRPr="00CD0080" w:rsidRDefault="00315F59" w:rsidP="00315F59">
      <w:pPr>
        <w:ind w:right="-360" w:firstLine="708"/>
        <w:rPr>
          <w:b/>
          <w:lang w:val="ru-RU"/>
        </w:rPr>
      </w:pPr>
    </w:p>
    <w:p w:rsidR="00EB7D42" w:rsidRPr="00CD0080" w:rsidRDefault="00EB7D42" w:rsidP="00EB7D42">
      <w:pPr>
        <w:ind w:right="-360" w:firstLine="708"/>
        <w:rPr>
          <w:lang w:val="ru-RU"/>
        </w:rPr>
      </w:pPr>
      <w:r w:rsidRPr="00CD0080">
        <w:rPr>
          <w:b/>
          <w:lang w:val="ru-RU"/>
        </w:rPr>
        <w:t xml:space="preserve">Приходите </w:t>
      </w:r>
      <w:proofErr w:type="gramStart"/>
      <w:r w:rsidR="006517BD">
        <w:rPr>
          <w:b/>
          <w:lang w:val="ru-RU"/>
        </w:rPr>
        <w:t>за</w:t>
      </w:r>
      <w:proofErr w:type="gramEnd"/>
      <w:r w:rsidR="006517BD">
        <w:rPr>
          <w:b/>
          <w:lang w:val="ru-RU"/>
        </w:rPr>
        <w:t xml:space="preserve"> </w:t>
      </w:r>
      <w:proofErr w:type="gramStart"/>
      <w:r w:rsidR="006517BD">
        <w:rPr>
          <w:b/>
          <w:lang w:val="ru-RU"/>
        </w:rPr>
        <w:t>периода</w:t>
      </w:r>
      <w:proofErr w:type="gramEnd"/>
      <w:r w:rsidR="009B0ED7">
        <w:rPr>
          <w:b/>
          <w:lang w:val="ru-RU"/>
        </w:rPr>
        <w:t xml:space="preserve"> </w:t>
      </w:r>
      <w:r w:rsidR="006517BD">
        <w:rPr>
          <w:b/>
          <w:lang w:val="ru-RU"/>
        </w:rPr>
        <w:t xml:space="preserve"> до </w:t>
      </w:r>
      <w:r w:rsidRPr="00CD0080">
        <w:rPr>
          <w:b/>
          <w:lang w:val="ru-RU"/>
        </w:rPr>
        <w:t>3</w:t>
      </w:r>
      <w:r w:rsidR="006517BD">
        <w:rPr>
          <w:b/>
          <w:lang w:val="ru-RU"/>
        </w:rPr>
        <w:t>1</w:t>
      </w:r>
      <w:r w:rsidRPr="00CD0080">
        <w:rPr>
          <w:b/>
          <w:lang w:val="ru-RU"/>
        </w:rPr>
        <w:t>.</w:t>
      </w:r>
      <w:r w:rsidR="006517BD">
        <w:rPr>
          <w:b/>
          <w:lang w:val="ru-RU"/>
        </w:rPr>
        <w:t>12</w:t>
      </w:r>
      <w:r w:rsidR="006B4C95">
        <w:rPr>
          <w:b/>
          <w:lang w:val="ru-RU"/>
        </w:rPr>
        <w:t>.</w:t>
      </w:r>
      <w:r w:rsidRPr="00CD0080">
        <w:rPr>
          <w:b/>
          <w:lang w:val="ru-RU"/>
        </w:rPr>
        <w:t>20</w:t>
      </w:r>
      <w:r w:rsidR="0087452B" w:rsidRPr="00CD0080">
        <w:rPr>
          <w:b/>
          <w:lang w:val="ru-RU"/>
        </w:rPr>
        <w:t>2</w:t>
      </w:r>
      <w:r w:rsidR="006B4C95">
        <w:rPr>
          <w:b/>
          <w:lang w:val="ru-RU"/>
        </w:rPr>
        <w:t>1</w:t>
      </w:r>
      <w:r w:rsidRPr="00CD0080">
        <w:rPr>
          <w:b/>
          <w:lang w:val="ru-RU"/>
        </w:rPr>
        <w:t xml:space="preserve"> г. са</w:t>
      </w:r>
      <w:r w:rsidRPr="00CD0080">
        <w:rPr>
          <w:lang w:val="ru-RU"/>
        </w:rPr>
        <w:t xml:space="preserve"> </w:t>
      </w:r>
      <w:r w:rsidRPr="00CD0080">
        <w:rPr>
          <w:b/>
          <w:lang w:val="ru-RU"/>
        </w:rPr>
        <w:t xml:space="preserve"> на стойност </w:t>
      </w:r>
      <w:r w:rsidR="009B0ED7">
        <w:rPr>
          <w:b/>
          <w:lang w:val="ru-RU"/>
        </w:rPr>
        <w:t>1 113 960</w:t>
      </w:r>
      <w:r w:rsidRPr="00CD0080">
        <w:rPr>
          <w:b/>
          <w:lang w:val="ru-RU"/>
        </w:rPr>
        <w:t xml:space="preserve"> лв. </w:t>
      </w:r>
      <w:r w:rsidRPr="00CD0080">
        <w:rPr>
          <w:b/>
        </w:rPr>
        <w:t xml:space="preserve"> </w:t>
      </w:r>
      <w:r w:rsidRPr="00CD0080">
        <w:rPr>
          <w:lang w:val="ru-RU"/>
        </w:rPr>
        <w:t>от които:</w:t>
      </w:r>
    </w:p>
    <w:p w:rsidR="00EB7D42" w:rsidRPr="00CD0080" w:rsidRDefault="00EB7D42" w:rsidP="00EB7D42">
      <w:pPr>
        <w:ind w:right="-360" w:firstLine="708"/>
        <w:rPr>
          <w:b/>
          <w:lang w:val="ru-RU"/>
        </w:rPr>
      </w:pPr>
    </w:p>
    <w:p w:rsidR="00EB7D42" w:rsidRPr="00CD0080" w:rsidRDefault="00EB7D42" w:rsidP="00EB7D42">
      <w:pPr>
        <w:ind w:right="-360" w:firstLine="708"/>
        <w:rPr>
          <w:b/>
          <w:lang w:val="ru-RU"/>
        </w:rPr>
      </w:pPr>
      <w:r w:rsidRPr="00CD0080">
        <w:rPr>
          <w:b/>
          <w:bCs/>
          <w:lang w:val="bg-BG"/>
        </w:rPr>
        <w:t xml:space="preserve">   </w:t>
      </w:r>
      <w:r w:rsidR="006B4C95">
        <w:rPr>
          <w:b/>
          <w:bCs/>
          <w:lang w:val="bg-BG"/>
        </w:rPr>
        <w:t xml:space="preserve"> </w:t>
      </w:r>
      <w:r w:rsidR="009B0ED7">
        <w:rPr>
          <w:b/>
          <w:bCs/>
          <w:lang w:val="bg-BG"/>
        </w:rPr>
        <w:t>9 747</w:t>
      </w:r>
      <w:r w:rsidRPr="00CD0080">
        <w:rPr>
          <w:b/>
          <w:bCs/>
          <w:lang w:val="bg-BG"/>
        </w:rPr>
        <w:t xml:space="preserve"> </w:t>
      </w:r>
      <w:r w:rsidRPr="00CD0080">
        <w:rPr>
          <w:b/>
          <w:lang w:val="ru-RU"/>
        </w:rPr>
        <w:t xml:space="preserve">лв. </w:t>
      </w:r>
      <w:r w:rsidRPr="00CD0080">
        <w:rPr>
          <w:lang w:val="bg-BG"/>
        </w:rPr>
        <w:t>Приходи</w:t>
      </w:r>
      <w:r w:rsidRPr="00CD0080">
        <w:rPr>
          <w:b/>
          <w:lang w:val="bg-BG"/>
        </w:rPr>
        <w:t xml:space="preserve"> </w:t>
      </w:r>
      <w:r w:rsidRPr="00CD0080">
        <w:rPr>
          <w:lang w:val="ru-RU"/>
        </w:rPr>
        <w:t>от такси за административни услуги и дейности</w:t>
      </w:r>
      <w:r w:rsidRPr="00CD0080">
        <w:rPr>
          <w:b/>
          <w:lang w:val="ru-RU"/>
        </w:rPr>
        <w:t>;</w:t>
      </w:r>
    </w:p>
    <w:p w:rsidR="00EB7D42" w:rsidRPr="00CD0080" w:rsidRDefault="009B0ED7" w:rsidP="00EB7D42">
      <w:pPr>
        <w:ind w:right="-360" w:firstLine="708"/>
        <w:rPr>
          <w:lang w:val="ru-RU"/>
        </w:rPr>
      </w:pPr>
      <w:r>
        <w:rPr>
          <w:b/>
          <w:lang w:val="bg-BG"/>
        </w:rPr>
        <w:t>865 725</w:t>
      </w:r>
      <w:r w:rsidR="00EB7D42" w:rsidRPr="00CD0080">
        <w:rPr>
          <w:b/>
        </w:rPr>
        <w:t xml:space="preserve"> </w:t>
      </w:r>
      <w:r w:rsidR="00EB7D42" w:rsidRPr="00CD0080">
        <w:rPr>
          <w:b/>
          <w:lang w:val="ru-RU"/>
        </w:rPr>
        <w:t xml:space="preserve">лв. </w:t>
      </w:r>
      <w:r w:rsidR="00EB7D42" w:rsidRPr="00CD0080">
        <w:rPr>
          <w:lang w:val="ru-RU"/>
        </w:rPr>
        <w:t>Приходи от наеми на ДПФ и пасища;</w:t>
      </w:r>
    </w:p>
    <w:p w:rsidR="00EB7D42" w:rsidRPr="00CD0080" w:rsidRDefault="00CD0080" w:rsidP="00EB7D42">
      <w:pPr>
        <w:ind w:right="-360" w:firstLine="708"/>
        <w:jc w:val="both"/>
      </w:pPr>
      <w:r w:rsidRPr="00CD0080">
        <w:rPr>
          <w:b/>
          <w:lang w:val="ru-RU"/>
        </w:rPr>
        <w:t xml:space="preserve">   </w:t>
      </w:r>
      <w:r w:rsidR="006B4C95">
        <w:rPr>
          <w:b/>
          <w:lang w:val="ru-RU"/>
        </w:rPr>
        <w:t xml:space="preserve"> </w:t>
      </w:r>
      <w:r w:rsidR="001676F7">
        <w:rPr>
          <w:b/>
          <w:lang w:val="ru-RU"/>
        </w:rPr>
        <w:t>20</w:t>
      </w:r>
      <w:r w:rsidR="008C057B">
        <w:rPr>
          <w:b/>
          <w:lang w:val="ru-RU"/>
        </w:rPr>
        <w:t xml:space="preserve"> </w:t>
      </w:r>
      <w:r w:rsidR="001676F7">
        <w:rPr>
          <w:b/>
          <w:lang w:val="ru-RU"/>
        </w:rPr>
        <w:t>021</w:t>
      </w:r>
      <w:r w:rsidR="00EB7D42" w:rsidRPr="00CD0080">
        <w:rPr>
          <w:b/>
          <w:lang w:val="bg-BG"/>
        </w:rPr>
        <w:t xml:space="preserve"> </w:t>
      </w:r>
      <w:r w:rsidR="00EB7D42" w:rsidRPr="00CD0080">
        <w:rPr>
          <w:b/>
          <w:lang w:val="ru-RU"/>
        </w:rPr>
        <w:t xml:space="preserve">лв. </w:t>
      </w:r>
      <w:r w:rsidR="00EB7D42" w:rsidRPr="00CD0080">
        <w:rPr>
          <w:lang w:val="ru-RU"/>
        </w:rPr>
        <w:t>Приходи</w:t>
      </w:r>
      <w:r w:rsidR="00EB7D42" w:rsidRPr="00CD0080">
        <w:rPr>
          <w:b/>
          <w:lang w:val="ru-RU"/>
        </w:rPr>
        <w:t xml:space="preserve"> </w:t>
      </w:r>
      <w:r w:rsidR="00EB7D42" w:rsidRPr="00CD0080">
        <w:rPr>
          <w:lang w:val="ru-RU"/>
        </w:rPr>
        <w:t>от нак. лихви , проср. задълж. за ползване на земи от ДПФ</w:t>
      </w:r>
      <w:r w:rsidR="00EB7D42" w:rsidRPr="00CD0080">
        <w:t>;</w:t>
      </w:r>
    </w:p>
    <w:p w:rsidR="00EB7D42" w:rsidRDefault="00EB7D42" w:rsidP="006B4C95">
      <w:pPr>
        <w:ind w:right="-360" w:firstLine="708"/>
        <w:rPr>
          <w:lang w:val="bg-BG"/>
        </w:rPr>
      </w:pPr>
      <w:r w:rsidRPr="00CD0080">
        <w:rPr>
          <w:b/>
          <w:lang w:val="ru-RU"/>
        </w:rPr>
        <w:t xml:space="preserve">  </w:t>
      </w:r>
      <w:r w:rsidR="008C057B">
        <w:rPr>
          <w:b/>
          <w:lang w:val="ru-RU"/>
        </w:rPr>
        <w:t>9 2610</w:t>
      </w:r>
      <w:r w:rsidRPr="00CD0080">
        <w:rPr>
          <w:lang w:val="ru-RU"/>
        </w:rPr>
        <w:t xml:space="preserve"> </w:t>
      </w:r>
      <w:r w:rsidRPr="00CD0080">
        <w:rPr>
          <w:b/>
          <w:lang w:val="ru-RU"/>
        </w:rPr>
        <w:t>лв</w:t>
      </w:r>
      <w:r w:rsidRPr="00CD0080">
        <w:rPr>
          <w:lang w:val="ru-RU"/>
        </w:rPr>
        <w:t xml:space="preserve">. </w:t>
      </w:r>
      <w:proofErr w:type="gramStart"/>
      <w:r w:rsidRPr="00CD0080">
        <w:rPr>
          <w:lang w:val="ru-RU"/>
        </w:rPr>
        <w:t>Приходи от такси, събирани по закона за регистрация и контрол на земеделската и горска техника</w:t>
      </w:r>
      <w:r w:rsidRPr="00CD0080">
        <w:t>.</w:t>
      </w:r>
      <w:proofErr w:type="gramEnd"/>
    </w:p>
    <w:p w:rsidR="006B4C95" w:rsidRPr="006B4C95" w:rsidRDefault="006B4C95" w:rsidP="006B4C95">
      <w:pPr>
        <w:ind w:right="-360" w:firstLine="708"/>
        <w:rPr>
          <w:lang w:val="bg-BG"/>
        </w:rPr>
      </w:pPr>
      <w:r w:rsidRPr="006B4C95">
        <w:rPr>
          <w:b/>
          <w:lang w:val="bg-BG"/>
        </w:rPr>
        <w:t xml:space="preserve">  </w:t>
      </w:r>
      <w:r w:rsidR="008C057B">
        <w:rPr>
          <w:b/>
          <w:lang w:val="bg-BG"/>
        </w:rPr>
        <w:t>125 857</w:t>
      </w:r>
      <w:r>
        <w:rPr>
          <w:b/>
          <w:lang w:val="bg-BG"/>
        </w:rPr>
        <w:t xml:space="preserve"> лв. </w:t>
      </w:r>
      <w:r>
        <w:rPr>
          <w:lang w:val="bg-BG"/>
        </w:rPr>
        <w:t>Приходи от такси събирани по ЗОЗЗ</w:t>
      </w:r>
    </w:p>
    <w:p w:rsidR="001C2DD1" w:rsidRPr="003154A6" w:rsidRDefault="001C2DD1" w:rsidP="00EB7D42">
      <w:pPr>
        <w:ind w:right="-360" w:firstLine="708"/>
        <w:jc w:val="both"/>
        <w:rPr>
          <w:highlight w:val="yellow"/>
          <w:lang w:val="bg-BG"/>
        </w:rPr>
      </w:pPr>
    </w:p>
    <w:p w:rsidR="00EB7D42" w:rsidRPr="00383935" w:rsidRDefault="00CD581D" w:rsidP="00C11297">
      <w:pPr>
        <w:ind w:firstLine="708"/>
        <w:jc w:val="both"/>
        <w:rPr>
          <w:u w:val="single"/>
        </w:rPr>
      </w:pPr>
      <w:r w:rsidRPr="00383935">
        <w:rPr>
          <w:b/>
          <w:bCs/>
          <w:iCs/>
          <w:u w:val="single"/>
          <w:lang w:val="bg-BG"/>
        </w:rPr>
        <w:t xml:space="preserve">В. </w:t>
      </w:r>
      <w:r w:rsidRPr="00383935">
        <w:rPr>
          <w:b/>
          <w:bCs/>
          <w:iCs/>
          <w:u w:val="single"/>
        </w:rPr>
        <w:t>АНАЛИЗ НА ИЗПЪЛНЕНИЕ НА ЦЕЛИТЕ НА ОБЛАСТНА ДИРЕКЦИЯ „ЗЕМЕДЕЛИЕ</w:t>
      </w:r>
      <w:proofErr w:type="gramStart"/>
      <w:r w:rsidRPr="00383935">
        <w:rPr>
          <w:b/>
          <w:bCs/>
          <w:iCs/>
          <w:u w:val="single"/>
        </w:rPr>
        <w:t>“ ЗА</w:t>
      </w:r>
      <w:proofErr w:type="gramEnd"/>
      <w:r w:rsidRPr="00383935">
        <w:rPr>
          <w:b/>
          <w:bCs/>
          <w:iCs/>
          <w:u w:val="single"/>
        </w:rPr>
        <w:t xml:space="preserve"> 20</w:t>
      </w:r>
      <w:r w:rsidR="0087452B">
        <w:rPr>
          <w:b/>
          <w:bCs/>
          <w:iCs/>
          <w:u w:val="single"/>
          <w:lang w:val="bg-BG"/>
        </w:rPr>
        <w:t>2</w:t>
      </w:r>
      <w:r w:rsidR="004A4526">
        <w:rPr>
          <w:b/>
          <w:bCs/>
          <w:iCs/>
          <w:u w:val="single"/>
          <w:lang w:val="bg-BG"/>
        </w:rPr>
        <w:t>1</w:t>
      </w:r>
      <w:r w:rsidRPr="00383935">
        <w:rPr>
          <w:b/>
          <w:bCs/>
          <w:iCs/>
          <w:u w:val="single"/>
        </w:rPr>
        <w:t xml:space="preserve"> Г.</w:t>
      </w:r>
    </w:p>
    <w:p w:rsidR="00CD581D" w:rsidRPr="00383935" w:rsidRDefault="00CD581D" w:rsidP="00E35CCC">
      <w:pPr>
        <w:tabs>
          <w:tab w:val="left" w:pos="540"/>
          <w:tab w:val="left" w:pos="720"/>
          <w:tab w:val="left" w:pos="900"/>
        </w:tabs>
        <w:ind w:right="23"/>
        <w:jc w:val="both"/>
      </w:pPr>
    </w:p>
    <w:p w:rsidR="00C07A09" w:rsidRDefault="00C11297" w:rsidP="00C07A09">
      <w:pPr>
        <w:tabs>
          <w:tab w:val="left" w:pos="540"/>
          <w:tab w:val="left" w:pos="720"/>
          <w:tab w:val="left" w:pos="900"/>
        </w:tabs>
        <w:ind w:right="23"/>
        <w:jc w:val="both"/>
        <w:rPr>
          <w:lang w:val="bg-BG"/>
        </w:rPr>
      </w:pPr>
      <w:r w:rsidRPr="00383935">
        <w:rPr>
          <w:lang w:val="bg-BG"/>
        </w:rPr>
        <w:tab/>
      </w:r>
      <w:r w:rsidR="00CD581D" w:rsidRPr="00383935">
        <w:t xml:space="preserve">След извършен анализ на дейностите във връзка с изпълнение на целите на областната дирекция за </w:t>
      </w:r>
      <w:proofErr w:type="gramStart"/>
      <w:r w:rsidR="00CD581D" w:rsidRPr="00383935">
        <w:t>20</w:t>
      </w:r>
      <w:r w:rsidR="0087452B">
        <w:rPr>
          <w:lang w:val="bg-BG"/>
        </w:rPr>
        <w:t>2</w:t>
      </w:r>
      <w:r w:rsidR="004A4526">
        <w:rPr>
          <w:lang w:val="bg-BG"/>
        </w:rPr>
        <w:t>1</w:t>
      </w:r>
      <w:r w:rsidR="00CD581D" w:rsidRPr="00383935">
        <w:t>г.,</w:t>
      </w:r>
      <w:proofErr w:type="gramEnd"/>
      <w:r w:rsidR="00CD581D" w:rsidRPr="00383935">
        <w:t xml:space="preserve"> като цяло </w:t>
      </w:r>
      <w:r w:rsidR="00CD581D" w:rsidRPr="00383935">
        <w:rPr>
          <w:lang w:val="bg-BG"/>
        </w:rPr>
        <w:t>с</w:t>
      </w:r>
      <w:r w:rsidR="00CD581D" w:rsidRPr="00383935">
        <w:t>е констатира изпълнение и постигане на очакваните резултати в съответствие със заложените индикатори за целево състояние.</w:t>
      </w:r>
    </w:p>
    <w:p w:rsidR="00C11297" w:rsidRPr="00383935" w:rsidRDefault="00774479" w:rsidP="00610CA6">
      <w:pPr>
        <w:jc w:val="both"/>
      </w:pPr>
      <w:r>
        <w:rPr>
          <w:lang w:val="bg-BG"/>
        </w:rPr>
        <w:tab/>
      </w:r>
      <w:r w:rsidR="00C11297" w:rsidRPr="00383935">
        <w:t xml:space="preserve">Голяма част от заложените цели, като изпълнение и резултати надвишават индикаторите за текущо състояние, основно чрез дейности на Главна дирекция „Аграрно развитие“ като: извършване на регистрация на заявления за подпомагане по схеми и мерки </w:t>
      </w:r>
      <w:r w:rsidR="00C11297" w:rsidRPr="00383935">
        <w:lastRenderedPageBreak/>
        <w:t>за директни плащания, прилагане на схемата за държавна помощ под формата на отстъпка от стойността на акциза върху газьола, използван в първичното селскостопанско производство</w:t>
      </w:r>
      <w:r w:rsidR="00610CA6">
        <w:rPr>
          <w:lang w:val="bg-BG"/>
        </w:rPr>
        <w:t xml:space="preserve">, </w:t>
      </w:r>
      <w:r w:rsidR="00610CA6" w:rsidRPr="00383935">
        <w:t xml:space="preserve">прилагане на схемата за </w:t>
      </w:r>
      <w:r w:rsidR="00610CA6" w:rsidRPr="00610CA6">
        <w:rPr>
          <w:lang w:val="ru-RU"/>
        </w:rPr>
        <w:t xml:space="preserve">държавна помощ </w:t>
      </w:r>
      <w:r w:rsidR="00610CA6" w:rsidRPr="00610CA6">
        <w:t>„Помощ в подкрепа на ликвидността на земеделски стопани за преодоляване на негативното икономическо въздействие на COVID-19“</w:t>
      </w:r>
      <w:r w:rsidR="00C11297" w:rsidRPr="00383935">
        <w:t>,</w:t>
      </w:r>
      <w:r w:rsidR="000E3C2C">
        <w:rPr>
          <w:lang w:val="bg-BG"/>
        </w:rPr>
        <w:t xml:space="preserve"> </w:t>
      </w:r>
      <w:r w:rsidR="00C11297" w:rsidRPr="00383935">
        <w:t xml:space="preserve"> сключване на споразумения реда на чл.37в и 37ж от Закона за собствеността и ползването на земеделските земи, дейности свързани с прилагане на Наредба №3/ 29.01.1999 г. за създаване и поддържане на регистър на земеделските стопани, управление на земеделските земи от Държавния поземлен фонд, промяна предназначението на земеделски земи за неземеделски нужди, дейности свързани с прилагане на Закона за регистрация и контрол на земеделската и горската техника, дейности свързани със Системата за земеделска счетоводна информация и провеждането на статистически изследвания в областта на земеделието и взаимодействие с териториалните звена на изпълнителната власт и второстепенните разпоредители на Министерство на земеделието, храните и горите. </w:t>
      </w:r>
    </w:p>
    <w:p w:rsidR="00C11297" w:rsidRDefault="002728F7" w:rsidP="00C11297">
      <w:pPr>
        <w:tabs>
          <w:tab w:val="left" w:pos="540"/>
          <w:tab w:val="left" w:pos="720"/>
          <w:tab w:val="left" w:pos="900"/>
        </w:tabs>
        <w:ind w:right="23"/>
        <w:jc w:val="both"/>
        <w:rPr>
          <w:lang w:val="bg-BG"/>
        </w:rPr>
      </w:pPr>
      <w:r w:rsidRPr="00383935">
        <w:rPr>
          <w:lang w:val="bg-BG"/>
        </w:rPr>
        <w:tab/>
      </w:r>
      <w:r w:rsidR="00C11297" w:rsidRPr="00383935">
        <w:t>Дейностите на Дирекция „Административно-правна, финансово-стопанска дейност и човешки ресурси“</w:t>
      </w:r>
      <w:r w:rsidR="00C07A09">
        <w:rPr>
          <w:lang w:val="bg-BG"/>
        </w:rPr>
        <w:t>,</w:t>
      </w:r>
      <w:r w:rsidR="00C11297" w:rsidRPr="00383935">
        <w:t xml:space="preserve"> като изпълнение и резултати също достигат индикаторите за целево състояние по отношение на цели като: оптимизиране на административния капацитет</w:t>
      </w:r>
      <w:r w:rsidR="00845129">
        <w:rPr>
          <w:lang w:val="bg-BG"/>
        </w:rPr>
        <w:t>, подобряване на финансовите показатели, актуализация на вътрешните нормативни документи</w:t>
      </w:r>
      <w:r w:rsidR="00C11297" w:rsidRPr="00383935">
        <w:t xml:space="preserve"> и подобряване на административното обслужване.</w:t>
      </w:r>
    </w:p>
    <w:p w:rsidR="001C2DD1" w:rsidRDefault="00E114E8" w:rsidP="00C11297">
      <w:pPr>
        <w:tabs>
          <w:tab w:val="left" w:pos="540"/>
          <w:tab w:val="left" w:pos="720"/>
          <w:tab w:val="left" w:pos="900"/>
        </w:tabs>
        <w:ind w:right="23"/>
        <w:jc w:val="both"/>
        <w:rPr>
          <w:lang w:val="bg-BG"/>
        </w:rPr>
      </w:pPr>
      <w:r>
        <w:rPr>
          <w:lang w:val="bg-BG"/>
        </w:rPr>
        <w:tab/>
      </w:r>
      <w:r>
        <w:t xml:space="preserve">ОД „Земеделие“ Хасково като организация от публичния сектор докладва, че сме   постигнали определените цели за </w:t>
      </w:r>
      <w:r w:rsidR="004A4526">
        <w:rPr>
          <w:lang w:val="bg-BG"/>
        </w:rPr>
        <w:t>периода от 01.01.2021 г. до 3</w:t>
      </w:r>
      <w:r w:rsidR="00E44D91">
        <w:rPr>
          <w:lang w:val="bg-BG"/>
        </w:rPr>
        <w:t>1</w:t>
      </w:r>
      <w:r w:rsidR="004A4526">
        <w:rPr>
          <w:lang w:val="bg-BG"/>
        </w:rPr>
        <w:t>.</w:t>
      </w:r>
      <w:r w:rsidR="00E44D91">
        <w:rPr>
          <w:lang w:val="bg-BG"/>
        </w:rPr>
        <w:t>12</w:t>
      </w:r>
      <w:r w:rsidR="004A4526">
        <w:rPr>
          <w:lang w:val="bg-BG"/>
        </w:rPr>
        <w:t>.</w:t>
      </w:r>
      <w:r>
        <w:t>20</w:t>
      </w:r>
      <w:r w:rsidR="0087452B">
        <w:rPr>
          <w:lang w:val="bg-BG"/>
        </w:rPr>
        <w:t>2</w:t>
      </w:r>
      <w:r w:rsidR="004A4526">
        <w:rPr>
          <w:lang w:val="bg-BG"/>
        </w:rPr>
        <w:t>1</w:t>
      </w:r>
      <w:r>
        <w:t>г</w:t>
      </w:r>
      <w:r>
        <w:rPr>
          <w:lang w:val="bg-BG"/>
        </w:rPr>
        <w:t>одина</w:t>
      </w:r>
      <w:r>
        <w:t>, което показва, че имаме отношение към определената  мисия и дефинираните реални и постижими стратегически и оперативни цели, съобразени с разполагаемите ресурси, стратегическите и програмни документи на местно ниво.</w:t>
      </w:r>
    </w:p>
    <w:p w:rsidR="001C2DD1" w:rsidRDefault="001C2DD1" w:rsidP="001C2DD1">
      <w:pPr>
        <w:rPr>
          <w:b/>
          <w:lang w:val="bg-BG"/>
        </w:rPr>
      </w:pPr>
    </w:p>
    <w:p w:rsidR="00DC68C3" w:rsidRDefault="00DC68C3" w:rsidP="001C2DD1">
      <w:pPr>
        <w:rPr>
          <w:b/>
          <w:lang w:val="bg-BG"/>
        </w:rPr>
      </w:pPr>
    </w:p>
    <w:sectPr w:rsidR="00DC68C3" w:rsidSect="008F30AC">
      <w:pgSz w:w="11906" w:h="16838"/>
      <w:pgMar w:top="851" w:right="1133"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msCyr">
    <w:altName w:val="Times New Roman"/>
    <w:charset w:val="00"/>
    <w:family w:val="roman"/>
    <w:pitch w:val="variable"/>
    <w:sig w:usb0="00000001" w:usb1="00000000" w:usb2="00000000" w:usb3="00000000" w:csb0="0000001F" w:csb1="00000000"/>
  </w:font>
  <w:font w:name="Blackadder ITC">
    <w:panose1 w:val="04020505051007020D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A4E"/>
    <w:multiLevelType w:val="hybridMultilevel"/>
    <w:tmpl w:val="F47841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68F54E9"/>
    <w:multiLevelType w:val="hybridMultilevel"/>
    <w:tmpl w:val="62E6949C"/>
    <w:lvl w:ilvl="0" w:tplc="04020001">
      <w:start w:val="1"/>
      <w:numFmt w:val="bullet"/>
      <w:lvlText w:val=""/>
      <w:lvlJc w:val="left"/>
      <w:pPr>
        <w:ind w:left="114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
    <w:nsid w:val="0BF313CE"/>
    <w:multiLevelType w:val="hybridMultilevel"/>
    <w:tmpl w:val="DBC6B4E2"/>
    <w:lvl w:ilvl="0" w:tplc="04020001">
      <w:start w:val="1"/>
      <w:numFmt w:val="bullet"/>
      <w:lvlText w:val=""/>
      <w:lvlJc w:val="left"/>
      <w:pPr>
        <w:ind w:left="114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nsid w:val="106B7A06"/>
    <w:multiLevelType w:val="hybridMultilevel"/>
    <w:tmpl w:val="06984D80"/>
    <w:lvl w:ilvl="0" w:tplc="04020001">
      <w:start w:val="1"/>
      <w:numFmt w:val="bullet"/>
      <w:lvlText w:val=""/>
      <w:lvlJc w:val="left"/>
      <w:pPr>
        <w:ind w:left="2008"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nsid w:val="155878FC"/>
    <w:multiLevelType w:val="hybridMultilevel"/>
    <w:tmpl w:val="36221DD4"/>
    <w:lvl w:ilvl="0" w:tplc="04020001">
      <w:start w:val="1"/>
      <w:numFmt w:val="bullet"/>
      <w:lvlText w:val=""/>
      <w:lvlJc w:val="left"/>
      <w:pPr>
        <w:tabs>
          <w:tab w:val="num" w:pos="1320"/>
        </w:tabs>
        <w:ind w:left="1320" w:hanging="360"/>
      </w:pPr>
      <w:rPr>
        <w:rFonts w:ascii="Symbol" w:hAnsi="Symbol" w:hint="default"/>
      </w:rPr>
    </w:lvl>
    <w:lvl w:ilvl="1" w:tplc="04020003" w:tentative="1">
      <w:start w:val="1"/>
      <w:numFmt w:val="bullet"/>
      <w:lvlText w:val="o"/>
      <w:lvlJc w:val="left"/>
      <w:pPr>
        <w:tabs>
          <w:tab w:val="num" w:pos="2040"/>
        </w:tabs>
        <w:ind w:left="2040" w:hanging="360"/>
      </w:pPr>
      <w:rPr>
        <w:rFonts w:ascii="Courier New" w:hAnsi="Courier New" w:cs="Courier New" w:hint="default"/>
      </w:rPr>
    </w:lvl>
    <w:lvl w:ilvl="2" w:tplc="04020005" w:tentative="1">
      <w:start w:val="1"/>
      <w:numFmt w:val="bullet"/>
      <w:lvlText w:val=""/>
      <w:lvlJc w:val="left"/>
      <w:pPr>
        <w:tabs>
          <w:tab w:val="num" w:pos="2760"/>
        </w:tabs>
        <w:ind w:left="2760" w:hanging="360"/>
      </w:pPr>
      <w:rPr>
        <w:rFonts w:ascii="Wingdings" w:hAnsi="Wingdings" w:hint="default"/>
      </w:rPr>
    </w:lvl>
    <w:lvl w:ilvl="3" w:tplc="04020001" w:tentative="1">
      <w:start w:val="1"/>
      <w:numFmt w:val="bullet"/>
      <w:lvlText w:val=""/>
      <w:lvlJc w:val="left"/>
      <w:pPr>
        <w:tabs>
          <w:tab w:val="num" w:pos="3480"/>
        </w:tabs>
        <w:ind w:left="3480" w:hanging="360"/>
      </w:pPr>
      <w:rPr>
        <w:rFonts w:ascii="Symbol" w:hAnsi="Symbol" w:hint="default"/>
      </w:rPr>
    </w:lvl>
    <w:lvl w:ilvl="4" w:tplc="04020003" w:tentative="1">
      <w:start w:val="1"/>
      <w:numFmt w:val="bullet"/>
      <w:lvlText w:val="o"/>
      <w:lvlJc w:val="left"/>
      <w:pPr>
        <w:tabs>
          <w:tab w:val="num" w:pos="4200"/>
        </w:tabs>
        <w:ind w:left="4200" w:hanging="360"/>
      </w:pPr>
      <w:rPr>
        <w:rFonts w:ascii="Courier New" w:hAnsi="Courier New" w:cs="Courier New" w:hint="default"/>
      </w:rPr>
    </w:lvl>
    <w:lvl w:ilvl="5" w:tplc="04020005" w:tentative="1">
      <w:start w:val="1"/>
      <w:numFmt w:val="bullet"/>
      <w:lvlText w:val=""/>
      <w:lvlJc w:val="left"/>
      <w:pPr>
        <w:tabs>
          <w:tab w:val="num" w:pos="4920"/>
        </w:tabs>
        <w:ind w:left="4920" w:hanging="360"/>
      </w:pPr>
      <w:rPr>
        <w:rFonts w:ascii="Wingdings" w:hAnsi="Wingdings" w:hint="default"/>
      </w:rPr>
    </w:lvl>
    <w:lvl w:ilvl="6" w:tplc="04020001" w:tentative="1">
      <w:start w:val="1"/>
      <w:numFmt w:val="bullet"/>
      <w:lvlText w:val=""/>
      <w:lvlJc w:val="left"/>
      <w:pPr>
        <w:tabs>
          <w:tab w:val="num" w:pos="5640"/>
        </w:tabs>
        <w:ind w:left="5640" w:hanging="360"/>
      </w:pPr>
      <w:rPr>
        <w:rFonts w:ascii="Symbol" w:hAnsi="Symbol" w:hint="default"/>
      </w:rPr>
    </w:lvl>
    <w:lvl w:ilvl="7" w:tplc="04020003" w:tentative="1">
      <w:start w:val="1"/>
      <w:numFmt w:val="bullet"/>
      <w:lvlText w:val="o"/>
      <w:lvlJc w:val="left"/>
      <w:pPr>
        <w:tabs>
          <w:tab w:val="num" w:pos="6360"/>
        </w:tabs>
        <w:ind w:left="6360" w:hanging="360"/>
      </w:pPr>
      <w:rPr>
        <w:rFonts w:ascii="Courier New" w:hAnsi="Courier New" w:cs="Courier New" w:hint="default"/>
      </w:rPr>
    </w:lvl>
    <w:lvl w:ilvl="8" w:tplc="04020005" w:tentative="1">
      <w:start w:val="1"/>
      <w:numFmt w:val="bullet"/>
      <w:lvlText w:val=""/>
      <w:lvlJc w:val="left"/>
      <w:pPr>
        <w:tabs>
          <w:tab w:val="num" w:pos="7080"/>
        </w:tabs>
        <w:ind w:left="7080" w:hanging="360"/>
      </w:pPr>
      <w:rPr>
        <w:rFonts w:ascii="Wingdings" w:hAnsi="Wingdings" w:hint="default"/>
      </w:rPr>
    </w:lvl>
  </w:abstractNum>
  <w:abstractNum w:abstractNumId="5">
    <w:nsid w:val="16D47A37"/>
    <w:multiLevelType w:val="hybridMultilevel"/>
    <w:tmpl w:val="E7846AF8"/>
    <w:lvl w:ilvl="0" w:tplc="04020001">
      <w:start w:val="1"/>
      <w:numFmt w:val="bullet"/>
      <w:lvlText w:val=""/>
      <w:lvlJc w:val="left"/>
      <w:pPr>
        <w:ind w:left="795" w:hanging="360"/>
      </w:pPr>
      <w:rPr>
        <w:rFonts w:ascii="Symbol" w:hAnsi="Symbol"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6">
    <w:nsid w:val="17901C98"/>
    <w:multiLevelType w:val="hybridMultilevel"/>
    <w:tmpl w:val="F6E698DA"/>
    <w:lvl w:ilvl="0" w:tplc="57CA7850">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7">
    <w:nsid w:val="26875500"/>
    <w:multiLevelType w:val="hybridMultilevel"/>
    <w:tmpl w:val="6FF470EE"/>
    <w:lvl w:ilvl="0" w:tplc="04020001">
      <w:start w:val="1"/>
      <w:numFmt w:val="bullet"/>
      <w:lvlText w:val=""/>
      <w:lvlJc w:val="left"/>
      <w:pPr>
        <w:ind w:left="114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nsid w:val="33241886"/>
    <w:multiLevelType w:val="hybridMultilevel"/>
    <w:tmpl w:val="E1448B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E810BA4"/>
    <w:multiLevelType w:val="hybridMultilevel"/>
    <w:tmpl w:val="567AF47C"/>
    <w:lvl w:ilvl="0" w:tplc="11400A8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FA35C67"/>
    <w:multiLevelType w:val="hybridMultilevel"/>
    <w:tmpl w:val="538CB180"/>
    <w:lvl w:ilvl="0" w:tplc="BF2464A0">
      <w:start w:val="3"/>
      <w:numFmt w:val="bullet"/>
      <w:lvlText w:val="-"/>
      <w:lvlJc w:val="left"/>
      <w:pPr>
        <w:ind w:left="927" w:hanging="360"/>
      </w:pPr>
      <w:rPr>
        <w:rFonts w:ascii="Times New Roman" w:eastAsia="Arial Unicode MS"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1">
    <w:nsid w:val="52472378"/>
    <w:multiLevelType w:val="hybridMultilevel"/>
    <w:tmpl w:val="3B825A70"/>
    <w:lvl w:ilvl="0" w:tplc="04020001">
      <w:start w:val="1"/>
      <w:numFmt w:val="bullet"/>
      <w:lvlText w:val=""/>
      <w:lvlJc w:val="left"/>
      <w:pPr>
        <w:ind w:left="1287" w:hanging="360"/>
      </w:pPr>
      <w:rPr>
        <w:rFonts w:ascii="Symbol" w:hAnsi="Symbol" w:hint="default"/>
        <w:color w:val="auto"/>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
    <w:nsid w:val="53E712BA"/>
    <w:multiLevelType w:val="hybridMultilevel"/>
    <w:tmpl w:val="D466D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3E248B"/>
    <w:multiLevelType w:val="hybridMultilevel"/>
    <w:tmpl w:val="82C408D8"/>
    <w:lvl w:ilvl="0" w:tplc="D2E2C354">
      <w:start w:val="1"/>
      <w:numFmt w:val="decimal"/>
      <w:lvlText w:val="%1."/>
      <w:lvlJc w:val="left"/>
      <w:pPr>
        <w:ind w:left="1068" w:hanging="360"/>
      </w:pPr>
      <w:rPr>
        <w:rFonts w:hint="default"/>
      </w:rPr>
    </w:lvl>
    <w:lvl w:ilvl="1" w:tplc="8D9042C2">
      <w:start w:val="1"/>
      <w:numFmt w:val="bullet"/>
      <w:lvlText w:val="-"/>
      <w:lvlJc w:val="left"/>
      <w:pPr>
        <w:ind w:left="1788" w:hanging="360"/>
      </w:pPr>
      <w:rPr>
        <w:rFonts w:ascii="Times New Roman" w:eastAsia="Times New Roman" w:hAnsi="Times New Roman" w:cs="Times New Roman" w:hint="default"/>
      </w:r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nsid w:val="57F109E0"/>
    <w:multiLevelType w:val="hybridMultilevel"/>
    <w:tmpl w:val="EF0C2A94"/>
    <w:lvl w:ilvl="0" w:tplc="04020001">
      <w:start w:val="1"/>
      <w:numFmt w:val="bullet"/>
      <w:lvlText w:val=""/>
      <w:lvlJc w:val="left"/>
      <w:pPr>
        <w:ind w:left="1288" w:hanging="360"/>
      </w:pPr>
      <w:rPr>
        <w:rFonts w:ascii="Symbol" w:hAnsi="Symbol" w:hint="default"/>
      </w:rPr>
    </w:lvl>
    <w:lvl w:ilvl="1" w:tplc="04020003" w:tentative="1">
      <w:start w:val="1"/>
      <w:numFmt w:val="bullet"/>
      <w:lvlText w:val="o"/>
      <w:lvlJc w:val="left"/>
      <w:pPr>
        <w:ind w:left="2008" w:hanging="360"/>
      </w:pPr>
      <w:rPr>
        <w:rFonts w:ascii="Courier New" w:hAnsi="Courier New" w:cs="Courier New" w:hint="default"/>
      </w:rPr>
    </w:lvl>
    <w:lvl w:ilvl="2" w:tplc="04020005" w:tentative="1">
      <w:start w:val="1"/>
      <w:numFmt w:val="bullet"/>
      <w:lvlText w:val=""/>
      <w:lvlJc w:val="left"/>
      <w:pPr>
        <w:ind w:left="2728" w:hanging="360"/>
      </w:pPr>
      <w:rPr>
        <w:rFonts w:ascii="Wingdings" w:hAnsi="Wingdings" w:hint="default"/>
      </w:rPr>
    </w:lvl>
    <w:lvl w:ilvl="3" w:tplc="04020001" w:tentative="1">
      <w:start w:val="1"/>
      <w:numFmt w:val="bullet"/>
      <w:lvlText w:val=""/>
      <w:lvlJc w:val="left"/>
      <w:pPr>
        <w:ind w:left="3448" w:hanging="360"/>
      </w:pPr>
      <w:rPr>
        <w:rFonts w:ascii="Symbol" w:hAnsi="Symbol" w:hint="default"/>
      </w:rPr>
    </w:lvl>
    <w:lvl w:ilvl="4" w:tplc="04020003" w:tentative="1">
      <w:start w:val="1"/>
      <w:numFmt w:val="bullet"/>
      <w:lvlText w:val="o"/>
      <w:lvlJc w:val="left"/>
      <w:pPr>
        <w:ind w:left="4168" w:hanging="360"/>
      </w:pPr>
      <w:rPr>
        <w:rFonts w:ascii="Courier New" w:hAnsi="Courier New" w:cs="Courier New" w:hint="default"/>
      </w:rPr>
    </w:lvl>
    <w:lvl w:ilvl="5" w:tplc="04020005" w:tentative="1">
      <w:start w:val="1"/>
      <w:numFmt w:val="bullet"/>
      <w:lvlText w:val=""/>
      <w:lvlJc w:val="left"/>
      <w:pPr>
        <w:ind w:left="4888" w:hanging="360"/>
      </w:pPr>
      <w:rPr>
        <w:rFonts w:ascii="Wingdings" w:hAnsi="Wingdings" w:hint="default"/>
      </w:rPr>
    </w:lvl>
    <w:lvl w:ilvl="6" w:tplc="04020001" w:tentative="1">
      <w:start w:val="1"/>
      <w:numFmt w:val="bullet"/>
      <w:lvlText w:val=""/>
      <w:lvlJc w:val="left"/>
      <w:pPr>
        <w:ind w:left="5608" w:hanging="360"/>
      </w:pPr>
      <w:rPr>
        <w:rFonts w:ascii="Symbol" w:hAnsi="Symbol" w:hint="default"/>
      </w:rPr>
    </w:lvl>
    <w:lvl w:ilvl="7" w:tplc="04020003" w:tentative="1">
      <w:start w:val="1"/>
      <w:numFmt w:val="bullet"/>
      <w:lvlText w:val="o"/>
      <w:lvlJc w:val="left"/>
      <w:pPr>
        <w:ind w:left="6328" w:hanging="360"/>
      </w:pPr>
      <w:rPr>
        <w:rFonts w:ascii="Courier New" w:hAnsi="Courier New" w:cs="Courier New" w:hint="default"/>
      </w:rPr>
    </w:lvl>
    <w:lvl w:ilvl="8" w:tplc="04020005" w:tentative="1">
      <w:start w:val="1"/>
      <w:numFmt w:val="bullet"/>
      <w:lvlText w:val=""/>
      <w:lvlJc w:val="left"/>
      <w:pPr>
        <w:ind w:left="7048" w:hanging="360"/>
      </w:pPr>
      <w:rPr>
        <w:rFonts w:ascii="Wingdings" w:hAnsi="Wingdings" w:hint="default"/>
      </w:rPr>
    </w:lvl>
  </w:abstractNum>
  <w:abstractNum w:abstractNumId="15">
    <w:nsid w:val="65425874"/>
    <w:multiLevelType w:val="hybridMultilevel"/>
    <w:tmpl w:val="25B4C33A"/>
    <w:lvl w:ilvl="0" w:tplc="04020001">
      <w:start w:val="1"/>
      <w:numFmt w:val="bullet"/>
      <w:lvlText w:val=""/>
      <w:lvlJc w:val="left"/>
      <w:pPr>
        <w:ind w:left="1146"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
    <w:nsid w:val="70302335"/>
    <w:multiLevelType w:val="hybridMultilevel"/>
    <w:tmpl w:val="99225A7A"/>
    <w:lvl w:ilvl="0" w:tplc="04020001">
      <w:start w:val="1"/>
      <w:numFmt w:val="bullet"/>
      <w:lvlText w:val=""/>
      <w:lvlJc w:val="left"/>
      <w:pPr>
        <w:ind w:left="765" w:hanging="360"/>
      </w:pPr>
      <w:rPr>
        <w:rFonts w:ascii="Symbol" w:hAnsi="Symbol" w:hint="default"/>
      </w:rPr>
    </w:lvl>
    <w:lvl w:ilvl="1" w:tplc="04020003">
      <w:start w:val="1"/>
      <w:numFmt w:val="bullet"/>
      <w:lvlText w:val="o"/>
      <w:lvlJc w:val="left"/>
      <w:pPr>
        <w:ind w:left="1485" w:hanging="360"/>
      </w:pPr>
      <w:rPr>
        <w:rFonts w:ascii="Courier New" w:hAnsi="Courier New" w:cs="Courier New" w:hint="default"/>
      </w:rPr>
    </w:lvl>
    <w:lvl w:ilvl="2" w:tplc="04020005">
      <w:start w:val="1"/>
      <w:numFmt w:val="bullet"/>
      <w:lvlText w:val=""/>
      <w:lvlJc w:val="left"/>
      <w:pPr>
        <w:ind w:left="2205" w:hanging="360"/>
      </w:pPr>
      <w:rPr>
        <w:rFonts w:ascii="Wingdings" w:hAnsi="Wingdings" w:hint="default"/>
      </w:rPr>
    </w:lvl>
    <w:lvl w:ilvl="3" w:tplc="04020001">
      <w:start w:val="1"/>
      <w:numFmt w:val="bullet"/>
      <w:lvlText w:val=""/>
      <w:lvlJc w:val="left"/>
      <w:pPr>
        <w:ind w:left="2925" w:hanging="360"/>
      </w:pPr>
      <w:rPr>
        <w:rFonts w:ascii="Symbol" w:hAnsi="Symbol" w:hint="default"/>
      </w:rPr>
    </w:lvl>
    <w:lvl w:ilvl="4" w:tplc="04020003">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17">
    <w:nsid w:val="78B04540"/>
    <w:multiLevelType w:val="hybridMultilevel"/>
    <w:tmpl w:val="5EB25286"/>
    <w:lvl w:ilvl="0" w:tplc="0402000B">
      <w:start w:val="1"/>
      <w:numFmt w:val="bullet"/>
      <w:lvlText w:val=""/>
      <w:lvlJc w:val="left"/>
      <w:pPr>
        <w:ind w:left="1287" w:hanging="360"/>
      </w:pPr>
      <w:rPr>
        <w:rFonts w:ascii="Wingdings" w:hAnsi="Wingdings" w:hint="default"/>
        <w:color w:val="auto"/>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nsid w:val="7B315D39"/>
    <w:multiLevelType w:val="hybridMultilevel"/>
    <w:tmpl w:val="50D43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9"/>
  </w:num>
  <w:num w:numId="4">
    <w:abstractNumId w:val="16"/>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3"/>
  </w:num>
  <w:num w:numId="14">
    <w:abstractNumId w:val="17"/>
  </w:num>
  <w:num w:numId="15">
    <w:abstractNumId w:val="11"/>
  </w:num>
  <w:num w:numId="16">
    <w:abstractNumId w:val="4"/>
  </w:num>
  <w:num w:numId="17">
    <w:abstractNumId w:val="10"/>
  </w:num>
  <w:num w:numId="18">
    <w:abstractNumId w:val="5"/>
  </w:num>
  <w:num w:numId="19">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stylePaneFormatFilter w:val="3F01"/>
  <w:defaultTabStop w:val="708"/>
  <w:hyphenationZone w:val="425"/>
  <w:noPunctuationKerning/>
  <w:characterSpacingControl w:val="doNotCompress"/>
  <w:compat/>
  <w:rsids>
    <w:rsidRoot w:val="00275168"/>
    <w:rsid w:val="000156A0"/>
    <w:rsid w:val="00023BEB"/>
    <w:rsid w:val="00026AF6"/>
    <w:rsid w:val="000328A0"/>
    <w:rsid w:val="00040120"/>
    <w:rsid w:val="000407AA"/>
    <w:rsid w:val="00052AA8"/>
    <w:rsid w:val="0005565C"/>
    <w:rsid w:val="00060389"/>
    <w:rsid w:val="00061606"/>
    <w:rsid w:val="00064154"/>
    <w:rsid w:val="0007745F"/>
    <w:rsid w:val="00084BFF"/>
    <w:rsid w:val="00087A6C"/>
    <w:rsid w:val="000A4D2A"/>
    <w:rsid w:val="000A6EA5"/>
    <w:rsid w:val="000C3449"/>
    <w:rsid w:val="000C62AE"/>
    <w:rsid w:val="000C69AD"/>
    <w:rsid w:val="000D6131"/>
    <w:rsid w:val="000E2F3F"/>
    <w:rsid w:val="000E3C2C"/>
    <w:rsid w:val="000E3E8A"/>
    <w:rsid w:val="000F43B6"/>
    <w:rsid w:val="000F5398"/>
    <w:rsid w:val="00101A29"/>
    <w:rsid w:val="001022F1"/>
    <w:rsid w:val="00111712"/>
    <w:rsid w:val="00115D95"/>
    <w:rsid w:val="00121C25"/>
    <w:rsid w:val="0013086A"/>
    <w:rsid w:val="0016144C"/>
    <w:rsid w:val="001676F7"/>
    <w:rsid w:val="00185A97"/>
    <w:rsid w:val="00185D8C"/>
    <w:rsid w:val="001965F5"/>
    <w:rsid w:val="001A3300"/>
    <w:rsid w:val="001C2DD1"/>
    <w:rsid w:val="001C667E"/>
    <w:rsid w:val="001D03CB"/>
    <w:rsid w:val="001D7CEE"/>
    <w:rsid w:val="001E6573"/>
    <w:rsid w:val="00201671"/>
    <w:rsid w:val="00223A6E"/>
    <w:rsid w:val="00247D89"/>
    <w:rsid w:val="002713A8"/>
    <w:rsid w:val="0027179F"/>
    <w:rsid w:val="002728F7"/>
    <w:rsid w:val="00273A37"/>
    <w:rsid w:val="00275168"/>
    <w:rsid w:val="00275B7F"/>
    <w:rsid w:val="002770A0"/>
    <w:rsid w:val="002937C4"/>
    <w:rsid w:val="00294542"/>
    <w:rsid w:val="00297017"/>
    <w:rsid w:val="002A207F"/>
    <w:rsid w:val="002A5FD3"/>
    <w:rsid w:val="002B3E2B"/>
    <w:rsid w:val="002C6E61"/>
    <w:rsid w:val="002D3681"/>
    <w:rsid w:val="002D39C0"/>
    <w:rsid w:val="002F3ABE"/>
    <w:rsid w:val="002F723B"/>
    <w:rsid w:val="00301D0D"/>
    <w:rsid w:val="00303466"/>
    <w:rsid w:val="003154A6"/>
    <w:rsid w:val="00315F59"/>
    <w:rsid w:val="00322E79"/>
    <w:rsid w:val="003373F4"/>
    <w:rsid w:val="00344CE8"/>
    <w:rsid w:val="00345664"/>
    <w:rsid w:val="00362FBA"/>
    <w:rsid w:val="00371DDB"/>
    <w:rsid w:val="00375E55"/>
    <w:rsid w:val="00383935"/>
    <w:rsid w:val="0038722D"/>
    <w:rsid w:val="003A0407"/>
    <w:rsid w:val="003A11CC"/>
    <w:rsid w:val="003A542E"/>
    <w:rsid w:val="003A6052"/>
    <w:rsid w:val="003A73C9"/>
    <w:rsid w:val="003B0325"/>
    <w:rsid w:val="003B6843"/>
    <w:rsid w:val="003C28D3"/>
    <w:rsid w:val="003C6F83"/>
    <w:rsid w:val="003D6D48"/>
    <w:rsid w:val="003D7F9E"/>
    <w:rsid w:val="003E356F"/>
    <w:rsid w:val="003F0D8B"/>
    <w:rsid w:val="003F37D4"/>
    <w:rsid w:val="003F6AA5"/>
    <w:rsid w:val="004024AD"/>
    <w:rsid w:val="00402DD3"/>
    <w:rsid w:val="00410485"/>
    <w:rsid w:val="004120C6"/>
    <w:rsid w:val="00437A43"/>
    <w:rsid w:val="004405AB"/>
    <w:rsid w:val="00451B1F"/>
    <w:rsid w:val="00453B9F"/>
    <w:rsid w:val="00454ABC"/>
    <w:rsid w:val="00460F3E"/>
    <w:rsid w:val="00461855"/>
    <w:rsid w:val="00494A49"/>
    <w:rsid w:val="0049647C"/>
    <w:rsid w:val="004A107C"/>
    <w:rsid w:val="004A4526"/>
    <w:rsid w:val="004C375C"/>
    <w:rsid w:val="004C3B2B"/>
    <w:rsid w:val="004D31EF"/>
    <w:rsid w:val="0050161B"/>
    <w:rsid w:val="00501F33"/>
    <w:rsid w:val="0050671C"/>
    <w:rsid w:val="00525B90"/>
    <w:rsid w:val="00546162"/>
    <w:rsid w:val="00556BC9"/>
    <w:rsid w:val="005622E7"/>
    <w:rsid w:val="00562304"/>
    <w:rsid w:val="005628B5"/>
    <w:rsid w:val="00577FE7"/>
    <w:rsid w:val="005811A9"/>
    <w:rsid w:val="00581FCF"/>
    <w:rsid w:val="00591FBD"/>
    <w:rsid w:val="005963A5"/>
    <w:rsid w:val="00596CD4"/>
    <w:rsid w:val="00597366"/>
    <w:rsid w:val="005A2910"/>
    <w:rsid w:val="005B0B73"/>
    <w:rsid w:val="005C456A"/>
    <w:rsid w:val="005C4D58"/>
    <w:rsid w:val="005D267E"/>
    <w:rsid w:val="005E1185"/>
    <w:rsid w:val="005F4654"/>
    <w:rsid w:val="00602B07"/>
    <w:rsid w:val="0061063F"/>
    <w:rsid w:val="00610CA6"/>
    <w:rsid w:val="00616D0B"/>
    <w:rsid w:val="00616E2D"/>
    <w:rsid w:val="006250F6"/>
    <w:rsid w:val="00644390"/>
    <w:rsid w:val="00644A72"/>
    <w:rsid w:val="006517BD"/>
    <w:rsid w:val="006541C3"/>
    <w:rsid w:val="006555DA"/>
    <w:rsid w:val="00660DC0"/>
    <w:rsid w:val="00661D60"/>
    <w:rsid w:val="006772C9"/>
    <w:rsid w:val="0068436B"/>
    <w:rsid w:val="006A70F8"/>
    <w:rsid w:val="006B1FDF"/>
    <w:rsid w:val="006B4C95"/>
    <w:rsid w:val="006C2B29"/>
    <w:rsid w:val="006C39FB"/>
    <w:rsid w:val="006D05FF"/>
    <w:rsid w:val="006D11A7"/>
    <w:rsid w:val="006D2C93"/>
    <w:rsid w:val="006E51CD"/>
    <w:rsid w:val="006E5271"/>
    <w:rsid w:val="00712101"/>
    <w:rsid w:val="00730916"/>
    <w:rsid w:val="00734849"/>
    <w:rsid w:val="00741E70"/>
    <w:rsid w:val="00742DC7"/>
    <w:rsid w:val="00744612"/>
    <w:rsid w:val="00746AD9"/>
    <w:rsid w:val="007507E2"/>
    <w:rsid w:val="00756445"/>
    <w:rsid w:val="00767536"/>
    <w:rsid w:val="00774479"/>
    <w:rsid w:val="0077482D"/>
    <w:rsid w:val="00774B20"/>
    <w:rsid w:val="00785657"/>
    <w:rsid w:val="00785B73"/>
    <w:rsid w:val="00792B0B"/>
    <w:rsid w:val="00792D7C"/>
    <w:rsid w:val="00795D52"/>
    <w:rsid w:val="00796667"/>
    <w:rsid w:val="007A0AFC"/>
    <w:rsid w:val="007A6B73"/>
    <w:rsid w:val="007A7F0D"/>
    <w:rsid w:val="007C10F0"/>
    <w:rsid w:val="007C1440"/>
    <w:rsid w:val="007C44D6"/>
    <w:rsid w:val="007D3C11"/>
    <w:rsid w:val="007D74C5"/>
    <w:rsid w:val="007F013E"/>
    <w:rsid w:val="007F1A85"/>
    <w:rsid w:val="007F1E2F"/>
    <w:rsid w:val="007F4DE2"/>
    <w:rsid w:val="0080084E"/>
    <w:rsid w:val="0080257F"/>
    <w:rsid w:val="008057C0"/>
    <w:rsid w:val="00805A44"/>
    <w:rsid w:val="00807723"/>
    <w:rsid w:val="00816091"/>
    <w:rsid w:val="00821D3F"/>
    <w:rsid w:val="008223C4"/>
    <w:rsid w:val="00822588"/>
    <w:rsid w:val="008254C1"/>
    <w:rsid w:val="0082794C"/>
    <w:rsid w:val="008308CE"/>
    <w:rsid w:val="00836182"/>
    <w:rsid w:val="00840D97"/>
    <w:rsid w:val="00845129"/>
    <w:rsid w:val="008534A5"/>
    <w:rsid w:val="00865E20"/>
    <w:rsid w:val="0087452B"/>
    <w:rsid w:val="00883EC5"/>
    <w:rsid w:val="00891E1C"/>
    <w:rsid w:val="008B5BA5"/>
    <w:rsid w:val="008C057B"/>
    <w:rsid w:val="008C60CD"/>
    <w:rsid w:val="008C7003"/>
    <w:rsid w:val="008D65E9"/>
    <w:rsid w:val="008E29CB"/>
    <w:rsid w:val="008E7ACB"/>
    <w:rsid w:val="008F2623"/>
    <w:rsid w:val="008F30AC"/>
    <w:rsid w:val="008F6225"/>
    <w:rsid w:val="009052EF"/>
    <w:rsid w:val="0091522E"/>
    <w:rsid w:val="009253C5"/>
    <w:rsid w:val="009370D6"/>
    <w:rsid w:val="0095077E"/>
    <w:rsid w:val="00954AEB"/>
    <w:rsid w:val="00955666"/>
    <w:rsid w:val="009666BE"/>
    <w:rsid w:val="00984FBD"/>
    <w:rsid w:val="00985806"/>
    <w:rsid w:val="0098770A"/>
    <w:rsid w:val="009930E9"/>
    <w:rsid w:val="009966FC"/>
    <w:rsid w:val="00996DEF"/>
    <w:rsid w:val="009977B5"/>
    <w:rsid w:val="009A2FCF"/>
    <w:rsid w:val="009A7A47"/>
    <w:rsid w:val="009B0ED7"/>
    <w:rsid w:val="009B7BE4"/>
    <w:rsid w:val="009D6F89"/>
    <w:rsid w:val="00A13077"/>
    <w:rsid w:val="00A15FA5"/>
    <w:rsid w:val="00A238B3"/>
    <w:rsid w:val="00A32CE0"/>
    <w:rsid w:val="00A33835"/>
    <w:rsid w:val="00A47740"/>
    <w:rsid w:val="00A57970"/>
    <w:rsid w:val="00A667E7"/>
    <w:rsid w:val="00A706BB"/>
    <w:rsid w:val="00A70826"/>
    <w:rsid w:val="00A71245"/>
    <w:rsid w:val="00A77202"/>
    <w:rsid w:val="00A905B4"/>
    <w:rsid w:val="00AA2F10"/>
    <w:rsid w:val="00AA3A8D"/>
    <w:rsid w:val="00AB04B4"/>
    <w:rsid w:val="00AB6C8D"/>
    <w:rsid w:val="00AC0781"/>
    <w:rsid w:val="00AE2B8F"/>
    <w:rsid w:val="00AF3371"/>
    <w:rsid w:val="00B04122"/>
    <w:rsid w:val="00B0478C"/>
    <w:rsid w:val="00B1128C"/>
    <w:rsid w:val="00B1359C"/>
    <w:rsid w:val="00B20413"/>
    <w:rsid w:val="00B2239C"/>
    <w:rsid w:val="00B31EFD"/>
    <w:rsid w:val="00B3381A"/>
    <w:rsid w:val="00B33AC7"/>
    <w:rsid w:val="00B52C91"/>
    <w:rsid w:val="00B5475C"/>
    <w:rsid w:val="00B54995"/>
    <w:rsid w:val="00B576FA"/>
    <w:rsid w:val="00B6486F"/>
    <w:rsid w:val="00B66222"/>
    <w:rsid w:val="00B66F58"/>
    <w:rsid w:val="00B70A0D"/>
    <w:rsid w:val="00B7676C"/>
    <w:rsid w:val="00B84BD5"/>
    <w:rsid w:val="00B92EAE"/>
    <w:rsid w:val="00BA02D5"/>
    <w:rsid w:val="00BA6055"/>
    <w:rsid w:val="00BA72EF"/>
    <w:rsid w:val="00BB6006"/>
    <w:rsid w:val="00BC1D98"/>
    <w:rsid w:val="00BD0344"/>
    <w:rsid w:val="00BD55F4"/>
    <w:rsid w:val="00BE4622"/>
    <w:rsid w:val="00BE60DD"/>
    <w:rsid w:val="00BE7B0A"/>
    <w:rsid w:val="00BF40FB"/>
    <w:rsid w:val="00C04484"/>
    <w:rsid w:val="00C07135"/>
    <w:rsid w:val="00C07A09"/>
    <w:rsid w:val="00C11297"/>
    <w:rsid w:val="00C138C1"/>
    <w:rsid w:val="00C22514"/>
    <w:rsid w:val="00C53541"/>
    <w:rsid w:val="00C657A6"/>
    <w:rsid w:val="00C742D7"/>
    <w:rsid w:val="00C82724"/>
    <w:rsid w:val="00C84663"/>
    <w:rsid w:val="00C91E29"/>
    <w:rsid w:val="00C94B0D"/>
    <w:rsid w:val="00CC6D3E"/>
    <w:rsid w:val="00CC7BB4"/>
    <w:rsid w:val="00CD0080"/>
    <w:rsid w:val="00CD581D"/>
    <w:rsid w:val="00CD6EDC"/>
    <w:rsid w:val="00CF1385"/>
    <w:rsid w:val="00CF72D3"/>
    <w:rsid w:val="00D04589"/>
    <w:rsid w:val="00D140C6"/>
    <w:rsid w:val="00D14FD9"/>
    <w:rsid w:val="00D21555"/>
    <w:rsid w:val="00D22B85"/>
    <w:rsid w:val="00D256CC"/>
    <w:rsid w:val="00D342EC"/>
    <w:rsid w:val="00D4749E"/>
    <w:rsid w:val="00D51E3D"/>
    <w:rsid w:val="00D54163"/>
    <w:rsid w:val="00D65E6F"/>
    <w:rsid w:val="00D65F53"/>
    <w:rsid w:val="00D670EE"/>
    <w:rsid w:val="00D71B6E"/>
    <w:rsid w:val="00D7577E"/>
    <w:rsid w:val="00D8488E"/>
    <w:rsid w:val="00D9186E"/>
    <w:rsid w:val="00D930D0"/>
    <w:rsid w:val="00D93C83"/>
    <w:rsid w:val="00DA5A4F"/>
    <w:rsid w:val="00DA7F78"/>
    <w:rsid w:val="00DB0BF1"/>
    <w:rsid w:val="00DB1919"/>
    <w:rsid w:val="00DB60E4"/>
    <w:rsid w:val="00DC4BD7"/>
    <w:rsid w:val="00DC5DDA"/>
    <w:rsid w:val="00DC68C3"/>
    <w:rsid w:val="00DD07A2"/>
    <w:rsid w:val="00DD20D8"/>
    <w:rsid w:val="00DE46C0"/>
    <w:rsid w:val="00DF44B8"/>
    <w:rsid w:val="00E0338C"/>
    <w:rsid w:val="00E07554"/>
    <w:rsid w:val="00E114E8"/>
    <w:rsid w:val="00E13CA7"/>
    <w:rsid w:val="00E16B54"/>
    <w:rsid w:val="00E35CCC"/>
    <w:rsid w:val="00E40B32"/>
    <w:rsid w:val="00E41C38"/>
    <w:rsid w:val="00E44D91"/>
    <w:rsid w:val="00E4714F"/>
    <w:rsid w:val="00E519BB"/>
    <w:rsid w:val="00E51AF8"/>
    <w:rsid w:val="00E555A2"/>
    <w:rsid w:val="00E61E6F"/>
    <w:rsid w:val="00E63D7D"/>
    <w:rsid w:val="00E67810"/>
    <w:rsid w:val="00E73665"/>
    <w:rsid w:val="00E80A2C"/>
    <w:rsid w:val="00E84273"/>
    <w:rsid w:val="00E84E35"/>
    <w:rsid w:val="00E91A46"/>
    <w:rsid w:val="00EB09E6"/>
    <w:rsid w:val="00EB4D25"/>
    <w:rsid w:val="00EB63E7"/>
    <w:rsid w:val="00EB7D42"/>
    <w:rsid w:val="00EC2910"/>
    <w:rsid w:val="00EC3540"/>
    <w:rsid w:val="00EE2F6A"/>
    <w:rsid w:val="00EE4CED"/>
    <w:rsid w:val="00F05C42"/>
    <w:rsid w:val="00F10926"/>
    <w:rsid w:val="00F17F80"/>
    <w:rsid w:val="00F264A5"/>
    <w:rsid w:val="00F30122"/>
    <w:rsid w:val="00F35C5F"/>
    <w:rsid w:val="00F37BA3"/>
    <w:rsid w:val="00F37DA1"/>
    <w:rsid w:val="00F4713A"/>
    <w:rsid w:val="00F53CF8"/>
    <w:rsid w:val="00F559F0"/>
    <w:rsid w:val="00F632BC"/>
    <w:rsid w:val="00F64A4C"/>
    <w:rsid w:val="00F65AD6"/>
    <w:rsid w:val="00F74175"/>
    <w:rsid w:val="00F77B47"/>
    <w:rsid w:val="00F77B56"/>
    <w:rsid w:val="00F91469"/>
    <w:rsid w:val="00F940D0"/>
    <w:rsid w:val="00FB0400"/>
    <w:rsid w:val="00FB38A5"/>
    <w:rsid w:val="00FB5240"/>
    <w:rsid w:val="00FD08B3"/>
    <w:rsid w:val="00FE53E0"/>
    <w:rsid w:val="00FF11E9"/>
    <w:rsid w:val="00FF717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770A"/>
    <w:rPr>
      <w:sz w:val="24"/>
      <w:szCs w:val="24"/>
      <w:lang w:val="en-US" w:eastAsia="en-US"/>
    </w:rPr>
  </w:style>
  <w:style w:type="paragraph" w:styleId="1">
    <w:name w:val="heading 1"/>
    <w:basedOn w:val="a"/>
    <w:next w:val="a"/>
    <w:qFormat/>
    <w:rsid w:val="0098770A"/>
    <w:pPr>
      <w:keepNext/>
      <w:jc w:val="center"/>
      <w:outlineLvl w:val="0"/>
    </w:pPr>
    <w:rPr>
      <w:b/>
      <w:bCs/>
      <w:sz w:val="52"/>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98770A"/>
    <w:pPr>
      <w:tabs>
        <w:tab w:val="left" w:pos="709"/>
      </w:tabs>
    </w:pPr>
    <w:rPr>
      <w:rFonts w:ascii="Tahoma" w:hAnsi="Tahoma"/>
      <w:lang w:val="pl-PL" w:eastAsia="pl-PL"/>
    </w:rPr>
  </w:style>
  <w:style w:type="character" w:styleId="a4">
    <w:name w:val="Emphasis"/>
    <w:qFormat/>
    <w:rsid w:val="0098770A"/>
    <w:rPr>
      <w:i/>
      <w:iCs/>
    </w:rPr>
  </w:style>
  <w:style w:type="paragraph" w:styleId="a5">
    <w:name w:val="Title"/>
    <w:basedOn w:val="a"/>
    <w:qFormat/>
    <w:rsid w:val="0098770A"/>
    <w:pPr>
      <w:spacing w:before="120"/>
      <w:ind w:left="3600" w:firstLine="720"/>
      <w:jc w:val="center"/>
    </w:pPr>
    <w:rPr>
      <w:rFonts w:ascii="TmsCyr" w:hAnsi="TmsCyr"/>
      <w:sz w:val="28"/>
      <w:szCs w:val="20"/>
      <w:lang w:val="bg-BG" w:eastAsia="bg-BG"/>
    </w:rPr>
  </w:style>
  <w:style w:type="character" w:styleId="a6">
    <w:name w:val="Strong"/>
    <w:uiPriority w:val="22"/>
    <w:qFormat/>
    <w:rsid w:val="0098770A"/>
    <w:rPr>
      <w:b/>
      <w:bCs/>
    </w:rPr>
  </w:style>
  <w:style w:type="paragraph" w:customStyle="1" w:styleId="CharChar">
    <w:name w:val="Char Char"/>
    <w:basedOn w:val="a"/>
    <w:rsid w:val="0098770A"/>
    <w:rPr>
      <w:lang w:val="pl-PL" w:eastAsia="pl-PL"/>
    </w:rPr>
  </w:style>
  <w:style w:type="paragraph" w:customStyle="1" w:styleId="Char">
    <w:name w:val="Char"/>
    <w:basedOn w:val="a"/>
    <w:rsid w:val="0098770A"/>
    <w:pPr>
      <w:tabs>
        <w:tab w:val="left" w:pos="709"/>
      </w:tabs>
    </w:pPr>
    <w:rPr>
      <w:rFonts w:ascii="Tahoma" w:hAnsi="Tahoma"/>
      <w:lang w:val="pl-PL" w:eastAsia="pl-PL"/>
    </w:rPr>
  </w:style>
  <w:style w:type="paragraph" w:customStyle="1" w:styleId="Char1">
    <w:name w:val="Char1"/>
    <w:basedOn w:val="a"/>
    <w:rsid w:val="00A33835"/>
    <w:pPr>
      <w:tabs>
        <w:tab w:val="left" w:pos="709"/>
      </w:tabs>
    </w:pPr>
    <w:rPr>
      <w:rFonts w:ascii="Tahoma" w:hAnsi="Tahoma"/>
      <w:lang w:val="pl-PL" w:eastAsia="pl-PL"/>
    </w:rPr>
  </w:style>
  <w:style w:type="table" w:styleId="a7">
    <w:name w:val="Table Grid"/>
    <w:basedOn w:val="a1"/>
    <w:rsid w:val="008E2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a"/>
    <w:rsid w:val="00E35CCC"/>
    <w:pPr>
      <w:tabs>
        <w:tab w:val="left" w:pos="709"/>
      </w:tabs>
    </w:pPr>
    <w:rPr>
      <w:rFonts w:ascii="Tahoma" w:hAnsi="Tahoma"/>
      <w:lang w:val="pl-PL" w:eastAsia="pl-PL"/>
    </w:rPr>
  </w:style>
  <w:style w:type="paragraph" w:styleId="a8">
    <w:name w:val="Balloon Text"/>
    <w:basedOn w:val="a"/>
    <w:semiHidden/>
    <w:rsid w:val="00836182"/>
    <w:rPr>
      <w:rFonts w:ascii="Tahoma" w:hAnsi="Tahoma" w:cs="Tahoma"/>
      <w:sz w:val="16"/>
      <w:szCs w:val="16"/>
    </w:rPr>
  </w:style>
  <w:style w:type="character" w:customStyle="1" w:styleId="cursorpointer">
    <w:name w:val="cursorpointer"/>
    <w:basedOn w:val="a0"/>
    <w:rsid w:val="00451B1F"/>
  </w:style>
  <w:style w:type="paragraph" w:styleId="a9">
    <w:name w:val="List Paragraph"/>
    <w:basedOn w:val="a"/>
    <w:uiPriority w:val="34"/>
    <w:qFormat/>
    <w:rsid w:val="009930E9"/>
    <w:pPr>
      <w:ind w:left="720"/>
      <w:contextualSpacing/>
    </w:pPr>
  </w:style>
  <w:style w:type="character" w:customStyle="1" w:styleId="newdocreference">
    <w:name w:val="newdocreference"/>
    <w:basedOn w:val="a0"/>
    <w:rsid w:val="000C62AE"/>
  </w:style>
  <w:style w:type="paragraph" w:styleId="aa">
    <w:name w:val="Normal (Web)"/>
    <w:basedOn w:val="a"/>
    <w:uiPriority w:val="99"/>
    <w:unhideWhenUsed/>
    <w:rsid w:val="004A107C"/>
    <w:pPr>
      <w:spacing w:before="100" w:beforeAutospacing="1" w:after="100" w:afterAutospacing="1"/>
    </w:pPr>
    <w:rPr>
      <w:lang w:val="bg-BG" w:eastAsia="bg-BG"/>
    </w:rPr>
  </w:style>
  <w:style w:type="paragraph" w:customStyle="1" w:styleId="Default">
    <w:name w:val="Default"/>
    <w:rsid w:val="007F013E"/>
    <w:pPr>
      <w:autoSpaceDE w:val="0"/>
      <w:autoSpaceDN w:val="0"/>
      <w:adjustRightInd w:val="0"/>
    </w:pPr>
    <w:rPr>
      <w:color w:val="000000"/>
      <w:sz w:val="24"/>
      <w:szCs w:val="24"/>
    </w:rPr>
  </w:style>
  <w:style w:type="character" w:customStyle="1" w:styleId="samedocreference">
    <w:name w:val="samedocreference"/>
    <w:basedOn w:val="a0"/>
    <w:rsid w:val="00BA02D5"/>
  </w:style>
  <w:style w:type="character" w:styleId="ab">
    <w:name w:val="Hyperlink"/>
    <w:basedOn w:val="a0"/>
    <w:rsid w:val="00E678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404869">
      <w:bodyDiv w:val="1"/>
      <w:marLeft w:val="0"/>
      <w:marRight w:val="0"/>
      <w:marTop w:val="0"/>
      <w:marBottom w:val="0"/>
      <w:divBdr>
        <w:top w:val="none" w:sz="0" w:space="0" w:color="auto"/>
        <w:left w:val="none" w:sz="0" w:space="0" w:color="auto"/>
        <w:bottom w:val="none" w:sz="0" w:space="0" w:color="auto"/>
        <w:right w:val="none" w:sz="0" w:space="0" w:color="auto"/>
      </w:divBdr>
      <w:divsChild>
        <w:div w:id="988288698">
          <w:marLeft w:val="0"/>
          <w:marRight w:val="0"/>
          <w:marTop w:val="0"/>
          <w:marBottom w:val="0"/>
          <w:divBdr>
            <w:top w:val="none" w:sz="0" w:space="0" w:color="auto"/>
            <w:left w:val="none" w:sz="0" w:space="0" w:color="auto"/>
            <w:bottom w:val="none" w:sz="0" w:space="0" w:color="auto"/>
            <w:right w:val="none" w:sz="0" w:space="0" w:color="auto"/>
          </w:divBdr>
        </w:div>
        <w:div w:id="1773164508">
          <w:marLeft w:val="0"/>
          <w:marRight w:val="0"/>
          <w:marTop w:val="0"/>
          <w:marBottom w:val="0"/>
          <w:divBdr>
            <w:top w:val="none" w:sz="0" w:space="0" w:color="auto"/>
            <w:left w:val="none" w:sz="0" w:space="0" w:color="auto"/>
            <w:bottom w:val="none" w:sz="0" w:space="0" w:color="auto"/>
            <w:right w:val="none" w:sz="0" w:space="0" w:color="auto"/>
          </w:divBdr>
        </w:div>
        <w:div w:id="661395128">
          <w:marLeft w:val="0"/>
          <w:marRight w:val="0"/>
          <w:marTop w:val="0"/>
          <w:marBottom w:val="0"/>
          <w:divBdr>
            <w:top w:val="none" w:sz="0" w:space="0" w:color="auto"/>
            <w:left w:val="none" w:sz="0" w:space="0" w:color="auto"/>
            <w:bottom w:val="none" w:sz="0" w:space="0" w:color="auto"/>
            <w:right w:val="none" w:sz="0" w:space="0" w:color="auto"/>
          </w:divBdr>
        </w:div>
        <w:div w:id="480780137">
          <w:marLeft w:val="0"/>
          <w:marRight w:val="0"/>
          <w:marTop w:val="0"/>
          <w:marBottom w:val="0"/>
          <w:divBdr>
            <w:top w:val="none" w:sz="0" w:space="0" w:color="auto"/>
            <w:left w:val="none" w:sz="0" w:space="0" w:color="auto"/>
            <w:bottom w:val="none" w:sz="0" w:space="0" w:color="auto"/>
            <w:right w:val="none" w:sz="0" w:space="0" w:color="auto"/>
          </w:divBdr>
        </w:div>
      </w:divsChild>
    </w:div>
    <w:div w:id="139881550">
      <w:bodyDiv w:val="1"/>
      <w:marLeft w:val="0"/>
      <w:marRight w:val="0"/>
      <w:marTop w:val="0"/>
      <w:marBottom w:val="0"/>
      <w:divBdr>
        <w:top w:val="none" w:sz="0" w:space="0" w:color="auto"/>
        <w:left w:val="none" w:sz="0" w:space="0" w:color="auto"/>
        <w:bottom w:val="none" w:sz="0" w:space="0" w:color="auto"/>
        <w:right w:val="none" w:sz="0" w:space="0" w:color="auto"/>
      </w:divBdr>
    </w:div>
    <w:div w:id="288247388">
      <w:bodyDiv w:val="1"/>
      <w:marLeft w:val="0"/>
      <w:marRight w:val="0"/>
      <w:marTop w:val="0"/>
      <w:marBottom w:val="0"/>
      <w:divBdr>
        <w:top w:val="none" w:sz="0" w:space="0" w:color="auto"/>
        <w:left w:val="none" w:sz="0" w:space="0" w:color="auto"/>
        <w:bottom w:val="none" w:sz="0" w:space="0" w:color="auto"/>
        <w:right w:val="none" w:sz="0" w:space="0" w:color="auto"/>
      </w:divBdr>
      <w:divsChild>
        <w:div w:id="896012564">
          <w:marLeft w:val="0"/>
          <w:marRight w:val="0"/>
          <w:marTop w:val="0"/>
          <w:marBottom w:val="0"/>
          <w:divBdr>
            <w:top w:val="none" w:sz="0" w:space="0" w:color="auto"/>
            <w:left w:val="none" w:sz="0" w:space="0" w:color="auto"/>
            <w:bottom w:val="none" w:sz="0" w:space="0" w:color="auto"/>
            <w:right w:val="none" w:sz="0" w:space="0" w:color="auto"/>
          </w:divBdr>
        </w:div>
        <w:div w:id="682631149">
          <w:marLeft w:val="0"/>
          <w:marRight w:val="0"/>
          <w:marTop w:val="0"/>
          <w:marBottom w:val="0"/>
          <w:divBdr>
            <w:top w:val="none" w:sz="0" w:space="0" w:color="auto"/>
            <w:left w:val="none" w:sz="0" w:space="0" w:color="auto"/>
            <w:bottom w:val="none" w:sz="0" w:space="0" w:color="auto"/>
            <w:right w:val="none" w:sz="0" w:space="0" w:color="auto"/>
          </w:divBdr>
        </w:div>
        <w:div w:id="1302463892">
          <w:marLeft w:val="0"/>
          <w:marRight w:val="0"/>
          <w:marTop w:val="0"/>
          <w:marBottom w:val="0"/>
          <w:divBdr>
            <w:top w:val="none" w:sz="0" w:space="0" w:color="auto"/>
            <w:left w:val="none" w:sz="0" w:space="0" w:color="auto"/>
            <w:bottom w:val="none" w:sz="0" w:space="0" w:color="auto"/>
            <w:right w:val="none" w:sz="0" w:space="0" w:color="auto"/>
          </w:divBdr>
        </w:div>
        <w:div w:id="430051014">
          <w:marLeft w:val="0"/>
          <w:marRight w:val="0"/>
          <w:marTop w:val="0"/>
          <w:marBottom w:val="0"/>
          <w:divBdr>
            <w:top w:val="none" w:sz="0" w:space="0" w:color="auto"/>
            <w:left w:val="none" w:sz="0" w:space="0" w:color="auto"/>
            <w:bottom w:val="none" w:sz="0" w:space="0" w:color="auto"/>
            <w:right w:val="none" w:sz="0" w:space="0" w:color="auto"/>
          </w:divBdr>
        </w:div>
        <w:div w:id="1422019439">
          <w:marLeft w:val="0"/>
          <w:marRight w:val="0"/>
          <w:marTop w:val="0"/>
          <w:marBottom w:val="0"/>
          <w:divBdr>
            <w:top w:val="none" w:sz="0" w:space="0" w:color="auto"/>
            <w:left w:val="none" w:sz="0" w:space="0" w:color="auto"/>
            <w:bottom w:val="none" w:sz="0" w:space="0" w:color="auto"/>
            <w:right w:val="none" w:sz="0" w:space="0" w:color="auto"/>
          </w:divBdr>
        </w:div>
      </w:divsChild>
    </w:div>
    <w:div w:id="433864917">
      <w:bodyDiv w:val="1"/>
      <w:marLeft w:val="0"/>
      <w:marRight w:val="0"/>
      <w:marTop w:val="0"/>
      <w:marBottom w:val="0"/>
      <w:divBdr>
        <w:top w:val="none" w:sz="0" w:space="0" w:color="auto"/>
        <w:left w:val="none" w:sz="0" w:space="0" w:color="auto"/>
        <w:bottom w:val="none" w:sz="0" w:space="0" w:color="auto"/>
        <w:right w:val="none" w:sz="0" w:space="0" w:color="auto"/>
      </w:divBdr>
    </w:div>
    <w:div w:id="440684528">
      <w:bodyDiv w:val="1"/>
      <w:marLeft w:val="0"/>
      <w:marRight w:val="0"/>
      <w:marTop w:val="0"/>
      <w:marBottom w:val="0"/>
      <w:divBdr>
        <w:top w:val="none" w:sz="0" w:space="0" w:color="auto"/>
        <w:left w:val="none" w:sz="0" w:space="0" w:color="auto"/>
        <w:bottom w:val="none" w:sz="0" w:space="0" w:color="auto"/>
        <w:right w:val="none" w:sz="0" w:space="0" w:color="auto"/>
      </w:divBdr>
    </w:div>
    <w:div w:id="607129437">
      <w:bodyDiv w:val="1"/>
      <w:marLeft w:val="0"/>
      <w:marRight w:val="0"/>
      <w:marTop w:val="0"/>
      <w:marBottom w:val="0"/>
      <w:divBdr>
        <w:top w:val="none" w:sz="0" w:space="0" w:color="auto"/>
        <w:left w:val="none" w:sz="0" w:space="0" w:color="auto"/>
        <w:bottom w:val="none" w:sz="0" w:space="0" w:color="auto"/>
        <w:right w:val="none" w:sz="0" w:space="0" w:color="auto"/>
      </w:divBdr>
    </w:div>
    <w:div w:id="766924921">
      <w:bodyDiv w:val="1"/>
      <w:marLeft w:val="0"/>
      <w:marRight w:val="0"/>
      <w:marTop w:val="0"/>
      <w:marBottom w:val="0"/>
      <w:divBdr>
        <w:top w:val="none" w:sz="0" w:space="0" w:color="auto"/>
        <w:left w:val="none" w:sz="0" w:space="0" w:color="auto"/>
        <w:bottom w:val="none" w:sz="0" w:space="0" w:color="auto"/>
        <w:right w:val="none" w:sz="0" w:space="0" w:color="auto"/>
      </w:divBdr>
    </w:div>
    <w:div w:id="772281852">
      <w:bodyDiv w:val="1"/>
      <w:marLeft w:val="0"/>
      <w:marRight w:val="0"/>
      <w:marTop w:val="0"/>
      <w:marBottom w:val="0"/>
      <w:divBdr>
        <w:top w:val="none" w:sz="0" w:space="0" w:color="auto"/>
        <w:left w:val="none" w:sz="0" w:space="0" w:color="auto"/>
        <w:bottom w:val="none" w:sz="0" w:space="0" w:color="auto"/>
        <w:right w:val="none" w:sz="0" w:space="0" w:color="auto"/>
      </w:divBdr>
    </w:div>
    <w:div w:id="893588542">
      <w:bodyDiv w:val="1"/>
      <w:marLeft w:val="0"/>
      <w:marRight w:val="0"/>
      <w:marTop w:val="0"/>
      <w:marBottom w:val="0"/>
      <w:divBdr>
        <w:top w:val="none" w:sz="0" w:space="0" w:color="auto"/>
        <w:left w:val="none" w:sz="0" w:space="0" w:color="auto"/>
        <w:bottom w:val="none" w:sz="0" w:space="0" w:color="auto"/>
        <w:right w:val="none" w:sz="0" w:space="0" w:color="auto"/>
      </w:divBdr>
    </w:div>
    <w:div w:id="961036134">
      <w:bodyDiv w:val="1"/>
      <w:marLeft w:val="0"/>
      <w:marRight w:val="0"/>
      <w:marTop w:val="0"/>
      <w:marBottom w:val="0"/>
      <w:divBdr>
        <w:top w:val="none" w:sz="0" w:space="0" w:color="auto"/>
        <w:left w:val="none" w:sz="0" w:space="0" w:color="auto"/>
        <w:bottom w:val="none" w:sz="0" w:space="0" w:color="auto"/>
        <w:right w:val="none" w:sz="0" w:space="0" w:color="auto"/>
      </w:divBdr>
    </w:div>
    <w:div w:id="980424077">
      <w:bodyDiv w:val="1"/>
      <w:marLeft w:val="0"/>
      <w:marRight w:val="0"/>
      <w:marTop w:val="0"/>
      <w:marBottom w:val="0"/>
      <w:divBdr>
        <w:top w:val="none" w:sz="0" w:space="0" w:color="auto"/>
        <w:left w:val="none" w:sz="0" w:space="0" w:color="auto"/>
        <w:bottom w:val="none" w:sz="0" w:space="0" w:color="auto"/>
        <w:right w:val="none" w:sz="0" w:space="0" w:color="auto"/>
      </w:divBdr>
    </w:div>
    <w:div w:id="981235828">
      <w:bodyDiv w:val="1"/>
      <w:marLeft w:val="0"/>
      <w:marRight w:val="0"/>
      <w:marTop w:val="0"/>
      <w:marBottom w:val="0"/>
      <w:divBdr>
        <w:top w:val="none" w:sz="0" w:space="0" w:color="auto"/>
        <w:left w:val="none" w:sz="0" w:space="0" w:color="auto"/>
        <w:bottom w:val="none" w:sz="0" w:space="0" w:color="auto"/>
        <w:right w:val="none" w:sz="0" w:space="0" w:color="auto"/>
      </w:divBdr>
      <w:divsChild>
        <w:div w:id="1863282724">
          <w:marLeft w:val="0"/>
          <w:marRight w:val="0"/>
          <w:marTop w:val="0"/>
          <w:marBottom w:val="0"/>
          <w:divBdr>
            <w:top w:val="none" w:sz="0" w:space="0" w:color="auto"/>
            <w:left w:val="none" w:sz="0" w:space="0" w:color="auto"/>
            <w:bottom w:val="none" w:sz="0" w:space="0" w:color="auto"/>
            <w:right w:val="none" w:sz="0" w:space="0" w:color="auto"/>
          </w:divBdr>
        </w:div>
      </w:divsChild>
    </w:div>
    <w:div w:id="990718771">
      <w:bodyDiv w:val="1"/>
      <w:marLeft w:val="0"/>
      <w:marRight w:val="0"/>
      <w:marTop w:val="0"/>
      <w:marBottom w:val="0"/>
      <w:divBdr>
        <w:top w:val="none" w:sz="0" w:space="0" w:color="auto"/>
        <w:left w:val="none" w:sz="0" w:space="0" w:color="auto"/>
        <w:bottom w:val="none" w:sz="0" w:space="0" w:color="auto"/>
        <w:right w:val="none" w:sz="0" w:space="0" w:color="auto"/>
      </w:divBdr>
    </w:div>
    <w:div w:id="1031343207">
      <w:bodyDiv w:val="1"/>
      <w:marLeft w:val="0"/>
      <w:marRight w:val="0"/>
      <w:marTop w:val="0"/>
      <w:marBottom w:val="0"/>
      <w:divBdr>
        <w:top w:val="none" w:sz="0" w:space="0" w:color="auto"/>
        <w:left w:val="none" w:sz="0" w:space="0" w:color="auto"/>
        <w:bottom w:val="none" w:sz="0" w:space="0" w:color="auto"/>
        <w:right w:val="none" w:sz="0" w:space="0" w:color="auto"/>
      </w:divBdr>
    </w:div>
    <w:div w:id="1093740285">
      <w:bodyDiv w:val="1"/>
      <w:marLeft w:val="0"/>
      <w:marRight w:val="0"/>
      <w:marTop w:val="0"/>
      <w:marBottom w:val="0"/>
      <w:divBdr>
        <w:top w:val="none" w:sz="0" w:space="0" w:color="auto"/>
        <w:left w:val="none" w:sz="0" w:space="0" w:color="auto"/>
        <w:bottom w:val="none" w:sz="0" w:space="0" w:color="auto"/>
        <w:right w:val="none" w:sz="0" w:space="0" w:color="auto"/>
      </w:divBdr>
    </w:div>
    <w:div w:id="1174034212">
      <w:bodyDiv w:val="1"/>
      <w:marLeft w:val="0"/>
      <w:marRight w:val="0"/>
      <w:marTop w:val="0"/>
      <w:marBottom w:val="0"/>
      <w:divBdr>
        <w:top w:val="none" w:sz="0" w:space="0" w:color="auto"/>
        <w:left w:val="none" w:sz="0" w:space="0" w:color="auto"/>
        <w:bottom w:val="none" w:sz="0" w:space="0" w:color="auto"/>
        <w:right w:val="none" w:sz="0" w:space="0" w:color="auto"/>
      </w:divBdr>
    </w:div>
    <w:div w:id="1422986590">
      <w:bodyDiv w:val="1"/>
      <w:marLeft w:val="0"/>
      <w:marRight w:val="0"/>
      <w:marTop w:val="0"/>
      <w:marBottom w:val="0"/>
      <w:divBdr>
        <w:top w:val="none" w:sz="0" w:space="0" w:color="auto"/>
        <w:left w:val="none" w:sz="0" w:space="0" w:color="auto"/>
        <w:bottom w:val="none" w:sz="0" w:space="0" w:color="auto"/>
        <w:right w:val="none" w:sz="0" w:space="0" w:color="auto"/>
      </w:divBdr>
    </w:div>
    <w:div w:id="1439451905">
      <w:bodyDiv w:val="1"/>
      <w:marLeft w:val="0"/>
      <w:marRight w:val="0"/>
      <w:marTop w:val="0"/>
      <w:marBottom w:val="0"/>
      <w:divBdr>
        <w:top w:val="none" w:sz="0" w:space="0" w:color="auto"/>
        <w:left w:val="none" w:sz="0" w:space="0" w:color="auto"/>
        <w:bottom w:val="none" w:sz="0" w:space="0" w:color="auto"/>
        <w:right w:val="none" w:sz="0" w:space="0" w:color="auto"/>
      </w:divBdr>
      <w:divsChild>
        <w:div w:id="2092505826">
          <w:marLeft w:val="0"/>
          <w:marRight w:val="0"/>
          <w:marTop w:val="0"/>
          <w:marBottom w:val="0"/>
          <w:divBdr>
            <w:top w:val="none" w:sz="0" w:space="0" w:color="auto"/>
            <w:left w:val="none" w:sz="0" w:space="0" w:color="auto"/>
            <w:bottom w:val="none" w:sz="0" w:space="0" w:color="auto"/>
            <w:right w:val="none" w:sz="0" w:space="0" w:color="auto"/>
          </w:divBdr>
          <w:divsChild>
            <w:div w:id="1333945981">
              <w:marLeft w:val="0"/>
              <w:marRight w:val="0"/>
              <w:marTop w:val="0"/>
              <w:marBottom w:val="0"/>
              <w:divBdr>
                <w:top w:val="none" w:sz="0" w:space="0" w:color="auto"/>
                <w:left w:val="none" w:sz="0" w:space="0" w:color="auto"/>
                <w:bottom w:val="none" w:sz="0" w:space="0" w:color="auto"/>
                <w:right w:val="none" w:sz="0" w:space="0" w:color="auto"/>
              </w:divBdr>
              <w:divsChild>
                <w:div w:id="1378699251">
                  <w:marLeft w:val="0"/>
                  <w:marRight w:val="0"/>
                  <w:marTop w:val="0"/>
                  <w:marBottom w:val="0"/>
                  <w:divBdr>
                    <w:top w:val="none" w:sz="0" w:space="0" w:color="auto"/>
                    <w:left w:val="none" w:sz="0" w:space="0" w:color="auto"/>
                    <w:bottom w:val="none" w:sz="0" w:space="0" w:color="auto"/>
                    <w:right w:val="none" w:sz="0" w:space="0" w:color="auto"/>
                  </w:divBdr>
                  <w:divsChild>
                    <w:div w:id="1669989335">
                      <w:marLeft w:val="0"/>
                      <w:marRight w:val="0"/>
                      <w:marTop w:val="0"/>
                      <w:marBottom w:val="0"/>
                      <w:divBdr>
                        <w:top w:val="none" w:sz="0" w:space="0" w:color="auto"/>
                        <w:left w:val="none" w:sz="0" w:space="0" w:color="auto"/>
                        <w:bottom w:val="none" w:sz="0" w:space="0" w:color="auto"/>
                        <w:right w:val="none" w:sz="0" w:space="0" w:color="auto"/>
                      </w:divBdr>
                      <w:divsChild>
                        <w:div w:id="754669670">
                          <w:marLeft w:val="0"/>
                          <w:marRight w:val="0"/>
                          <w:marTop w:val="0"/>
                          <w:marBottom w:val="0"/>
                          <w:divBdr>
                            <w:top w:val="none" w:sz="0" w:space="0" w:color="auto"/>
                            <w:left w:val="none" w:sz="0" w:space="0" w:color="auto"/>
                            <w:bottom w:val="none" w:sz="0" w:space="0" w:color="auto"/>
                            <w:right w:val="none" w:sz="0" w:space="0" w:color="auto"/>
                          </w:divBdr>
                          <w:divsChild>
                            <w:div w:id="632755756">
                              <w:marLeft w:val="0"/>
                              <w:marRight w:val="0"/>
                              <w:marTop w:val="0"/>
                              <w:marBottom w:val="0"/>
                              <w:divBdr>
                                <w:top w:val="none" w:sz="0" w:space="0" w:color="auto"/>
                                <w:left w:val="none" w:sz="0" w:space="0" w:color="auto"/>
                                <w:bottom w:val="none" w:sz="0" w:space="0" w:color="auto"/>
                                <w:right w:val="none" w:sz="0" w:space="0" w:color="auto"/>
                              </w:divBdr>
                              <w:divsChild>
                                <w:div w:id="1051465994">
                                  <w:marLeft w:val="0"/>
                                  <w:marRight w:val="0"/>
                                  <w:marTop w:val="0"/>
                                  <w:marBottom w:val="0"/>
                                  <w:divBdr>
                                    <w:top w:val="none" w:sz="0" w:space="0" w:color="auto"/>
                                    <w:left w:val="none" w:sz="0" w:space="0" w:color="auto"/>
                                    <w:bottom w:val="none" w:sz="0" w:space="0" w:color="auto"/>
                                    <w:right w:val="none" w:sz="0" w:space="0" w:color="auto"/>
                                  </w:divBdr>
                                  <w:divsChild>
                                    <w:div w:id="1195271080">
                                      <w:marLeft w:val="0"/>
                                      <w:marRight w:val="0"/>
                                      <w:marTop w:val="0"/>
                                      <w:marBottom w:val="0"/>
                                      <w:divBdr>
                                        <w:top w:val="none" w:sz="0" w:space="0" w:color="auto"/>
                                        <w:left w:val="none" w:sz="0" w:space="0" w:color="auto"/>
                                        <w:bottom w:val="none" w:sz="0" w:space="0" w:color="auto"/>
                                        <w:right w:val="none" w:sz="0" w:space="0" w:color="auto"/>
                                      </w:divBdr>
                                      <w:divsChild>
                                        <w:div w:id="1483961284">
                                          <w:marLeft w:val="0"/>
                                          <w:marRight w:val="0"/>
                                          <w:marTop w:val="0"/>
                                          <w:marBottom w:val="0"/>
                                          <w:divBdr>
                                            <w:top w:val="none" w:sz="0" w:space="0" w:color="auto"/>
                                            <w:left w:val="none" w:sz="0" w:space="0" w:color="auto"/>
                                            <w:bottom w:val="none" w:sz="0" w:space="0" w:color="auto"/>
                                            <w:right w:val="none" w:sz="0" w:space="0" w:color="auto"/>
                                          </w:divBdr>
                                          <w:divsChild>
                                            <w:div w:id="13035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7311227">
      <w:bodyDiv w:val="1"/>
      <w:marLeft w:val="0"/>
      <w:marRight w:val="0"/>
      <w:marTop w:val="0"/>
      <w:marBottom w:val="0"/>
      <w:divBdr>
        <w:top w:val="none" w:sz="0" w:space="0" w:color="auto"/>
        <w:left w:val="none" w:sz="0" w:space="0" w:color="auto"/>
        <w:bottom w:val="none" w:sz="0" w:space="0" w:color="auto"/>
        <w:right w:val="none" w:sz="0" w:space="0" w:color="auto"/>
      </w:divBdr>
      <w:divsChild>
        <w:div w:id="1132403399">
          <w:marLeft w:val="0"/>
          <w:marRight w:val="0"/>
          <w:marTop w:val="0"/>
          <w:marBottom w:val="0"/>
          <w:divBdr>
            <w:top w:val="none" w:sz="0" w:space="0" w:color="auto"/>
            <w:left w:val="none" w:sz="0" w:space="0" w:color="auto"/>
            <w:bottom w:val="none" w:sz="0" w:space="0" w:color="auto"/>
            <w:right w:val="none" w:sz="0" w:space="0" w:color="auto"/>
          </w:divBdr>
          <w:divsChild>
            <w:div w:id="1600406831">
              <w:marLeft w:val="0"/>
              <w:marRight w:val="0"/>
              <w:marTop w:val="0"/>
              <w:marBottom w:val="0"/>
              <w:divBdr>
                <w:top w:val="none" w:sz="0" w:space="0" w:color="auto"/>
                <w:left w:val="none" w:sz="0" w:space="0" w:color="auto"/>
                <w:bottom w:val="none" w:sz="0" w:space="0" w:color="auto"/>
                <w:right w:val="none" w:sz="0" w:space="0" w:color="auto"/>
              </w:divBdr>
              <w:divsChild>
                <w:div w:id="887452259">
                  <w:marLeft w:val="0"/>
                  <w:marRight w:val="0"/>
                  <w:marTop w:val="0"/>
                  <w:marBottom w:val="0"/>
                  <w:divBdr>
                    <w:top w:val="none" w:sz="0" w:space="0" w:color="auto"/>
                    <w:left w:val="none" w:sz="0" w:space="0" w:color="auto"/>
                    <w:bottom w:val="none" w:sz="0" w:space="0" w:color="auto"/>
                    <w:right w:val="none" w:sz="0" w:space="0" w:color="auto"/>
                  </w:divBdr>
                  <w:divsChild>
                    <w:div w:id="1814442606">
                      <w:marLeft w:val="0"/>
                      <w:marRight w:val="0"/>
                      <w:marTop w:val="0"/>
                      <w:marBottom w:val="0"/>
                      <w:divBdr>
                        <w:top w:val="none" w:sz="0" w:space="0" w:color="auto"/>
                        <w:left w:val="none" w:sz="0" w:space="0" w:color="auto"/>
                        <w:bottom w:val="none" w:sz="0" w:space="0" w:color="auto"/>
                        <w:right w:val="none" w:sz="0" w:space="0" w:color="auto"/>
                      </w:divBdr>
                      <w:divsChild>
                        <w:div w:id="1661696555">
                          <w:marLeft w:val="0"/>
                          <w:marRight w:val="0"/>
                          <w:marTop w:val="0"/>
                          <w:marBottom w:val="0"/>
                          <w:divBdr>
                            <w:top w:val="none" w:sz="0" w:space="0" w:color="auto"/>
                            <w:left w:val="none" w:sz="0" w:space="0" w:color="auto"/>
                            <w:bottom w:val="none" w:sz="0" w:space="0" w:color="auto"/>
                            <w:right w:val="none" w:sz="0" w:space="0" w:color="auto"/>
                          </w:divBdr>
                          <w:divsChild>
                            <w:div w:id="184514884">
                              <w:marLeft w:val="0"/>
                              <w:marRight w:val="0"/>
                              <w:marTop w:val="0"/>
                              <w:marBottom w:val="0"/>
                              <w:divBdr>
                                <w:top w:val="none" w:sz="0" w:space="0" w:color="auto"/>
                                <w:left w:val="none" w:sz="0" w:space="0" w:color="auto"/>
                                <w:bottom w:val="none" w:sz="0" w:space="0" w:color="auto"/>
                                <w:right w:val="none" w:sz="0" w:space="0" w:color="auto"/>
                              </w:divBdr>
                              <w:divsChild>
                                <w:div w:id="1241787952">
                                  <w:marLeft w:val="0"/>
                                  <w:marRight w:val="0"/>
                                  <w:marTop w:val="0"/>
                                  <w:marBottom w:val="0"/>
                                  <w:divBdr>
                                    <w:top w:val="none" w:sz="0" w:space="0" w:color="auto"/>
                                    <w:left w:val="none" w:sz="0" w:space="0" w:color="auto"/>
                                    <w:bottom w:val="none" w:sz="0" w:space="0" w:color="auto"/>
                                    <w:right w:val="none" w:sz="0" w:space="0" w:color="auto"/>
                                  </w:divBdr>
                                  <w:divsChild>
                                    <w:div w:id="548154476">
                                      <w:marLeft w:val="0"/>
                                      <w:marRight w:val="0"/>
                                      <w:marTop w:val="0"/>
                                      <w:marBottom w:val="0"/>
                                      <w:divBdr>
                                        <w:top w:val="none" w:sz="0" w:space="0" w:color="auto"/>
                                        <w:left w:val="none" w:sz="0" w:space="0" w:color="auto"/>
                                        <w:bottom w:val="none" w:sz="0" w:space="0" w:color="auto"/>
                                        <w:right w:val="none" w:sz="0" w:space="0" w:color="auto"/>
                                      </w:divBdr>
                                      <w:divsChild>
                                        <w:div w:id="577785122">
                                          <w:marLeft w:val="0"/>
                                          <w:marRight w:val="0"/>
                                          <w:marTop w:val="0"/>
                                          <w:marBottom w:val="0"/>
                                          <w:divBdr>
                                            <w:top w:val="none" w:sz="0" w:space="0" w:color="auto"/>
                                            <w:left w:val="none" w:sz="0" w:space="0" w:color="auto"/>
                                            <w:bottom w:val="none" w:sz="0" w:space="0" w:color="auto"/>
                                            <w:right w:val="none" w:sz="0" w:space="0" w:color="auto"/>
                                          </w:divBdr>
                                          <w:divsChild>
                                            <w:div w:id="8812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606348">
      <w:bodyDiv w:val="1"/>
      <w:marLeft w:val="0"/>
      <w:marRight w:val="0"/>
      <w:marTop w:val="0"/>
      <w:marBottom w:val="0"/>
      <w:divBdr>
        <w:top w:val="none" w:sz="0" w:space="0" w:color="auto"/>
        <w:left w:val="none" w:sz="0" w:space="0" w:color="auto"/>
        <w:bottom w:val="none" w:sz="0" w:space="0" w:color="auto"/>
        <w:right w:val="none" w:sz="0" w:space="0" w:color="auto"/>
      </w:divBdr>
    </w:div>
    <w:div w:id="1515269040">
      <w:bodyDiv w:val="1"/>
      <w:marLeft w:val="0"/>
      <w:marRight w:val="0"/>
      <w:marTop w:val="0"/>
      <w:marBottom w:val="0"/>
      <w:divBdr>
        <w:top w:val="none" w:sz="0" w:space="0" w:color="auto"/>
        <w:left w:val="none" w:sz="0" w:space="0" w:color="auto"/>
        <w:bottom w:val="none" w:sz="0" w:space="0" w:color="auto"/>
        <w:right w:val="none" w:sz="0" w:space="0" w:color="auto"/>
      </w:divBdr>
      <w:divsChild>
        <w:div w:id="1865047329">
          <w:marLeft w:val="0"/>
          <w:marRight w:val="0"/>
          <w:marTop w:val="0"/>
          <w:marBottom w:val="0"/>
          <w:divBdr>
            <w:top w:val="none" w:sz="0" w:space="0" w:color="auto"/>
            <w:left w:val="none" w:sz="0" w:space="0" w:color="auto"/>
            <w:bottom w:val="none" w:sz="0" w:space="0" w:color="auto"/>
            <w:right w:val="none" w:sz="0" w:space="0" w:color="auto"/>
          </w:divBdr>
          <w:divsChild>
            <w:div w:id="555777546">
              <w:marLeft w:val="0"/>
              <w:marRight w:val="0"/>
              <w:marTop w:val="0"/>
              <w:marBottom w:val="0"/>
              <w:divBdr>
                <w:top w:val="none" w:sz="0" w:space="0" w:color="auto"/>
                <w:left w:val="none" w:sz="0" w:space="0" w:color="auto"/>
                <w:bottom w:val="none" w:sz="0" w:space="0" w:color="auto"/>
                <w:right w:val="none" w:sz="0" w:space="0" w:color="auto"/>
              </w:divBdr>
              <w:divsChild>
                <w:div w:id="1102381637">
                  <w:marLeft w:val="0"/>
                  <w:marRight w:val="0"/>
                  <w:marTop w:val="0"/>
                  <w:marBottom w:val="0"/>
                  <w:divBdr>
                    <w:top w:val="none" w:sz="0" w:space="0" w:color="auto"/>
                    <w:left w:val="none" w:sz="0" w:space="0" w:color="auto"/>
                    <w:bottom w:val="none" w:sz="0" w:space="0" w:color="auto"/>
                    <w:right w:val="none" w:sz="0" w:space="0" w:color="auto"/>
                  </w:divBdr>
                  <w:divsChild>
                    <w:div w:id="148911072">
                      <w:marLeft w:val="0"/>
                      <w:marRight w:val="0"/>
                      <w:marTop w:val="0"/>
                      <w:marBottom w:val="0"/>
                      <w:divBdr>
                        <w:top w:val="none" w:sz="0" w:space="0" w:color="auto"/>
                        <w:left w:val="none" w:sz="0" w:space="0" w:color="auto"/>
                        <w:bottom w:val="none" w:sz="0" w:space="0" w:color="auto"/>
                        <w:right w:val="none" w:sz="0" w:space="0" w:color="auto"/>
                      </w:divBdr>
                      <w:divsChild>
                        <w:div w:id="1134561618">
                          <w:marLeft w:val="0"/>
                          <w:marRight w:val="0"/>
                          <w:marTop w:val="0"/>
                          <w:marBottom w:val="0"/>
                          <w:divBdr>
                            <w:top w:val="none" w:sz="0" w:space="0" w:color="auto"/>
                            <w:left w:val="none" w:sz="0" w:space="0" w:color="auto"/>
                            <w:bottom w:val="none" w:sz="0" w:space="0" w:color="auto"/>
                            <w:right w:val="none" w:sz="0" w:space="0" w:color="auto"/>
                          </w:divBdr>
                          <w:divsChild>
                            <w:div w:id="1534729954">
                              <w:marLeft w:val="0"/>
                              <w:marRight w:val="0"/>
                              <w:marTop w:val="0"/>
                              <w:marBottom w:val="0"/>
                              <w:divBdr>
                                <w:top w:val="none" w:sz="0" w:space="0" w:color="auto"/>
                                <w:left w:val="none" w:sz="0" w:space="0" w:color="auto"/>
                                <w:bottom w:val="none" w:sz="0" w:space="0" w:color="auto"/>
                                <w:right w:val="none" w:sz="0" w:space="0" w:color="auto"/>
                              </w:divBdr>
                              <w:divsChild>
                                <w:div w:id="21709918">
                                  <w:marLeft w:val="0"/>
                                  <w:marRight w:val="0"/>
                                  <w:marTop w:val="0"/>
                                  <w:marBottom w:val="0"/>
                                  <w:divBdr>
                                    <w:top w:val="none" w:sz="0" w:space="0" w:color="auto"/>
                                    <w:left w:val="none" w:sz="0" w:space="0" w:color="auto"/>
                                    <w:bottom w:val="none" w:sz="0" w:space="0" w:color="auto"/>
                                    <w:right w:val="none" w:sz="0" w:space="0" w:color="auto"/>
                                  </w:divBdr>
                                  <w:divsChild>
                                    <w:div w:id="1184512387">
                                      <w:marLeft w:val="0"/>
                                      <w:marRight w:val="0"/>
                                      <w:marTop w:val="0"/>
                                      <w:marBottom w:val="0"/>
                                      <w:divBdr>
                                        <w:top w:val="none" w:sz="0" w:space="0" w:color="auto"/>
                                        <w:left w:val="none" w:sz="0" w:space="0" w:color="auto"/>
                                        <w:bottom w:val="none" w:sz="0" w:space="0" w:color="auto"/>
                                        <w:right w:val="none" w:sz="0" w:space="0" w:color="auto"/>
                                      </w:divBdr>
                                      <w:divsChild>
                                        <w:div w:id="1351957156">
                                          <w:marLeft w:val="0"/>
                                          <w:marRight w:val="0"/>
                                          <w:marTop w:val="0"/>
                                          <w:marBottom w:val="0"/>
                                          <w:divBdr>
                                            <w:top w:val="none" w:sz="0" w:space="0" w:color="auto"/>
                                            <w:left w:val="none" w:sz="0" w:space="0" w:color="auto"/>
                                            <w:bottom w:val="none" w:sz="0" w:space="0" w:color="auto"/>
                                            <w:right w:val="none" w:sz="0" w:space="0" w:color="auto"/>
                                          </w:divBdr>
                                          <w:divsChild>
                                            <w:div w:id="12989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914749">
      <w:bodyDiv w:val="1"/>
      <w:marLeft w:val="0"/>
      <w:marRight w:val="0"/>
      <w:marTop w:val="0"/>
      <w:marBottom w:val="0"/>
      <w:divBdr>
        <w:top w:val="none" w:sz="0" w:space="0" w:color="auto"/>
        <w:left w:val="none" w:sz="0" w:space="0" w:color="auto"/>
        <w:bottom w:val="none" w:sz="0" w:space="0" w:color="auto"/>
        <w:right w:val="none" w:sz="0" w:space="0" w:color="auto"/>
      </w:divBdr>
    </w:div>
    <w:div w:id="1595894402">
      <w:bodyDiv w:val="1"/>
      <w:marLeft w:val="0"/>
      <w:marRight w:val="0"/>
      <w:marTop w:val="0"/>
      <w:marBottom w:val="0"/>
      <w:divBdr>
        <w:top w:val="none" w:sz="0" w:space="0" w:color="auto"/>
        <w:left w:val="none" w:sz="0" w:space="0" w:color="auto"/>
        <w:bottom w:val="none" w:sz="0" w:space="0" w:color="auto"/>
        <w:right w:val="none" w:sz="0" w:space="0" w:color="auto"/>
      </w:divBdr>
    </w:div>
    <w:div w:id="1676303198">
      <w:bodyDiv w:val="1"/>
      <w:marLeft w:val="0"/>
      <w:marRight w:val="0"/>
      <w:marTop w:val="0"/>
      <w:marBottom w:val="0"/>
      <w:divBdr>
        <w:top w:val="none" w:sz="0" w:space="0" w:color="auto"/>
        <w:left w:val="none" w:sz="0" w:space="0" w:color="auto"/>
        <w:bottom w:val="none" w:sz="0" w:space="0" w:color="auto"/>
        <w:right w:val="none" w:sz="0" w:space="0" w:color="auto"/>
      </w:divBdr>
      <w:divsChild>
        <w:div w:id="1387220239">
          <w:marLeft w:val="0"/>
          <w:marRight w:val="0"/>
          <w:marTop w:val="0"/>
          <w:marBottom w:val="0"/>
          <w:divBdr>
            <w:top w:val="none" w:sz="0" w:space="0" w:color="auto"/>
            <w:left w:val="none" w:sz="0" w:space="0" w:color="auto"/>
            <w:bottom w:val="none" w:sz="0" w:space="0" w:color="auto"/>
            <w:right w:val="none" w:sz="0" w:space="0" w:color="auto"/>
          </w:divBdr>
          <w:divsChild>
            <w:div w:id="470053444">
              <w:marLeft w:val="0"/>
              <w:marRight w:val="0"/>
              <w:marTop w:val="0"/>
              <w:marBottom w:val="0"/>
              <w:divBdr>
                <w:top w:val="none" w:sz="0" w:space="0" w:color="auto"/>
                <w:left w:val="none" w:sz="0" w:space="0" w:color="auto"/>
                <w:bottom w:val="none" w:sz="0" w:space="0" w:color="auto"/>
                <w:right w:val="none" w:sz="0" w:space="0" w:color="auto"/>
              </w:divBdr>
              <w:divsChild>
                <w:div w:id="1450733990">
                  <w:marLeft w:val="0"/>
                  <w:marRight w:val="0"/>
                  <w:marTop w:val="0"/>
                  <w:marBottom w:val="0"/>
                  <w:divBdr>
                    <w:top w:val="none" w:sz="0" w:space="0" w:color="auto"/>
                    <w:left w:val="none" w:sz="0" w:space="0" w:color="auto"/>
                    <w:bottom w:val="none" w:sz="0" w:space="0" w:color="auto"/>
                    <w:right w:val="none" w:sz="0" w:space="0" w:color="auto"/>
                  </w:divBdr>
                  <w:divsChild>
                    <w:div w:id="1790472252">
                      <w:marLeft w:val="0"/>
                      <w:marRight w:val="0"/>
                      <w:marTop w:val="0"/>
                      <w:marBottom w:val="0"/>
                      <w:divBdr>
                        <w:top w:val="none" w:sz="0" w:space="0" w:color="auto"/>
                        <w:left w:val="none" w:sz="0" w:space="0" w:color="auto"/>
                        <w:bottom w:val="none" w:sz="0" w:space="0" w:color="auto"/>
                        <w:right w:val="none" w:sz="0" w:space="0" w:color="auto"/>
                      </w:divBdr>
                      <w:divsChild>
                        <w:div w:id="705712857">
                          <w:marLeft w:val="0"/>
                          <w:marRight w:val="0"/>
                          <w:marTop w:val="0"/>
                          <w:marBottom w:val="0"/>
                          <w:divBdr>
                            <w:top w:val="none" w:sz="0" w:space="0" w:color="auto"/>
                            <w:left w:val="none" w:sz="0" w:space="0" w:color="auto"/>
                            <w:bottom w:val="none" w:sz="0" w:space="0" w:color="auto"/>
                            <w:right w:val="none" w:sz="0" w:space="0" w:color="auto"/>
                          </w:divBdr>
                          <w:divsChild>
                            <w:div w:id="1657874883">
                              <w:marLeft w:val="0"/>
                              <w:marRight w:val="0"/>
                              <w:marTop w:val="0"/>
                              <w:marBottom w:val="0"/>
                              <w:divBdr>
                                <w:top w:val="none" w:sz="0" w:space="0" w:color="auto"/>
                                <w:left w:val="none" w:sz="0" w:space="0" w:color="auto"/>
                                <w:bottom w:val="none" w:sz="0" w:space="0" w:color="auto"/>
                                <w:right w:val="none" w:sz="0" w:space="0" w:color="auto"/>
                              </w:divBdr>
                              <w:divsChild>
                                <w:div w:id="2097945638">
                                  <w:marLeft w:val="0"/>
                                  <w:marRight w:val="0"/>
                                  <w:marTop w:val="0"/>
                                  <w:marBottom w:val="0"/>
                                  <w:divBdr>
                                    <w:top w:val="none" w:sz="0" w:space="0" w:color="auto"/>
                                    <w:left w:val="none" w:sz="0" w:space="0" w:color="auto"/>
                                    <w:bottom w:val="none" w:sz="0" w:space="0" w:color="auto"/>
                                    <w:right w:val="none" w:sz="0" w:space="0" w:color="auto"/>
                                  </w:divBdr>
                                  <w:divsChild>
                                    <w:div w:id="1463689468">
                                      <w:marLeft w:val="0"/>
                                      <w:marRight w:val="0"/>
                                      <w:marTop w:val="0"/>
                                      <w:marBottom w:val="0"/>
                                      <w:divBdr>
                                        <w:top w:val="none" w:sz="0" w:space="0" w:color="auto"/>
                                        <w:left w:val="none" w:sz="0" w:space="0" w:color="auto"/>
                                        <w:bottom w:val="none" w:sz="0" w:space="0" w:color="auto"/>
                                        <w:right w:val="none" w:sz="0" w:space="0" w:color="auto"/>
                                      </w:divBdr>
                                      <w:divsChild>
                                        <w:div w:id="1054888181">
                                          <w:marLeft w:val="0"/>
                                          <w:marRight w:val="0"/>
                                          <w:marTop w:val="0"/>
                                          <w:marBottom w:val="0"/>
                                          <w:divBdr>
                                            <w:top w:val="none" w:sz="0" w:space="0" w:color="auto"/>
                                            <w:left w:val="none" w:sz="0" w:space="0" w:color="auto"/>
                                            <w:bottom w:val="none" w:sz="0" w:space="0" w:color="auto"/>
                                            <w:right w:val="none" w:sz="0" w:space="0" w:color="auto"/>
                                          </w:divBdr>
                                          <w:divsChild>
                                            <w:div w:id="20164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519126">
      <w:bodyDiv w:val="1"/>
      <w:marLeft w:val="0"/>
      <w:marRight w:val="0"/>
      <w:marTop w:val="0"/>
      <w:marBottom w:val="0"/>
      <w:divBdr>
        <w:top w:val="none" w:sz="0" w:space="0" w:color="auto"/>
        <w:left w:val="none" w:sz="0" w:space="0" w:color="auto"/>
        <w:bottom w:val="none" w:sz="0" w:space="0" w:color="auto"/>
        <w:right w:val="none" w:sz="0" w:space="0" w:color="auto"/>
      </w:divBdr>
      <w:divsChild>
        <w:div w:id="1248491761">
          <w:marLeft w:val="0"/>
          <w:marRight w:val="0"/>
          <w:marTop w:val="0"/>
          <w:marBottom w:val="0"/>
          <w:divBdr>
            <w:top w:val="none" w:sz="0" w:space="0" w:color="auto"/>
            <w:left w:val="none" w:sz="0" w:space="0" w:color="auto"/>
            <w:bottom w:val="none" w:sz="0" w:space="0" w:color="auto"/>
            <w:right w:val="none" w:sz="0" w:space="0" w:color="auto"/>
          </w:divBdr>
          <w:divsChild>
            <w:div w:id="1380664470">
              <w:marLeft w:val="0"/>
              <w:marRight w:val="0"/>
              <w:marTop w:val="0"/>
              <w:marBottom w:val="0"/>
              <w:divBdr>
                <w:top w:val="none" w:sz="0" w:space="0" w:color="auto"/>
                <w:left w:val="none" w:sz="0" w:space="0" w:color="auto"/>
                <w:bottom w:val="none" w:sz="0" w:space="0" w:color="auto"/>
                <w:right w:val="none" w:sz="0" w:space="0" w:color="auto"/>
              </w:divBdr>
              <w:divsChild>
                <w:div w:id="2005932202">
                  <w:marLeft w:val="0"/>
                  <w:marRight w:val="0"/>
                  <w:marTop w:val="0"/>
                  <w:marBottom w:val="0"/>
                  <w:divBdr>
                    <w:top w:val="none" w:sz="0" w:space="0" w:color="auto"/>
                    <w:left w:val="none" w:sz="0" w:space="0" w:color="auto"/>
                    <w:bottom w:val="none" w:sz="0" w:space="0" w:color="auto"/>
                    <w:right w:val="none" w:sz="0" w:space="0" w:color="auto"/>
                  </w:divBdr>
                  <w:divsChild>
                    <w:div w:id="114643943">
                      <w:marLeft w:val="0"/>
                      <w:marRight w:val="0"/>
                      <w:marTop w:val="0"/>
                      <w:marBottom w:val="0"/>
                      <w:divBdr>
                        <w:top w:val="none" w:sz="0" w:space="0" w:color="auto"/>
                        <w:left w:val="none" w:sz="0" w:space="0" w:color="auto"/>
                        <w:bottom w:val="none" w:sz="0" w:space="0" w:color="auto"/>
                        <w:right w:val="none" w:sz="0" w:space="0" w:color="auto"/>
                      </w:divBdr>
                      <w:divsChild>
                        <w:div w:id="650792749">
                          <w:marLeft w:val="0"/>
                          <w:marRight w:val="0"/>
                          <w:marTop w:val="0"/>
                          <w:marBottom w:val="0"/>
                          <w:divBdr>
                            <w:top w:val="none" w:sz="0" w:space="0" w:color="auto"/>
                            <w:left w:val="none" w:sz="0" w:space="0" w:color="auto"/>
                            <w:bottom w:val="none" w:sz="0" w:space="0" w:color="auto"/>
                            <w:right w:val="none" w:sz="0" w:space="0" w:color="auto"/>
                          </w:divBdr>
                          <w:divsChild>
                            <w:div w:id="1655601642">
                              <w:marLeft w:val="0"/>
                              <w:marRight w:val="0"/>
                              <w:marTop w:val="0"/>
                              <w:marBottom w:val="0"/>
                              <w:divBdr>
                                <w:top w:val="none" w:sz="0" w:space="0" w:color="auto"/>
                                <w:left w:val="none" w:sz="0" w:space="0" w:color="auto"/>
                                <w:bottom w:val="none" w:sz="0" w:space="0" w:color="auto"/>
                                <w:right w:val="none" w:sz="0" w:space="0" w:color="auto"/>
                              </w:divBdr>
                              <w:divsChild>
                                <w:div w:id="1842742825">
                                  <w:marLeft w:val="0"/>
                                  <w:marRight w:val="0"/>
                                  <w:marTop w:val="0"/>
                                  <w:marBottom w:val="0"/>
                                  <w:divBdr>
                                    <w:top w:val="none" w:sz="0" w:space="0" w:color="auto"/>
                                    <w:left w:val="none" w:sz="0" w:space="0" w:color="auto"/>
                                    <w:bottom w:val="none" w:sz="0" w:space="0" w:color="auto"/>
                                    <w:right w:val="none" w:sz="0" w:space="0" w:color="auto"/>
                                  </w:divBdr>
                                  <w:divsChild>
                                    <w:div w:id="2125882298">
                                      <w:marLeft w:val="0"/>
                                      <w:marRight w:val="0"/>
                                      <w:marTop w:val="0"/>
                                      <w:marBottom w:val="0"/>
                                      <w:divBdr>
                                        <w:top w:val="none" w:sz="0" w:space="0" w:color="auto"/>
                                        <w:left w:val="none" w:sz="0" w:space="0" w:color="auto"/>
                                        <w:bottom w:val="none" w:sz="0" w:space="0" w:color="auto"/>
                                        <w:right w:val="none" w:sz="0" w:space="0" w:color="auto"/>
                                      </w:divBdr>
                                      <w:divsChild>
                                        <w:div w:id="948901249">
                                          <w:marLeft w:val="0"/>
                                          <w:marRight w:val="0"/>
                                          <w:marTop w:val="0"/>
                                          <w:marBottom w:val="0"/>
                                          <w:divBdr>
                                            <w:top w:val="none" w:sz="0" w:space="0" w:color="auto"/>
                                            <w:left w:val="none" w:sz="0" w:space="0" w:color="auto"/>
                                            <w:bottom w:val="none" w:sz="0" w:space="0" w:color="auto"/>
                                            <w:right w:val="none" w:sz="0" w:space="0" w:color="auto"/>
                                          </w:divBdr>
                                          <w:divsChild>
                                            <w:div w:id="44449545">
                                              <w:marLeft w:val="0"/>
                                              <w:marRight w:val="0"/>
                                              <w:marTop w:val="0"/>
                                              <w:marBottom w:val="0"/>
                                              <w:divBdr>
                                                <w:top w:val="none" w:sz="0" w:space="0" w:color="auto"/>
                                                <w:left w:val="none" w:sz="0" w:space="0" w:color="auto"/>
                                                <w:bottom w:val="none" w:sz="0" w:space="0" w:color="auto"/>
                                                <w:right w:val="none" w:sz="0" w:space="0" w:color="auto"/>
                                              </w:divBdr>
                                            </w:div>
                                            <w:div w:id="15479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767180">
      <w:bodyDiv w:val="1"/>
      <w:marLeft w:val="0"/>
      <w:marRight w:val="0"/>
      <w:marTop w:val="0"/>
      <w:marBottom w:val="0"/>
      <w:divBdr>
        <w:top w:val="none" w:sz="0" w:space="0" w:color="auto"/>
        <w:left w:val="none" w:sz="0" w:space="0" w:color="auto"/>
        <w:bottom w:val="none" w:sz="0" w:space="0" w:color="auto"/>
        <w:right w:val="none" w:sz="0" w:space="0" w:color="auto"/>
      </w:divBdr>
    </w:div>
    <w:div w:id="1911425366">
      <w:bodyDiv w:val="1"/>
      <w:marLeft w:val="0"/>
      <w:marRight w:val="0"/>
      <w:marTop w:val="0"/>
      <w:marBottom w:val="0"/>
      <w:divBdr>
        <w:top w:val="none" w:sz="0" w:space="0" w:color="auto"/>
        <w:left w:val="none" w:sz="0" w:space="0" w:color="auto"/>
        <w:bottom w:val="none" w:sz="0" w:space="0" w:color="auto"/>
        <w:right w:val="none" w:sz="0" w:space="0" w:color="auto"/>
      </w:divBdr>
    </w:div>
    <w:div w:id="2027367119">
      <w:bodyDiv w:val="1"/>
      <w:marLeft w:val="0"/>
      <w:marRight w:val="0"/>
      <w:marTop w:val="0"/>
      <w:marBottom w:val="0"/>
      <w:divBdr>
        <w:top w:val="none" w:sz="0" w:space="0" w:color="auto"/>
        <w:left w:val="none" w:sz="0" w:space="0" w:color="auto"/>
        <w:bottom w:val="none" w:sz="0" w:space="0" w:color="auto"/>
        <w:right w:val="none" w:sz="0" w:space="0" w:color="auto"/>
      </w:divBdr>
    </w:div>
    <w:div w:id="2042046734">
      <w:bodyDiv w:val="1"/>
      <w:marLeft w:val="0"/>
      <w:marRight w:val="0"/>
      <w:marTop w:val="0"/>
      <w:marBottom w:val="0"/>
      <w:divBdr>
        <w:top w:val="none" w:sz="0" w:space="0" w:color="auto"/>
        <w:left w:val="none" w:sz="0" w:space="0" w:color="auto"/>
        <w:bottom w:val="none" w:sz="0" w:space="0" w:color="auto"/>
        <w:right w:val="none" w:sz="0" w:space="0" w:color="auto"/>
      </w:divBdr>
    </w:div>
    <w:div w:id="2093041493">
      <w:bodyDiv w:val="1"/>
      <w:marLeft w:val="0"/>
      <w:marRight w:val="0"/>
      <w:marTop w:val="0"/>
      <w:marBottom w:val="0"/>
      <w:divBdr>
        <w:top w:val="none" w:sz="0" w:space="0" w:color="auto"/>
        <w:left w:val="none" w:sz="0" w:space="0" w:color="auto"/>
        <w:bottom w:val="none" w:sz="0" w:space="0" w:color="auto"/>
        <w:right w:val="none" w:sz="0" w:space="0" w:color="auto"/>
      </w:divBdr>
    </w:div>
    <w:div w:id="211605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DZG_Haskovo@mzh.government.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577EC-2C0A-430D-BA57-F1391C6A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19</Pages>
  <Words>7079</Words>
  <Characters>40355</Characters>
  <Application>Microsoft Office Word</Application>
  <DocSecurity>0</DocSecurity>
  <Lines>336</Lines>
  <Paragraphs>94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ODZ</Company>
  <LinksUpToDate>false</LinksUpToDate>
  <CharactersWithSpaces>47340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dc:creator>
  <cp:lastModifiedBy>SKovacheva</cp:lastModifiedBy>
  <cp:revision>15</cp:revision>
  <cp:lastPrinted>2022-02-16T15:14:00Z</cp:lastPrinted>
  <dcterms:created xsi:type="dcterms:W3CDTF">2022-02-17T07:35:00Z</dcterms:created>
  <dcterms:modified xsi:type="dcterms:W3CDTF">2022-02-17T08:59:00Z</dcterms:modified>
</cp:coreProperties>
</file>