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855" w:rsidRPr="00133CFD" w:rsidRDefault="00E92855" w:rsidP="00E92855">
      <w:pPr>
        <w:pStyle w:val="Heading1"/>
        <w:tabs>
          <w:tab w:val="left" w:pos="1276"/>
        </w:tabs>
        <w:jc w:val="left"/>
        <w:rPr>
          <w:rFonts w:ascii="Bookman Old Style" w:hAnsi="Bookman Old Style"/>
          <w:color w:val="333333"/>
          <w:spacing w:val="40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-564515</wp:posOffset>
            </wp:positionH>
            <wp:positionV relativeFrom="paragraph">
              <wp:posOffset>0</wp:posOffset>
            </wp:positionV>
            <wp:extent cx="600710" cy="832485"/>
            <wp:effectExtent l="0" t="0" r="8890" b="5715"/>
            <wp:wrapSquare wrapText="bothSides"/>
            <wp:docPr id="2" name="Picture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53340</wp:posOffset>
                </wp:positionV>
                <wp:extent cx="0" cy="612140"/>
                <wp:effectExtent l="12065" t="5715" r="698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85pt;margin-top:4.2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"/>
            </w:pict>
          </mc:Fallback>
        </mc:AlternateContent>
      </w:r>
      <w:r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Pr="00133CFD">
        <w:rPr>
          <w:rFonts w:ascii="Bookman Old Style" w:hAnsi="Bookman Old Style"/>
          <w:color w:val="333333"/>
          <w:spacing w:val="40"/>
          <w:szCs w:val="28"/>
        </w:rPr>
        <w:t>РЕПУБЛИКА БЪЛГАРИЯ</w:t>
      </w:r>
    </w:p>
    <w:p w:rsidR="00E92855" w:rsidRPr="00133CFD" w:rsidRDefault="00E92855" w:rsidP="00E92855">
      <w:pPr>
        <w:pStyle w:val="Heading1"/>
        <w:tabs>
          <w:tab w:val="left" w:pos="1276"/>
        </w:tabs>
        <w:jc w:val="left"/>
        <w:rPr>
          <w:rFonts w:ascii="Bookman Old Style" w:hAnsi="Bookman Old Style"/>
          <w:color w:val="333333"/>
          <w:spacing w:val="40"/>
          <w:szCs w:val="28"/>
        </w:rPr>
      </w:pPr>
      <w:r>
        <w:rPr>
          <w:rFonts w:ascii="Bookman Old Style" w:hAnsi="Bookman Old Style"/>
          <w:color w:val="333333"/>
          <w:spacing w:val="40"/>
          <w:szCs w:val="28"/>
        </w:rPr>
        <w:t xml:space="preserve"> </w:t>
      </w:r>
      <w:r w:rsidRPr="00133CFD">
        <w:rPr>
          <w:rFonts w:ascii="Bookman Old Style" w:hAnsi="Bookman Old Style"/>
          <w:color w:val="333333"/>
          <w:spacing w:val="40"/>
          <w:szCs w:val="28"/>
        </w:rPr>
        <w:t>Министерство на земеделието</w:t>
      </w:r>
      <w:r>
        <w:rPr>
          <w:rFonts w:ascii="Bookman Old Style" w:hAnsi="Bookman Old Style"/>
          <w:color w:val="333333"/>
          <w:spacing w:val="40"/>
          <w:szCs w:val="28"/>
        </w:rPr>
        <w:t>,</w:t>
      </w:r>
      <w:r w:rsidRPr="00133CFD">
        <w:rPr>
          <w:rFonts w:ascii="Bookman Old Style" w:hAnsi="Bookman Old Style"/>
          <w:color w:val="333333"/>
          <w:spacing w:val="40"/>
          <w:szCs w:val="28"/>
        </w:rPr>
        <w:t xml:space="preserve"> храните</w:t>
      </w:r>
      <w:r>
        <w:rPr>
          <w:rFonts w:ascii="Bookman Old Style" w:hAnsi="Bookman Old Style"/>
          <w:color w:val="333333"/>
          <w:spacing w:val="40"/>
          <w:szCs w:val="28"/>
        </w:rPr>
        <w:t xml:space="preserve"> и горите</w:t>
      </w:r>
    </w:p>
    <w:p w:rsidR="00E92855" w:rsidRPr="00133CFD" w:rsidRDefault="00E92855" w:rsidP="00E92855">
      <w:pPr>
        <w:pStyle w:val="Heading1"/>
        <w:tabs>
          <w:tab w:val="left" w:pos="1276"/>
        </w:tabs>
        <w:jc w:val="left"/>
        <w:rPr>
          <w:rFonts w:ascii="Bookman Old Style" w:hAnsi="Bookman Old Style"/>
          <w:color w:val="333333"/>
          <w:spacing w:val="40"/>
          <w:szCs w:val="28"/>
        </w:rPr>
      </w:pPr>
      <w:r>
        <w:rPr>
          <w:rFonts w:ascii="Bookman Old Style" w:hAnsi="Bookman Old Style"/>
          <w:color w:val="333333"/>
          <w:spacing w:val="40"/>
          <w:szCs w:val="28"/>
        </w:rPr>
        <w:t xml:space="preserve"> </w:t>
      </w:r>
      <w:r w:rsidRPr="00133CFD">
        <w:rPr>
          <w:rFonts w:ascii="Bookman Old Style" w:hAnsi="Bookman Old Style"/>
          <w:color w:val="333333"/>
          <w:spacing w:val="40"/>
          <w:szCs w:val="28"/>
        </w:rPr>
        <w:t xml:space="preserve">Областна дирекция “Земеделие” </w:t>
      </w:r>
      <w:r>
        <w:rPr>
          <w:rFonts w:ascii="Bookman Old Style" w:hAnsi="Bookman Old Style"/>
          <w:color w:val="333333"/>
          <w:spacing w:val="40"/>
          <w:szCs w:val="28"/>
        </w:rPr>
        <w:t xml:space="preserve">- </w:t>
      </w:r>
      <w:r w:rsidRPr="00133CFD">
        <w:rPr>
          <w:rFonts w:ascii="Bookman Old Style" w:hAnsi="Bookman Old Style"/>
          <w:color w:val="333333"/>
          <w:spacing w:val="40"/>
          <w:szCs w:val="28"/>
        </w:rPr>
        <w:t>Хасково</w:t>
      </w:r>
    </w:p>
    <w:p w:rsidR="00E92855" w:rsidRDefault="00E92855" w:rsidP="00E92855">
      <w:pPr>
        <w:ind w:right="832"/>
        <w:rPr>
          <w:b/>
          <w:sz w:val="28"/>
          <w:szCs w:val="28"/>
          <w:lang w:val="bg-BG"/>
        </w:rPr>
      </w:pPr>
    </w:p>
    <w:p w:rsidR="00E92855" w:rsidRDefault="00E92855" w:rsidP="00E92855">
      <w:pPr>
        <w:ind w:right="832"/>
        <w:rPr>
          <w:b/>
          <w:sz w:val="28"/>
          <w:szCs w:val="28"/>
          <w:lang w:val="bg-BG"/>
        </w:rPr>
      </w:pPr>
    </w:p>
    <w:p w:rsidR="00E92855" w:rsidRDefault="00E92855" w:rsidP="00E92855">
      <w:pPr>
        <w:tabs>
          <w:tab w:val="left" w:pos="6060"/>
        </w:tabs>
        <w:ind w:right="832"/>
        <w:jc w:val="center"/>
        <w:rPr>
          <w:b/>
          <w:sz w:val="28"/>
          <w:szCs w:val="28"/>
          <w:lang w:val="bg-BG"/>
        </w:rPr>
      </w:pPr>
      <w:r w:rsidRPr="0086700D">
        <w:rPr>
          <w:b/>
          <w:sz w:val="28"/>
          <w:szCs w:val="28"/>
          <w:lang w:val="bg-BG"/>
        </w:rPr>
        <w:t>З А П О В Е Д</w:t>
      </w:r>
    </w:p>
    <w:p w:rsidR="00E92855" w:rsidRPr="0086700D" w:rsidRDefault="00E92855" w:rsidP="00E92855">
      <w:pPr>
        <w:tabs>
          <w:tab w:val="left" w:pos="6060"/>
        </w:tabs>
        <w:ind w:right="832"/>
        <w:jc w:val="center"/>
        <w:rPr>
          <w:b/>
          <w:sz w:val="28"/>
          <w:szCs w:val="28"/>
        </w:rPr>
      </w:pPr>
    </w:p>
    <w:p w:rsidR="00E92855" w:rsidRDefault="00E92855" w:rsidP="00E92855">
      <w:pPr>
        <w:ind w:right="832"/>
        <w:jc w:val="center"/>
        <w:rPr>
          <w:b/>
          <w:sz w:val="28"/>
          <w:szCs w:val="28"/>
          <w:lang w:val="bg-BG"/>
        </w:rPr>
      </w:pPr>
      <w:r w:rsidRPr="0086700D">
        <w:rPr>
          <w:b/>
          <w:sz w:val="28"/>
          <w:szCs w:val="28"/>
          <w:lang w:val="bg-BG"/>
        </w:rPr>
        <w:t xml:space="preserve">№ </w:t>
      </w:r>
      <w:r>
        <w:rPr>
          <w:b/>
          <w:sz w:val="28"/>
          <w:szCs w:val="28"/>
          <w:lang w:val="bg-BG"/>
        </w:rPr>
        <w:t>РД-09-635</w:t>
      </w:r>
    </w:p>
    <w:p w:rsidR="00E92855" w:rsidRPr="0086700D" w:rsidRDefault="00E92855" w:rsidP="00E92855">
      <w:pPr>
        <w:ind w:right="832"/>
        <w:jc w:val="center"/>
        <w:rPr>
          <w:b/>
          <w:sz w:val="28"/>
          <w:szCs w:val="28"/>
        </w:rPr>
      </w:pPr>
      <w:r w:rsidRPr="0086700D">
        <w:rPr>
          <w:b/>
          <w:sz w:val="28"/>
          <w:szCs w:val="28"/>
          <w:lang w:val="bg-BG"/>
        </w:rPr>
        <w:t xml:space="preserve">Хасково, </w:t>
      </w:r>
      <w:r>
        <w:rPr>
          <w:b/>
          <w:sz w:val="28"/>
          <w:szCs w:val="28"/>
          <w:lang w:val="bg-BG"/>
        </w:rPr>
        <w:t>12.</w:t>
      </w:r>
      <w:proofErr w:type="spellStart"/>
      <w:r>
        <w:rPr>
          <w:b/>
          <w:sz w:val="28"/>
          <w:szCs w:val="28"/>
          <w:lang w:val="bg-BG"/>
        </w:rPr>
        <w:t>12</w:t>
      </w:r>
      <w:proofErr w:type="spellEnd"/>
      <w:r>
        <w:rPr>
          <w:b/>
          <w:sz w:val="28"/>
          <w:szCs w:val="28"/>
          <w:lang w:val="bg-BG"/>
        </w:rPr>
        <w:t>.</w:t>
      </w:r>
      <w:r w:rsidRPr="0086700D">
        <w:rPr>
          <w:b/>
          <w:sz w:val="28"/>
          <w:szCs w:val="28"/>
        </w:rPr>
        <w:t>2018</w:t>
      </w:r>
      <w:r w:rsidRPr="0086700D">
        <w:rPr>
          <w:b/>
          <w:sz w:val="28"/>
          <w:szCs w:val="28"/>
          <w:lang w:val="bg-BG"/>
        </w:rPr>
        <w:t xml:space="preserve"> г.</w:t>
      </w:r>
    </w:p>
    <w:p w:rsidR="00E92855" w:rsidRDefault="00E92855" w:rsidP="00E92855">
      <w:pPr>
        <w:rPr>
          <w:sz w:val="28"/>
          <w:szCs w:val="28"/>
          <w:lang w:val="bg-BG"/>
        </w:rPr>
      </w:pPr>
    </w:p>
    <w:p w:rsidR="00E92855" w:rsidRPr="0086700D" w:rsidRDefault="00E92855" w:rsidP="00E92855">
      <w:pPr>
        <w:rPr>
          <w:sz w:val="28"/>
          <w:szCs w:val="28"/>
          <w:lang w:val="bg-BG"/>
        </w:rPr>
      </w:pPr>
    </w:p>
    <w:p w:rsidR="00E92855" w:rsidRPr="001266F2" w:rsidRDefault="00E92855" w:rsidP="00E92855">
      <w:pPr>
        <w:jc w:val="both"/>
        <w:textAlignment w:val="center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 xml:space="preserve">            На основание </w:t>
      </w:r>
      <w:r>
        <w:rPr>
          <w:sz w:val="22"/>
          <w:szCs w:val="22"/>
          <w:lang w:val="bg-BG"/>
        </w:rPr>
        <w:t xml:space="preserve">чл.3, ал.4 от </w:t>
      </w:r>
      <w:proofErr w:type="spellStart"/>
      <w:r w:rsidRPr="00AE0CA2">
        <w:rPr>
          <w:sz w:val="22"/>
          <w:szCs w:val="22"/>
          <w:lang w:val="bg-BG"/>
        </w:rPr>
        <w:t>Устройствения</w:t>
      </w:r>
      <w:proofErr w:type="spellEnd"/>
      <w:r w:rsidRPr="00AE0CA2">
        <w:rPr>
          <w:sz w:val="22"/>
          <w:szCs w:val="22"/>
          <w:lang w:val="bg-BG"/>
        </w:rPr>
        <w:t xml:space="preserve"> правилник на Областните дирекции  „Земеделие” (</w:t>
      </w:r>
      <w:proofErr w:type="spellStart"/>
      <w:r w:rsidRPr="00AE0CA2">
        <w:rPr>
          <w:sz w:val="22"/>
          <w:szCs w:val="22"/>
          <w:lang w:val="bg-BG"/>
        </w:rPr>
        <w:t>обн</w:t>
      </w:r>
      <w:proofErr w:type="spellEnd"/>
      <w:r w:rsidRPr="00AE0CA2">
        <w:rPr>
          <w:sz w:val="22"/>
          <w:szCs w:val="22"/>
          <w:lang w:val="bg-BG"/>
        </w:rPr>
        <w:t>. ДВ. бр.7 от 26.01.2010г.)</w:t>
      </w:r>
      <w:r>
        <w:rPr>
          <w:sz w:val="22"/>
          <w:szCs w:val="22"/>
          <w:lang w:val="bg-BG"/>
        </w:rPr>
        <w:t xml:space="preserve">, </w:t>
      </w:r>
      <w:r w:rsidRPr="001266F2">
        <w:rPr>
          <w:sz w:val="22"/>
          <w:szCs w:val="22"/>
          <w:lang w:val="bg-BG"/>
        </w:rPr>
        <w:t>чл.27, ал.8 от Закона за собствеността и ползването на земеделски земи /ЗСПЗЗ/, чл.</w:t>
      </w:r>
      <w:r w:rsidRPr="001266F2">
        <w:rPr>
          <w:sz w:val="22"/>
          <w:szCs w:val="22"/>
        </w:rPr>
        <w:t>56</w:t>
      </w:r>
      <w:r w:rsidRPr="001266F2">
        <w:rPr>
          <w:sz w:val="22"/>
          <w:szCs w:val="22"/>
          <w:lang w:val="bg-BG"/>
        </w:rPr>
        <w:t>з, ал.1</w:t>
      </w:r>
      <w:r>
        <w:rPr>
          <w:sz w:val="22"/>
          <w:szCs w:val="22"/>
          <w:lang w:val="bg-BG"/>
        </w:rPr>
        <w:t xml:space="preserve"> </w:t>
      </w:r>
      <w:r w:rsidRPr="001266F2">
        <w:rPr>
          <w:sz w:val="22"/>
          <w:szCs w:val="22"/>
          <w:lang w:val="bg-BG"/>
        </w:rPr>
        <w:t>от Правилника за прилагане на Закона за собствеността и ползването на земеделските земи /ППЗСПЗЗ/, заповед № РД</w:t>
      </w:r>
      <w:r>
        <w:rPr>
          <w:sz w:val="22"/>
          <w:szCs w:val="22"/>
          <w:lang w:val="bg-BG"/>
        </w:rPr>
        <w:t xml:space="preserve"> </w:t>
      </w:r>
      <w:r w:rsidRPr="001266F2">
        <w:rPr>
          <w:sz w:val="22"/>
          <w:szCs w:val="22"/>
          <w:lang w:val="bg-BG"/>
        </w:rPr>
        <w:t>46-</w:t>
      </w:r>
      <w:r>
        <w:rPr>
          <w:sz w:val="22"/>
          <w:szCs w:val="22"/>
        </w:rPr>
        <w:t>281</w:t>
      </w:r>
      <w:r w:rsidRPr="001266F2">
        <w:rPr>
          <w:sz w:val="22"/>
          <w:szCs w:val="22"/>
          <w:lang w:val="bg-BG"/>
        </w:rPr>
        <w:t>/</w:t>
      </w:r>
      <w:r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>15.06.2018</w:t>
      </w:r>
      <w:r>
        <w:rPr>
          <w:sz w:val="22"/>
          <w:szCs w:val="22"/>
          <w:lang w:val="bg-BG"/>
        </w:rPr>
        <w:t xml:space="preserve"> год. на М</w:t>
      </w:r>
      <w:r w:rsidRPr="001266F2">
        <w:rPr>
          <w:sz w:val="22"/>
          <w:szCs w:val="22"/>
          <w:lang w:val="bg-BG"/>
        </w:rPr>
        <w:t>инистъра на земеделието</w:t>
      </w:r>
      <w:r>
        <w:rPr>
          <w:sz w:val="22"/>
          <w:szCs w:val="22"/>
          <w:lang w:val="bg-BG"/>
        </w:rPr>
        <w:t>, храните и горите и писма с изх. №№ АО-1918/ 30.01.2018 год., 66-3753/ 26.03.2018 год., АО-857/ 12.06.2018 год. и 66-4831/ 12.06.2018 год. на М</w:t>
      </w:r>
      <w:r w:rsidRPr="001266F2">
        <w:rPr>
          <w:sz w:val="22"/>
          <w:szCs w:val="22"/>
          <w:lang w:val="bg-BG"/>
        </w:rPr>
        <w:t>инист</w:t>
      </w:r>
      <w:r>
        <w:rPr>
          <w:sz w:val="22"/>
          <w:szCs w:val="22"/>
          <w:lang w:val="bg-BG"/>
        </w:rPr>
        <w:t>ерство</w:t>
      </w:r>
      <w:r w:rsidRPr="001266F2">
        <w:rPr>
          <w:sz w:val="22"/>
          <w:szCs w:val="22"/>
          <w:lang w:val="bg-BG"/>
        </w:rPr>
        <w:t xml:space="preserve"> на земеделието</w:t>
      </w:r>
      <w:r>
        <w:rPr>
          <w:sz w:val="22"/>
          <w:szCs w:val="22"/>
          <w:lang w:val="bg-BG"/>
        </w:rPr>
        <w:t>,</w:t>
      </w:r>
      <w:r w:rsidRPr="001266F2">
        <w:rPr>
          <w:sz w:val="22"/>
          <w:szCs w:val="22"/>
          <w:lang w:val="bg-BG"/>
        </w:rPr>
        <w:t xml:space="preserve"> храните</w:t>
      </w:r>
      <w:r>
        <w:rPr>
          <w:sz w:val="22"/>
          <w:szCs w:val="22"/>
          <w:lang w:val="bg-BG"/>
        </w:rPr>
        <w:t xml:space="preserve"> и горите</w:t>
      </w:r>
      <w:r w:rsidRPr="001266F2">
        <w:rPr>
          <w:sz w:val="22"/>
          <w:szCs w:val="22"/>
          <w:lang w:val="bg-BG"/>
        </w:rPr>
        <w:t>, във връзка с изразено съгласие за започване на тръжна процедура за продажба на имоти частна държавна собственост, незаети със сгради и съоръжения, бивша собственост на заличени организации по § 12 от ПЗР на ЗСПЗЗ, негодни за земеделско ползване и неподлежащи на възстановяване</w:t>
      </w:r>
      <w:r>
        <w:rPr>
          <w:sz w:val="22"/>
          <w:szCs w:val="22"/>
          <w:lang w:val="bg-BG"/>
        </w:rPr>
        <w:t xml:space="preserve">, протокол от 22.08.2018 год. на комисия назначена със заповед № РД-09-350/ 20.08.2018 год. на Директора на ОД „Земеделие“ – Хасково                                                        </w:t>
      </w:r>
    </w:p>
    <w:p w:rsidR="00E92855" w:rsidRDefault="00E92855" w:rsidP="00E92855">
      <w:pPr>
        <w:rPr>
          <w:sz w:val="22"/>
          <w:szCs w:val="22"/>
          <w:vertAlign w:val="subscript"/>
          <w:lang w:val="bg-BG"/>
        </w:rPr>
      </w:pPr>
    </w:p>
    <w:p w:rsidR="00E92855" w:rsidRPr="0050163B" w:rsidRDefault="00E92855" w:rsidP="00E92855">
      <w:pPr>
        <w:rPr>
          <w:sz w:val="22"/>
          <w:szCs w:val="22"/>
          <w:vertAlign w:val="subscript"/>
          <w:lang w:val="bg-BG"/>
        </w:rPr>
      </w:pPr>
    </w:p>
    <w:p w:rsidR="00E92855" w:rsidRDefault="00E92855" w:rsidP="00E92855">
      <w:pPr>
        <w:jc w:val="center"/>
        <w:rPr>
          <w:b/>
          <w:sz w:val="22"/>
          <w:szCs w:val="22"/>
          <w:lang w:val="bg-BG"/>
        </w:rPr>
      </w:pPr>
      <w:r w:rsidRPr="00EB6C07">
        <w:rPr>
          <w:b/>
          <w:sz w:val="22"/>
          <w:szCs w:val="22"/>
          <w:lang w:val="bg-BG"/>
        </w:rPr>
        <w:t>Н А Р Е Ж Д А М</w:t>
      </w:r>
      <w:r>
        <w:rPr>
          <w:b/>
          <w:sz w:val="22"/>
          <w:szCs w:val="22"/>
          <w:lang w:val="bg-BG"/>
        </w:rPr>
        <w:t xml:space="preserve"> </w:t>
      </w:r>
      <w:r w:rsidRPr="00EB6C07">
        <w:rPr>
          <w:b/>
          <w:sz w:val="22"/>
          <w:szCs w:val="22"/>
          <w:lang w:val="bg-BG"/>
        </w:rPr>
        <w:t>:</w:t>
      </w:r>
    </w:p>
    <w:p w:rsidR="00E92855" w:rsidRDefault="00E92855" w:rsidP="00E92855">
      <w:pPr>
        <w:jc w:val="center"/>
        <w:rPr>
          <w:b/>
          <w:sz w:val="22"/>
          <w:szCs w:val="22"/>
          <w:lang w:val="bg-BG"/>
        </w:rPr>
      </w:pPr>
    </w:p>
    <w:p w:rsidR="00E92855" w:rsidRPr="001266F2" w:rsidRDefault="00E92855" w:rsidP="00E92855">
      <w:pPr>
        <w:rPr>
          <w:sz w:val="22"/>
          <w:szCs w:val="22"/>
          <w:lang w:val="bg-BG"/>
        </w:rPr>
      </w:pPr>
    </w:p>
    <w:p w:rsidR="00E92855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</w:rPr>
        <w:tab/>
      </w:r>
      <w:r w:rsidRPr="001266F2">
        <w:rPr>
          <w:b/>
          <w:sz w:val="22"/>
          <w:szCs w:val="22"/>
          <w:lang w:val="bg-BG"/>
        </w:rPr>
        <w:t>1. Откривам процедура</w:t>
      </w:r>
      <w:r w:rsidRPr="001266F2">
        <w:rPr>
          <w:sz w:val="22"/>
          <w:szCs w:val="22"/>
          <w:lang w:val="bg-BG"/>
        </w:rPr>
        <w:t xml:space="preserve"> </w:t>
      </w:r>
      <w:r w:rsidRPr="00484FA5">
        <w:rPr>
          <w:b/>
          <w:sz w:val="22"/>
          <w:szCs w:val="22"/>
          <w:lang w:val="bg-BG"/>
        </w:rPr>
        <w:t>за провеждането на общ търг</w:t>
      </w:r>
      <w:r w:rsidRPr="001266F2">
        <w:rPr>
          <w:sz w:val="22"/>
          <w:szCs w:val="22"/>
          <w:lang w:val="bg-BG"/>
        </w:rPr>
        <w:t xml:space="preserve"> с тайно наддаване за придобиване право на собственост по реда на чл. 27, ал. 8 от ЗСПЗЗ на недвижим</w:t>
      </w:r>
      <w:r>
        <w:rPr>
          <w:sz w:val="22"/>
          <w:szCs w:val="22"/>
          <w:lang w:val="bg-BG"/>
        </w:rPr>
        <w:t>и</w:t>
      </w:r>
      <w:r w:rsidRPr="001266F2">
        <w:rPr>
          <w:sz w:val="22"/>
          <w:szCs w:val="22"/>
          <w:lang w:val="bg-BG"/>
        </w:rPr>
        <w:t xml:space="preserve"> имот</w:t>
      </w:r>
      <w:r>
        <w:rPr>
          <w:sz w:val="22"/>
          <w:szCs w:val="22"/>
          <w:lang w:val="bg-BG"/>
        </w:rPr>
        <w:t>и</w:t>
      </w:r>
      <w:r w:rsidRPr="001266F2">
        <w:rPr>
          <w:sz w:val="22"/>
          <w:szCs w:val="22"/>
          <w:lang w:val="bg-BG"/>
        </w:rPr>
        <w:t xml:space="preserve"> - частна държавна собственост на територията на област Хасково</w:t>
      </w:r>
      <w:r>
        <w:rPr>
          <w:sz w:val="22"/>
          <w:szCs w:val="22"/>
          <w:lang w:val="bg-BG"/>
        </w:rPr>
        <w:t>,</w:t>
      </w:r>
      <w:r w:rsidRPr="001266F2">
        <w:rPr>
          <w:sz w:val="22"/>
          <w:szCs w:val="22"/>
          <w:lang w:val="bg-BG"/>
        </w:rPr>
        <w:t xml:space="preserve"> както следва:</w:t>
      </w:r>
    </w:p>
    <w:p w:rsidR="00E92855" w:rsidRDefault="00E92855" w:rsidP="00E92855">
      <w:pPr>
        <w:jc w:val="both"/>
        <w:rPr>
          <w:sz w:val="22"/>
          <w:szCs w:val="22"/>
          <w:lang w:val="bg-BG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2475"/>
        <w:gridCol w:w="2410"/>
        <w:gridCol w:w="1559"/>
        <w:gridCol w:w="1418"/>
        <w:gridCol w:w="1417"/>
      </w:tblGrid>
      <w:tr w:rsidR="00E92855" w:rsidTr="00C534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44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</w:p>
          <w:p w:rsidR="00E92855" w:rsidRPr="005732B4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№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310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Стопански двор,</w:t>
            </w:r>
          </w:p>
          <w:p w:rsidR="00E92855" w:rsidRPr="005732B4" w:rsidRDefault="00E92855" w:rsidP="00C5349D">
            <w:pPr>
              <w:ind w:left="300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землище, община</w:t>
            </w:r>
          </w:p>
        </w:tc>
        <w:tc>
          <w:tcPr>
            <w:tcW w:w="2410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№ на имот</w:t>
            </w:r>
          </w:p>
          <w:p w:rsidR="00E92855" w:rsidRPr="005732B4" w:rsidRDefault="00E92855" w:rsidP="00C5349D">
            <w:pPr>
              <w:ind w:left="490"/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559" w:type="dxa"/>
          </w:tcPr>
          <w:p w:rsidR="00E92855" w:rsidRDefault="00E92855" w:rsidP="00C5349D">
            <w:pPr>
              <w:ind w:left="40"/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площ на</w:t>
            </w:r>
          </w:p>
          <w:p w:rsidR="00E92855" w:rsidRDefault="00E92855" w:rsidP="00C5349D">
            <w:pPr>
              <w:ind w:left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>имота</w:t>
            </w:r>
          </w:p>
          <w:p w:rsidR="00E92855" w:rsidRDefault="00E92855" w:rsidP="00C5349D">
            <w:pPr>
              <w:ind w:left="40"/>
              <w:jc w:val="both"/>
              <w:rPr>
                <w:sz w:val="22"/>
                <w:szCs w:val="22"/>
                <w:lang w:val="bg-BG"/>
              </w:rPr>
            </w:pPr>
          </w:p>
          <w:p w:rsidR="00E92855" w:rsidRPr="005732B4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18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начална</w:t>
            </w:r>
          </w:p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тръжна          цена   /лева/</w:t>
            </w:r>
          </w:p>
          <w:p w:rsidR="00E92855" w:rsidRPr="005732B4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</w:tcPr>
          <w:p w:rsidR="00E92855" w:rsidRDefault="00E92855" w:rsidP="00C5349D">
            <w:pPr>
              <w:rPr>
                <w:sz w:val="22"/>
                <w:szCs w:val="22"/>
                <w:lang w:val="bg-BG"/>
              </w:rPr>
            </w:pPr>
          </w:p>
          <w:p w:rsidR="00E92855" w:rsidRPr="00CB152B" w:rsidRDefault="00E92855" w:rsidP="00C5349D">
            <w:pPr>
              <w:ind w:left="19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депозит       </w:t>
            </w:r>
          </w:p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/лева/</w:t>
            </w:r>
          </w:p>
          <w:p w:rsidR="00E92855" w:rsidRPr="005732B4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1.</w:t>
            </w:r>
          </w:p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</w:p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гр.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Харманли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>,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Харманли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ПИ 77181.6.37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по КККР на  </w:t>
            </w:r>
          </w:p>
          <w:p w:rsidR="00E92855" w:rsidRPr="0050163B" w:rsidRDefault="00E92855" w:rsidP="00C5349D">
            <w:pPr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гр.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Харманли</w:t>
            </w:r>
            <w:proofErr w:type="spellEnd"/>
          </w:p>
        </w:tc>
        <w:tc>
          <w:tcPr>
            <w:tcW w:w="1559" w:type="dxa"/>
          </w:tcPr>
          <w:p w:rsidR="00E92855" w:rsidRPr="001A2FCC" w:rsidRDefault="00E92855" w:rsidP="00C5349D">
            <w:pPr>
              <w:jc w:val="both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1042,00кв.м.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g-BG"/>
              </w:rPr>
              <w:t xml:space="preserve">     22 437,00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2 243,70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ru-RU"/>
              </w:rPr>
            </w:pP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2.</w:t>
            </w:r>
          </w:p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</w:p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гр.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Харманли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>,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Харманли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ПИ 77181.6.42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по КККР на  </w:t>
            </w:r>
          </w:p>
          <w:p w:rsidR="00E92855" w:rsidRPr="0050163B" w:rsidRDefault="00E92855" w:rsidP="00C5349D">
            <w:pPr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гр.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Харманли</w:t>
            </w:r>
            <w:proofErr w:type="spellEnd"/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2151,00 кв. м. 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</w:tcPr>
          <w:p w:rsidR="00E92855" w:rsidRPr="00517D7E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53 237,00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:rsidR="00E92855" w:rsidRPr="00BC46F4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5 323,70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3.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гр.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Меричлери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>,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общ. Димитровград</w:t>
            </w:r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 xml:space="preserve">УПИ </w:t>
            </w:r>
            <w:r>
              <w:rPr>
                <w:spacing w:val="20"/>
                <w:sz w:val="22"/>
                <w:szCs w:val="22"/>
              </w:rPr>
              <w:t>XI,</w:t>
            </w:r>
            <w:r>
              <w:rPr>
                <w:spacing w:val="20"/>
                <w:sz w:val="22"/>
                <w:szCs w:val="22"/>
                <w:lang w:val="bg-BG"/>
              </w:rPr>
              <w:t>кв.10 по</w:t>
            </w:r>
          </w:p>
          <w:p w:rsidR="00E92855" w:rsidRPr="00484FA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ПУП – ПРЗ на гр. Меричлери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3860,25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16 680,00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1 668,00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4.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с.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Генералово</w:t>
            </w:r>
            <w:proofErr w:type="spellEnd"/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 xml:space="preserve">УПИ </w:t>
            </w:r>
            <w:r>
              <w:rPr>
                <w:spacing w:val="20"/>
                <w:sz w:val="22"/>
                <w:szCs w:val="22"/>
              </w:rPr>
              <w:t>IV,</w:t>
            </w:r>
            <w:r>
              <w:rPr>
                <w:spacing w:val="20"/>
                <w:sz w:val="22"/>
                <w:szCs w:val="22"/>
                <w:lang w:val="bg-BG"/>
              </w:rPr>
              <w:t>кв.</w:t>
            </w:r>
            <w:r>
              <w:rPr>
                <w:spacing w:val="20"/>
                <w:sz w:val="22"/>
                <w:szCs w:val="22"/>
              </w:rPr>
              <w:t>35</w:t>
            </w:r>
            <w:r>
              <w:rPr>
                <w:spacing w:val="20"/>
                <w:sz w:val="22"/>
                <w:szCs w:val="22"/>
                <w:lang w:val="bg-BG"/>
              </w:rPr>
              <w:t xml:space="preserve"> по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плана на с. Генералово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1202,00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14 424,00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1 442,40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5.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с.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Генералово</w:t>
            </w:r>
            <w:proofErr w:type="spellEnd"/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 xml:space="preserve">УПИ </w:t>
            </w:r>
            <w:r>
              <w:rPr>
                <w:spacing w:val="20"/>
                <w:sz w:val="22"/>
                <w:szCs w:val="22"/>
              </w:rPr>
              <w:t>V,</w:t>
            </w:r>
            <w:r>
              <w:rPr>
                <w:spacing w:val="20"/>
                <w:sz w:val="22"/>
                <w:szCs w:val="22"/>
                <w:lang w:val="bg-BG"/>
              </w:rPr>
              <w:t>кв.</w:t>
            </w:r>
            <w:r>
              <w:rPr>
                <w:spacing w:val="20"/>
                <w:sz w:val="22"/>
                <w:szCs w:val="22"/>
              </w:rPr>
              <w:t>35</w:t>
            </w:r>
            <w:r>
              <w:rPr>
                <w:spacing w:val="20"/>
                <w:sz w:val="22"/>
                <w:szCs w:val="22"/>
                <w:lang w:val="bg-BG"/>
              </w:rPr>
              <w:t xml:space="preserve"> по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плана на с. Генералово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1229,00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14 748,00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1 474,80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6.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с.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Генералово</w:t>
            </w:r>
            <w:proofErr w:type="spellEnd"/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 xml:space="preserve">УПИ </w:t>
            </w:r>
            <w:r>
              <w:rPr>
                <w:spacing w:val="20"/>
                <w:sz w:val="22"/>
                <w:szCs w:val="22"/>
              </w:rPr>
              <w:t>VI,</w:t>
            </w:r>
            <w:r>
              <w:rPr>
                <w:spacing w:val="20"/>
                <w:sz w:val="22"/>
                <w:szCs w:val="22"/>
                <w:lang w:val="bg-BG"/>
              </w:rPr>
              <w:t>кв.</w:t>
            </w:r>
            <w:r>
              <w:rPr>
                <w:spacing w:val="20"/>
                <w:sz w:val="22"/>
                <w:szCs w:val="22"/>
              </w:rPr>
              <w:t>35</w:t>
            </w:r>
            <w:r>
              <w:rPr>
                <w:spacing w:val="20"/>
                <w:sz w:val="22"/>
                <w:szCs w:val="22"/>
                <w:lang w:val="bg-BG"/>
              </w:rPr>
              <w:t xml:space="preserve"> по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плана на с. Генералово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1089,00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13 068,00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1 306,80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7.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. 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Капитан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ПИ 36110.501.5201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по КККР на  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.К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>апитан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2133,00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25 596,00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2 559,60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lastRenderedPageBreak/>
              <w:t>8.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. 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Капитан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ПИ 36110.501.5202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по КККР на  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.К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>апитан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2176,00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26 112,00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2 611,20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9.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. 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Капитан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ПИ 36110.501.5203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по КККР на  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.К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>апитан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2262,00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27 144,00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2 714,40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10.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. 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Капитан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ПИ 36110.501.5204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по КККР на  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.К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>апитан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1788,00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21 456,00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2 145,60</w:t>
            </w:r>
          </w:p>
        </w:tc>
      </w:tr>
      <w:tr w:rsidR="00E92855" w:rsidTr="00C5349D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644" w:type="dxa"/>
          </w:tcPr>
          <w:p w:rsidR="00E92855" w:rsidRDefault="00E92855" w:rsidP="00C5349D">
            <w:pPr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>11.</w:t>
            </w:r>
          </w:p>
        </w:tc>
        <w:tc>
          <w:tcPr>
            <w:tcW w:w="2475" w:type="dxa"/>
          </w:tcPr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Стопански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двор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. 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Капитан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  <w:p w:rsidR="00E92855" w:rsidRDefault="00E92855" w:rsidP="00C5349D">
            <w:pPr>
              <w:ind w:left="180"/>
              <w:jc w:val="center"/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общ. </w:t>
            </w: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Свиленград</w:t>
            </w:r>
            <w:proofErr w:type="spellEnd"/>
          </w:p>
        </w:tc>
        <w:tc>
          <w:tcPr>
            <w:tcW w:w="2410" w:type="dxa"/>
          </w:tcPr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r>
              <w:rPr>
                <w:spacing w:val="20"/>
                <w:sz w:val="22"/>
                <w:szCs w:val="22"/>
                <w:lang w:val="bg-BG"/>
              </w:rPr>
              <w:t>ПИ 36110.501.5205</w:t>
            </w:r>
          </w:p>
          <w:p w:rsidR="00E92855" w:rsidRDefault="00E92855" w:rsidP="00C5349D">
            <w:pPr>
              <w:rPr>
                <w:spacing w:val="20"/>
                <w:sz w:val="22"/>
                <w:szCs w:val="22"/>
                <w:lang w:val="ru-RU"/>
              </w:rPr>
            </w:pPr>
            <w:r>
              <w:rPr>
                <w:spacing w:val="20"/>
                <w:sz w:val="22"/>
                <w:szCs w:val="22"/>
                <w:lang w:val="ru-RU"/>
              </w:rPr>
              <w:t xml:space="preserve">по КККР на  </w:t>
            </w:r>
          </w:p>
          <w:p w:rsidR="00E92855" w:rsidRDefault="00E92855" w:rsidP="00C5349D">
            <w:pPr>
              <w:jc w:val="both"/>
              <w:rPr>
                <w:spacing w:val="20"/>
                <w:sz w:val="22"/>
                <w:szCs w:val="22"/>
                <w:lang w:val="bg-BG"/>
              </w:rPr>
            </w:pPr>
            <w:proofErr w:type="spellStart"/>
            <w:r>
              <w:rPr>
                <w:spacing w:val="20"/>
                <w:sz w:val="22"/>
                <w:szCs w:val="22"/>
                <w:lang w:val="ru-RU"/>
              </w:rPr>
              <w:t>с</w:t>
            </w:r>
            <w:proofErr w:type="gramStart"/>
            <w:r>
              <w:rPr>
                <w:spacing w:val="20"/>
                <w:sz w:val="22"/>
                <w:szCs w:val="22"/>
                <w:lang w:val="ru-RU"/>
              </w:rPr>
              <w:t>.К</w:t>
            </w:r>
            <w:proofErr w:type="gramEnd"/>
            <w:r>
              <w:rPr>
                <w:spacing w:val="20"/>
                <w:sz w:val="22"/>
                <w:szCs w:val="22"/>
                <w:lang w:val="ru-RU"/>
              </w:rPr>
              <w:t>апитан</w:t>
            </w:r>
            <w:proofErr w:type="spellEnd"/>
            <w:r>
              <w:rPr>
                <w:spacing w:val="20"/>
                <w:sz w:val="22"/>
                <w:szCs w:val="22"/>
                <w:lang w:val="ru-RU"/>
              </w:rPr>
              <w:t xml:space="preserve"> Андреево</w:t>
            </w:r>
          </w:p>
        </w:tc>
        <w:tc>
          <w:tcPr>
            <w:tcW w:w="1559" w:type="dxa"/>
          </w:tcPr>
          <w:p w:rsidR="00E92855" w:rsidRDefault="00E92855" w:rsidP="00C5349D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2238,00 кв. м.</w:t>
            </w:r>
          </w:p>
        </w:tc>
        <w:tc>
          <w:tcPr>
            <w:tcW w:w="1418" w:type="dxa"/>
          </w:tcPr>
          <w:p w:rsidR="00E92855" w:rsidRDefault="00E92855" w:rsidP="00C5349D">
            <w:pPr>
              <w:jc w:val="center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26 856,00</w:t>
            </w:r>
          </w:p>
        </w:tc>
        <w:tc>
          <w:tcPr>
            <w:tcW w:w="1417" w:type="dxa"/>
          </w:tcPr>
          <w:p w:rsidR="00E92855" w:rsidRDefault="00E92855" w:rsidP="00C5349D">
            <w:pPr>
              <w:pStyle w:val="CharChar1"/>
              <w:jc w:val="center"/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pacing w:val="20"/>
                <w:sz w:val="22"/>
                <w:szCs w:val="22"/>
                <w:lang w:val="ru-RU"/>
              </w:rPr>
              <w:t>2 685,60</w:t>
            </w:r>
          </w:p>
        </w:tc>
      </w:tr>
    </w:tbl>
    <w:p w:rsidR="00E92855" w:rsidRDefault="00E92855" w:rsidP="00E92855">
      <w:pPr>
        <w:jc w:val="both"/>
        <w:rPr>
          <w:spacing w:val="20"/>
          <w:sz w:val="22"/>
          <w:szCs w:val="22"/>
          <w:lang w:val="bg-BG"/>
        </w:rPr>
      </w:pP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>
        <w:rPr>
          <w:spacing w:val="20"/>
          <w:sz w:val="22"/>
          <w:szCs w:val="22"/>
        </w:rPr>
        <w:t xml:space="preserve">         </w:t>
      </w:r>
      <w:r w:rsidRPr="001266F2">
        <w:rPr>
          <w:b/>
          <w:spacing w:val="20"/>
          <w:sz w:val="22"/>
          <w:szCs w:val="22"/>
          <w:lang w:val="ru-RU"/>
        </w:rPr>
        <w:t xml:space="preserve">2. </w:t>
      </w:r>
      <w:proofErr w:type="spellStart"/>
      <w:r w:rsidRPr="001266F2">
        <w:rPr>
          <w:b/>
          <w:sz w:val="22"/>
          <w:szCs w:val="22"/>
        </w:rPr>
        <w:t>Условия</w:t>
      </w:r>
      <w:proofErr w:type="spellEnd"/>
      <w:r w:rsidRPr="001266F2">
        <w:rPr>
          <w:b/>
          <w:sz w:val="22"/>
          <w:szCs w:val="22"/>
        </w:rPr>
        <w:t xml:space="preserve"> </w:t>
      </w:r>
      <w:proofErr w:type="spellStart"/>
      <w:r w:rsidRPr="001266F2">
        <w:rPr>
          <w:b/>
          <w:sz w:val="22"/>
          <w:szCs w:val="22"/>
        </w:rPr>
        <w:t>за</w:t>
      </w:r>
      <w:proofErr w:type="spellEnd"/>
      <w:r w:rsidRPr="001266F2">
        <w:rPr>
          <w:b/>
          <w:sz w:val="22"/>
          <w:szCs w:val="22"/>
        </w:rPr>
        <w:t xml:space="preserve"> </w:t>
      </w:r>
      <w:proofErr w:type="spellStart"/>
      <w:r w:rsidRPr="001266F2">
        <w:rPr>
          <w:b/>
          <w:sz w:val="22"/>
          <w:szCs w:val="22"/>
        </w:rPr>
        <w:t>участие</w:t>
      </w:r>
      <w:proofErr w:type="spellEnd"/>
      <w:r w:rsidRPr="001266F2">
        <w:rPr>
          <w:b/>
          <w:sz w:val="22"/>
          <w:szCs w:val="22"/>
        </w:rPr>
        <w:t>:</w:t>
      </w:r>
      <w:r w:rsidRPr="001266F2">
        <w:rPr>
          <w:b/>
          <w:spacing w:val="20"/>
          <w:sz w:val="22"/>
          <w:szCs w:val="22"/>
          <w:lang w:val="ru-RU"/>
        </w:rPr>
        <w:t xml:space="preserve"> </w:t>
      </w:r>
      <w:r w:rsidRPr="001266F2">
        <w:rPr>
          <w:sz w:val="22"/>
          <w:szCs w:val="22"/>
          <w:lang w:val="bg-BG"/>
        </w:rPr>
        <w:t xml:space="preserve">Право на участие </w:t>
      </w:r>
      <w:r>
        <w:rPr>
          <w:sz w:val="22"/>
          <w:szCs w:val="22"/>
          <w:lang w:val="bg-BG"/>
        </w:rPr>
        <w:t>в търга имат физически лица, еднолични търговци и юридически лица, регистрирани по Търговския закон</w:t>
      </w:r>
      <w:r w:rsidRPr="001266F2">
        <w:rPr>
          <w:sz w:val="22"/>
          <w:szCs w:val="22"/>
          <w:lang w:val="bg-BG"/>
        </w:rPr>
        <w:t>.</w:t>
      </w:r>
    </w:p>
    <w:p w:rsidR="00E92855" w:rsidRPr="001266F2" w:rsidRDefault="00E92855" w:rsidP="00E92855">
      <w:pPr>
        <w:jc w:val="both"/>
        <w:rPr>
          <w:b/>
          <w:sz w:val="22"/>
          <w:szCs w:val="22"/>
          <w:lang w:val="bg-BG"/>
        </w:rPr>
      </w:pPr>
      <w:r w:rsidRPr="001266F2">
        <w:rPr>
          <w:b/>
          <w:sz w:val="22"/>
          <w:szCs w:val="22"/>
          <w:lang w:val="bg-BG"/>
        </w:rPr>
        <w:tab/>
        <w:t>3</w:t>
      </w:r>
      <w:r w:rsidRPr="001266F2">
        <w:rPr>
          <w:b/>
          <w:sz w:val="22"/>
          <w:szCs w:val="22"/>
          <w:lang w:val="ru-RU"/>
        </w:rPr>
        <w:t xml:space="preserve">. </w:t>
      </w:r>
      <w:proofErr w:type="spellStart"/>
      <w:r w:rsidRPr="001266F2">
        <w:rPr>
          <w:b/>
          <w:sz w:val="22"/>
          <w:szCs w:val="22"/>
          <w:lang w:val="ru-RU"/>
        </w:rPr>
        <w:t>Начална</w:t>
      </w:r>
      <w:proofErr w:type="spellEnd"/>
      <w:r w:rsidRPr="001266F2">
        <w:rPr>
          <w:b/>
          <w:sz w:val="22"/>
          <w:szCs w:val="22"/>
          <w:lang w:val="ru-RU"/>
        </w:rPr>
        <w:t xml:space="preserve"> </w:t>
      </w:r>
      <w:proofErr w:type="spellStart"/>
      <w:r w:rsidRPr="001266F2">
        <w:rPr>
          <w:b/>
          <w:sz w:val="22"/>
          <w:szCs w:val="22"/>
          <w:lang w:val="ru-RU"/>
        </w:rPr>
        <w:t>тръжна</w:t>
      </w:r>
      <w:proofErr w:type="spellEnd"/>
      <w:r w:rsidRPr="001266F2">
        <w:rPr>
          <w:b/>
          <w:sz w:val="22"/>
          <w:szCs w:val="22"/>
          <w:lang w:val="ru-RU"/>
        </w:rPr>
        <w:t xml:space="preserve"> цена и размер </w:t>
      </w:r>
      <w:proofErr w:type="gramStart"/>
      <w:r w:rsidRPr="001266F2">
        <w:rPr>
          <w:b/>
          <w:sz w:val="22"/>
          <w:szCs w:val="22"/>
          <w:lang w:val="ru-RU"/>
        </w:rPr>
        <w:t>на</w:t>
      </w:r>
      <w:proofErr w:type="gramEnd"/>
      <w:r w:rsidRPr="001266F2">
        <w:rPr>
          <w:b/>
          <w:sz w:val="22"/>
          <w:szCs w:val="22"/>
          <w:lang w:val="ru-RU"/>
        </w:rPr>
        <w:t xml:space="preserve"> депозита за участие в </w:t>
      </w:r>
      <w:proofErr w:type="spellStart"/>
      <w:r w:rsidRPr="001266F2">
        <w:rPr>
          <w:b/>
          <w:sz w:val="22"/>
          <w:szCs w:val="22"/>
          <w:lang w:val="ru-RU"/>
        </w:rPr>
        <w:t>търга</w:t>
      </w:r>
      <w:proofErr w:type="spellEnd"/>
      <w:r w:rsidRPr="001266F2">
        <w:rPr>
          <w:b/>
          <w:sz w:val="22"/>
          <w:szCs w:val="22"/>
          <w:lang w:val="ru-RU"/>
        </w:rPr>
        <w:t xml:space="preserve">: </w:t>
      </w:r>
      <w:proofErr w:type="spellStart"/>
      <w:r>
        <w:rPr>
          <w:sz w:val="22"/>
          <w:szCs w:val="22"/>
          <w:lang w:val="ru-RU"/>
        </w:rPr>
        <w:t>Началната</w:t>
      </w:r>
      <w:proofErr w:type="spellEnd"/>
      <w:r>
        <w:rPr>
          <w:sz w:val="22"/>
          <w:szCs w:val="22"/>
          <w:lang w:val="ru-RU"/>
        </w:rPr>
        <w:t xml:space="preserve"> </w:t>
      </w:r>
      <w:proofErr w:type="spellStart"/>
      <w:r>
        <w:rPr>
          <w:sz w:val="22"/>
          <w:szCs w:val="22"/>
          <w:lang w:val="ru-RU"/>
        </w:rPr>
        <w:t>тръжна</w:t>
      </w:r>
      <w:proofErr w:type="spellEnd"/>
      <w:r>
        <w:rPr>
          <w:sz w:val="22"/>
          <w:szCs w:val="22"/>
          <w:lang w:val="ru-RU"/>
        </w:rPr>
        <w:t xml:space="preserve"> цена на </w:t>
      </w:r>
      <w:proofErr w:type="spellStart"/>
      <w:r>
        <w:rPr>
          <w:sz w:val="22"/>
          <w:szCs w:val="22"/>
          <w:lang w:val="ru-RU"/>
        </w:rPr>
        <w:t>имотите</w:t>
      </w:r>
      <w:proofErr w:type="spellEnd"/>
      <w:r w:rsidRPr="001266F2">
        <w:rPr>
          <w:sz w:val="22"/>
          <w:szCs w:val="22"/>
          <w:lang w:val="ru-RU"/>
        </w:rPr>
        <w:t xml:space="preserve"> е определена по </w:t>
      </w:r>
      <w:proofErr w:type="spellStart"/>
      <w:proofErr w:type="gramStart"/>
      <w:r w:rsidRPr="001266F2">
        <w:rPr>
          <w:sz w:val="22"/>
          <w:szCs w:val="22"/>
          <w:lang w:val="ru-RU"/>
        </w:rPr>
        <w:t>реда</w:t>
      </w:r>
      <w:proofErr w:type="spellEnd"/>
      <w:r w:rsidRPr="001266F2">
        <w:rPr>
          <w:sz w:val="22"/>
          <w:szCs w:val="22"/>
          <w:lang w:val="ru-RU"/>
        </w:rPr>
        <w:t xml:space="preserve"> на</w:t>
      </w:r>
      <w:proofErr w:type="gramEnd"/>
      <w:r w:rsidRPr="001266F2">
        <w:rPr>
          <w:sz w:val="22"/>
          <w:szCs w:val="22"/>
          <w:lang w:val="ru-RU"/>
        </w:rPr>
        <w:t xml:space="preserve"> чл. </w:t>
      </w:r>
      <w:r>
        <w:rPr>
          <w:sz w:val="22"/>
          <w:szCs w:val="22"/>
          <w:lang w:val="ru-RU"/>
        </w:rPr>
        <w:t>56ж, ал.2 и ал.3</w:t>
      </w:r>
      <w:r w:rsidRPr="001266F2">
        <w:rPr>
          <w:sz w:val="22"/>
          <w:szCs w:val="22"/>
          <w:lang w:val="ru-RU"/>
        </w:rPr>
        <w:t xml:space="preserve"> от ППЗ</w:t>
      </w:r>
      <w:r>
        <w:rPr>
          <w:sz w:val="22"/>
          <w:szCs w:val="22"/>
          <w:lang w:val="ru-RU"/>
        </w:rPr>
        <w:t>СПЗЗ</w:t>
      </w:r>
      <w:r w:rsidRPr="001266F2">
        <w:rPr>
          <w:sz w:val="22"/>
          <w:szCs w:val="22"/>
          <w:lang w:val="ru-RU"/>
        </w:rPr>
        <w:t xml:space="preserve">. </w:t>
      </w:r>
      <w:proofErr w:type="spellStart"/>
      <w:r w:rsidRPr="001266F2">
        <w:rPr>
          <w:b/>
          <w:sz w:val="22"/>
          <w:szCs w:val="22"/>
          <w:lang w:val="ru-RU"/>
        </w:rPr>
        <w:t>Депозитът</w:t>
      </w:r>
      <w:proofErr w:type="spellEnd"/>
      <w:r w:rsidRPr="001266F2">
        <w:rPr>
          <w:sz w:val="22"/>
          <w:szCs w:val="22"/>
          <w:lang w:val="ru-RU"/>
        </w:rPr>
        <w:t xml:space="preserve"> </w:t>
      </w:r>
      <w:r w:rsidRPr="001266F2">
        <w:rPr>
          <w:b/>
          <w:sz w:val="22"/>
          <w:szCs w:val="22"/>
          <w:lang w:val="ru-RU"/>
        </w:rPr>
        <w:t xml:space="preserve">за участие е 10% от </w:t>
      </w:r>
      <w:proofErr w:type="spellStart"/>
      <w:r w:rsidRPr="001266F2">
        <w:rPr>
          <w:b/>
          <w:sz w:val="22"/>
          <w:szCs w:val="22"/>
          <w:lang w:val="ru-RU"/>
        </w:rPr>
        <w:t>началната</w:t>
      </w:r>
      <w:proofErr w:type="spellEnd"/>
      <w:r w:rsidRPr="001266F2">
        <w:rPr>
          <w:b/>
          <w:sz w:val="22"/>
          <w:szCs w:val="22"/>
          <w:lang w:val="ru-RU"/>
        </w:rPr>
        <w:t xml:space="preserve"> </w:t>
      </w:r>
      <w:proofErr w:type="spellStart"/>
      <w:r w:rsidRPr="001266F2">
        <w:rPr>
          <w:b/>
          <w:sz w:val="22"/>
          <w:szCs w:val="22"/>
          <w:lang w:val="ru-RU"/>
        </w:rPr>
        <w:t>тръжна</w:t>
      </w:r>
      <w:proofErr w:type="spellEnd"/>
      <w:r w:rsidRPr="001266F2">
        <w:rPr>
          <w:sz w:val="22"/>
          <w:szCs w:val="22"/>
          <w:lang w:val="ru-RU"/>
        </w:rPr>
        <w:t xml:space="preserve"> </w:t>
      </w:r>
      <w:r w:rsidRPr="001266F2">
        <w:rPr>
          <w:b/>
          <w:sz w:val="22"/>
          <w:szCs w:val="22"/>
          <w:lang w:val="ru-RU"/>
        </w:rPr>
        <w:t>цена</w:t>
      </w:r>
      <w:r w:rsidRPr="001266F2">
        <w:rPr>
          <w:sz w:val="22"/>
          <w:szCs w:val="22"/>
          <w:lang w:val="ru-RU"/>
        </w:rPr>
        <w:t xml:space="preserve">, </w:t>
      </w:r>
      <w:proofErr w:type="spellStart"/>
      <w:r w:rsidRPr="001266F2">
        <w:rPr>
          <w:sz w:val="22"/>
          <w:szCs w:val="22"/>
          <w:lang w:val="ru-RU"/>
        </w:rPr>
        <w:t>върху</w:t>
      </w:r>
      <w:proofErr w:type="spellEnd"/>
      <w:r w:rsidRPr="001266F2">
        <w:rPr>
          <w:sz w:val="22"/>
          <w:szCs w:val="22"/>
          <w:lang w:val="ru-RU"/>
        </w:rPr>
        <w:t xml:space="preserve"> него не се </w:t>
      </w:r>
      <w:proofErr w:type="spellStart"/>
      <w:r w:rsidRPr="001266F2">
        <w:rPr>
          <w:sz w:val="22"/>
          <w:szCs w:val="22"/>
          <w:lang w:val="ru-RU"/>
        </w:rPr>
        <w:t>начислява</w:t>
      </w:r>
      <w:proofErr w:type="spellEnd"/>
      <w:r w:rsidRPr="001266F2">
        <w:rPr>
          <w:sz w:val="22"/>
          <w:szCs w:val="22"/>
          <w:lang w:val="ru-RU"/>
        </w:rPr>
        <w:t xml:space="preserve"> лихва и не подлежи на </w:t>
      </w:r>
      <w:proofErr w:type="spellStart"/>
      <w:r w:rsidRPr="001266F2">
        <w:rPr>
          <w:sz w:val="22"/>
          <w:szCs w:val="22"/>
          <w:lang w:val="ru-RU"/>
        </w:rPr>
        <w:t>връщане</w:t>
      </w:r>
      <w:proofErr w:type="spellEnd"/>
      <w:r w:rsidRPr="001266F2">
        <w:rPr>
          <w:sz w:val="22"/>
          <w:szCs w:val="22"/>
          <w:lang w:val="ru-RU"/>
        </w:rPr>
        <w:t xml:space="preserve"> </w:t>
      </w:r>
      <w:proofErr w:type="gramStart"/>
      <w:r w:rsidRPr="001266F2">
        <w:rPr>
          <w:sz w:val="22"/>
          <w:szCs w:val="22"/>
          <w:lang w:val="ru-RU"/>
        </w:rPr>
        <w:t>при</w:t>
      </w:r>
      <w:proofErr w:type="gramEnd"/>
      <w:r w:rsidRPr="001266F2">
        <w:rPr>
          <w:sz w:val="22"/>
          <w:szCs w:val="22"/>
          <w:lang w:val="ru-RU"/>
        </w:rPr>
        <w:t xml:space="preserve"> отказ от </w:t>
      </w:r>
      <w:proofErr w:type="spellStart"/>
      <w:r w:rsidRPr="001266F2">
        <w:rPr>
          <w:sz w:val="22"/>
          <w:szCs w:val="22"/>
          <w:lang w:val="ru-RU"/>
        </w:rPr>
        <w:t>сключване</w:t>
      </w:r>
      <w:proofErr w:type="spellEnd"/>
      <w:r w:rsidRPr="001266F2">
        <w:rPr>
          <w:sz w:val="22"/>
          <w:szCs w:val="22"/>
          <w:lang w:val="ru-RU"/>
        </w:rPr>
        <w:t xml:space="preserve"> на договор. </w:t>
      </w:r>
      <w:proofErr w:type="spellStart"/>
      <w:r w:rsidRPr="001266F2">
        <w:rPr>
          <w:sz w:val="22"/>
          <w:szCs w:val="22"/>
          <w:lang w:val="ru-RU"/>
        </w:rPr>
        <w:t>Банковото</w:t>
      </w:r>
      <w:proofErr w:type="spellEnd"/>
      <w:r w:rsidRPr="001266F2">
        <w:rPr>
          <w:sz w:val="22"/>
          <w:szCs w:val="22"/>
          <w:lang w:val="ru-RU"/>
        </w:rPr>
        <w:t xml:space="preserve"> бордер</w:t>
      </w:r>
      <w:r>
        <w:rPr>
          <w:sz w:val="22"/>
          <w:szCs w:val="22"/>
          <w:lang w:val="ru-RU"/>
        </w:rPr>
        <w:t xml:space="preserve">о за внесения депозит </w:t>
      </w:r>
      <w:r w:rsidRPr="001266F2">
        <w:rPr>
          <w:sz w:val="22"/>
          <w:szCs w:val="22"/>
          <w:lang w:val="ru-RU"/>
        </w:rPr>
        <w:t xml:space="preserve">се </w:t>
      </w:r>
      <w:proofErr w:type="spellStart"/>
      <w:r w:rsidRPr="001266F2">
        <w:rPr>
          <w:sz w:val="22"/>
          <w:szCs w:val="22"/>
          <w:lang w:val="ru-RU"/>
        </w:rPr>
        <w:t>представя</w:t>
      </w:r>
      <w:proofErr w:type="spellEnd"/>
      <w:r w:rsidRPr="001266F2">
        <w:rPr>
          <w:sz w:val="22"/>
          <w:szCs w:val="22"/>
          <w:lang w:val="ru-RU"/>
        </w:rPr>
        <w:t xml:space="preserve"> </w:t>
      </w:r>
      <w:proofErr w:type="spellStart"/>
      <w:r w:rsidRPr="001266F2">
        <w:rPr>
          <w:sz w:val="22"/>
          <w:szCs w:val="22"/>
          <w:lang w:val="ru-RU"/>
        </w:rPr>
        <w:t>заедно</w:t>
      </w:r>
      <w:proofErr w:type="spellEnd"/>
      <w:r w:rsidRPr="001266F2">
        <w:rPr>
          <w:sz w:val="22"/>
          <w:szCs w:val="22"/>
          <w:lang w:val="ru-RU"/>
        </w:rPr>
        <w:t xml:space="preserve"> с </w:t>
      </w:r>
      <w:proofErr w:type="spellStart"/>
      <w:r w:rsidRPr="001266F2">
        <w:rPr>
          <w:sz w:val="22"/>
          <w:szCs w:val="22"/>
          <w:lang w:val="ru-RU"/>
        </w:rPr>
        <w:t>документите</w:t>
      </w:r>
      <w:proofErr w:type="spellEnd"/>
      <w:r w:rsidRPr="001266F2">
        <w:rPr>
          <w:sz w:val="22"/>
          <w:szCs w:val="22"/>
          <w:lang w:val="ru-RU"/>
        </w:rPr>
        <w:t xml:space="preserve"> за участие в </w:t>
      </w:r>
      <w:proofErr w:type="spellStart"/>
      <w:r w:rsidRPr="001266F2">
        <w:rPr>
          <w:sz w:val="22"/>
          <w:szCs w:val="22"/>
          <w:lang w:val="ru-RU"/>
        </w:rPr>
        <w:t>търга</w:t>
      </w:r>
      <w:proofErr w:type="spellEnd"/>
      <w:r w:rsidRPr="001266F2">
        <w:rPr>
          <w:sz w:val="22"/>
          <w:szCs w:val="22"/>
          <w:lang w:val="ru-RU"/>
        </w:rPr>
        <w:t xml:space="preserve"> /оригинал/. </w:t>
      </w:r>
      <w:proofErr w:type="spellStart"/>
      <w:r w:rsidRPr="001266F2">
        <w:rPr>
          <w:sz w:val="22"/>
          <w:szCs w:val="22"/>
          <w:lang w:val="ru-RU"/>
        </w:rPr>
        <w:t>Депозитът</w:t>
      </w:r>
      <w:proofErr w:type="spellEnd"/>
      <w:r w:rsidRPr="001266F2">
        <w:rPr>
          <w:sz w:val="22"/>
          <w:szCs w:val="22"/>
          <w:lang w:val="ru-RU"/>
        </w:rPr>
        <w:t xml:space="preserve"> се </w:t>
      </w:r>
      <w:proofErr w:type="spellStart"/>
      <w:r w:rsidRPr="001266F2">
        <w:rPr>
          <w:sz w:val="22"/>
          <w:szCs w:val="22"/>
          <w:lang w:val="ru-RU"/>
        </w:rPr>
        <w:t>внася</w:t>
      </w:r>
      <w:proofErr w:type="spellEnd"/>
      <w:r w:rsidRPr="001266F2">
        <w:rPr>
          <w:sz w:val="22"/>
          <w:szCs w:val="22"/>
          <w:lang w:val="ru-RU"/>
        </w:rPr>
        <w:t xml:space="preserve"> </w:t>
      </w:r>
      <w:proofErr w:type="gramStart"/>
      <w:r w:rsidRPr="001266F2">
        <w:rPr>
          <w:sz w:val="22"/>
          <w:szCs w:val="22"/>
          <w:lang w:val="ru-RU"/>
        </w:rPr>
        <w:t>по</w:t>
      </w:r>
      <w:proofErr w:type="gramEnd"/>
      <w:r w:rsidRPr="001266F2">
        <w:rPr>
          <w:sz w:val="22"/>
          <w:szCs w:val="22"/>
          <w:lang w:val="ru-RU"/>
        </w:rPr>
        <w:t xml:space="preserve"> сметка на </w:t>
      </w:r>
      <w:proofErr w:type="spellStart"/>
      <w:r w:rsidRPr="001266F2">
        <w:rPr>
          <w:sz w:val="22"/>
          <w:szCs w:val="22"/>
          <w:lang w:val="ru-RU"/>
        </w:rPr>
        <w:t>Областна</w:t>
      </w:r>
      <w:proofErr w:type="spellEnd"/>
      <w:r w:rsidRPr="001266F2">
        <w:rPr>
          <w:sz w:val="22"/>
          <w:szCs w:val="22"/>
          <w:lang w:val="ru-RU"/>
        </w:rPr>
        <w:t xml:space="preserve">  </w:t>
      </w:r>
      <w:r w:rsidRPr="001266F2">
        <w:rPr>
          <w:sz w:val="22"/>
          <w:szCs w:val="22"/>
          <w:lang w:val="bg-BG"/>
        </w:rPr>
        <w:t>дирекция „Земеделие” – Хасково:</w:t>
      </w:r>
      <w:r w:rsidRPr="001266F2">
        <w:rPr>
          <w:b/>
          <w:sz w:val="22"/>
          <w:szCs w:val="22"/>
        </w:rPr>
        <w:t xml:space="preserve"> </w:t>
      </w:r>
    </w:p>
    <w:p w:rsidR="00E92855" w:rsidRPr="001266F2" w:rsidRDefault="00E92855" w:rsidP="00E92855">
      <w:pPr>
        <w:jc w:val="both"/>
        <w:rPr>
          <w:b/>
          <w:sz w:val="22"/>
          <w:szCs w:val="22"/>
        </w:rPr>
      </w:pPr>
      <w:r w:rsidRPr="001266F2">
        <w:rPr>
          <w:b/>
          <w:sz w:val="22"/>
          <w:szCs w:val="22"/>
          <w:lang w:val="bg-BG"/>
        </w:rPr>
        <w:t xml:space="preserve">                IBAN  BG </w:t>
      </w:r>
      <w:r w:rsidRPr="001266F2">
        <w:rPr>
          <w:b/>
          <w:sz w:val="22"/>
          <w:szCs w:val="22"/>
        </w:rPr>
        <w:t>45</w:t>
      </w:r>
      <w:r w:rsidRPr="001266F2">
        <w:rPr>
          <w:b/>
          <w:sz w:val="22"/>
          <w:szCs w:val="22"/>
          <w:lang w:val="bg-BG"/>
        </w:rPr>
        <w:t xml:space="preserve"> </w:t>
      </w:r>
      <w:r w:rsidRPr="001266F2">
        <w:rPr>
          <w:b/>
          <w:sz w:val="22"/>
          <w:szCs w:val="22"/>
        </w:rPr>
        <w:t>CECB</w:t>
      </w:r>
      <w:r w:rsidRPr="001266F2">
        <w:rPr>
          <w:b/>
          <w:sz w:val="22"/>
          <w:szCs w:val="22"/>
          <w:lang w:val="bg-BG"/>
        </w:rPr>
        <w:t xml:space="preserve">  97903</w:t>
      </w:r>
      <w:r w:rsidRPr="001266F2">
        <w:rPr>
          <w:b/>
          <w:sz w:val="22"/>
          <w:szCs w:val="22"/>
        </w:rPr>
        <w:t>3</w:t>
      </w:r>
      <w:r w:rsidRPr="001266F2">
        <w:rPr>
          <w:b/>
          <w:sz w:val="22"/>
          <w:szCs w:val="22"/>
          <w:lang w:val="bg-BG"/>
        </w:rPr>
        <w:t xml:space="preserve"> B 3 </w:t>
      </w:r>
      <w:r w:rsidRPr="001266F2">
        <w:rPr>
          <w:b/>
          <w:sz w:val="22"/>
          <w:szCs w:val="22"/>
        </w:rPr>
        <w:t>819100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b/>
          <w:sz w:val="22"/>
          <w:szCs w:val="22"/>
        </w:rPr>
        <w:t xml:space="preserve">                </w:t>
      </w:r>
      <w:proofErr w:type="gramStart"/>
      <w:r w:rsidRPr="001266F2">
        <w:rPr>
          <w:b/>
          <w:sz w:val="22"/>
          <w:szCs w:val="22"/>
        </w:rPr>
        <w:t xml:space="preserve">BIC  </w:t>
      </w:r>
      <w:r w:rsidRPr="001266F2">
        <w:rPr>
          <w:b/>
          <w:sz w:val="22"/>
          <w:szCs w:val="22"/>
          <w:lang w:val="bg-BG"/>
        </w:rPr>
        <w:t>на</w:t>
      </w:r>
      <w:proofErr w:type="gramEnd"/>
      <w:r w:rsidRPr="001266F2">
        <w:rPr>
          <w:b/>
          <w:sz w:val="22"/>
          <w:szCs w:val="22"/>
          <w:lang w:val="bg-BG"/>
        </w:rPr>
        <w:t xml:space="preserve"> ЦКБ АД</w:t>
      </w:r>
      <w:r>
        <w:rPr>
          <w:b/>
          <w:sz w:val="22"/>
          <w:szCs w:val="22"/>
          <w:lang w:val="bg-BG"/>
        </w:rPr>
        <w:t xml:space="preserve"> </w:t>
      </w:r>
      <w:r w:rsidRPr="001266F2">
        <w:rPr>
          <w:b/>
          <w:sz w:val="22"/>
          <w:szCs w:val="22"/>
          <w:lang w:val="bg-BG"/>
        </w:rPr>
        <w:t>-</w:t>
      </w:r>
      <w:r>
        <w:rPr>
          <w:b/>
          <w:sz w:val="22"/>
          <w:szCs w:val="22"/>
          <w:lang w:val="bg-BG"/>
        </w:rPr>
        <w:t xml:space="preserve"> </w:t>
      </w:r>
      <w:r w:rsidRPr="001266F2">
        <w:rPr>
          <w:b/>
          <w:sz w:val="22"/>
          <w:szCs w:val="22"/>
          <w:lang w:val="bg-BG"/>
        </w:rPr>
        <w:t>клон Хасково CECBBGSF</w:t>
      </w:r>
    </w:p>
    <w:p w:rsidR="00E92855" w:rsidRPr="001266F2" w:rsidRDefault="00E92855" w:rsidP="00E92855">
      <w:pPr>
        <w:ind w:firstLine="720"/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>Плащанията да се извършват в български лева, по банков път. Основания за плащане: депозит за участие в търг.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</w:r>
      <w:r w:rsidRPr="001266F2">
        <w:rPr>
          <w:b/>
          <w:sz w:val="22"/>
          <w:szCs w:val="22"/>
          <w:lang w:val="bg-BG"/>
        </w:rPr>
        <w:t>4. Място и срок за получаване на заявления за участие в търга:</w:t>
      </w:r>
      <w:r w:rsidRPr="001266F2">
        <w:rPr>
          <w:sz w:val="22"/>
          <w:szCs w:val="22"/>
          <w:lang w:val="bg-BG"/>
        </w:rPr>
        <w:t xml:space="preserve"> Заявления за участие в търга се получават </w:t>
      </w:r>
      <w:r>
        <w:rPr>
          <w:sz w:val="22"/>
          <w:szCs w:val="22"/>
          <w:lang w:val="bg-BG"/>
        </w:rPr>
        <w:t xml:space="preserve">на ръка </w:t>
      </w:r>
      <w:r w:rsidRPr="001266F2">
        <w:rPr>
          <w:sz w:val="22"/>
          <w:szCs w:val="22"/>
          <w:lang w:val="bg-BG"/>
        </w:rPr>
        <w:t>в сградата на Областна дирекция „Земеделие” - Хасково, пл. „Свобода” № 5, ет. 3 стая 80, всеки работен ден от 9</w:t>
      </w:r>
      <w:r>
        <w:rPr>
          <w:sz w:val="22"/>
          <w:szCs w:val="22"/>
          <w:vertAlign w:val="superscript"/>
          <w:lang w:val="bg-BG"/>
        </w:rPr>
        <w:t>3</w:t>
      </w:r>
      <w:r w:rsidRPr="001266F2">
        <w:rPr>
          <w:sz w:val="22"/>
          <w:szCs w:val="22"/>
          <w:vertAlign w:val="superscript"/>
          <w:lang w:val="bg-BG"/>
        </w:rPr>
        <w:t>0</w:t>
      </w:r>
      <w:r w:rsidRPr="001266F2">
        <w:rPr>
          <w:sz w:val="22"/>
          <w:szCs w:val="22"/>
          <w:lang w:val="bg-BG"/>
        </w:rPr>
        <w:t xml:space="preserve"> часа до 17</w:t>
      </w:r>
      <w:r>
        <w:rPr>
          <w:sz w:val="22"/>
          <w:szCs w:val="22"/>
          <w:vertAlign w:val="superscript"/>
          <w:lang w:val="bg-BG"/>
        </w:rPr>
        <w:t>0</w:t>
      </w:r>
      <w:r w:rsidRPr="001266F2">
        <w:rPr>
          <w:sz w:val="22"/>
          <w:szCs w:val="22"/>
          <w:vertAlign w:val="superscript"/>
          <w:lang w:val="bg-BG"/>
        </w:rPr>
        <w:t>0</w:t>
      </w:r>
      <w:r w:rsidRPr="001266F2">
        <w:rPr>
          <w:sz w:val="22"/>
          <w:szCs w:val="22"/>
          <w:lang w:val="bg-BG"/>
        </w:rPr>
        <w:t xml:space="preserve"> часа, </w:t>
      </w:r>
      <w:r w:rsidRPr="001266F2">
        <w:rPr>
          <w:b/>
          <w:sz w:val="22"/>
          <w:szCs w:val="22"/>
          <w:lang w:val="bg-BG"/>
        </w:rPr>
        <w:t>в срок 30 /тридесет/ календарни дни</w:t>
      </w:r>
      <w:r w:rsidRPr="001266F2">
        <w:rPr>
          <w:sz w:val="22"/>
          <w:szCs w:val="22"/>
          <w:lang w:val="bg-BG"/>
        </w:rPr>
        <w:t xml:space="preserve"> считано от публикацията на заповедта в местен ежедневник</w:t>
      </w:r>
      <w:r>
        <w:rPr>
          <w:sz w:val="22"/>
          <w:szCs w:val="22"/>
          <w:lang w:val="bg-BG"/>
        </w:rPr>
        <w:t xml:space="preserve"> – </w:t>
      </w:r>
      <w:r w:rsidRPr="00710914">
        <w:rPr>
          <w:b/>
          <w:sz w:val="22"/>
          <w:szCs w:val="22"/>
          <w:lang w:val="bg-BG"/>
        </w:rPr>
        <w:t xml:space="preserve">до </w:t>
      </w:r>
      <w:r w:rsidRPr="00710914">
        <w:rPr>
          <w:b/>
          <w:sz w:val="22"/>
          <w:szCs w:val="22"/>
        </w:rPr>
        <w:t>14.01.2019</w:t>
      </w:r>
      <w:r w:rsidRPr="00710914">
        <w:rPr>
          <w:b/>
          <w:sz w:val="22"/>
          <w:szCs w:val="22"/>
          <w:lang w:val="bg-BG"/>
        </w:rPr>
        <w:t xml:space="preserve"> год.</w:t>
      </w:r>
      <w:r w:rsidRPr="0055137D">
        <w:rPr>
          <w:b/>
          <w:sz w:val="22"/>
          <w:szCs w:val="22"/>
          <w:lang w:val="bg-BG"/>
        </w:rPr>
        <w:t xml:space="preserve"> включително</w:t>
      </w:r>
      <w:r>
        <w:rPr>
          <w:sz w:val="22"/>
          <w:szCs w:val="22"/>
          <w:lang w:val="bg-BG"/>
        </w:rPr>
        <w:t xml:space="preserve"> </w:t>
      </w:r>
      <w:r w:rsidRPr="001266F2">
        <w:rPr>
          <w:sz w:val="22"/>
          <w:szCs w:val="22"/>
          <w:lang w:val="bg-BG"/>
        </w:rPr>
        <w:t xml:space="preserve">или </w:t>
      </w:r>
      <w:r>
        <w:rPr>
          <w:sz w:val="22"/>
          <w:szCs w:val="22"/>
          <w:lang w:val="bg-BG"/>
        </w:rPr>
        <w:t xml:space="preserve">могат </w:t>
      </w:r>
      <w:r w:rsidRPr="001266F2">
        <w:rPr>
          <w:sz w:val="22"/>
          <w:szCs w:val="22"/>
          <w:lang w:val="bg-BG"/>
        </w:rPr>
        <w:t>да бъдат изтеглени от официалния сайт на ОД „Земеделие” – Хасково -</w:t>
      </w:r>
      <w:r w:rsidRPr="001266F2">
        <w:rPr>
          <w:b/>
          <w:sz w:val="22"/>
          <w:szCs w:val="22"/>
        </w:rPr>
        <w:t xml:space="preserve"> http://www.mzh.government.bg/ODZ-Haskovo/bg/Home.aspx</w:t>
      </w:r>
      <w:r w:rsidRPr="001266F2">
        <w:rPr>
          <w:sz w:val="22"/>
          <w:szCs w:val="22"/>
        </w:rPr>
        <w:t>;</w:t>
      </w:r>
    </w:p>
    <w:p w:rsidR="00E92855" w:rsidRPr="00710914" w:rsidRDefault="00E92855" w:rsidP="00E92855">
      <w:pPr>
        <w:jc w:val="both"/>
        <w:rPr>
          <w:b/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</w:r>
      <w:r w:rsidRPr="001266F2">
        <w:rPr>
          <w:b/>
          <w:sz w:val="22"/>
          <w:szCs w:val="22"/>
          <w:lang w:val="bg-BG"/>
        </w:rPr>
        <w:t>5. Място и срок за подаване на документите за участие в търга:</w:t>
      </w:r>
      <w:r w:rsidRPr="001266F2">
        <w:rPr>
          <w:sz w:val="22"/>
          <w:szCs w:val="22"/>
          <w:lang w:val="bg-BG"/>
        </w:rPr>
        <w:t xml:space="preserve"> Документите за участие в търга се подават в сградата на Областна дирекция „Земеделие” - Хасково, пл. „Свобода” № 5, ет. 3 стая 80, всеки работен ден от 9</w:t>
      </w:r>
      <w:r>
        <w:rPr>
          <w:sz w:val="22"/>
          <w:szCs w:val="22"/>
          <w:vertAlign w:val="superscript"/>
          <w:lang w:val="bg-BG"/>
        </w:rPr>
        <w:t>3</w:t>
      </w:r>
      <w:r w:rsidRPr="001266F2">
        <w:rPr>
          <w:sz w:val="22"/>
          <w:szCs w:val="22"/>
          <w:vertAlign w:val="superscript"/>
          <w:lang w:val="bg-BG"/>
        </w:rPr>
        <w:t>0</w:t>
      </w:r>
      <w:r w:rsidRPr="001266F2">
        <w:rPr>
          <w:sz w:val="22"/>
          <w:szCs w:val="22"/>
          <w:lang w:val="bg-BG"/>
        </w:rPr>
        <w:t xml:space="preserve"> часа до 17</w:t>
      </w:r>
      <w:r>
        <w:rPr>
          <w:sz w:val="22"/>
          <w:szCs w:val="22"/>
          <w:vertAlign w:val="superscript"/>
          <w:lang w:val="bg-BG"/>
        </w:rPr>
        <w:t>0</w:t>
      </w:r>
      <w:r w:rsidRPr="001266F2">
        <w:rPr>
          <w:sz w:val="22"/>
          <w:szCs w:val="22"/>
          <w:vertAlign w:val="superscript"/>
          <w:lang w:val="bg-BG"/>
        </w:rPr>
        <w:t>0</w:t>
      </w:r>
      <w:r w:rsidRPr="001266F2">
        <w:rPr>
          <w:sz w:val="22"/>
          <w:szCs w:val="22"/>
          <w:lang w:val="bg-BG"/>
        </w:rPr>
        <w:t xml:space="preserve"> часа, </w:t>
      </w:r>
      <w:r w:rsidRPr="001266F2">
        <w:rPr>
          <w:b/>
          <w:sz w:val="22"/>
          <w:szCs w:val="22"/>
          <w:lang w:val="bg-BG"/>
        </w:rPr>
        <w:t>в срок 30 /тридесет/ календарни дни</w:t>
      </w:r>
      <w:r w:rsidRPr="001266F2">
        <w:rPr>
          <w:sz w:val="22"/>
          <w:szCs w:val="22"/>
          <w:lang w:val="bg-BG"/>
        </w:rPr>
        <w:t xml:space="preserve"> считано от публикацията на заповедта в местен ежедневник</w:t>
      </w:r>
      <w:r>
        <w:rPr>
          <w:sz w:val="22"/>
          <w:szCs w:val="22"/>
          <w:lang w:val="bg-BG"/>
        </w:rPr>
        <w:t xml:space="preserve">  - </w:t>
      </w:r>
      <w:r w:rsidRPr="00710914">
        <w:rPr>
          <w:b/>
          <w:sz w:val="22"/>
          <w:szCs w:val="22"/>
          <w:lang w:val="bg-BG"/>
        </w:rPr>
        <w:t xml:space="preserve">до </w:t>
      </w:r>
      <w:r w:rsidRPr="00710914">
        <w:rPr>
          <w:b/>
          <w:sz w:val="22"/>
          <w:szCs w:val="22"/>
        </w:rPr>
        <w:t>14.01.2019</w:t>
      </w:r>
      <w:r w:rsidRPr="00710914">
        <w:rPr>
          <w:b/>
          <w:sz w:val="22"/>
          <w:szCs w:val="22"/>
          <w:lang w:val="bg-BG"/>
        </w:rPr>
        <w:t xml:space="preserve"> год. включително.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</w:r>
      <w:r w:rsidRPr="001266F2">
        <w:rPr>
          <w:b/>
          <w:sz w:val="22"/>
          <w:szCs w:val="22"/>
          <w:lang w:val="bg-BG"/>
        </w:rPr>
        <w:t xml:space="preserve">6. Подаване на документите за участие в търга: </w:t>
      </w:r>
      <w:r w:rsidRPr="001266F2">
        <w:rPr>
          <w:sz w:val="22"/>
          <w:szCs w:val="22"/>
          <w:lang w:val="bg-BG"/>
        </w:rPr>
        <w:t>Заявителите или упълномощеното от тях лице, писмено с нотариална заверка на подписа, подават в Областна дирекция „Земеделие” – Хасково зая</w:t>
      </w:r>
      <w:r>
        <w:rPr>
          <w:sz w:val="22"/>
          <w:szCs w:val="22"/>
          <w:lang w:val="bg-BG"/>
        </w:rPr>
        <w:t>вление по образец, утвърден от М</w:t>
      </w:r>
      <w:r w:rsidRPr="001266F2">
        <w:rPr>
          <w:sz w:val="22"/>
          <w:szCs w:val="22"/>
          <w:lang w:val="bg-BG"/>
        </w:rPr>
        <w:t>инистъра на земеделието</w:t>
      </w:r>
      <w:r>
        <w:rPr>
          <w:sz w:val="22"/>
          <w:szCs w:val="22"/>
          <w:lang w:val="bg-BG"/>
        </w:rPr>
        <w:t xml:space="preserve">, </w:t>
      </w:r>
      <w:r w:rsidRPr="001266F2">
        <w:rPr>
          <w:sz w:val="22"/>
          <w:szCs w:val="22"/>
          <w:lang w:val="bg-BG"/>
        </w:rPr>
        <w:t>храните</w:t>
      </w:r>
      <w:r>
        <w:rPr>
          <w:sz w:val="22"/>
          <w:szCs w:val="22"/>
          <w:lang w:val="bg-BG"/>
        </w:rPr>
        <w:t xml:space="preserve"> и горите</w:t>
      </w:r>
      <w:r w:rsidRPr="001266F2">
        <w:rPr>
          <w:sz w:val="22"/>
          <w:szCs w:val="22"/>
          <w:lang w:val="bg-BG"/>
        </w:rPr>
        <w:t xml:space="preserve">. </w:t>
      </w:r>
      <w:r>
        <w:rPr>
          <w:sz w:val="22"/>
          <w:szCs w:val="22"/>
          <w:lang w:val="bg-BG"/>
        </w:rPr>
        <w:t xml:space="preserve">При подаване на заявлението се представя документ за самоличност на заявителя или упълномощеното лице. </w:t>
      </w:r>
      <w:r w:rsidRPr="001266F2">
        <w:rPr>
          <w:sz w:val="22"/>
          <w:szCs w:val="22"/>
          <w:lang w:val="bg-BG"/>
        </w:rPr>
        <w:t xml:space="preserve">В заявлението се посочват: </w:t>
      </w:r>
      <w:r w:rsidRPr="001266F2">
        <w:rPr>
          <w:b/>
          <w:sz w:val="22"/>
          <w:szCs w:val="22"/>
          <w:lang w:val="bg-BG"/>
        </w:rPr>
        <w:t>местонахождението</w:t>
      </w:r>
      <w:r>
        <w:rPr>
          <w:b/>
          <w:sz w:val="22"/>
          <w:szCs w:val="22"/>
          <w:lang w:val="bg-BG"/>
        </w:rPr>
        <w:t>, номерът и площта на</w:t>
      </w:r>
      <w:r w:rsidRPr="001266F2">
        <w:rPr>
          <w:b/>
          <w:sz w:val="22"/>
          <w:szCs w:val="22"/>
          <w:lang w:val="bg-BG"/>
        </w:rPr>
        <w:t xml:space="preserve"> имот</w:t>
      </w:r>
      <w:r>
        <w:rPr>
          <w:b/>
          <w:sz w:val="22"/>
          <w:szCs w:val="22"/>
          <w:lang w:val="bg-BG"/>
        </w:rPr>
        <w:t>а</w:t>
      </w:r>
      <w:r w:rsidRPr="001266F2">
        <w:rPr>
          <w:b/>
          <w:sz w:val="22"/>
          <w:szCs w:val="22"/>
          <w:lang w:val="bg-BG"/>
        </w:rPr>
        <w:t xml:space="preserve">, предлаганата цена в левове за </w:t>
      </w:r>
      <w:r>
        <w:rPr>
          <w:b/>
          <w:sz w:val="22"/>
          <w:szCs w:val="22"/>
          <w:lang w:val="bg-BG"/>
        </w:rPr>
        <w:t xml:space="preserve">имота /цяло число/, </w:t>
      </w:r>
      <w:r w:rsidRPr="001266F2">
        <w:rPr>
          <w:b/>
          <w:sz w:val="22"/>
          <w:szCs w:val="22"/>
          <w:lang w:val="bg-BG"/>
        </w:rPr>
        <w:t xml:space="preserve">изписана с цифри и словом, която не може да бъде по-ниска от началната тръжна цена. </w:t>
      </w:r>
      <w:r w:rsidRPr="001266F2">
        <w:rPr>
          <w:sz w:val="22"/>
          <w:szCs w:val="22"/>
          <w:lang w:val="bg-BG"/>
        </w:rPr>
        <w:t>За всеки имот се подава отделно заявление.</w:t>
      </w:r>
      <w:r>
        <w:rPr>
          <w:sz w:val="22"/>
          <w:szCs w:val="22"/>
          <w:lang w:val="bg-BG"/>
        </w:rPr>
        <w:t xml:space="preserve"> </w:t>
      </w:r>
    </w:p>
    <w:p w:rsidR="00E92855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b/>
          <w:sz w:val="22"/>
          <w:szCs w:val="22"/>
          <w:lang w:val="bg-BG"/>
        </w:rPr>
        <w:tab/>
      </w:r>
      <w:r w:rsidRPr="001266F2">
        <w:rPr>
          <w:sz w:val="22"/>
          <w:szCs w:val="22"/>
          <w:lang w:val="bg-BG"/>
        </w:rPr>
        <w:t>Към заявлението се прилагат:</w:t>
      </w:r>
      <w:r w:rsidRPr="001266F2">
        <w:rPr>
          <w:b/>
          <w:sz w:val="22"/>
          <w:szCs w:val="22"/>
          <w:lang w:val="bg-BG"/>
        </w:rPr>
        <w:t xml:space="preserve"> </w:t>
      </w:r>
      <w:r w:rsidRPr="001266F2">
        <w:rPr>
          <w:sz w:val="22"/>
          <w:szCs w:val="22"/>
          <w:lang w:val="bg-BG"/>
        </w:rPr>
        <w:t xml:space="preserve">копие от документа за </w:t>
      </w:r>
      <w:r>
        <w:rPr>
          <w:sz w:val="22"/>
          <w:szCs w:val="22"/>
          <w:lang w:val="bg-BG"/>
        </w:rPr>
        <w:t xml:space="preserve">съдебна </w:t>
      </w:r>
      <w:r w:rsidRPr="001266F2">
        <w:rPr>
          <w:sz w:val="22"/>
          <w:szCs w:val="22"/>
          <w:lang w:val="bg-BG"/>
        </w:rPr>
        <w:t xml:space="preserve">регистрация или </w:t>
      </w:r>
      <w:r>
        <w:rPr>
          <w:sz w:val="22"/>
          <w:szCs w:val="22"/>
          <w:lang w:val="bg-BG"/>
        </w:rPr>
        <w:t>Е</w:t>
      </w:r>
      <w:r w:rsidRPr="001266F2">
        <w:rPr>
          <w:sz w:val="22"/>
          <w:szCs w:val="22"/>
          <w:lang w:val="bg-BG"/>
        </w:rPr>
        <w:t xml:space="preserve">динен идентификационен код </w:t>
      </w:r>
      <w:r>
        <w:rPr>
          <w:sz w:val="22"/>
          <w:szCs w:val="22"/>
          <w:lang w:val="bg-BG"/>
        </w:rPr>
        <w:t>по БУЛСТАТ;</w:t>
      </w:r>
      <w:r w:rsidRPr="00AF7455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  <w:lang w:val="bg-BG"/>
        </w:rPr>
        <w:t xml:space="preserve">нотариално заверено пълномощно, когато документите се подават от упълномощено лице; </w:t>
      </w:r>
      <w:r w:rsidRPr="001266F2">
        <w:rPr>
          <w:sz w:val="22"/>
          <w:szCs w:val="22"/>
          <w:lang w:val="bg-BG"/>
        </w:rPr>
        <w:t xml:space="preserve">платежен документ за внесен депозит /оригинал/ за </w:t>
      </w:r>
      <w:r w:rsidRPr="001266F2">
        <w:rPr>
          <w:b/>
          <w:sz w:val="22"/>
          <w:szCs w:val="22"/>
          <w:lang w:val="bg-BG"/>
        </w:rPr>
        <w:t>всеки отделен имот</w:t>
      </w:r>
      <w:r>
        <w:rPr>
          <w:b/>
          <w:sz w:val="22"/>
          <w:szCs w:val="22"/>
          <w:lang w:val="bg-BG"/>
        </w:rPr>
        <w:t xml:space="preserve">, </w:t>
      </w:r>
      <w:r w:rsidRPr="00BD64D5">
        <w:rPr>
          <w:sz w:val="22"/>
          <w:szCs w:val="22"/>
          <w:lang w:val="bg-BG"/>
        </w:rPr>
        <w:t>когато плащането н</w:t>
      </w:r>
      <w:r>
        <w:rPr>
          <w:sz w:val="22"/>
          <w:szCs w:val="22"/>
          <w:lang w:val="bg-BG"/>
        </w:rPr>
        <w:t>е е извършено по електронен път.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  <w:t>Заявленията за участие в търга да са запечатани</w:t>
      </w:r>
      <w:r>
        <w:rPr>
          <w:sz w:val="22"/>
          <w:szCs w:val="22"/>
          <w:lang w:val="bg-BG"/>
        </w:rPr>
        <w:t xml:space="preserve">, адресирани до ОД „Земеделие” – Хасково с указание „за участие в търг” и да се регистрират с </w:t>
      </w:r>
      <w:r w:rsidRPr="001266F2">
        <w:rPr>
          <w:sz w:val="22"/>
          <w:szCs w:val="22"/>
          <w:lang w:val="bg-BG"/>
        </w:rPr>
        <w:t>входящ номер</w:t>
      </w:r>
      <w:r>
        <w:rPr>
          <w:sz w:val="22"/>
          <w:szCs w:val="22"/>
          <w:lang w:val="bg-BG"/>
        </w:rPr>
        <w:t xml:space="preserve"> и</w:t>
      </w:r>
      <w:r w:rsidRPr="001266F2">
        <w:rPr>
          <w:sz w:val="22"/>
          <w:szCs w:val="22"/>
          <w:lang w:val="bg-BG"/>
        </w:rPr>
        <w:t xml:space="preserve"> дата </w:t>
      </w:r>
      <w:r>
        <w:rPr>
          <w:sz w:val="22"/>
          <w:szCs w:val="22"/>
          <w:lang w:val="bg-BG"/>
        </w:rPr>
        <w:t>в рег</w:t>
      </w:r>
      <w:r w:rsidRPr="001266F2">
        <w:rPr>
          <w:sz w:val="22"/>
          <w:szCs w:val="22"/>
          <w:lang w:val="bg-BG"/>
        </w:rPr>
        <w:t>истъра. Заявление, представено в незапечатан плик</w:t>
      </w:r>
      <w:r>
        <w:rPr>
          <w:sz w:val="22"/>
          <w:szCs w:val="22"/>
          <w:lang w:val="bg-BG"/>
        </w:rPr>
        <w:t>, след срока по чл.56з, ал.6 от ППЗСПЗЗ или не отговарящо на изискванията на чл.56к от ППЗСПЗЗ</w:t>
      </w:r>
      <w:r w:rsidRPr="001266F2">
        <w:rPr>
          <w:sz w:val="22"/>
          <w:szCs w:val="22"/>
          <w:lang w:val="bg-BG"/>
        </w:rPr>
        <w:t xml:space="preserve"> е недействително.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b/>
          <w:sz w:val="22"/>
          <w:szCs w:val="22"/>
          <w:lang w:val="bg-BG"/>
        </w:rPr>
        <w:tab/>
      </w:r>
      <w:r w:rsidRPr="001266F2">
        <w:rPr>
          <w:sz w:val="22"/>
          <w:szCs w:val="22"/>
          <w:lang w:val="bg-BG"/>
        </w:rPr>
        <w:t xml:space="preserve">Търгът се провежда само в случай, че </w:t>
      </w:r>
      <w:r w:rsidRPr="001266F2">
        <w:rPr>
          <w:b/>
          <w:sz w:val="22"/>
          <w:szCs w:val="22"/>
          <w:lang w:val="bg-BG"/>
        </w:rPr>
        <w:t>поне двама</w:t>
      </w:r>
      <w:r w:rsidRPr="001266F2">
        <w:rPr>
          <w:sz w:val="22"/>
          <w:szCs w:val="22"/>
          <w:lang w:val="bg-BG"/>
        </w:rPr>
        <w:t xml:space="preserve"> кандидати са подали заявление за участие.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</w:r>
      <w:r w:rsidRPr="001266F2">
        <w:rPr>
          <w:b/>
          <w:sz w:val="22"/>
          <w:szCs w:val="22"/>
          <w:lang w:val="bg-BG"/>
        </w:rPr>
        <w:t>7.</w:t>
      </w:r>
      <w:r w:rsidRPr="001266F2">
        <w:rPr>
          <w:sz w:val="22"/>
          <w:szCs w:val="22"/>
          <w:lang w:val="bg-BG"/>
        </w:rPr>
        <w:t xml:space="preserve">  Директорът на Областна дирекция „Земеделие” - Хасково в 3 /три/ дневен срок след изтичане на крайния срок за подаване на заявления за участие в търга, назначава със заповед тръжна комисия. В 7/седем/ дневен срок тръжната комисия разглежда заявленията, класира предложенията и определя спечелилия търга кандидат</w:t>
      </w:r>
      <w:r>
        <w:rPr>
          <w:sz w:val="22"/>
          <w:szCs w:val="22"/>
          <w:lang w:val="bg-BG"/>
        </w:rPr>
        <w:t xml:space="preserve"> за всеки имот</w:t>
      </w:r>
      <w:r w:rsidRPr="001266F2">
        <w:rPr>
          <w:sz w:val="22"/>
          <w:szCs w:val="22"/>
          <w:lang w:val="bg-BG"/>
        </w:rPr>
        <w:t>. За резултатите от търга се съставя протокол съгласно чл. 56м от ППЗСПЗЗ. Когато няколко участници са предложили една и съща цена за имот, между тях се провежда търг с явно наддаване, като стъпката за наддаван</w:t>
      </w:r>
      <w:r>
        <w:rPr>
          <w:sz w:val="22"/>
          <w:szCs w:val="22"/>
          <w:lang w:val="bg-BG"/>
        </w:rPr>
        <w:t>е е в размер на 100 /сто/ лева</w:t>
      </w:r>
      <w:r w:rsidRPr="001266F2">
        <w:rPr>
          <w:sz w:val="22"/>
          <w:szCs w:val="22"/>
          <w:lang w:val="bg-BG"/>
        </w:rPr>
        <w:t>. Търгът се счита за спечелен от участника предложил най-висока цена за имота.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lastRenderedPageBreak/>
        <w:tab/>
        <w:t>След влизането в сила на заповедта за класиране на кандидатите, в случай, че лицето спечелило търга не внесе цената, режийните разноски</w:t>
      </w:r>
      <w:r w:rsidRPr="001266F2">
        <w:rPr>
          <w:sz w:val="22"/>
          <w:szCs w:val="22"/>
        </w:rPr>
        <w:t>,</w:t>
      </w:r>
      <w:r w:rsidRPr="001266F2">
        <w:rPr>
          <w:sz w:val="22"/>
          <w:szCs w:val="22"/>
          <w:lang w:val="bg-BG"/>
        </w:rPr>
        <w:t xml:space="preserve"> дължимите </w:t>
      </w:r>
      <w:r>
        <w:rPr>
          <w:sz w:val="22"/>
          <w:szCs w:val="22"/>
          <w:lang w:val="bg-BG"/>
        </w:rPr>
        <w:t xml:space="preserve">данъци, </w:t>
      </w:r>
      <w:r w:rsidRPr="001266F2">
        <w:rPr>
          <w:sz w:val="22"/>
          <w:szCs w:val="22"/>
          <w:lang w:val="bg-BG"/>
        </w:rPr>
        <w:t>такси</w:t>
      </w:r>
      <w:r w:rsidRPr="001266F2">
        <w:rPr>
          <w:sz w:val="22"/>
          <w:szCs w:val="22"/>
        </w:rPr>
        <w:t xml:space="preserve"> </w:t>
      </w:r>
      <w:r w:rsidRPr="001266F2">
        <w:rPr>
          <w:sz w:val="22"/>
          <w:szCs w:val="22"/>
          <w:lang w:val="bg-BG"/>
        </w:rPr>
        <w:t>и разходите по чл.56ш, ал.1 от ППЗ</w:t>
      </w:r>
      <w:r>
        <w:rPr>
          <w:sz w:val="22"/>
          <w:szCs w:val="22"/>
          <w:lang w:val="bg-BG"/>
        </w:rPr>
        <w:t>СПЗЗ</w:t>
      </w:r>
      <w:r w:rsidRPr="001266F2">
        <w:rPr>
          <w:sz w:val="22"/>
          <w:szCs w:val="22"/>
          <w:lang w:val="bg-BG"/>
        </w:rPr>
        <w:t>, се уведомява класирания на второ място кандидат.</w:t>
      </w:r>
    </w:p>
    <w:p w:rsidR="00E92855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  <w:t>Лицата, които придобиват имотите по реда на чл.27, ал.8 от ЗСПЗЗ заплащат разходите съ</w:t>
      </w:r>
      <w:r>
        <w:rPr>
          <w:sz w:val="22"/>
          <w:szCs w:val="22"/>
          <w:lang w:val="bg-BG"/>
        </w:rPr>
        <w:t xml:space="preserve">гласно чл.56ш, ал.1 от ППЗСПЗЗ. За имотите в регулация, </w:t>
      </w:r>
      <w:r w:rsidRPr="003130EF">
        <w:rPr>
          <w:sz w:val="22"/>
          <w:szCs w:val="22"/>
          <w:lang w:val="bg-BG"/>
        </w:rPr>
        <w:t>съгласно чл.45, ал.5, т.1 от ЗДДС</w:t>
      </w:r>
      <w:r>
        <w:rPr>
          <w:sz w:val="22"/>
          <w:szCs w:val="22"/>
          <w:lang w:val="bg-BG"/>
        </w:rPr>
        <w:t xml:space="preserve"> се дължи данък добавена стойност върху продажната цена.</w:t>
      </w:r>
    </w:p>
    <w:p w:rsidR="00E92855" w:rsidRPr="001266F2" w:rsidRDefault="00E92855" w:rsidP="00E92855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        </w:t>
      </w:r>
      <w:r w:rsidRPr="001266F2">
        <w:rPr>
          <w:sz w:val="22"/>
          <w:szCs w:val="22"/>
          <w:lang w:val="bg-BG"/>
        </w:rPr>
        <w:t xml:space="preserve">Договорът подлежи на вписване в службата по вписванията за сметка на купувача. </w:t>
      </w:r>
    </w:p>
    <w:p w:rsidR="00E92855" w:rsidRPr="001266F2" w:rsidRDefault="00E92855" w:rsidP="00E92855">
      <w:pPr>
        <w:jc w:val="both"/>
        <w:rPr>
          <w:b/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</w:r>
      <w:r w:rsidRPr="001266F2">
        <w:rPr>
          <w:b/>
          <w:sz w:val="22"/>
          <w:szCs w:val="22"/>
          <w:lang w:val="bg-BG"/>
        </w:rPr>
        <w:t xml:space="preserve">8.Условия за възстановяване на депозита: </w:t>
      </w:r>
      <w:r w:rsidRPr="001266F2">
        <w:rPr>
          <w:sz w:val="22"/>
          <w:szCs w:val="22"/>
          <w:lang w:val="bg-BG"/>
        </w:rPr>
        <w:t>Внесеният от участниците, които не са спечелили търга депозит</w:t>
      </w:r>
      <w:r w:rsidRPr="001266F2">
        <w:rPr>
          <w:sz w:val="22"/>
          <w:szCs w:val="22"/>
        </w:rPr>
        <w:t>,</w:t>
      </w:r>
      <w:r w:rsidRPr="001266F2">
        <w:rPr>
          <w:sz w:val="22"/>
          <w:szCs w:val="22"/>
          <w:lang w:val="bg-BG"/>
        </w:rPr>
        <w:t xml:space="preserve"> се възстановява след сключване на договора за покупко-продажба и внасяне на продажната цена от купувача по сметка на </w:t>
      </w:r>
      <w:r w:rsidRPr="001266F2">
        <w:rPr>
          <w:b/>
          <w:sz w:val="22"/>
          <w:szCs w:val="22"/>
          <w:lang w:val="bg-BG"/>
        </w:rPr>
        <w:t xml:space="preserve">МЗХ в БНБ-ЦУ гр.София, </w:t>
      </w:r>
    </w:p>
    <w:p w:rsidR="00E92855" w:rsidRPr="001266F2" w:rsidRDefault="00E92855" w:rsidP="00E92855">
      <w:pPr>
        <w:jc w:val="both"/>
        <w:rPr>
          <w:b/>
          <w:sz w:val="22"/>
          <w:szCs w:val="22"/>
          <w:lang w:val="bg-BG"/>
        </w:rPr>
      </w:pPr>
      <w:r w:rsidRPr="001266F2">
        <w:rPr>
          <w:b/>
          <w:sz w:val="22"/>
          <w:szCs w:val="22"/>
        </w:rPr>
        <w:t>IBAN</w:t>
      </w:r>
      <w:r w:rsidRPr="001266F2">
        <w:rPr>
          <w:b/>
          <w:sz w:val="22"/>
          <w:szCs w:val="22"/>
          <w:lang w:val="bg-BG"/>
        </w:rPr>
        <w:t xml:space="preserve">: </w:t>
      </w:r>
      <w:r w:rsidRPr="001266F2">
        <w:rPr>
          <w:b/>
          <w:sz w:val="22"/>
          <w:szCs w:val="22"/>
        </w:rPr>
        <w:t>BG</w:t>
      </w:r>
      <w:r w:rsidRPr="001266F2">
        <w:rPr>
          <w:b/>
          <w:sz w:val="22"/>
          <w:szCs w:val="22"/>
          <w:lang w:val="bg-BG"/>
        </w:rPr>
        <w:t xml:space="preserve"> 97 </w:t>
      </w:r>
      <w:r w:rsidRPr="001266F2">
        <w:rPr>
          <w:b/>
          <w:sz w:val="22"/>
          <w:szCs w:val="22"/>
        </w:rPr>
        <w:t>BNBG</w:t>
      </w:r>
      <w:r w:rsidRPr="001266F2">
        <w:rPr>
          <w:b/>
          <w:sz w:val="22"/>
          <w:szCs w:val="22"/>
          <w:lang w:val="bg-BG"/>
        </w:rPr>
        <w:t xml:space="preserve"> </w:t>
      </w:r>
      <w:r w:rsidRPr="001266F2">
        <w:rPr>
          <w:b/>
          <w:sz w:val="22"/>
          <w:szCs w:val="22"/>
        </w:rPr>
        <w:t>9661</w:t>
      </w:r>
      <w:r w:rsidRPr="001266F2">
        <w:rPr>
          <w:b/>
          <w:sz w:val="22"/>
          <w:szCs w:val="22"/>
          <w:lang w:val="bg-BG"/>
        </w:rPr>
        <w:t xml:space="preserve"> </w:t>
      </w:r>
      <w:r w:rsidRPr="001266F2">
        <w:rPr>
          <w:b/>
          <w:sz w:val="22"/>
          <w:szCs w:val="22"/>
        </w:rPr>
        <w:t>3000</w:t>
      </w:r>
      <w:r w:rsidRPr="001266F2">
        <w:rPr>
          <w:b/>
          <w:sz w:val="22"/>
          <w:szCs w:val="22"/>
          <w:lang w:val="bg-BG"/>
        </w:rPr>
        <w:t xml:space="preserve"> </w:t>
      </w:r>
      <w:r w:rsidRPr="001266F2">
        <w:rPr>
          <w:b/>
          <w:sz w:val="22"/>
          <w:szCs w:val="22"/>
        </w:rPr>
        <w:t>1500</w:t>
      </w:r>
      <w:r w:rsidRPr="001266F2">
        <w:rPr>
          <w:b/>
          <w:sz w:val="22"/>
          <w:szCs w:val="22"/>
          <w:lang w:val="bg-BG"/>
        </w:rPr>
        <w:t xml:space="preserve"> </w:t>
      </w:r>
      <w:r w:rsidRPr="001266F2">
        <w:rPr>
          <w:b/>
          <w:sz w:val="22"/>
          <w:szCs w:val="22"/>
        </w:rPr>
        <w:t>01</w:t>
      </w:r>
    </w:p>
    <w:p w:rsidR="00E92855" w:rsidRPr="001266F2" w:rsidRDefault="00E92855" w:rsidP="00E92855">
      <w:pPr>
        <w:jc w:val="both"/>
        <w:rPr>
          <w:b/>
          <w:sz w:val="22"/>
          <w:szCs w:val="22"/>
          <w:lang w:val="bg-BG"/>
        </w:rPr>
      </w:pPr>
      <w:r w:rsidRPr="001266F2">
        <w:rPr>
          <w:b/>
          <w:sz w:val="22"/>
          <w:szCs w:val="22"/>
        </w:rPr>
        <w:t>BIC</w:t>
      </w:r>
      <w:r w:rsidRPr="001266F2">
        <w:rPr>
          <w:b/>
          <w:sz w:val="22"/>
          <w:szCs w:val="22"/>
          <w:lang w:val="bg-BG"/>
        </w:rPr>
        <w:t xml:space="preserve">: </w:t>
      </w:r>
      <w:r w:rsidRPr="001266F2">
        <w:rPr>
          <w:b/>
          <w:sz w:val="22"/>
          <w:szCs w:val="22"/>
        </w:rPr>
        <w:t>BNBGBGSD</w:t>
      </w:r>
    </w:p>
    <w:p w:rsidR="00E92855" w:rsidRPr="00AC6087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b/>
          <w:sz w:val="22"/>
          <w:szCs w:val="22"/>
          <w:lang w:val="bg-BG"/>
        </w:rPr>
        <w:tab/>
        <w:t>9. Място за обявяване на протоколите от търга:</w:t>
      </w:r>
      <w:r w:rsidRPr="001266F2">
        <w:rPr>
          <w:sz w:val="22"/>
          <w:szCs w:val="22"/>
          <w:lang w:val="bg-BG"/>
        </w:rPr>
        <w:t xml:space="preserve"> Протоколите се обявяват на информационното табло на Областна дирекция „Земеделие” </w:t>
      </w:r>
      <w:r>
        <w:rPr>
          <w:sz w:val="22"/>
          <w:szCs w:val="22"/>
          <w:lang w:val="bg-BG"/>
        </w:rPr>
        <w:t>–</w:t>
      </w:r>
      <w:r w:rsidRPr="001266F2">
        <w:rPr>
          <w:sz w:val="22"/>
          <w:szCs w:val="22"/>
          <w:lang w:val="bg-BG"/>
        </w:rPr>
        <w:t xml:space="preserve"> Хасково</w:t>
      </w:r>
      <w:r>
        <w:rPr>
          <w:sz w:val="22"/>
          <w:szCs w:val="22"/>
        </w:rPr>
        <w:t>,</w:t>
      </w:r>
      <w:r w:rsidRPr="001266F2">
        <w:rPr>
          <w:sz w:val="22"/>
          <w:szCs w:val="22"/>
          <w:lang w:val="bg-BG"/>
        </w:rPr>
        <w:t xml:space="preserve"> пл. „Свобода” № 5, ет. 3 и се публикуват на интернет страницата на дирекцията </w:t>
      </w:r>
      <w:r w:rsidRPr="001266F2">
        <w:rPr>
          <w:b/>
          <w:sz w:val="22"/>
          <w:szCs w:val="22"/>
        </w:rPr>
        <w:t>http://www.mzh.government.bg/ODZ-Haskovo/bg/Home.aspx</w:t>
      </w:r>
      <w:r w:rsidRPr="001266F2">
        <w:rPr>
          <w:sz w:val="22"/>
          <w:szCs w:val="22"/>
        </w:rPr>
        <w:t>;</w:t>
      </w:r>
    </w:p>
    <w:p w:rsidR="00E92855" w:rsidRPr="001266F2" w:rsidRDefault="00E92855" w:rsidP="00E92855">
      <w:pPr>
        <w:jc w:val="both"/>
        <w:rPr>
          <w:b/>
          <w:sz w:val="22"/>
          <w:szCs w:val="22"/>
          <w:lang w:val="bg-BG"/>
        </w:rPr>
      </w:pPr>
      <w:r w:rsidRPr="001266F2">
        <w:rPr>
          <w:sz w:val="22"/>
          <w:szCs w:val="22"/>
          <w:lang w:val="bg-BG"/>
        </w:rPr>
        <w:tab/>
        <w:t>Настоящата заповед следва да се публикува на интернет страницата на Областна дирекция „Земеделие” - Хасково, на страницата на Министерство на земеделието</w:t>
      </w:r>
      <w:r>
        <w:rPr>
          <w:sz w:val="22"/>
          <w:szCs w:val="22"/>
          <w:lang w:val="bg-BG"/>
        </w:rPr>
        <w:t>,</w:t>
      </w:r>
      <w:r w:rsidRPr="001266F2">
        <w:rPr>
          <w:sz w:val="22"/>
          <w:szCs w:val="22"/>
          <w:lang w:val="bg-BG"/>
        </w:rPr>
        <w:t xml:space="preserve"> храните</w:t>
      </w:r>
      <w:r>
        <w:rPr>
          <w:sz w:val="22"/>
          <w:szCs w:val="22"/>
          <w:lang w:val="bg-BG"/>
        </w:rPr>
        <w:t xml:space="preserve"> и горите</w:t>
      </w:r>
      <w:r w:rsidRPr="001266F2">
        <w:rPr>
          <w:sz w:val="22"/>
          <w:szCs w:val="22"/>
        </w:rPr>
        <w:t xml:space="preserve"> </w:t>
      </w:r>
      <w:r w:rsidRPr="001266F2">
        <w:rPr>
          <w:sz w:val="22"/>
          <w:szCs w:val="22"/>
          <w:lang w:val="bg-BG"/>
        </w:rPr>
        <w:t xml:space="preserve">и поне в един местен вестник най-малко 30 /тридесет/ дни преди крайния срок за подаване на заявленията за участие. Заповедта следва да се постави в 3 /три/ дневен срок от издаването й на видно място в ОД „Земеделие” - Хасково, </w:t>
      </w:r>
      <w:r>
        <w:rPr>
          <w:sz w:val="22"/>
          <w:szCs w:val="22"/>
          <w:lang w:val="bg-BG"/>
        </w:rPr>
        <w:t xml:space="preserve">в </w:t>
      </w:r>
      <w:r w:rsidRPr="001266F2">
        <w:rPr>
          <w:sz w:val="22"/>
          <w:szCs w:val="22"/>
          <w:lang w:val="bg-BG"/>
        </w:rPr>
        <w:t>Общинск</w:t>
      </w:r>
      <w:r>
        <w:rPr>
          <w:sz w:val="22"/>
          <w:szCs w:val="22"/>
          <w:lang w:val="bg-BG"/>
        </w:rPr>
        <w:t>ата</w:t>
      </w:r>
      <w:r w:rsidRPr="001266F2">
        <w:rPr>
          <w:sz w:val="22"/>
          <w:szCs w:val="22"/>
          <w:lang w:val="bg-BG"/>
        </w:rPr>
        <w:t xml:space="preserve"> служб</w:t>
      </w:r>
      <w:r>
        <w:rPr>
          <w:sz w:val="22"/>
          <w:szCs w:val="22"/>
          <w:lang w:val="bg-BG"/>
        </w:rPr>
        <w:t>а</w:t>
      </w:r>
      <w:r w:rsidRPr="001266F2">
        <w:rPr>
          <w:sz w:val="22"/>
          <w:szCs w:val="22"/>
          <w:lang w:val="bg-BG"/>
        </w:rPr>
        <w:t xml:space="preserve"> по земеделие</w:t>
      </w:r>
      <w:r>
        <w:rPr>
          <w:sz w:val="22"/>
          <w:szCs w:val="22"/>
          <w:lang w:val="bg-BG"/>
        </w:rPr>
        <w:t>, в общината и кметството на населеното място по местонахождение на имота.</w:t>
      </w:r>
      <w:r w:rsidRPr="001266F2">
        <w:rPr>
          <w:b/>
          <w:sz w:val="22"/>
          <w:szCs w:val="22"/>
        </w:rPr>
        <w:tab/>
      </w:r>
    </w:p>
    <w:p w:rsidR="00E92855" w:rsidRDefault="00E92855" w:rsidP="00E92855">
      <w:pPr>
        <w:jc w:val="both"/>
        <w:rPr>
          <w:sz w:val="22"/>
          <w:szCs w:val="22"/>
          <w:lang w:val="bg-BG"/>
        </w:rPr>
      </w:pPr>
      <w:r w:rsidRPr="001266F2">
        <w:rPr>
          <w:b/>
          <w:sz w:val="22"/>
          <w:szCs w:val="22"/>
          <w:lang w:val="bg-BG"/>
        </w:rPr>
        <w:tab/>
      </w:r>
      <w:r w:rsidRPr="001266F2">
        <w:rPr>
          <w:sz w:val="22"/>
          <w:szCs w:val="22"/>
          <w:lang w:val="bg-BG"/>
        </w:rPr>
        <w:t xml:space="preserve">     </w:t>
      </w:r>
    </w:p>
    <w:p w:rsidR="00E92855" w:rsidRPr="00AC6087" w:rsidRDefault="00E92855" w:rsidP="00E92855">
      <w:pPr>
        <w:jc w:val="both"/>
        <w:rPr>
          <w:b/>
          <w:sz w:val="22"/>
          <w:szCs w:val="22"/>
        </w:rPr>
      </w:pPr>
      <w:r w:rsidRPr="001266F2">
        <w:rPr>
          <w:sz w:val="22"/>
          <w:szCs w:val="22"/>
          <w:lang w:val="bg-BG"/>
        </w:rPr>
        <w:t xml:space="preserve">                        </w:t>
      </w:r>
    </w:p>
    <w:p w:rsidR="00E92855" w:rsidRDefault="00E92855" w:rsidP="00E92855">
      <w:pPr>
        <w:ind w:right="832"/>
        <w:jc w:val="both"/>
        <w:rPr>
          <w:b/>
          <w:sz w:val="22"/>
          <w:szCs w:val="22"/>
          <w:lang w:val="bg-BG"/>
        </w:rPr>
      </w:pPr>
    </w:p>
    <w:p w:rsidR="00E92855" w:rsidRPr="000E13FE" w:rsidRDefault="00E92855" w:rsidP="00E92855">
      <w:pPr>
        <w:ind w:right="832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ВЕНЕЛИН АСЕНОВ</w:t>
      </w:r>
      <w:r w:rsidR="000E13FE">
        <w:rPr>
          <w:b/>
          <w:sz w:val="22"/>
          <w:szCs w:val="22"/>
        </w:rPr>
        <w:t xml:space="preserve">   </w:t>
      </w:r>
      <w:r w:rsidR="000E13FE">
        <w:rPr>
          <w:b/>
          <w:sz w:val="22"/>
          <w:szCs w:val="22"/>
          <w:lang w:val="bg-BG"/>
        </w:rPr>
        <w:t>/</w:t>
      </w:r>
      <w:bookmarkStart w:id="0" w:name="_GoBack"/>
      <w:bookmarkEnd w:id="0"/>
      <w:r w:rsidR="000E13FE">
        <w:rPr>
          <w:b/>
          <w:sz w:val="22"/>
          <w:szCs w:val="22"/>
          <w:lang w:val="bg-BG"/>
        </w:rPr>
        <w:t>П/</w:t>
      </w:r>
    </w:p>
    <w:p w:rsidR="00E92855" w:rsidRPr="00A019D0" w:rsidRDefault="00E92855" w:rsidP="00E92855">
      <w:pPr>
        <w:ind w:right="832"/>
        <w:jc w:val="both"/>
        <w:rPr>
          <w:i/>
          <w:sz w:val="22"/>
          <w:szCs w:val="22"/>
          <w:lang w:val="bg-BG"/>
        </w:rPr>
      </w:pPr>
      <w:r w:rsidRPr="00A019D0">
        <w:rPr>
          <w:i/>
          <w:sz w:val="22"/>
          <w:szCs w:val="22"/>
          <w:lang w:val="bg-BG"/>
        </w:rPr>
        <w:t xml:space="preserve">Директор на ОД „Земеделие” </w:t>
      </w:r>
      <w:r>
        <w:rPr>
          <w:i/>
          <w:sz w:val="22"/>
          <w:szCs w:val="22"/>
          <w:lang w:val="bg-BG"/>
        </w:rPr>
        <w:t>-</w:t>
      </w:r>
      <w:r w:rsidRPr="00A019D0">
        <w:rPr>
          <w:i/>
          <w:sz w:val="22"/>
          <w:szCs w:val="22"/>
          <w:lang w:val="bg-BG"/>
        </w:rPr>
        <w:t>Хасково</w:t>
      </w:r>
    </w:p>
    <w:p w:rsidR="00E92855" w:rsidRDefault="00E92855" w:rsidP="00E92855">
      <w:pPr>
        <w:ind w:right="832"/>
        <w:jc w:val="both"/>
        <w:rPr>
          <w:b/>
          <w:i/>
          <w:lang w:val="bg-BG"/>
        </w:rPr>
      </w:pPr>
    </w:p>
    <w:p w:rsidR="00E92855" w:rsidRDefault="00E92855" w:rsidP="00E92855">
      <w:pPr>
        <w:ind w:right="832"/>
        <w:jc w:val="both"/>
        <w:rPr>
          <w:b/>
          <w:i/>
          <w:lang w:val="bg-BG"/>
        </w:rPr>
      </w:pPr>
    </w:p>
    <w:p w:rsidR="00E92855" w:rsidRPr="00A019D0" w:rsidRDefault="00E92855" w:rsidP="00E92855">
      <w:pPr>
        <w:ind w:right="832"/>
        <w:jc w:val="both"/>
        <w:rPr>
          <w:b/>
          <w:i/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  <w:r>
        <w:rPr>
          <w:lang w:val="bg-BG"/>
        </w:rPr>
        <w:t xml:space="preserve">      </w:t>
      </w: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</w:p>
    <w:p w:rsidR="00E92855" w:rsidRDefault="00E92855" w:rsidP="00E92855">
      <w:pPr>
        <w:ind w:right="-1054"/>
        <w:rPr>
          <w:b/>
          <w:i/>
          <w:lang w:val="bg-BG"/>
        </w:rPr>
      </w:pPr>
    </w:p>
    <w:p w:rsidR="00E92855" w:rsidRDefault="00E92855" w:rsidP="00E92855">
      <w:pPr>
        <w:ind w:right="832"/>
        <w:jc w:val="both"/>
        <w:rPr>
          <w:lang w:val="bg-BG"/>
        </w:rPr>
      </w:pPr>
      <w:r>
        <w:rPr>
          <w:lang w:val="bg-BG"/>
        </w:rPr>
        <w:t xml:space="preserve">   </w:t>
      </w:r>
    </w:p>
    <w:p w:rsidR="00E92855" w:rsidRPr="00A019D0" w:rsidRDefault="00E92855" w:rsidP="00E92855">
      <w:pPr>
        <w:ind w:right="832"/>
        <w:jc w:val="both"/>
        <w:rPr>
          <w:b/>
          <w:i/>
          <w:lang w:val="bg-BG"/>
        </w:rPr>
      </w:pPr>
    </w:p>
    <w:p w:rsidR="00E92855" w:rsidRPr="00BC1EC1" w:rsidRDefault="00E92855" w:rsidP="00E92855">
      <w:pPr>
        <w:ind w:right="832"/>
        <w:jc w:val="both"/>
        <w:rPr>
          <w:sz w:val="16"/>
          <w:szCs w:val="16"/>
          <w:lang w:val="bg-BG"/>
        </w:rPr>
      </w:pPr>
      <w:r w:rsidRPr="00BC1EC1">
        <w:rPr>
          <w:sz w:val="16"/>
          <w:szCs w:val="16"/>
          <w:lang w:val="bg-BG"/>
        </w:rPr>
        <w:t xml:space="preserve">                 </w:t>
      </w:r>
    </w:p>
    <w:p w:rsidR="008B4DA9" w:rsidRDefault="008B4DA9"/>
    <w:sectPr w:rsidR="008B4DA9" w:rsidSect="00E92855">
      <w:pgSz w:w="12240" w:h="15840"/>
      <w:pgMar w:top="142" w:right="4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55"/>
    <w:rsid w:val="000E13FE"/>
    <w:rsid w:val="008B4DA9"/>
    <w:rsid w:val="00E9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2855"/>
    <w:pPr>
      <w:keepNext/>
      <w:jc w:val="center"/>
      <w:outlineLvl w:val="0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2855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CharChar1">
    <w:name w:val=" Char Char1 Знак"/>
    <w:basedOn w:val="Normal"/>
    <w:rsid w:val="00E92855"/>
    <w:pPr>
      <w:tabs>
        <w:tab w:val="left" w:pos="709"/>
      </w:tabs>
    </w:pPr>
    <w:rPr>
      <w:rFonts w:ascii="Tahoma" w:hAnsi="Tahoma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2855"/>
    <w:pPr>
      <w:keepNext/>
      <w:jc w:val="center"/>
      <w:outlineLvl w:val="0"/>
    </w:pPr>
    <w:rPr>
      <w:b/>
      <w:sz w:val="28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2855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CharChar1">
    <w:name w:val=" Char Char1 Знак"/>
    <w:basedOn w:val="Normal"/>
    <w:rsid w:val="00E92855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Dobromira</dc:creator>
  <cp:lastModifiedBy>Dobromira</cp:lastModifiedBy>
  <cp:revision>2</cp:revision>
  <dcterms:created xsi:type="dcterms:W3CDTF">2018-12-12T08:51:00Z</dcterms:created>
  <dcterms:modified xsi:type="dcterms:W3CDTF">2018-12-12T08:53:00Z</dcterms:modified>
</cp:coreProperties>
</file>