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07" w:rsidRPr="00127EE3" w:rsidRDefault="000318A8" w:rsidP="000318A8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eastAsia="Times New Roman"/>
          <w:color w:val="5E5E5E"/>
          <w:sz w:val="21"/>
          <w:szCs w:val="21"/>
          <w:lang w:eastAsia="en-US"/>
        </w:rPr>
      </w:pPr>
      <w:bookmarkStart w:id="0" w:name="_GoBack"/>
      <w:bookmarkEnd w:id="0"/>
      <w:r>
        <w:rPr>
          <w:rFonts w:eastAsia="Times New Roman"/>
          <w:bCs/>
          <w:color w:val="5E5E5E"/>
          <w:sz w:val="21"/>
          <w:szCs w:val="21"/>
          <w:lang w:eastAsia="en-US"/>
        </w:rPr>
        <w:t xml:space="preserve">Поради отказали се </w:t>
      </w:r>
      <w:r w:rsidR="002154C1">
        <w:rPr>
          <w:rFonts w:eastAsia="Times New Roman"/>
          <w:bCs/>
          <w:color w:val="5E5E5E"/>
          <w:sz w:val="21"/>
          <w:szCs w:val="21"/>
          <w:lang w:val="en-US" w:eastAsia="en-US"/>
        </w:rPr>
        <w:t xml:space="preserve"> </w:t>
      </w:r>
      <w:r w:rsidR="002154C1">
        <w:rPr>
          <w:rFonts w:eastAsia="Times New Roman"/>
          <w:bCs/>
          <w:color w:val="5E5E5E"/>
          <w:sz w:val="21"/>
          <w:szCs w:val="21"/>
          <w:lang w:eastAsia="en-US"/>
        </w:rPr>
        <w:t xml:space="preserve">в последния момент </w:t>
      </w:r>
      <w:r>
        <w:rPr>
          <w:rFonts w:eastAsia="Times New Roman"/>
          <w:bCs/>
          <w:color w:val="5E5E5E"/>
          <w:sz w:val="21"/>
          <w:szCs w:val="21"/>
          <w:lang w:eastAsia="en-US"/>
        </w:rPr>
        <w:t xml:space="preserve">одобрени фирми за участие в </w:t>
      </w:r>
      <w:r w:rsidRPr="000318A8">
        <w:rPr>
          <w:rFonts w:eastAsia="Times New Roman"/>
          <w:bCs/>
          <w:color w:val="5E5E5E"/>
          <w:sz w:val="21"/>
          <w:szCs w:val="21"/>
          <w:lang w:eastAsia="en-US"/>
        </w:rPr>
        <w:t>Международното изложение за земеделие, хранително-вкусова промишленост и градинарство “Зелена седмица Берлин 2023”,</w:t>
      </w:r>
      <w:r>
        <w:rPr>
          <w:rFonts w:eastAsia="Times New Roman"/>
          <w:b/>
          <w:bCs/>
          <w:color w:val="5E5E5E"/>
          <w:sz w:val="21"/>
          <w:szCs w:val="21"/>
          <w:lang w:eastAsia="en-US"/>
        </w:rPr>
        <w:t xml:space="preserve"> </w:t>
      </w:r>
      <w:r w:rsidR="00637607" w:rsidRPr="00127EE3">
        <w:rPr>
          <w:rFonts w:eastAsia="Times New Roman"/>
          <w:b/>
          <w:bCs/>
          <w:color w:val="5E5E5E"/>
          <w:sz w:val="21"/>
          <w:szCs w:val="21"/>
          <w:lang w:eastAsia="en-US"/>
        </w:rPr>
        <w:t>Министерството на земеделието</w:t>
      </w:r>
      <w:r w:rsidR="00637607" w:rsidRPr="00127EE3">
        <w:rPr>
          <w:rFonts w:eastAsia="Times New Roman"/>
          <w:color w:val="5E5E5E"/>
          <w:sz w:val="21"/>
          <w:szCs w:val="21"/>
          <w:lang w:eastAsia="en-US"/>
        </w:rPr>
        <w:t> </w:t>
      </w:r>
      <w:r>
        <w:rPr>
          <w:rFonts w:eastAsia="Times New Roman"/>
          <w:color w:val="5E5E5E"/>
          <w:sz w:val="21"/>
          <w:szCs w:val="21"/>
          <w:lang w:eastAsia="en-US"/>
        </w:rPr>
        <w:t xml:space="preserve">обявява </w:t>
      </w:r>
      <w:r w:rsidR="002154C1">
        <w:rPr>
          <w:rFonts w:eastAsia="Times New Roman"/>
          <w:color w:val="5E5E5E"/>
          <w:sz w:val="21"/>
          <w:szCs w:val="21"/>
          <w:lang w:eastAsia="en-US"/>
        </w:rPr>
        <w:t xml:space="preserve">допълнителен </w:t>
      </w:r>
      <w:r>
        <w:rPr>
          <w:rFonts w:eastAsia="Times New Roman"/>
          <w:color w:val="5E5E5E"/>
          <w:sz w:val="21"/>
          <w:szCs w:val="21"/>
          <w:lang w:eastAsia="en-US"/>
        </w:rPr>
        <w:t>прием за участие в изложението</w:t>
      </w:r>
      <w:r w:rsidR="00637607" w:rsidRPr="00127EE3">
        <w:rPr>
          <w:rFonts w:eastAsia="Times New Roman"/>
          <w:color w:val="5E5E5E"/>
          <w:sz w:val="21"/>
          <w:szCs w:val="21"/>
          <w:lang w:eastAsia="en-US"/>
        </w:rPr>
        <w:t>, което ще се проведе в периода </w:t>
      </w:r>
      <w:r w:rsidR="00637607" w:rsidRPr="00127EE3">
        <w:rPr>
          <w:rFonts w:eastAsia="Times New Roman"/>
          <w:color w:val="5E5E5E"/>
          <w:sz w:val="21"/>
          <w:szCs w:val="21"/>
          <w:u w:val="single"/>
          <w:lang w:eastAsia="en-US"/>
        </w:rPr>
        <w:t>2</w:t>
      </w:r>
      <w:r w:rsidR="00127EE3">
        <w:rPr>
          <w:rFonts w:eastAsia="Times New Roman"/>
          <w:color w:val="5E5E5E"/>
          <w:sz w:val="21"/>
          <w:szCs w:val="21"/>
          <w:u w:val="single"/>
          <w:lang w:eastAsia="en-US"/>
        </w:rPr>
        <w:t>0</w:t>
      </w:r>
      <w:r w:rsidR="00637607" w:rsidRPr="00127EE3">
        <w:rPr>
          <w:rFonts w:eastAsia="Times New Roman"/>
          <w:color w:val="5E5E5E"/>
          <w:sz w:val="21"/>
          <w:szCs w:val="21"/>
          <w:u w:val="single"/>
          <w:lang w:eastAsia="en-US"/>
        </w:rPr>
        <w:t>-</w:t>
      </w:r>
      <w:r w:rsidR="00127EE3">
        <w:rPr>
          <w:rFonts w:eastAsia="Times New Roman"/>
          <w:color w:val="5E5E5E"/>
          <w:sz w:val="21"/>
          <w:szCs w:val="21"/>
          <w:u w:val="single"/>
          <w:lang w:eastAsia="en-US"/>
        </w:rPr>
        <w:t>29</w:t>
      </w:r>
      <w:r w:rsidR="00637607" w:rsidRPr="00127EE3">
        <w:rPr>
          <w:rFonts w:eastAsia="Times New Roman"/>
          <w:color w:val="5E5E5E"/>
          <w:sz w:val="21"/>
          <w:szCs w:val="21"/>
          <w:u w:val="single"/>
          <w:lang w:eastAsia="en-US"/>
        </w:rPr>
        <w:t xml:space="preserve"> януари 202</w:t>
      </w:r>
      <w:r w:rsidR="00127EE3">
        <w:rPr>
          <w:rFonts w:eastAsia="Times New Roman"/>
          <w:color w:val="5E5E5E"/>
          <w:sz w:val="21"/>
          <w:szCs w:val="21"/>
          <w:u w:val="single"/>
          <w:lang w:eastAsia="en-US"/>
        </w:rPr>
        <w:t>3</w:t>
      </w:r>
      <w:r w:rsidR="00637607" w:rsidRPr="00127EE3">
        <w:rPr>
          <w:rFonts w:eastAsia="Times New Roman"/>
          <w:color w:val="5E5E5E"/>
          <w:sz w:val="21"/>
          <w:szCs w:val="21"/>
          <w:u w:val="single"/>
          <w:lang w:eastAsia="en-US"/>
        </w:rPr>
        <w:t xml:space="preserve"> г.</w:t>
      </w:r>
      <w:r w:rsidR="00637607" w:rsidRPr="00127EE3">
        <w:rPr>
          <w:rFonts w:eastAsia="Times New Roman"/>
          <w:color w:val="5E5E5E"/>
          <w:sz w:val="21"/>
          <w:szCs w:val="21"/>
          <w:lang w:eastAsia="en-US"/>
        </w:rPr>
        <w:t xml:space="preserve">  </w:t>
      </w:r>
    </w:p>
    <w:p w:rsidR="00127EE3" w:rsidRDefault="00637607" w:rsidP="00637607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eastAsia="Times New Roman"/>
          <w:color w:val="5E5E5E"/>
          <w:sz w:val="21"/>
          <w:szCs w:val="21"/>
          <w:lang w:eastAsia="en-US"/>
        </w:rPr>
      </w:pPr>
      <w:r w:rsidRPr="00127EE3">
        <w:rPr>
          <w:rFonts w:eastAsia="Times New Roman"/>
          <w:color w:val="5E5E5E"/>
          <w:sz w:val="21"/>
          <w:szCs w:val="21"/>
          <w:lang w:eastAsia="en-US"/>
        </w:rPr>
        <w:t>През 202</w:t>
      </w:r>
      <w:r w:rsidR="00127EE3">
        <w:rPr>
          <w:rFonts w:eastAsia="Times New Roman"/>
          <w:color w:val="5E5E5E"/>
          <w:sz w:val="21"/>
          <w:szCs w:val="21"/>
          <w:lang w:eastAsia="en-US"/>
        </w:rPr>
        <w:t>3</w:t>
      </w:r>
      <w:r w:rsidRPr="00127EE3">
        <w:rPr>
          <w:rFonts w:eastAsia="Times New Roman"/>
          <w:color w:val="5E5E5E"/>
          <w:sz w:val="21"/>
          <w:szCs w:val="21"/>
          <w:lang w:eastAsia="en-US"/>
        </w:rPr>
        <w:t xml:space="preserve"> г. българските производители ще имат възможност да представят своите продукти на площ от </w:t>
      </w:r>
      <w:r w:rsidR="0017522D" w:rsidRPr="0017522D">
        <w:rPr>
          <w:rFonts w:eastAsia="Times New Roman"/>
          <w:color w:val="5E5E5E"/>
          <w:sz w:val="21"/>
          <w:szCs w:val="21"/>
          <w:lang w:eastAsia="en-US"/>
        </w:rPr>
        <w:t>198</w:t>
      </w:r>
      <w:r w:rsidRPr="00127EE3">
        <w:rPr>
          <w:rFonts w:eastAsia="Times New Roman"/>
          <w:color w:val="5E5E5E"/>
          <w:sz w:val="21"/>
          <w:szCs w:val="21"/>
          <w:lang w:eastAsia="en-US"/>
        </w:rPr>
        <w:t xml:space="preserve"> кв. м. </w:t>
      </w:r>
    </w:p>
    <w:p w:rsidR="00637607" w:rsidRPr="00127EE3" w:rsidRDefault="00637607" w:rsidP="00637607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eastAsia="Times New Roman"/>
          <w:color w:val="5E5E5E"/>
          <w:sz w:val="21"/>
          <w:szCs w:val="21"/>
          <w:lang w:eastAsia="en-US"/>
        </w:rPr>
      </w:pPr>
      <w:r w:rsidRPr="00127EE3">
        <w:rPr>
          <w:rFonts w:eastAsia="Times New Roman"/>
          <w:b/>
          <w:bCs/>
          <w:color w:val="5E5E5E"/>
          <w:sz w:val="21"/>
          <w:szCs w:val="21"/>
          <w:u w:val="single"/>
          <w:lang w:eastAsia="en-US"/>
        </w:rPr>
        <w:t>При одобрено участие, Министерството на земеделието поема разходите за</w:t>
      </w:r>
      <w:r w:rsidRPr="00127EE3">
        <w:rPr>
          <w:rFonts w:eastAsia="Times New Roman"/>
          <w:color w:val="5E5E5E"/>
          <w:sz w:val="21"/>
          <w:szCs w:val="21"/>
          <w:u w:val="single"/>
          <w:lang w:eastAsia="en-US"/>
        </w:rPr>
        <w:t>:</w:t>
      </w:r>
    </w:p>
    <w:p w:rsidR="00637607" w:rsidRPr="00127EE3" w:rsidRDefault="00637607" w:rsidP="00637607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50"/>
        <w:jc w:val="both"/>
        <w:rPr>
          <w:rFonts w:eastAsia="Times New Roman"/>
          <w:color w:val="5E5E5E"/>
          <w:sz w:val="21"/>
          <w:szCs w:val="21"/>
          <w:lang w:eastAsia="en-US"/>
        </w:rPr>
      </w:pPr>
      <w:r w:rsidRPr="00127EE3">
        <w:rPr>
          <w:rFonts w:eastAsia="Times New Roman"/>
          <w:color w:val="5E5E5E"/>
          <w:sz w:val="21"/>
          <w:szCs w:val="21"/>
          <w:lang w:eastAsia="en-US"/>
        </w:rPr>
        <w:t>Наем на оборудвана изложбена площ;</w:t>
      </w:r>
    </w:p>
    <w:p w:rsidR="00637607" w:rsidRPr="00127EE3" w:rsidRDefault="00637607" w:rsidP="00637607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50"/>
        <w:jc w:val="both"/>
        <w:rPr>
          <w:rFonts w:eastAsia="Times New Roman"/>
          <w:color w:val="5E5E5E"/>
          <w:sz w:val="21"/>
          <w:szCs w:val="21"/>
          <w:lang w:eastAsia="en-US"/>
        </w:rPr>
      </w:pPr>
      <w:r w:rsidRPr="00127EE3">
        <w:rPr>
          <w:rFonts w:eastAsia="Times New Roman"/>
          <w:color w:val="5E5E5E"/>
          <w:sz w:val="21"/>
          <w:szCs w:val="21"/>
          <w:lang w:eastAsia="en-US"/>
        </w:rPr>
        <w:t>Национална идентификация на българския щанд;</w:t>
      </w:r>
    </w:p>
    <w:p w:rsidR="00637607" w:rsidRPr="00127EE3" w:rsidRDefault="00637607" w:rsidP="00637607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50"/>
        <w:jc w:val="both"/>
        <w:rPr>
          <w:rFonts w:eastAsia="Times New Roman"/>
          <w:color w:val="5E5E5E"/>
          <w:sz w:val="21"/>
          <w:szCs w:val="21"/>
          <w:lang w:eastAsia="en-US"/>
        </w:rPr>
      </w:pPr>
      <w:r w:rsidRPr="00127EE3">
        <w:rPr>
          <w:rFonts w:eastAsia="Times New Roman"/>
          <w:color w:val="5E5E5E"/>
          <w:sz w:val="21"/>
          <w:szCs w:val="21"/>
          <w:lang w:eastAsia="en-US"/>
        </w:rPr>
        <w:t>Публикуване на информация за фирмата и логото ѝ в каталога на изложението;</w:t>
      </w:r>
    </w:p>
    <w:p w:rsidR="00637607" w:rsidRPr="00127EE3" w:rsidRDefault="00637607" w:rsidP="00637607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50"/>
        <w:jc w:val="both"/>
        <w:rPr>
          <w:rFonts w:eastAsia="Times New Roman"/>
          <w:color w:val="5E5E5E"/>
          <w:sz w:val="21"/>
          <w:szCs w:val="21"/>
          <w:lang w:eastAsia="en-US"/>
        </w:rPr>
      </w:pPr>
      <w:r w:rsidRPr="00127EE3">
        <w:rPr>
          <w:rFonts w:eastAsia="Times New Roman"/>
          <w:color w:val="5E5E5E"/>
          <w:sz w:val="21"/>
          <w:szCs w:val="21"/>
          <w:lang w:eastAsia="en-US"/>
        </w:rPr>
        <w:t>Пропуски на изложителите;</w:t>
      </w:r>
    </w:p>
    <w:p w:rsidR="00637607" w:rsidRPr="00127EE3" w:rsidRDefault="00637607" w:rsidP="00637607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50"/>
        <w:jc w:val="both"/>
        <w:rPr>
          <w:rFonts w:eastAsia="Times New Roman"/>
          <w:color w:val="5E5E5E"/>
          <w:sz w:val="21"/>
          <w:szCs w:val="21"/>
          <w:lang w:eastAsia="en-US"/>
        </w:rPr>
      </w:pPr>
      <w:r w:rsidRPr="00127EE3">
        <w:rPr>
          <w:rFonts w:eastAsia="Times New Roman"/>
          <w:color w:val="5E5E5E"/>
          <w:sz w:val="21"/>
          <w:szCs w:val="21"/>
          <w:lang w:eastAsia="en-US"/>
        </w:rPr>
        <w:t>Транспорт на експонатите;</w:t>
      </w:r>
    </w:p>
    <w:p w:rsidR="00637607" w:rsidRPr="00127EE3" w:rsidRDefault="00637607" w:rsidP="00637607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50"/>
        <w:jc w:val="both"/>
        <w:rPr>
          <w:rFonts w:eastAsia="Times New Roman"/>
          <w:color w:val="5E5E5E"/>
          <w:sz w:val="21"/>
          <w:szCs w:val="21"/>
          <w:lang w:eastAsia="en-US"/>
        </w:rPr>
      </w:pPr>
      <w:r w:rsidRPr="00127EE3">
        <w:rPr>
          <w:rFonts w:eastAsia="Times New Roman"/>
          <w:color w:val="5E5E5E"/>
          <w:sz w:val="21"/>
          <w:szCs w:val="21"/>
          <w:lang w:eastAsia="en-US"/>
        </w:rPr>
        <w:t>Застраховка на експонатите по време на транспортирането им.</w:t>
      </w:r>
    </w:p>
    <w:p w:rsidR="00637607" w:rsidRPr="00127EE3" w:rsidRDefault="00637607" w:rsidP="00637607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eastAsia="Times New Roman"/>
          <w:color w:val="5E5E5E"/>
          <w:sz w:val="21"/>
          <w:szCs w:val="21"/>
          <w:lang w:eastAsia="en-US"/>
        </w:rPr>
      </w:pPr>
      <w:r w:rsidRPr="00127EE3">
        <w:rPr>
          <w:rFonts w:eastAsia="Times New Roman"/>
          <w:b/>
          <w:bCs/>
          <w:color w:val="5E5E5E"/>
          <w:sz w:val="21"/>
          <w:szCs w:val="21"/>
          <w:u w:val="single"/>
          <w:lang w:eastAsia="en-US"/>
        </w:rPr>
        <w:t>Фирмите, участници в ЗЕЛЕНА СЕДМИЦА БЕРЛИН 202</w:t>
      </w:r>
      <w:r w:rsidR="00127EE3">
        <w:rPr>
          <w:rFonts w:eastAsia="Times New Roman"/>
          <w:b/>
          <w:bCs/>
          <w:color w:val="5E5E5E"/>
          <w:sz w:val="21"/>
          <w:szCs w:val="21"/>
          <w:u w:val="single"/>
          <w:lang w:eastAsia="en-US"/>
        </w:rPr>
        <w:t>3</w:t>
      </w:r>
      <w:r w:rsidRPr="00127EE3">
        <w:rPr>
          <w:rFonts w:eastAsia="Times New Roman"/>
          <w:b/>
          <w:bCs/>
          <w:color w:val="5E5E5E"/>
          <w:sz w:val="21"/>
          <w:szCs w:val="21"/>
          <w:u w:val="single"/>
          <w:lang w:eastAsia="en-US"/>
        </w:rPr>
        <w:t xml:space="preserve"> следва да поемат всички други свои разходи, както следва:</w:t>
      </w:r>
    </w:p>
    <w:p w:rsidR="00637607" w:rsidRPr="00127EE3" w:rsidRDefault="00637607" w:rsidP="00637607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150"/>
        <w:jc w:val="both"/>
        <w:rPr>
          <w:rFonts w:eastAsia="Times New Roman"/>
          <w:color w:val="5E5E5E"/>
          <w:sz w:val="21"/>
          <w:szCs w:val="21"/>
          <w:lang w:eastAsia="en-US"/>
        </w:rPr>
      </w:pPr>
      <w:r w:rsidRPr="00127EE3">
        <w:rPr>
          <w:rFonts w:eastAsia="Times New Roman"/>
          <w:color w:val="5E5E5E"/>
          <w:sz w:val="21"/>
          <w:szCs w:val="21"/>
          <w:lang w:eastAsia="en-US"/>
        </w:rPr>
        <w:t>Командироване и пребиваване на представител/и от предприятието (пътни, дневни и квартирни);</w:t>
      </w:r>
    </w:p>
    <w:p w:rsidR="00637607" w:rsidRPr="00127EE3" w:rsidRDefault="00637607" w:rsidP="00637607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150"/>
        <w:jc w:val="both"/>
        <w:rPr>
          <w:rFonts w:eastAsia="Times New Roman"/>
          <w:color w:val="5E5E5E"/>
          <w:sz w:val="21"/>
          <w:szCs w:val="21"/>
          <w:lang w:eastAsia="en-US"/>
        </w:rPr>
      </w:pPr>
      <w:r w:rsidRPr="00127EE3">
        <w:rPr>
          <w:rFonts w:eastAsia="Times New Roman"/>
          <w:color w:val="5E5E5E"/>
          <w:sz w:val="21"/>
          <w:szCs w:val="21"/>
          <w:lang w:eastAsia="en-US"/>
        </w:rPr>
        <w:t>Заявени допълнителни услуги, извън изброените в Общите условия за участие;</w:t>
      </w:r>
    </w:p>
    <w:p w:rsidR="00637607" w:rsidRPr="00127EE3" w:rsidRDefault="00637607" w:rsidP="00637607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150"/>
        <w:jc w:val="both"/>
        <w:rPr>
          <w:rFonts w:eastAsia="Times New Roman"/>
          <w:color w:val="5E5E5E"/>
          <w:sz w:val="21"/>
          <w:szCs w:val="21"/>
          <w:lang w:eastAsia="en-US"/>
        </w:rPr>
      </w:pPr>
      <w:r w:rsidRPr="00127EE3">
        <w:rPr>
          <w:rFonts w:eastAsia="Times New Roman"/>
          <w:color w:val="5E5E5E"/>
          <w:sz w:val="21"/>
          <w:szCs w:val="21"/>
          <w:lang w:eastAsia="en-US"/>
        </w:rPr>
        <w:t>Застраховка на представителите на предприятието;</w:t>
      </w:r>
    </w:p>
    <w:p w:rsidR="00637607" w:rsidRPr="00127EE3" w:rsidRDefault="00637607" w:rsidP="00637607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150"/>
        <w:jc w:val="both"/>
        <w:rPr>
          <w:rFonts w:eastAsia="Times New Roman"/>
          <w:color w:val="5E5E5E"/>
          <w:sz w:val="21"/>
          <w:szCs w:val="21"/>
          <w:lang w:eastAsia="en-US"/>
        </w:rPr>
      </w:pPr>
      <w:r w:rsidRPr="00127EE3">
        <w:rPr>
          <w:rFonts w:eastAsia="Times New Roman"/>
          <w:color w:val="5E5E5E"/>
          <w:sz w:val="21"/>
          <w:szCs w:val="21"/>
          <w:lang w:eastAsia="en-US"/>
        </w:rPr>
        <w:t>Консумативи за презентиране на представената продукция (дъски за рязане, ножове, посуда, прибори и др.)</w:t>
      </w:r>
    </w:p>
    <w:p w:rsidR="00076C50" w:rsidRDefault="00076C50" w:rsidP="00637607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eastAsia="Times New Roman"/>
          <w:color w:val="FF0000"/>
          <w:sz w:val="21"/>
          <w:szCs w:val="21"/>
          <w:lang w:eastAsia="en-US"/>
        </w:rPr>
      </w:pPr>
    </w:p>
    <w:p w:rsidR="00076C50" w:rsidRDefault="00076C50" w:rsidP="00637607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eastAsia="Times New Roman"/>
          <w:color w:val="FF0000"/>
          <w:sz w:val="21"/>
          <w:szCs w:val="21"/>
          <w:lang w:eastAsia="en-US"/>
        </w:rPr>
      </w:pPr>
    </w:p>
    <w:p w:rsidR="00637607" w:rsidRPr="00127EE3" w:rsidRDefault="00637607" w:rsidP="00637607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eastAsia="Times New Roman"/>
          <w:color w:val="5E5E5E"/>
          <w:sz w:val="21"/>
          <w:szCs w:val="21"/>
          <w:lang w:eastAsia="en-US"/>
        </w:rPr>
      </w:pPr>
      <w:r w:rsidRPr="00127EE3">
        <w:rPr>
          <w:rFonts w:eastAsia="Times New Roman"/>
          <w:color w:val="FF0000"/>
          <w:sz w:val="21"/>
          <w:szCs w:val="21"/>
          <w:lang w:eastAsia="en-US"/>
        </w:rPr>
        <w:t xml:space="preserve">Документите за участие се подават по електронен път на посочените в самото заявление имейл адреси в срок до </w:t>
      </w:r>
      <w:r w:rsidR="000318A8">
        <w:rPr>
          <w:rFonts w:eastAsia="Times New Roman"/>
          <w:color w:val="FF0000"/>
          <w:sz w:val="21"/>
          <w:szCs w:val="21"/>
          <w:lang w:eastAsia="en-US"/>
        </w:rPr>
        <w:t>06 декември 2022 г.</w:t>
      </w:r>
    </w:p>
    <w:p w:rsidR="00194064" w:rsidRPr="00127EE3" w:rsidRDefault="00194064" w:rsidP="00637607"/>
    <w:sectPr w:rsidR="00194064" w:rsidRPr="00127EE3" w:rsidSect="00574BF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78" w:right="1274" w:bottom="568" w:left="1417" w:header="25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EDD" w:rsidRDefault="00A62EDD" w:rsidP="00402932">
      <w:r>
        <w:separator/>
      </w:r>
    </w:p>
  </w:endnote>
  <w:endnote w:type="continuationSeparator" w:id="0">
    <w:p w:rsidR="00A62EDD" w:rsidRDefault="00A62EDD" w:rsidP="0040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776" w:rsidRDefault="00585776" w:rsidP="00585776">
    <w:pPr>
      <w:pStyle w:val="Footer"/>
      <w:tabs>
        <w:tab w:val="clear" w:pos="9072"/>
        <w:tab w:val="right" w:pos="73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EDD" w:rsidRDefault="00A62EDD" w:rsidP="00402932">
      <w:r>
        <w:separator/>
      </w:r>
    </w:p>
  </w:footnote>
  <w:footnote w:type="continuationSeparator" w:id="0">
    <w:p w:rsidR="00A62EDD" w:rsidRDefault="00A62EDD" w:rsidP="00402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932" w:rsidRDefault="00A62ED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4" o:spid="_x0000_s2050" type="#_x0000_t75" style="position:absolute;margin-left:0;margin-top:0;width:494.65pt;height:699.9pt;z-index:-251657216;mso-position-horizontal:center;mso-position-horizontal-relative:margin;mso-position-vertical:center;mso-position-vertical-relative:margin" o:allowincell="f">
          <v:imagedata r:id="rId1" o:title="Blanka_logo_MZHG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776" w:rsidRPr="005B69F7" w:rsidRDefault="00585776" w:rsidP="00585776">
    <w:pPr>
      <w:pStyle w:val="Heading2"/>
      <w:rPr>
        <w:rStyle w:val="Emphasis"/>
        <w:sz w:val="2"/>
        <w:szCs w:val="2"/>
      </w:rPr>
    </w:pPr>
    <w:r>
      <w:rPr>
        <w:rStyle w:val="Emphasis"/>
        <w:noProof/>
      </w:rPr>
      <w:drawing>
        <wp:anchor distT="0" distB="0" distL="114300" distR="114300" simplePos="0" relativeHeight="251657216" behindDoc="0" locked="0" layoutInCell="1" allowOverlap="1" wp14:anchorId="2BE32CD7" wp14:editId="453BEFAC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3" name="Picture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5776" w:rsidRPr="005B69F7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Emphasis"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6682D6" wp14:editId="22B60E0E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11430" t="9525" r="7620" b="698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F6EC0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53.05pt;margin-top:.65pt;width:0;height:4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"/>
          </w:pict>
        </mc:Fallback>
      </mc:AlternateContent>
    </w:r>
    <w:r>
      <w:rPr>
        <w:rFonts w:ascii="Helen Bg Condensed" w:hAnsi="Helen Bg Condensed"/>
        <w:spacing w:val="40"/>
        <w:sz w:val="30"/>
        <w:szCs w:val="30"/>
      </w:rPr>
      <w:t xml:space="preserve"> </w:t>
    </w:r>
    <w:r>
      <w:rPr>
        <w:rFonts w:ascii="Helen Bg Condensed" w:hAnsi="Helen Bg Condensed"/>
        <w:spacing w:val="40"/>
        <w:sz w:val="30"/>
        <w:szCs w:val="30"/>
      </w:rPr>
      <w:tab/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85776" w:rsidRPr="00320325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/>
        <w:b w:val="0"/>
        <w:spacing w:val="0"/>
        <w:sz w:val="26"/>
        <w:szCs w:val="26"/>
      </w:rPr>
    </w:pPr>
    <w:r>
      <w:rPr>
        <w:sz w:val="36"/>
        <w:szCs w:val="36"/>
      </w:rPr>
      <w:tab/>
    </w:r>
    <w:r w:rsidRPr="00585776">
      <w:rPr>
        <w:rFonts w:ascii="Arial" w:hAnsi="Arial"/>
        <w:b w:val="0"/>
        <w:spacing w:val="0"/>
        <w:sz w:val="26"/>
        <w:szCs w:val="26"/>
      </w:rPr>
      <w:t>Министерство на земеделието</w:t>
    </w:r>
  </w:p>
  <w:p w:rsidR="00585776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ind w:right="-284"/>
      <w:jc w:val="left"/>
      <w:rPr>
        <w:rFonts w:ascii="Helen Bg Condensed" w:hAnsi="Helen Bg Condensed"/>
        <w:b w:val="0"/>
        <w:spacing w:val="40"/>
        <w:sz w:val="20"/>
      </w:rPr>
    </w:pPr>
    <w:r>
      <w:rPr>
        <w:rFonts w:ascii="Helen Bg Condensed" w:hAnsi="Helen Bg Condensed"/>
        <w:b w:val="0"/>
        <w:spacing w:val="40"/>
        <w:sz w:val="26"/>
        <w:szCs w:val="26"/>
        <w:lang w:val="ru-RU"/>
      </w:rPr>
      <w:t xml:space="preserve"> </w:t>
    </w:r>
    <w:r>
      <w:rPr>
        <w:rFonts w:ascii="Helen Bg Condensed" w:hAnsi="Helen Bg Condensed"/>
        <w:b w:val="0"/>
        <w:spacing w:val="40"/>
        <w:sz w:val="26"/>
        <w:szCs w:val="26"/>
        <w:lang w:val="ru-RU"/>
      </w:rPr>
      <w:tab/>
    </w:r>
    <w:r w:rsidRPr="00585776">
      <w:rPr>
        <w:rFonts w:ascii="Arial" w:hAnsi="Arial"/>
        <w:b w:val="0"/>
        <w:spacing w:val="0"/>
        <w:sz w:val="20"/>
      </w:rPr>
      <w:t>Дирекция „Европейска координация и международни отношения</w:t>
    </w:r>
    <w:r w:rsidRPr="0017285D">
      <w:rPr>
        <w:rFonts w:ascii="Helen Bg Condensed" w:hAnsi="Helen Bg Condensed"/>
        <w:b w:val="0"/>
        <w:spacing w:val="40"/>
        <w:sz w:val="20"/>
      </w:rPr>
      <w:t>”</w:t>
    </w:r>
  </w:p>
  <w:p w:rsidR="000B3B58" w:rsidRPr="000B3B58" w:rsidRDefault="000B3B58" w:rsidP="000B3B58"/>
  <w:p w:rsidR="00585776" w:rsidRDefault="003F4413" w:rsidP="003F4413">
    <w:pPr>
      <w:pStyle w:val="Header"/>
      <w:tabs>
        <w:tab w:val="clear" w:pos="4536"/>
        <w:tab w:val="clear" w:pos="9072"/>
        <w:tab w:val="left" w:pos="1575"/>
      </w:tabs>
    </w:pPr>
    <w:r>
      <w:tab/>
    </w:r>
  </w:p>
  <w:p w:rsidR="00402932" w:rsidRDefault="00A62ED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5" o:spid="_x0000_s2051" type="#_x0000_t75" style="position:absolute;margin-left:-20.75pt;margin-top:54.5pt;width:494.65pt;height:699.9pt;z-index:-251656192;mso-position-horizontal-relative:margin;mso-position-vertical-relative:margin" o:allowincell="f">
          <v:imagedata r:id="rId2" o:title="Blanka_logo_MZHG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932" w:rsidRDefault="00A62ED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3" o:spid="_x0000_s2049" type="#_x0000_t75" style="position:absolute;margin-left:0;margin-top:0;width:494.65pt;height:699.9pt;z-index:-251658240;mso-position-horizontal:center;mso-position-horizontal-relative:margin;mso-position-vertical:center;mso-position-vertical-relative:margin" o:allowincell="f">
          <v:imagedata r:id="rId1" o:title="Blanka_logo_MZHG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F582878"/>
    <w:lvl w:ilvl="0">
      <w:numFmt w:val="bullet"/>
      <w:lvlText w:val="*"/>
      <w:lvlJc w:val="left"/>
    </w:lvl>
  </w:abstractNum>
  <w:abstractNum w:abstractNumId="1" w15:restartNumberingAfterBreak="0">
    <w:nsid w:val="20615CB0"/>
    <w:multiLevelType w:val="hybridMultilevel"/>
    <w:tmpl w:val="05EA1B0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61989"/>
    <w:multiLevelType w:val="hybridMultilevel"/>
    <w:tmpl w:val="3E5A7D82"/>
    <w:lvl w:ilvl="0" w:tplc="9CF85340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A55BB"/>
    <w:multiLevelType w:val="multilevel"/>
    <w:tmpl w:val="56D4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1714DE"/>
    <w:multiLevelType w:val="multilevel"/>
    <w:tmpl w:val="6300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2F28AD"/>
    <w:multiLevelType w:val="hybridMultilevel"/>
    <w:tmpl w:val="6B32C852"/>
    <w:lvl w:ilvl="0" w:tplc="B6D2072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62E36"/>
    <w:multiLevelType w:val="hybridMultilevel"/>
    <w:tmpl w:val="03089E7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Arial" w:hAnsi="Arial" w:hint="default"/>
        </w:rPr>
      </w:lvl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87"/>
    <w:rsid w:val="0002463F"/>
    <w:rsid w:val="000318A8"/>
    <w:rsid w:val="00053253"/>
    <w:rsid w:val="000666B1"/>
    <w:rsid w:val="00076C50"/>
    <w:rsid w:val="000B3B58"/>
    <w:rsid w:val="000D4C41"/>
    <w:rsid w:val="00127EE3"/>
    <w:rsid w:val="0017522D"/>
    <w:rsid w:val="00194064"/>
    <w:rsid w:val="001A0887"/>
    <w:rsid w:val="001D1BD8"/>
    <w:rsid w:val="001E2723"/>
    <w:rsid w:val="002154C1"/>
    <w:rsid w:val="002845EC"/>
    <w:rsid w:val="002B684C"/>
    <w:rsid w:val="00320325"/>
    <w:rsid w:val="00361CAA"/>
    <w:rsid w:val="00397006"/>
    <w:rsid w:val="003C7824"/>
    <w:rsid w:val="003F4413"/>
    <w:rsid w:val="00402932"/>
    <w:rsid w:val="00517110"/>
    <w:rsid w:val="00561249"/>
    <w:rsid w:val="00574BF0"/>
    <w:rsid w:val="00585776"/>
    <w:rsid w:val="005A5DB4"/>
    <w:rsid w:val="005B170B"/>
    <w:rsid w:val="00610181"/>
    <w:rsid w:val="00637607"/>
    <w:rsid w:val="006757A8"/>
    <w:rsid w:val="006C5EEA"/>
    <w:rsid w:val="006D591A"/>
    <w:rsid w:val="006E35C2"/>
    <w:rsid w:val="00777EF4"/>
    <w:rsid w:val="00824FB3"/>
    <w:rsid w:val="00861BE3"/>
    <w:rsid w:val="008B4CFC"/>
    <w:rsid w:val="008E4363"/>
    <w:rsid w:val="00904910"/>
    <w:rsid w:val="009A5D9C"/>
    <w:rsid w:val="009D1FD8"/>
    <w:rsid w:val="00A62EDD"/>
    <w:rsid w:val="00A9569C"/>
    <w:rsid w:val="00AB3EA8"/>
    <w:rsid w:val="00AB4F78"/>
    <w:rsid w:val="00B20C49"/>
    <w:rsid w:val="00B90212"/>
    <w:rsid w:val="00B97EB5"/>
    <w:rsid w:val="00BF2223"/>
    <w:rsid w:val="00CC7CD0"/>
    <w:rsid w:val="00CD37CB"/>
    <w:rsid w:val="00D006B8"/>
    <w:rsid w:val="00D80059"/>
    <w:rsid w:val="00DF7E54"/>
    <w:rsid w:val="00E009EC"/>
    <w:rsid w:val="00E028CA"/>
    <w:rsid w:val="00E120E4"/>
    <w:rsid w:val="00E43653"/>
    <w:rsid w:val="00E92E22"/>
    <w:rsid w:val="00EF67DA"/>
    <w:rsid w:val="00F117BD"/>
    <w:rsid w:val="00F4343D"/>
    <w:rsid w:val="00F9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78A3781-4D38-4962-AE5C-DC60E266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585776"/>
    <w:pPr>
      <w:keepNext/>
      <w:framePr w:w="6313" w:h="429" w:wrap="auto" w:vAnchor="page" w:hAnchor="page" w:x="2305" w:y="2161"/>
      <w:overflowPunct w:val="0"/>
      <w:spacing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</w:rPr>
  </w:style>
  <w:style w:type="paragraph" w:styleId="Heading2">
    <w:name w:val="heading 2"/>
    <w:basedOn w:val="Normal"/>
    <w:next w:val="Normal"/>
    <w:link w:val="Heading2Char"/>
    <w:qFormat/>
    <w:rsid w:val="00585776"/>
    <w:pPr>
      <w:keepNext/>
      <w:overflowPunct w:val="0"/>
      <w:jc w:val="right"/>
      <w:textAlignment w:val="baseline"/>
      <w:outlineLvl w:val="1"/>
    </w:pPr>
    <w:rPr>
      <w:rFonts w:ascii="Times New Roman" w:eastAsia="Times New Roman" w:hAnsi="Times New Roman"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9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932"/>
  </w:style>
  <w:style w:type="paragraph" w:styleId="Footer">
    <w:name w:val="footer"/>
    <w:basedOn w:val="Normal"/>
    <w:link w:val="FooterChar"/>
    <w:uiPriority w:val="99"/>
    <w:unhideWhenUsed/>
    <w:rsid w:val="004029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932"/>
  </w:style>
  <w:style w:type="character" w:customStyle="1" w:styleId="Heading1Char">
    <w:name w:val="Heading 1 Char"/>
    <w:basedOn w:val="DefaultParagraphFont"/>
    <w:link w:val="Heading1"/>
    <w:rsid w:val="00585776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85776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Emphasis">
    <w:name w:val="Emphasis"/>
    <w:uiPriority w:val="20"/>
    <w:qFormat/>
    <w:rsid w:val="00585776"/>
    <w:rPr>
      <w:i/>
      <w:iCs/>
    </w:rPr>
  </w:style>
  <w:style w:type="table" w:styleId="TableGrid">
    <w:name w:val="Table Grid"/>
    <w:basedOn w:val="TableNormal"/>
    <w:uiPriority w:val="39"/>
    <w:rsid w:val="000B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0B3B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0B3B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E009E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E009E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203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FB3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7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Bachvarova</dc:creator>
  <cp:lastModifiedBy>Ivo Kondov</cp:lastModifiedBy>
  <cp:revision>2</cp:revision>
  <cp:lastPrinted>2019-06-10T07:21:00Z</cp:lastPrinted>
  <dcterms:created xsi:type="dcterms:W3CDTF">2022-11-30T08:22:00Z</dcterms:created>
  <dcterms:modified xsi:type="dcterms:W3CDTF">2022-11-30T08:22:00Z</dcterms:modified>
</cp:coreProperties>
</file>