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B40B7" w:rsidRPr="006B40B7" w:rsidRDefault="006B40B7" w:rsidP="006B40B7">
      <w:pPr>
        <w:spacing w:line="320" w:lineRule="exact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B40B7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6B40B7" w:rsidRPr="006B40B7" w:rsidRDefault="006B40B7" w:rsidP="006B40B7">
      <w:pPr>
        <w:jc w:val="center"/>
        <w:textAlignment w:val="auto"/>
      </w:pPr>
      <w:r w:rsidRPr="006B40B7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6B40B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B40B7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C003B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21 </w:t>
      </w:r>
      <w:r w:rsidRPr="006B40B7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C003BD">
        <w:rPr>
          <w:rFonts w:ascii="Times New Roman" w:hAnsi="Times New Roman"/>
          <w:b/>
          <w:color w:val="000000"/>
          <w:sz w:val="24"/>
          <w:szCs w:val="24"/>
          <w:lang w:val="bg-BG"/>
        </w:rPr>
        <w:t>21.09</w:t>
      </w:r>
      <w:r w:rsidRPr="006B40B7"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C003B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6B40B7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6B40B7" w:rsidRPr="006B40B7" w:rsidRDefault="006B40B7" w:rsidP="006B40B7">
      <w:pPr>
        <w:spacing w:line="320" w:lineRule="exact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B40B7">
        <w:rPr>
          <w:rFonts w:ascii="Times New Roman" w:hAnsi="Times New Roman"/>
          <w:b/>
          <w:sz w:val="24"/>
          <w:szCs w:val="24"/>
          <w:lang w:val="bg-BG"/>
        </w:rPr>
        <w:t>гр. Габрово</w:t>
      </w:r>
      <w:bookmarkStart w:id="0" w:name="_GoBack"/>
      <w:bookmarkEnd w:id="0"/>
    </w:p>
    <w:p w:rsidR="006B40B7" w:rsidRPr="006B40B7" w:rsidRDefault="006B40B7" w:rsidP="006B40B7">
      <w:pPr>
        <w:spacing w:line="320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6B40B7" w:rsidRPr="006B40B7" w:rsidRDefault="006B40B7" w:rsidP="006B40B7">
      <w:pPr>
        <w:spacing w:line="320" w:lineRule="exact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6B40B7" w:rsidRPr="006B40B7" w:rsidRDefault="006B40B7" w:rsidP="006B40B7">
      <w:pPr>
        <w:spacing w:line="320" w:lineRule="exact"/>
        <w:jc w:val="both"/>
        <w:textAlignment w:val="auto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6B40B7">
        <w:rPr>
          <w:rFonts w:ascii="Times New Roman" w:hAnsi="Times New Roman"/>
          <w:b/>
          <w:sz w:val="24"/>
          <w:szCs w:val="24"/>
          <w:lang w:val="bg-BG"/>
        </w:rPr>
        <w:tab/>
      </w:r>
      <w:r w:rsidRPr="006B40B7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6B40B7">
        <w:rPr>
          <w:rFonts w:ascii="Times New Roman" w:hAnsi="Times New Roman"/>
          <w:sz w:val="24"/>
          <w:szCs w:val="24"/>
        </w:rPr>
        <w:t>(</w:t>
      </w:r>
      <w:r w:rsidRPr="006B40B7">
        <w:rPr>
          <w:rFonts w:ascii="Times New Roman" w:hAnsi="Times New Roman"/>
          <w:sz w:val="24"/>
          <w:szCs w:val="24"/>
          <w:lang w:val="bg-BG"/>
        </w:rPr>
        <w:t>ЗСПЗЗ</w:t>
      </w:r>
      <w:r w:rsidRPr="006B40B7">
        <w:rPr>
          <w:rFonts w:ascii="Times New Roman" w:hAnsi="Times New Roman"/>
          <w:sz w:val="24"/>
          <w:szCs w:val="24"/>
        </w:rPr>
        <w:t>)</w:t>
      </w:r>
      <w:r w:rsidRPr="006B40B7">
        <w:rPr>
          <w:rFonts w:ascii="Times New Roman" w:hAnsi="Times New Roman"/>
          <w:sz w:val="24"/>
          <w:szCs w:val="24"/>
          <w:lang w:val="bg-BG"/>
        </w:rPr>
        <w:t xml:space="preserve"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ТН между собственици/ползватели, във връзка с Доклад </w:t>
      </w:r>
      <w:proofErr w:type="spellStart"/>
      <w:r w:rsidRPr="006B40B7">
        <w:rPr>
          <w:rFonts w:ascii="Times New Roman" w:hAnsi="Times New Roman"/>
          <w:sz w:val="24"/>
          <w:szCs w:val="24"/>
          <w:lang w:val="bg-BG"/>
        </w:rPr>
        <w:t>Рег</w:t>
      </w:r>
      <w:proofErr w:type="spellEnd"/>
      <w:r w:rsidRPr="006B40B7">
        <w:rPr>
          <w:rFonts w:ascii="Times New Roman" w:hAnsi="Times New Roman"/>
          <w:sz w:val="24"/>
          <w:szCs w:val="24"/>
        </w:rPr>
        <w:t>.</w:t>
      </w:r>
      <w:r w:rsidRPr="006B40B7">
        <w:rPr>
          <w:rFonts w:ascii="Times New Roman" w:hAnsi="Times New Roman"/>
          <w:sz w:val="24"/>
          <w:szCs w:val="24"/>
          <w:lang w:val="bg-BG"/>
        </w:rPr>
        <w:t xml:space="preserve"> № ПО-09-13-3/15.09.2023</w:t>
      </w:r>
      <w:r w:rsidRPr="006B40B7">
        <w:rPr>
          <w:rFonts w:ascii="Times New Roman" w:hAnsi="Times New Roman"/>
          <w:sz w:val="24"/>
          <w:szCs w:val="24"/>
        </w:rPr>
        <w:t xml:space="preserve"> </w:t>
      </w:r>
      <w:r w:rsidRPr="006B40B7">
        <w:rPr>
          <w:rFonts w:ascii="Times New Roman" w:hAnsi="Times New Roman"/>
          <w:sz w:val="24"/>
          <w:szCs w:val="24"/>
          <w:lang w:val="bg-BG"/>
        </w:rPr>
        <w:t>г., на комисията, назначена със Заповед № ПО-09-13/</w:t>
      </w:r>
      <w:r w:rsidRPr="006B40B7">
        <w:rPr>
          <w:rFonts w:ascii="Times New Roman" w:hAnsi="Times New Roman"/>
          <w:sz w:val="24"/>
          <w:szCs w:val="24"/>
        </w:rPr>
        <w:t>0</w:t>
      </w:r>
      <w:r w:rsidRPr="006B40B7">
        <w:rPr>
          <w:rFonts w:ascii="Times New Roman" w:hAnsi="Times New Roman"/>
          <w:sz w:val="24"/>
          <w:szCs w:val="24"/>
          <w:lang w:val="bg-BG"/>
        </w:rPr>
        <w:t>2</w:t>
      </w:r>
      <w:r w:rsidRPr="006B40B7">
        <w:rPr>
          <w:rFonts w:ascii="Times New Roman" w:hAnsi="Times New Roman"/>
          <w:sz w:val="24"/>
          <w:szCs w:val="24"/>
        </w:rPr>
        <w:t>.08.202</w:t>
      </w:r>
      <w:r w:rsidRPr="006B40B7">
        <w:rPr>
          <w:rFonts w:ascii="Times New Roman" w:hAnsi="Times New Roman"/>
          <w:sz w:val="24"/>
          <w:szCs w:val="24"/>
          <w:lang w:val="bg-BG"/>
        </w:rPr>
        <w:t xml:space="preserve">3 г. на директора на Областна дирекция „Земеделие“ – Габрово, както и изготвено служебно разпределение с Вх. № ПО-09-05ТНСЛ/12.09.2023г. за ТН за землището на </w:t>
      </w:r>
      <w:r w:rsidRPr="006B40B7">
        <w:rPr>
          <w:rFonts w:ascii="Times New Roman" w:hAnsi="Times New Roman"/>
          <w:b/>
          <w:sz w:val="24"/>
          <w:szCs w:val="24"/>
          <w:lang w:val="bg-BG"/>
        </w:rPr>
        <w:t xml:space="preserve">гр. ПЛАЧКОВЦИ, ЕКАТТЕ 56719, </w:t>
      </w:r>
      <w:r w:rsidRPr="006B40B7">
        <w:rPr>
          <w:rFonts w:ascii="Times New Roman" w:hAnsi="Times New Roman"/>
          <w:sz w:val="24"/>
          <w:szCs w:val="24"/>
          <w:lang w:val="bg-BG"/>
        </w:rPr>
        <w:t>община Трявна, област Габрово</w:t>
      </w:r>
      <w:r w:rsidRPr="006B40B7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6B40B7" w:rsidRPr="006B40B7" w:rsidRDefault="006B40B7" w:rsidP="006B40B7">
      <w:pPr>
        <w:spacing w:line="320" w:lineRule="exact"/>
        <w:jc w:val="both"/>
        <w:textAlignment w:val="auto"/>
        <w:rPr>
          <w:rFonts w:ascii="Times New Roman" w:hAnsi="Times New Roman"/>
          <w:color w:val="FF0000"/>
          <w:sz w:val="24"/>
          <w:szCs w:val="24"/>
        </w:rPr>
      </w:pPr>
    </w:p>
    <w:p w:rsidR="006B40B7" w:rsidRPr="006B40B7" w:rsidRDefault="006B40B7" w:rsidP="006B40B7">
      <w:pPr>
        <w:spacing w:line="320" w:lineRule="exact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B40B7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6B40B7" w:rsidRPr="006B40B7" w:rsidRDefault="006B40B7" w:rsidP="006B40B7">
      <w:pPr>
        <w:spacing w:line="320" w:lineRule="exact"/>
        <w:jc w:val="both"/>
        <w:textAlignment w:val="auto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6B40B7" w:rsidRPr="006B40B7" w:rsidRDefault="006B40B7" w:rsidP="006B40B7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40B7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</w:t>
      </w:r>
      <w:r w:rsidRPr="006B40B7">
        <w:rPr>
          <w:rFonts w:ascii="Times New Roman" w:hAnsi="Times New Roman"/>
          <w:b/>
          <w:sz w:val="24"/>
          <w:szCs w:val="24"/>
          <w:lang w:val="bg-BG"/>
        </w:rPr>
        <w:t xml:space="preserve"> ТРАЙНИ НАСАЖДЕНИЯ</w:t>
      </w:r>
      <w:r w:rsidRPr="006B40B7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6B40B7">
        <w:rPr>
          <w:rFonts w:ascii="Times New Roman" w:hAnsi="Times New Roman"/>
          <w:b/>
          <w:sz w:val="24"/>
          <w:szCs w:val="24"/>
          <w:lang w:val="bg-BG"/>
        </w:rPr>
        <w:t xml:space="preserve">гр. ПЛАЧКОВЦИ, ЕКАТТЕ 56719, </w:t>
      </w:r>
      <w:r w:rsidRPr="006B40B7">
        <w:rPr>
          <w:rFonts w:ascii="Times New Roman" w:hAnsi="Times New Roman"/>
          <w:sz w:val="24"/>
          <w:szCs w:val="24"/>
          <w:lang w:val="bg-BG"/>
        </w:rPr>
        <w:t>община Трявна, област Габрово за стопанската 2023-2024 г., изготвено на основание чл. 37в, ал. 2 от ЗСПЗЗ,</w:t>
      </w:r>
      <w:r w:rsidRPr="006B40B7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 2 от ЗСПЗЗ по Приложение 1</w:t>
      </w:r>
      <w:r w:rsidRPr="006B40B7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6B40B7" w:rsidRPr="006B40B7" w:rsidRDefault="006B40B7" w:rsidP="006B40B7">
      <w:pPr>
        <w:tabs>
          <w:tab w:val="left" w:pos="993"/>
        </w:tabs>
        <w:ind w:left="709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6B40B7" w:rsidRPr="006B40B7" w:rsidRDefault="006B40B7" w:rsidP="006B40B7">
      <w:pPr>
        <w:numPr>
          <w:ilvl w:val="0"/>
          <w:numId w:val="9"/>
        </w:numPr>
        <w:overflowPunct/>
        <w:autoSpaceDE/>
        <w:adjustRightInd/>
        <w:spacing w:line="256" w:lineRule="auto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6B40B7">
        <w:rPr>
          <w:rFonts w:ascii="Times New Roman" w:eastAsia="Calibri" w:hAnsi="Times New Roman"/>
          <w:sz w:val="24"/>
          <w:szCs w:val="24"/>
          <w:lang w:val="bg-BG"/>
        </w:rPr>
        <w:t xml:space="preserve">МАРТИН СТОЯНОВ ДИМИТРОВ,  с разпределени масиви (по  номера), съгласно проекта: 1, 2, 3, 4, с обща площ 72.774 дка.(с правно основание: 50.350 дка, на основание на чл. 37в, ал. 3, т. 2: 22.424 дка). </w:t>
      </w:r>
    </w:p>
    <w:p w:rsidR="006B40B7" w:rsidRPr="006B40B7" w:rsidRDefault="006B40B7" w:rsidP="006B40B7">
      <w:pPr>
        <w:overflowPunct/>
        <w:autoSpaceDE/>
        <w:adjustRightInd/>
        <w:spacing w:line="256" w:lineRule="auto"/>
        <w:ind w:left="106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B40B7" w:rsidRPr="006B40B7" w:rsidRDefault="006B40B7" w:rsidP="006B40B7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40B7">
        <w:rPr>
          <w:rFonts w:ascii="Times New Roman" w:hAnsi="Times New Roman"/>
          <w:b/>
          <w:sz w:val="24"/>
          <w:szCs w:val="24"/>
        </w:rPr>
        <w:t>II</w:t>
      </w:r>
      <w:r w:rsidRPr="006B40B7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B40B7">
        <w:rPr>
          <w:rFonts w:ascii="Times New Roman" w:hAnsi="Times New Roman"/>
          <w:b/>
          <w:lang w:val="bg-BG"/>
        </w:rPr>
        <w:t xml:space="preserve"> </w:t>
      </w:r>
      <w:r w:rsidRPr="006B40B7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6B40B7" w:rsidRPr="006B40B7" w:rsidRDefault="006B40B7" w:rsidP="006B40B7">
      <w:pPr>
        <w:spacing w:line="300" w:lineRule="exact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B40B7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B40B7" w:rsidRPr="006B40B7" w:rsidRDefault="006B40B7" w:rsidP="006B40B7">
      <w:pPr>
        <w:spacing w:line="300" w:lineRule="exact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B40B7">
        <w:rPr>
          <w:rFonts w:ascii="Times New Roman" w:hAnsi="Times New Roman"/>
          <w:b/>
          <w:sz w:val="24"/>
          <w:szCs w:val="24"/>
        </w:rPr>
        <w:t>IBAN BG23UNCR 70003319713688</w:t>
      </w:r>
      <w:r w:rsidRPr="006B40B7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6B40B7" w:rsidRPr="006B40B7" w:rsidRDefault="006B40B7" w:rsidP="006B40B7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40B7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 w:rsidRPr="006B40B7"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 w:rsidRPr="006B40B7"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6B40B7" w:rsidRPr="006B40B7" w:rsidRDefault="006B40B7" w:rsidP="006B40B7">
      <w:pPr>
        <w:spacing w:line="300" w:lineRule="exact"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en"/>
        </w:rPr>
      </w:pPr>
      <w:r w:rsidRPr="006B40B7">
        <w:rPr>
          <w:rFonts w:ascii="Times New Roman" w:hAnsi="Times New Roman"/>
          <w:sz w:val="24"/>
          <w:szCs w:val="24"/>
          <w:lang w:val="bg-BG"/>
        </w:rPr>
        <w:tab/>
      </w:r>
      <w:r w:rsidRPr="006B40B7">
        <w:rPr>
          <w:rFonts w:ascii="Times New Roman" w:hAnsi="Times New Roman"/>
          <w:b/>
          <w:sz w:val="24"/>
          <w:szCs w:val="24"/>
        </w:rPr>
        <w:t>III</w:t>
      </w:r>
      <w:r w:rsidRPr="006B40B7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6B40B7"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6B40B7" w:rsidRPr="006B40B7" w:rsidRDefault="006B40B7" w:rsidP="006B40B7">
      <w:pPr>
        <w:spacing w:line="300" w:lineRule="exact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6B40B7"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6B40B7">
        <w:rPr>
          <w:rFonts w:ascii="Times New Roman" w:hAnsi="Times New Roman"/>
          <w:b/>
          <w:sz w:val="24"/>
          <w:szCs w:val="24"/>
        </w:rPr>
        <w:t>I</w:t>
      </w:r>
      <w:r w:rsidRPr="006B40B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6B40B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Pr="006B40B7"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 w:rsidRPr="006B40B7">
        <w:rPr>
          <w:rFonts w:ascii="Times New Roman" w:hAnsi="Times New Roman"/>
          <w:sz w:val="24"/>
          <w:szCs w:val="24"/>
          <w:lang w:val="bg-BG"/>
        </w:rPr>
        <w:t xml:space="preserve">Трявна и да се публикува на интернет страниците на Областна дирекция „Земеделие“ и Община Трявна.  </w:t>
      </w:r>
    </w:p>
    <w:p w:rsidR="006B40B7" w:rsidRPr="006B40B7" w:rsidRDefault="006B40B7" w:rsidP="006B40B7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40B7">
        <w:rPr>
          <w:rFonts w:ascii="Times New Roman" w:hAnsi="Times New Roman"/>
          <w:b/>
          <w:sz w:val="24"/>
          <w:szCs w:val="24"/>
        </w:rPr>
        <w:t>V</w:t>
      </w:r>
      <w:r w:rsidRPr="006B40B7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B40B7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Трявна.</w:t>
      </w:r>
    </w:p>
    <w:p w:rsidR="006B40B7" w:rsidRPr="006B40B7" w:rsidRDefault="006B40B7" w:rsidP="006B40B7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40B7">
        <w:rPr>
          <w:rFonts w:ascii="Times New Roman" w:hAnsi="Times New Roman"/>
          <w:sz w:val="24"/>
          <w:szCs w:val="24"/>
          <w:lang w:val="bg-BG"/>
        </w:rPr>
        <w:lastRenderedPageBreak/>
        <w:t>Съгласно чл.37в, ал.5 от ЗСПЗЗ, във връзка с  §</w:t>
      </w:r>
      <w:r w:rsidRPr="006B40B7">
        <w:rPr>
          <w:rFonts w:ascii="Times New Roman" w:hAnsi="Times New Roman"/>
          <w:sz w:val="24"/>
          <w:szCs w:val="24"/>
        </w:rPr>
        <w:t>1</w:t>
      </w:r>
      <w:r w:rsidRPr="006B40B7">
        <w:rPr>
          <w:rFonts w:ascii="Times New Roman" w:hAnsi="Times New Roman"/>
          <w:sz w:val="24"/>
          <w:szCs w:val="24"/>
          <w:lang w:val="bg-BG"/>
        </w:rPr>
        <w:t xml:space="preserve">9, ал. 1 от Преходните и заключителни разпоредби към Закона за изменение и допълнение на Административно процесуалния кодекс </w:t>
      </w:r>
      <w:r w:rsidRPr="006B40B7">
        <w:rPr>
          <w:rFonts w:ascii="Times New Roman" w:hAnsi="Times New Roman"/>
          <w:sz w:val="24"/>
          <w:szCs w:val="24"/>
        </w:rPr>
        <w:t>(</w:t>
      </w:r>
      <w:r w:rsidRPr="006B40B7">
        <w:rPr>
          <w:rFonts w:ascii="Times New Roman" w:hAnsi="Times New Roman"/>
          <w:sz w:val="24"/>
          <w:szCs w:val="24"/>
          <w:lang w:val="bg-BG"/>
        </w:rPr>
        <w:t>АПК</w:t>
      </w:r>
      <w:r w:rsidRPr="006B40B7">
        <w:rPr>
          <w:rFonts w:ascii="Times New Roman" w:hAnsi="Times New Roman"/>
          <w:sz w:val="24"/>
          <w:szCs w:val="24"/>
        </w:rPr>
        <w:t>)</w:t>
      </w:r>
      <w:r w:rsidRPr="006B40B7">
        <w:rPr>
          <w:rFonts w:ascii="Times New Roman" w:hAnsi="Times New Roman"/>
          <w:sz w:val="24"/>
          <w:szCs w:val="24"/>
          <w:lang w:val="bg-BG"/>
        </w:rPr>
        <w:t xml:space="preserve"> и чл.1491 ал.1 от АПК, заповедта може да бъде обжалвана в 14-дневен срок от обявяването или публикуването й пред Районен съд - Трявна по реда на АПК. На основание чл.37в, ал.6 от ЗСПЗЗ обжалването на заповедта не спира изпълнението й.</w:t>
      </w:r>
    </w:p>
    <w:p w:rsidR="006B40B7" w:rsidRPr="006B40B7" w:rsidRDefault="006B40B7" w:rsidP="006B40B7">
      <w:pPr>
        <w:spacing w:line="300" w:lineRule="exact"/>
        <w:textAlignment w:val="auto"/>
        <w:rPr>
          <w:rFonts w:ascii="Times New Roman" w:hAnsi="Times New Roman"/>
          <w:color w:val="FF0000"/>
          <w:lang w:val="bg-BG"/>
        </w:rPr>
      </w:pPr>
    </w:p>
    <w:p w:rsidR="006B40B7" w:rsidRPr="006B40B7" w:rsidRDefault="006B40B7" w:rsidP="006B40B7">
      <w:pPr>
        <w:jc w:val="both"/>
        <w:textAlignment w:val="auto"/>
        <w:rPr>
          <w:rFonts w:ascii="Times New Roman" w:hAnsi="Times New Roman"/>
          <w:lang w:val="bg-BG"/>
        </w:rPr>
      </w:pPr>
    </w:p>
    <w:p w:rsidR="006B40B7" w:rsidRPr="006B40B7" w:rsidRDefault="006B40B7" w:rsidP="006B40B7">
      <w:pPr>
        <w:jc w:val="both"/>
        <w:textAlignment w:val="auto"/>
        <w:rPr>
          <w:rFonts w:ascii="Times New Roman" w:hAnsi="Times New Roman"/>
          <w:lang w:val="bg-BG"/>
        </w:rPr>
      </w:pPr>
    </w:p>
    <w:p w:rsidR="006B40B7" w:rsidRPr="006B40B7" w:rsidRDefault="006B40B7" w:rsidP="006B40B7">
      <w:pPr>
        <w:jc w:val="both"/>
        <w:textAlignment w:val="auto"/>
        <w:rPr>
          <w:rFonts w:ascii="Times New Roman" w:hAnsi="Times New Roman"/>
          <w:lang w:val="bg-BG"/>
        </w:rPr>
      </w:pPr>
    </w:p>
    <w:p w:rsidR="006B40B7" w:rsidRPr="006B40B7" w:rsidRDefault="006B40B7" w:rsidP="006B40B7">
      <w:pPr>
        <w:jc w:val="both"/>
        <w:textAlignment w:val="auto"/>
        <w:rPr>
          <w:rFonts w:ascii="Times New Roman" w:hAnsi="Times New Roman"/>
          <w:lang w:val="bg-BG"/>
        </w:rPr>
      </w:pPr>
    </w:p>
    <w:p w:rsidR="00D26E09" w:rsidRDefault="00D26E09" w:rsidP="00D26E0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  /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П</w:t>
      </w:r>
      <w:r>
        <w:rPr>
          <w:rFonts w:ascii="Times New Roman" w:hAnsi="Times New Roman"/>
          <w:b/>
          <w:spacing w:val="-6"/>
          <w:sz w:val="24"/>
          <w:szCs w:val="24"/>
        </w:rPr>
        <w:t>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D26E09" w:rsidRDefault="00D26E09" w:rsidP="00D26E0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20D9E" w:rsidRPr="008C7BF4" w:rsidRDefault="00220D9E" w:rsidP="00D26E09">
      <w:pPr>
        <w:shd w:val="clear" w:color="auto" w:fill="FFFFFF"/>
        <w:spacing w:before="3"/>
        <w:textAlignment w:val="auto"/>
        <w:rPr>
          <w:rFonts w:ascii="Times New Roman" w:hAnsi="Times New Roman"/>
          <w:sz w:val="24"/>
          <w:szCs w:val="24"/>
          <w:lang w:val="bg-BG"/>
        </w:rPr>
      </w:pPr>
    </w:p>
    <w:sectPr w:rsidR="00220D9E" w:rsidRPr="008C7BF4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3AD" w:rsidRDefault="004773AD">
      <w:r>
        <w:separator/>
      </w:r>
    </w:p>
  </w:endnote>
  <w:endnote w:type="continuationSeparator" w:id="0">
    <w:p w:rsidR="004773AD" w:rsidRDefault="0047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E09" w:rsidRPr="00D26E09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E09" w:rsidRPr="00D26E09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3AD" w:rsidRDefault="004773AD">
      <w:r>
        <w:separator/>
      </w:r>
    </w:p>
  </w:footnote>
  <w:footnote w:type="continuationSeparator" w:id="0">
    <w:p w:rsidR="004773AD" w:rsidRDefault="00477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C8540C"/>
    <w:multiLevelType w:val="hybridMultilevel"/>
    <w:tmpl w:val="7ABC05CC"/>
    <w:lvl w:ilvl="0" w:tplc="D7B2889E">
      <w:start w:val="1"/>
      <w:numFmt w:val="decimal"/>
      <w:lvlText w:val="%1."/>
      <w:lvlJc w:val="left"/>
      <w:pPr>
        <w:ind w:left="1069" w:hanging="360"/>
      </w:p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33B4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773AD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0B7"/>
    <w:rsid w:val="006B4809"/>
    <w:rsid w:val="006B6726"/>
    <w:rsid w:val="006C25DF"/>
    <w:rsid w:val="006C37AE"/>
    <w:rsid w:val="006C5495"/>
    <w:rsid w:val="006D563D"/>
    <w:rsid w:val="006E09B4"/>
    <w:rsid w:val="006E1608"/>
    <w:rsid w:val="006E4750"/>
    <w:rsid w:val="006E6DC1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3BD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26E09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2019-08-13T08:23:00Z</cp:lastPrinted>
  <dcterms:created xsi:type="dcterms:W3CDTF">2023-09-19T12:33:00Z</dcterms:created>
  <dcterms:modified xsi:type="dcterms:W3CDTF">2023-10-06T08:08:00Z</dcterms:modified>
</cp:coreProperties>
</file>