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23F" w:rsidRPr="00DE423F" w:rsidRDefault="00DE423F" w:rsidP="00DE423F">
      <w:pPr>
        <w:pStyle w:val="a3"/>
        <w:rPr>
          <w:rFonts w:ascii="Courier New" w:hAnsi="Courier New" w:cs="Courier New"/>
        </w:rPr>
      </w:pPr>
    </w:p>
    <w:p w:rsidR="00DE423F" w:rsidRPr="00DE423F" w:rsidRDefault="00791FE1" w:rsidP="00617BF6">
      <w:pPr>
        <w:pStyle w:val="a3"/>
        <w:spacing w:before="120"/>
        <w:rPr>
          <w:rFonts w:ascii="Courier New" w:hAnsi="Courier New" w:cs="Courier New"/>
        </w:rPr>
      </w:pPr>
      <w:hyperlink r:id="rId4" w:history="1">
        <w:r w:rsidR="00DE423F" w:rsidRPr="001A6A4B">
          <w:rPr>
            <w:rStyle w:val="a5"/>
            <w:rFonts w:ascii="Courier New" w:hAnsi="Courier New" w:cs="Courier New"/>
          </w:rPr>
          <w:t>3116 РЕГИСТРАЦИЯ НА РОЗОПРОИЗВОДИТЕЛИ, РОЗОПРЕРАБОТВАТЕЛИ И ОБЕКТИ ЗА ПРОИЗВОДСТВО НА ПРОДУКТИ ОТ ЦВЯТ НА МАСЛОДАЙНА РОЗА</w:t>
        </w:r>
      </w:hyperlink>
    </w:p>
    <w:p w:rsidR="00DE423F" w:rsidRPr="000A6D71" w:rsidRDefault="000A6D71" w:rsidP="00617BF6">
      <w:pPr>
        <w:pStyle w:val="a3"/>
        <w:spacing w:before="120"/>
        <w:rPr>
          <w:rStyle w:val="a5"/>
          <w:rFonts w:ascii="Courier New" w:hAnsi="Courier New" w:cs="Courier New"/>
        </w:rPr>
      </w:pPr>
      <w:r>
        <w:rPr>
          <w:rFonts w:ascii="Courier New" w:hAnsi="Courier New" w:cs="Courier New"/>
        </w:rPr>
        <w:fldChar w:fldCharType="begin"/>
      </w:r>
      <w:r>
        <w:rPr>
          <w:rFonts w:ascii="Courier New" w:hAnsi="Courier New" w:cs="Courier New"/>
        </w:rPr>
        <w:instrText xml:space="preserve"> HYPERLINK "https://egov.bg/wps/portal/egov/dostavchitsi%20na%20uslugi/spetsializirani%20teritorialni%20administratsii/oblastna%20direktsia%20zemedelie/unificirani%20uslugi/2521?staId=1232&amp;cP=4" </w:instrText>
      </w:r>
      <w:r>
        <w:rPr>
          <w:rFonts w:ascii="Courier New" w:hAnsi="Courier New" w:cs="Courier New"/>
        </w:rPr>
        <w:fldChar w:fldCharType="separate"/>
      </w:r>
      <w:r w:rsidR="00DE423F" w:rsidRPr="000A6D71">
        <w:rPr>
          <w:rStyle w:val="a5"/>
          <w:rFonts w:ascii="Courier New" w:hAnsi="Courier New" w:cs="Courier New"/>
        </w:rPr>
        <w:t>2521 РЕГИСТРАЦИЯ НА ЗЕМЕДЕЛСКАТА И ГОРСКА ТЕХНИКА, ПРЕВОЗНИТЕ СРЕДСТВА И МАШИНИТЕ ЗА ЗЕМНИ РАБОТИ</w:t>
      </w:r>
    </w:p>
    <w:p w:rsidR="00DE423F" w:rsidRPr="00DE423F" w:rsidRDefault="000A6D71" w:rsidP="00617BF6">
      <w:pPr>
        <w:pStyle w:val="a3"/>
        <w:spacing w:before="1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fldChar w:fldCharType="end"/>
      </w:r>
      <w:hyperlink r:id="rId5" w:history="1">
        <w:r w:rsidR="00DE423F" w:rsidRPr="000A6D71">
          <w:rPr>
            <w:rStyle w:val="a5"/>
            <w:rFonts w:ascii="Courier New" w:hAnsi="Courier New" w:cs="Courier New"/>
          </w:rPr>
          <w:t>1822 РЕГИСТРИРАНЕ НА ЗЕМЕДЕЛСКИ ПРОИЗВОДИТЕЛИ</w:t>
        </w:r>
      </w:hyperlink>
      <w:r w:rsidR="00DE423F" w:rsidRPr="00DE423F">
        <w:rPr>
          <w:rFonts w:ascii="Courier New" w:hAnsi="Courier New" w:cs="Courier New"/>
        </w:rPr>
        <w:tab/>
      </w:r>
    </w:p>
    <w:p w:rsidR="00DE423F" w:rsidRPr="00DE423F" w:rsidRDefault="00791FE1" w:rsidP="00827211">
      <w:pPr>
        <w:pStyle w:val="a3"/>
        <w:spacing w:before="120"/>
        <w:rPr>
          <w:rFonts w:ascii="Courier New" w:hAnsi="Courier New" w:cs="Courier New"/>
        </w:rPr>
      </w:pPr>
      <w:hyperlink r:id="rId6" w:history="1">
        <w:r w:rsidR="00827211">
          <w:rPr>
            <w:rStyle w:val="a5"/>
            <w:rFonts w:ascii="Courier New" w:hAnsi="Courier New" w:cs="Courier New"/>
          </w:rPr>
          <w:t>1115 Р</w:t>
        </w:r>
        <w:r w:rsidR="00827211" w:rsidRPr="00827211">
          <w:rPr>
            <w:rStyle w:val="a5"/>
            <w:rFonts w:ascii="Courier New" w:hAnsi="Courier New" w:cs="Courier New"/>
          </w:rPr>
          <w:t>ЕГИСТРАЦИЯ НА РАЗВЪДНИ ФЕРМИ И СТОПАНСТВА ЗА ЧИСТОПОРОДЕН И ХИБРИДЕН РАЗПЛОДЕН МАТЕРИАЛ ПРИ СВИНЕ И ПТИЦИ</w:t>
        </w:r>
      </w:hyperlink>
    </w:p>
    <w:p w:rsidR="00791FE1" w:rsidRDefault="00791FE1" w:rsidP="00791FE1">
      <w:pPr>
        <w:pStyle w:val="a3"/>
        <w:spacing w:before="120"/>
        <w:rPr>
          <w:rStyle w:val="a5"/>
          <w:rFonts w:ascii="Courier New" w:hAnsi="Courier New" w:cs="Courier New"/>
        </w:rPr>
      </w:pPr>
      <w:hyperlink r:id="rId7" w:history="1">
        <w:hyperlink r:id="rId8" w:history="1">
          <w:r w:rsidR="00827211">
            <w:rPr>
              <w:rStyle w:val="a5"/>
              <w:rFonts w:ascii="Courier New" w:hAnsi="Courier New" w:cs="Courier New"/>
            </w:rPr>
            <w:t>1117 Р</w:t>
          </w:r>
          <w:r w:rsidR="00827211" w:rsidRPr="00827211">
            <w:rPr>
              <w:rStyle w:val="a5"/>
              <w:rFonts w:ascii="Courier New" w:hAnsi="Courier New" w:cs="Courier New"/>
            </w:rPr>
            <w:t>ЕГИСТРИРАНЕ НА ЗАЯВЛЕНИЯ ЗА ПОДПОМАГАНЕ НА ЗЕМЕДЕЛСКИ СТОПАНИ ПО СХЕМИТЕ ЗА ДИРЕКТНИ ПЛАЩАНИЯ</w:t>
          </w:r>
        </w:hyperlink>
      </w:hyperlink>
    </w:p>
    <w:p w:rsidR="00304E88" w:rsidRPr="00304E88" w:rsidRDefault="00791FE1" w:rsidP="00791FE1">
      <w:pPr>
        <w:pStyle w:val="a3"/>
        <w:spacing w:before="120"/>
        <w:rPr>
          <w:rFonts w:ascii="Courier New" w:hAnsi="Courier New" w:cs="Courier New"/>
          <w:color w:val="0563C1" w:themeColor="hyperlink"/>
          <w:u w:val="single"/>
        </w:rPr>
      </w:pPr>
      <w:hyperlink r:id="rId9" w:history="1">
        <w:r w:rsidR="00304E88" w:rsidRPr="00304E88">
          <w:rPr>
            <w:rStyle w:val="a5"/>
            <w:rFonts w:ascii="Courier New" w:hAnsi="Courier New" w:cs="Courier New"/>
          </w:rPr>
          <w:t>989 РЕГИСТРИРАНЕ НА ДОГОВОРИ ЗА АРЕНДА И НАЕМ, И ИЗДАВАНЕ НА ТАЛОН ЗА РЕГИСТРАЦИЯ</w:t>
        </w:r>
      </w:hyperlink>
    </w:p>
    <w:p w:rsidR="00E7263B" w:rsidRDefault="00791FE1" w:rsidP="00E7263B">
      <w:pPr>
        <w:pStyle w:val="a3"/>
        <w:spacing w:before="120"/>
        <w:rPr>
          <w:rStyle w:val="a5"/>
          <w:rFonts w:ascii="Courier New" w:hAnsi="Courier New" w:cs="Courier New"/>
        </w:rPr>
      </w:pPr>
      <w:hyperlink r:id="rId10" w:history="1">
        <w:r w:rsidR="008F318D" w:rsidRPr="00D24C3E">
          <w:rPr>
            <w:rStyle w:val="a5"/>
            <w:rFonts w:ascii="Courier New" w:hAnsi="Courier New" w:cs="Courier New"/>
          </w:rPr>
          <w:t xml:space="preserve">2652 </w:t>
        </w:r>
        <w:r w:rsidR="008F318D">
          <w:rPr>
            <w:rStyle w:val="a5"/>
            <w:rFonts w:ascii="Courier New" w:hAnsi="Courier New" w:cs="Courier New"/>
          </w:rPr>
          <w:t>РЕГИСТРАЦИЯ</w:t>
        </w:r>
        <w:r w:rsidR="008F318D" w:rsidRPr="00D24C3E">
          <w:rPr>
            <w:rStyle w:val="a5"/>
            <w:rFonts w:ascii="Courier New" w:hAnsi="Courier New" w:cs="Courier New"/>
          </w:rPr>
          <w:t xml:space="preserve"> В РЕГИСТЪРА НА ТЮТЮНОПРОИЗВОДИТЕЛИТЕ</w:t>
        </w:r>
      </w:hyperlink>
    </w:p>
    <w:p w:rsidR="00304E88" w:rsidRDefault="00791FE1" w:rsidP="00304E88">
      <w:pPr>
        <w:pStyle w:val="a3"/>
        <w:spacing w:before="120"/>
        <w:rPr>
          <w:rStyle w:val="a5"/>
          <w:rFonts w:ascii="Courier New" w:hAnsi="Courier New" w:cs="Courier New"/>
          <w:sz w:val="20"/>
        </w:rPr>
      </w:pPr>
      <w:hyperlink r:id="rId11" w:history="1">
        <w:r w:rsidR="00E7263B">
          <w:rPr>
            <w:rStyle w:val="a5"/>
            <w:rFonts w:ascii="Courier New" w:hAnsi="Courier New" w:cs="Courier New"/>
          </w:rPr>
          <w:t>1101 Р</w:t>
        </w:r>
        <w:r w:rsidR="00E7263B" w:rsidRPr="00E7263B">
          <w:rPr>
            <w:rStyle w:val="a5"/>
            <w:rFonts w:ascii="Courier New" w:hAnsi="Courier New" w:cs="Courier New"/>
            <w:sz w:val="20"/>
          </w:rPr>
          <w:t>ЕГИСТРАЦИЯ НА ПЛЕМЕННИ И РЕПРОДУКТИВНИ ПЧЕЛИНИ ЗА ПРОИЗВОДСТВО НА ЕЛИТНИ И ПЛЕМЕННИ ПЧЕЛНИ МАЙКИ И ОТВОДКИ (РОЯЦИ)</w:t>
        </w:r>
      </w:hyperlink>
    </w:p>
    <w:p w:rsidR="00304E88" w:rsidRPr="00304E88" w:rsidRDefault="00791FE1" w:rsidP="00304E88">
      <w:pPr>
        <w:pStyle w:val="a3"/>
        <w:spacing w:before="120"/>
        <w:rPr>
          <w:rFonts w:ascii="Courier New" w:hAnsi="Courier New" w:cs="Courier New"/>
          <w:color w:val="0563C1" w:themeColor="hyperlink"/>
          <w:sz w:val="20"/>
          <w:u w:val="single"/>
        </w:rPr>
      </w:pPr>
      <w:hyperlink r:id="rId12" w:history="1">
        <w:r w:rsidR="00304E88" w:rsidRPr="00304E88">
          <w:rPr>
            <w:rStyle w:val="a5"/>
            <w:rFonts w:ascii="Courier New" w:hAnsi="Courier New" w:cs="Courier New"/>
            <w:sz w:val="20"/>
          </w:rPr>
          <w:t>475 РЕГИСТРАЦИЯ НА ПРОИЗВОДИТЕЛИТЕ НА БУБЕНО СЕМЕ</w:t>
        </w:r>
      </w:hyperlink>
    </w:p>
    <w:p w:rsidR="00E7263B" w:rsidRPr="00E7263B" w:rsidRDefault="00E7263B" w:rsidP="00E7263B">
      <w:pPr>
        <w:pStyle w:val="a3"/>
        <w:spacing w:before="120"/>
        <w:rPr>
          <w:rFonts w:ascii="Courier New" w:hAnsi="Courier New" w:cs="Courier New"/>
          <w:color w:val="0563C1" w:themeColor="hyperlink"/>
          <w:u w:val="single"/>
        </w:rPr>
      </w:pPr>
    </w:p>
    <w:p w:rsidR="008F318D" w:rsidRPr="008F318D" w:rsidRDefault="008F318D" w:rsidP="00617BF6">
      <w:pPr>
        <w:pStyle w:val="a3"/>
        <w:spacing w:before="120"/>
        <w:rPr>
          <w:rFonts w:ascii="Courier New" w:hAnsi="Courier New" w:cs="Courier New"/>
          <w:lang w:val="en-US"/>
        </w:rPr>
      </w:pPr>
      <w:bookmarkStart w:id="0" w:name="_GoBack"/>
      <w:bookmarkEnd w:id="0"/>
    </w:p>
    <w:sectPr w:rsidR="008F318D" w:rsidRPr="008F318D" w:rsidSect="00686ADE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D83"/>
    <w:rsid w:val="00053D83"/>
    <w:rsid w:val="000A6D71"/>
    <w:rsid w:val="0015668F"/>
    <w:rsid w:val="001A6A4B"/>
    <w:rsid w:val="00304E88"/>
    <w:rsid w:val="00341A5F"/>
    <w:rsid w:val="00617BF6"/>
    <w:rsid w:val="00791FE1"/>
    <w:rsid w:val="00827211"/>
    <w:rsid w:val="008F318D"/>
    <w:rsid w:val="00A6687D"/>
    <w:rsid w:val="00BA6DA7"/>
    <w:rsid w:val="00DE423F"/>
    <w:rsid w:val="00E72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04B9F"/>
  <w15:chartTrackingRefBased/>
  <w15:docId w15:val="{C76FCB22-DF7C-4089-8338-1BB2F625F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566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686AD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Обикновен текст Знак"/>
    <w:basedOn w:val="a0"/>
    <w:link w:val="a3"/>
    <w:uiPriority w:val="99"/>
    <w:rsid w:val="00686ADE"/>
    <w:rPr>
      <w:rFonts w:ascii="Consolas" w:hAnsi="Consolas"/>
      <w:sz w:val="21"/>
      <w:szCs w:val="21"/>
    </w:rPr>
  </w:style>
  <w:style w:type="character" w:styleId="a5">
    <w:name w:val="Hyperlink"/>
    <w:basedOn w:val="a0"/>
    <w:uiPriority w:val="99"/>
    <w:unhideWhenUsed/>
    <w:rsid w:val="00617BF6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E7263B"/>
    <w:rPr>
      <w:color w:val="954F72" w:themeColor="followedHyperlink"/>
      <w:u w:val="single"/>
    </w:rPr>
  </w:style>
  <w:style w:type="character" w:customStyle="1" w:styleId="10">
    <w:name w:val="Заглавие 1 Знак"/>
    <w:basedOn w:val="a0"/>
    <w:link w:val="1"/>
    <w:uiPriority w:val="9"/>
    <w:rsid w:val="001566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ov.bg/wps/portal/egov/dostavchitsi%20na%20uslugi/spetsializirani%20teritorialni%20administratsii/oblastna%20direktsia%20zemedelie/unificirani%20uslugi/1117?cP=1&amp;q=1117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gov.bg/wps/portal/egov/dostavchitsi%20na%20uslugi/spetsializirani%20teritorialni%20administratsii/oblastna%20direktsia%20zemedelie/unificirani%20uslugi/1117?staId=1232&amp;cP=5" TargetMode="External"/><Relationship Id="rId12" Type="http://schemas.openxmlformats.org/officeDocument/2006/relationships/hyperlink" Target="https://egov.bg/wps/portal/egov/dostavchitsi%20na%20uslugi/spetsializirani%20teritorialni%20administratsii/oblastna%20direktsia%20zemedelie/unificirani%20uslugi/475?cP=1&amp;q=47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gov.bg/wps/portal/egov/dostavchitsi%20na%20uslugi/spetsializirani%20teritorialni%20administratsii/oblastna%20direktsia%20zemedelie/unificirani%20uslugi/1115?cP=1&amp;q=1115" TargetMode="External"/><Relationship Id="rId11" Type="http://schemas.openxmlformats.org/officeDocument/2006/relationships/hyperlink" Target="https://egov.bg/wps/portal/egov/dostavchitsi%20na%20uslugi/spetsializirani%20teritorialni%20administratsii/oblastna%20direktsia%20zemedelie/unificirani%20uslugi/1101?cP=1&amp;q=1101" TargetMode="External"/><Relationship Id="rId5" Type="http://schemas.openxmlformats.org/officeDocument/2006/relationships/hyperlink" Target="https://egov.bg/wps/portal/egov/dostavchitsi%20na%20uslugi/spetsializirani%20teritorialni%20administratsii/oblastna%20direktsia%20zemedelie/unificirani%20uslugi/1822?staId=1232&amp;cP=4" TargetMode="External"/><Relationship Id="rId10" Type="http://schemas.openxmlformats.org/officeDocument/2006/relationships/hyperlink" Target="https://egov.bg/wps/portal/egov/dostavchitsi%20na%20uslugi/spetsializirani%20teritorialni%20administratsii/oblastna%20direktsia%20zemedelie/unificirani%20uslugi/2652?staId=1232&amp;cP=1&amp;q=2652" TargetMode="External"/><Relationship Id="rId4" Type="http://schemas.openxmlformats.org/officeDocument/2006/relationships/hyperlink" Target="https://egov.bg/wps/portal/egov/dostavchitsi%20na%20uslugi/spetsializirani%20teritorialni%20administratsii/oblastna%20direktsia%20zemedelie/unificirani%20uslugi/3116?staId=1232&amp;cP=5" TargetMode="External"/><Relationship Id="rId9" Type="http://schemas.openxmlformats.org/officeDocument/2006/relationships/hyperlink" Target="https://egov.bg/wps/portal/egov/dostavchitsi%20na%20uslugi/spetsializirani%20teritorialni%20administratsii/oblastna%20direktsia%20zemedelie/unificirani%20uslugi/989?cP=1&amp;q=98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2022-05-18T13:58:00Z</dcterms:created>
  <dcterms:modified xsi:type="dcterms:W3CDTF">2022-05-19T13:26:00Z</dcterms:modified>
</cp:coreProperties>
</file>