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D5" w:rsidRPr="00B65AD5" w:rsidRDefault="00B65AD5" w:rsidP="00B65AD5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after="0" w:line="360" w:lineRule="auto"/>
        <w:ind w:hanging="142"/>
        <w:rPr>
          <w:rFonts w:ascii="Arial Narrow" w:eastAsia="Times New Roman" w:hAnsi="Arial Narrow" w:cs="Times New Roman"/>
          <w:b/>
          <w:caps/>
          <w:lang w:eastAsia="bg-BG"/>
        </w:rPr>
      </w:pPr>
      <w:r>
        <w:rPr>
          <w:rFonts w:ascii="Arial Narrow" w:eastAsia="Times New Roman" w:hAnsi="Arial Narrow" w:cs="Times New Roman"/>
          <w:b/>
          <w:caps/>
          <w:lang w:eastAsia="bg-BG"/>
        </w:rPr>
        <w:tab/>
      </w:r>
      <w:r w:rsidRPr="00B65AD5">
        <w:rPr>
          <w:rFonts w:ascii="Arial Narrow" w:eastAsia="Times New Roman" w:hAnsi="Arial Narrow" w:cs="Times New Roman"/>
          <w:b/>
          <w:caps/>
          <w:lang w:eastAsia="bg-BG"/>
        </w:rPr>
        <w:t>оДОБРЯВАМ:</w:t>
      </w:r>
      <w:r>
        <w:rPr>
          <w:rFonts w:ascii="Arial Narrow" w:eastAsia="Times New Roman" w:hAnsi="Arial Narrow" w:cs="Times New Roman"/>
          <w:b/>
          <w:caps/>
          <w:lang w:eastAsia="bg-BG"/>
        </w:rPr>
        <w:tab/>
      </w:r>
      <w:r>
        <w:rPr>
          <w:rFonts w:ascii="Arial Narrow" w:eastAsia="Times New Roman" w:hAnsi="Arial Narrow" w:cs="Times New Roman"/>
          <w:b/>
          <w:caps/>
          <w:lang w:eastAsia="bg-BG"/>
        </w:rPr>
        <w:tab/>
      </w:r>
      <w:r>
        <w:rPr>
          <w:rFonts w:ascii="Arial Narrow" w:eastAsia="Times New Roman" w:hAnsi="Arial Narrow" w:cs="Times New Roman"/>
          <w:b/>
          <w:caps/>
          <w:lang w:eastAsia="bg-BG"/>
        </w:rPr>
        <w:tab/>
      </w:r>
      <w:r>
        <w:rPr>
          <w:rFonts w:ascii="Arial Narrow" w:eastAsia="Times New Roman" w:hAnsi="Arial Narrow" w:cs="Times New Roman"/>
          <w:b/>
          <w:caps/>
          <w:lang w:eastAsia="bg-BG"/>
        </w:rPr>
        <w:tab/>
      </w:r>
      <w:r>
        <w:rPr>
          <w:rFonts w:ascii="Arial Narrow" w:eastAsia="Times New Roman" w:hAnsi="Arial Narrow" w:cs="Times New Roman"/>
          <w:b/>
          <w:caps/>
          <w:lang w:eastAsia="bg-BG"/>
        </w:rPr>
        <w:tab/>
      </w:r>
      <w:r>
        <w:rPr>
          <w:rFonts w:ascii="Arial Narrow" w:eastAsia="Times New Roman" w:hAnsi="Arial Narrow" w:cs="Times New Roman"/>
          <w:b/>
          <w:caps/>
          <w:lang w:eastAsia="bg-BG"/>
        </w:rPr>
        <w:tab/>
        <w:t xml:space="preserve">                                          ПРИЛОЖЕНИЕ 1</w:t>
      </w:r>
    </w:p>
    <w:p w:rsidR="00B65AD5" w:rsidRPr="00B65AD5" w:rsidRDefault="00B65AD5" w:rsidP="00B65AD5">
      <w:pPr>
        <w:tabs>
          <w:tab w:val="left" w:pos="0"/>
          <w:tab w:val="left" w:pos="7740"/>
          <w:tab w:val="left" w:pos="8640"/>
          <w:tab w:val="left" w:pos="10544"/>
          <w:tab w:val="left" w:pos="13263"/>
        </w:tabs>
        <w:spacing w:after="0" w:line="360" w:lineRule="auto"/>
        <w:ind w:left="-142"/>
        <w:rPr>
          <w:rFonts w:ascii="Arial Narrow" w:eastAsia="Times New Roman" w:hAnsi="Arial Narrow" w:cs="Times New Roman"/>
          <w:b/>
          <w:caps/>
          <w:lang w:eastAsia="bg-BG"/>
        </w:rPr>
      </w:pPr>
      <w:r>
        <w:rPr>
          <w:rFonts w:ascii="Arial Narrow" w:eastAsia="Times New Roman" w:hAnsi="Arial Narrow" w:cs="Times New Roman"/>
          <w:b/>
          <w:caps/>
          <w:lang w:eastAsia="bg-BG"/>
        </w:rPr>
        <w:tab/>
      </w:r>
      <w:r w:rsidRPr="00B65AD5">
        <w:rPr>
          <w:rFonts w:ascii="Arial Narrow" w:eastAsia="Times New Roman" w:hAnsi="Arial Narrow" w:cs="Times New Roman"/>
          <w:b/>
          <w:caps/>
          <w:lang w:eastAsia="bg-BG"/>
        </w:rPr>
        <w:t>ДИРЕКТОР НА</w:t>
      </w:r>
    </w:p>
    <w:p w:rsidR="00B65AD5" w:rsidRPr="00B65AD5" w:rsidRDefault="00B65AD5" w:rsidP="00B65AD5">
      <w:pPr>
        <w:tabs>
          <w:tab w:val="left" w:pos="0"/>
          <w:tab w:val="left" w:pos="8640"/>
          <w:tab w:val="left" w:pos="10544"/>
          <w:tab w:val="left" w:pos="13263"/>
        </w:tabs>
        <w:spacing w:after="0" w:line="360" w:lineRule="auto"/>
        <w:ind w:left="-142"/>
        <w:rPr>
          <w:rFonts w:ascii="Arial Narrow" w:eastAsia="Times New Roman" w:hAnsi="Arial Narrow" w:cs="Times New Roman"/>
          <w:b/>
          <w:caps/>
          <w:lang w:eastAsia="bg-BG"/>
        </w:rPr>
      </w:pPr>
      <w:r>
        <w:rPr>
          <w:rFonts w:ascii="Arial Narrow" w:eastAsia="Times New Roman" w:hAnsi="Arial Narrow" w:cs="Times New Roman"/>
          <w:b/>
          <w:caps/>
          <w:lang w:eastAsia="bg-BG"/>
        </w:rPr>
        <w:tab/>
      </w:r>
      <w:r w:rsidRPr="00B65AD5">
        <w:rPr>
          <w:rFonts w:ascii="Arial Narrow" w:eastAsia="Times New Roman" w:hAnsi="Arial Narrow" w:cs="Times New Roman"/>
          <w:b/>
          <w:caps/>
          <w:lang w:eastAsia="bg-BG"/>
        </w:rPr>
        <w:t>ОБЛАСТНА  ДИРЕКЦИЯ „ЗЕМЕДЕЛИЕ“ – ГАБРОВО</w:t>
      </w:r>
    </w:p>
    <w:p w:rsidR="00355D04" w:rsidRDefault="00B65AD5" w:rsidP="00B65AD5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after="0" w:line="240" w:lineRule="auto"/>
        <w:ind w:firstLine="7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b/>
          <w:caps/>
          <w:lang w:eastAsia="bg-BG"/>
        </w:rPr>
        <w:tab/>
      </w:r>
      <w:r>
        <w:rPr>
          <w:rFonts w:ascii="Arial Narrow" w:eastAsia="Times New Roman" w:hAnsi="Arial Narrow" w:cs="Times New Roman"/>
          <w:b/>
          <w:caps/>
          <w:lang w:eastAsia="bg-BG"/>
        </w:rPr>
        <w:tab/>
        <w:t xml:space="preserve">              </w:t>
      </w:r>
      <w:r w:rsidRPr="00B65AD5">
        <w:rPr>
          <w:rFonts w:ascii="Arial Narrow" w:eastAsia="Times New Roman" w:hAnsi="Arial Narrow" w:cs="Times New Roman"/>
          <w:b/>
          <w:caps/>
          <w:lang w:eastAsia="bg-BG"/>
        </w:rPr>
        <w:t>/САШКО СТАНЧЕВ/</w:t>
      </w:r>
    </w:p>
    <w:p w:rsidR="00B65AD5" w:rsidRDefault="00B65AD5" w:rsidP="00B65AD5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ru-RU"/>
        </w:rPr>
      </w:pPr>
    </w:p>
    <w:p w:rsidR="00355D04" w:rsidRPr="00355D04" w:rsidRDefault="00355D04" w:rsidP="00B65AD5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after="0" w:line="240" w:lineRule="auto"/>
        <w:rPr>
          <w:rFonts w:ascii="Arial Narrow" w:eastAsia="Times New Roman" w:hAnsi="Arial Narrow" w:cs="Times New Roman"/>
          <w:b/>
          <w:caps/>
          <w:sz w:val="24"/>
          <w:szCs w:val="24"/>
          <w:lang w:val="ru-RU"/>
        </w:rPr>
      </w:pPr>
      <w:r w:rsidRPr="00355D04">
        <w:rPr>
          <w:rFonts w:ascii="Arial Narrow" w:eastAsia="Times New Roman" w:hAnsi="Arial Narrow" w:cs="Times New Roman"/>
          <w:b/>
          <w:sz w:val="24"/>
          <w:szCs w:val="24"/>
          <w:lang w:val="ru-RU"/>
        </w:rPr>
        <w:t>Отчет за изпълнение на целите за 201</w:t>
      </w:r>
      <w:r w:rsidRPr="00355D04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4</w:t>
      </w:r>
      <w:r w:rsidRPr="00355D04">
        <w:rPr>
          <w:rFonts w:ascii="Arial Narrow" w:eastAsia="Times New Roman" w:hAnsi="Arial Narrow" w:cs="Times New Roman"/>
          <w:b/>
          <w:sz w:val="24"/>
          <w:szCs w:val="24"/>
          <w:lang w:val="ru-RU"/>
        </w:rPr>
        <w:t xml:space="preserve"> г.</w:t>
      </w:r>
    </w:p>
    <w:p w:rsidR="00355D04" w:rsidRPr="00355D04" w:rsidRDefault="00355D04" w:rsidP="00355D04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after="0" w:line="360" w:lineRule="auto"/>
        <w:rPr>
          <w:rFonts w:ascii="Arial Narrow" w:eastAsia="Times New Roman" w:hAnsi="Arial Narrow" w:cs="Times New Roman"/>
          <w:b/>
          <w:caps/>
          <w:sz w:val="24"/>
          <w:szCs w:val="24"/>
          <w:u w:val="single"/>
          <w:lang w:val="en-GB"/>
        </w:rPr>
      </w:pPr>
      <w:r w:rsidRPr="00355D04">
        <w:rPr>
          <w:rFonts w:ascii="Arial Narrow" w:eastAsia="Times New Roman" w:hAnsi="Arial Narrow" w:cs="Times New Roman"/>
          <w:caps/>
          <w:sz w:val="24"/>
          <w:szCs w:val="24"/>
        </w:rPr>
        <w:t xml:space="preserve"> </w:t>
      </w:r>
      <w:r w:rsidRPr="00355D04">
        <w:rPr>
          <w:rFonts w:ascii="Arial Narrow" w:eastAsia="Times New Roman" w:hAnsi="Arial Narrow" w:cs="Times New Roman"/>
          <w:b/>
          <w:caps/>
          <w:sz w:val="24"/>
          <w:szCs w:val="24"/>
          <w:u w:val="single"/>
          <w:lang w:val="en-GB"/>
        </w:rPr>
        <w:t>ОБЛАСТНА ДИРЕКЦИЯ „ЗЕМЕДЕЛИЕ” – ГАБРОВО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1135"/>
        <w:gridCol w:w="2695"/>
        <w:gridCol w:w="1560"/>
        <w:gridCol w:w="2269"/>
        <w:gridCol w:w="1560"/>
        <w:gridCol w:w="19"/>
        <w:gridCol w:w="1399"/>
      </w:tblGrid>
      <w:tr w:rsidR="00355D04" w:rsidRPr="00355D04" w:rsidTr="004B0360">
        <w:trPr>
          <w:trHeight w:val="614"/>
        </w:trPr>
        <w:tc>
          <w:tcPr>
            <w:tcW w:w="2405" w:type="dxa"/>
            <w:vMerge w:val="restart"/>
            <w:vAlign w:val="center"/>
          </w:tcPr>
          <w:p w:rsidR="00355D04" w:rsidRPr="00355D04" w:rsidRDefault="00355D04" w:rsidP="00355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355D04" w:rsidRPr="00355D04" w:rsidRDefault="00355D04" w:rsidP="00355D04">
            <w:pPr>
              <w:spacing w:after="0" w:line="240" w:lineRule="auto"/>
              <w:ind w:left="222" w:hanging="22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Цели</w:t>
            </w:r>
            <w:proofErr w:type="spellEnd"/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за</w:t>
            </w:r>
            <w:proofErr w:type="spellEnd"/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 xml:space="preserve"> 2014 г.</w:t>
            </w:r>
          </w:p>
        </w:tc>
        <w:tc>
          <w:tcPr>
            <w:tcW w:w="2693" w:type="dxa"/>
            <w:vMerge w:val="restart"/>
            <w:vAlign w:val="center"/>
          </w:tcPr>
          <w:p w:rsidR="00355D04" w:rsidRPr="00355D04" w:rsidRDefault="00355D04" w:rsidP="00355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Дейности</w:t>
            </w:r>
            <w:proofErr w:type="spellEnd"/>
          </w:p>
        </w:tc>
        <w:tc>
          <w:tcPr>
            <w:tcW w:w="1135" w:type="dxa"/>
            <w:vMerge w:val="restart"/>
          </w:tcPr>
          <w:p w:rsidR="00355D04" w:rsidRPr="00355D04" w:rsidRDefault="00355D04" w:rsidP="00355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  <w:p w:rsidR="00355D04" w:rsidRPr="00355D04" w:rsidRDefault="00355D04" w:rsidP="00355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  <w:p w:rsidR="00355D04" w:rsidRPr="00355D04" w:rsidRDefault="00355D04" w:rsidP="00355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  <w:p w:rsidR="00355D04" w:rsidRPr="00355D04" w:rsidRDefault="00355D04" w:rsidP="00355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Срок</w:t>
            </w:r>
            <w:proofErr w:type="spellEnd"/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 xml:space="preserve">  /</w:t>
            </w:r>
            <w:proofErr w:type="spellStart"/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месец</w:t>
            </w:r>
            <w:proofErr w:type="spellEnd"/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през</w:t>
            </w:r>
            <w:proofErr w:type="spellEnd"/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 xml:space="preserve"> 2014 г./</w:t>
            </w:r>
          </w:p>
        </w:tc>
        <w:tc>
          <w:tcPr>
            <w:tcW w:w="2695" w:type="dxa"/>
            <w:vMerge w:val="restart"/>
            <w:vAlign w:val="center"/>
          </w:tcPr>
          <w:p w:rsidR="00355D04" w:rsidRPr="00355D04" w:rsidRDefault="00355D04" w:rsidP="00355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Резултат</w:t>
            </w:r>
            <w:proofErr w:type="spellEnd"/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Индикатор</w:t>
            </w:r>
            <w:proofErr w:type="spellEnd"/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за</w:t>
            </w:r>
            <w:proofErr w:type="spellEnd"/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изпълнение</w:t>
            </w:r>
            <w:proofErr w:type="spellEnd"/>
          </w:p>
        </w:tc>
        <w:tc>
          <w:tcPr>
            <w:tcW w:w="1579" w:type="dxa"/>
            <w:gridSpan w:val="2"/>
            <w:vMerge w:val="restart"/>
            <w:vAlign w:val="center"/>
          </w:tcPr>
          <w:p w:rsidR="00355D04" w:rsidRPr="00355D04" w:rsidRDefault="00355D04" w:rsidP="00355D04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color w:val="000000"/>
                <w:spacing w:val="2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/>
                <w:color w:val="000000"/>
                <w:spacing w:val="20"/>
                <w:sz w:val="20"/>
                <w:szCs w:val="20"/>
                <w:lang w:val="ru-RU"/>
              </w:rPr>
              <w:t>Индикатор за самооценка</w:t>
            </w:r>
          </w:p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1 -Напълно постигната цел (100%)</w:t>
            </w:r>
          </w:p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2 - Задоволително постигната цел (50 и над 50 %)</w:t>
            </w:r>
          </w:p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3 - </w:t>
            </w:r>
            <w:proofErr w:type="spellStart"/>
            <w:r w:rsidRPr="00355D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Незадоволително</w:t>
            </w:r>
            <w:proofErr w:type="spellEnd"/>
            <w:r w:rsidRPr="00355D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5D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постигната</w:t>
            </w:r>
            <w:proofErr w:type="spellEnd"/>
            <w:r w:rsidRPr="00355D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5D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цел</w:t>
            </w:r>
            <w:proofErr w:type="spellEnd"/>
            <w:r w:rsidRPr="00355D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355D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под</w:t>
            </w:r>
            <w:proofErr w:type="spellEnd"/>
            <w:r w:rsidRPr="00355D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50 %)</w:t>
            </w:r>
          </w:p>
        </w:tc>
        <w:tc>
          <w:tcPr>
            <w:tcW w:w="1399" w:type="dxa"/>
            <w:vMerge w:val="restart"/>
            <w:vAlign w:val="center"/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GB"/>
              </w:rPr>
              <w:t>Отговорни</w:t>
            </w:r>
            <w:proofErr w:type="spellEnd"/>
            <w:r w:rsidRPr="00355D0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5D0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GB"/>
              </w:rPr>
              <w:t>структури</w:t>
            </w:r>
            <w:proofErr w:type="spellEnd"/>
          </w:p>
        </w:tc>
      </w:tr>
      <w:tr w:rsidR="00355D04" w:rsidRPr="00355D04" w:rsidTr="004B0360">
        <w:trPr>
          <w:trHeight w:val="157"/>
        </w:trPr>
        <w:tc>
          <w:tcPr>
            <w:tcW w:w="2405" w:type="dxa"/>
            <w:vMerge/>
            <w:vAlign w:val="center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vMerge/>
            <w:vAlign w:val="center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35" w:type="dxa"/>
            <w:vMerge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695" w:type="dxa"/>
            <w:vMerge/>
            <w:vAlign w:val="center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355D04" w:rsidRPr="00355D04" w:rsidRDefault="00355D04" w:rsidP="00355D04">
            <w:pPr>
              <w:spacing w:after="0" w:line="240" w:lineRule="auto"/>
              <w:ind w:right="-72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Индикатор за </w:t>
            </w:r>
          </w:p>
          <w:p w:rsidR="00355D04" w:rsidRPr="00355D04" w:rsidRDefault="00355D04" w:rsidP="00355D04">
            <w:pPr>
              <w:spacing w:after="0" w:line="240" w:lineRule="auto"/>
              <w:ind w:right="-72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целево</w:t>
            </w:r>
            <w:r w:rsidRPr="00355D04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състояние</w:t>
            </w:r>
          </w:p>
          <w:p w:rsidR="00355D04" w:rsidRPr="00355D04" w:rsidRDefault="00355D04" w:rsidP="00355D04">
            <w:pPr>
              <w:spacing w:after="0" w:line="240" w:lineRule="auto"/>
              <w:ind w:right="-72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/заложен в началото </w:t>
            </w:r>
          </w:p>
          <w:p w:rsidR="00355D04" w:rsidRPr="00355D04" w:rsidRDefault="00355D04" w:rsidP="00355D04">
            <w:pPr>
              <w:spacing w:after="0" w:line="240" w:lineRule="auto"/>
              <w:ind w:right="-72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 20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14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г</w:t>
            </w:r>
            <w:proofErr w:type="gramEnd"/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./</w:t>
            </w:r>
          </w:p>
        </w:tc>
        <w:tc>
          <w:tcPr>
            <w:tcW w:w="2269" w:type="dxa"/>
            <w:shd w:val="clear" w:color="auto" w:fill="auto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Индикатор за текущо състояние</w:t>
            </w:r>
          </w:p>
          <w:p w:rsidR="00355D04" w:rsidRPr="00355D04" w:rsidRDefault="00355D04" w:rsidP="00355D04">
            <w:pPr>
              <w:spacing w:after="0" w:line="240" w:lineRule="auto"/>
              <w:ind w:right="-72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/ отчетен в края на 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20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14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г. /</w:t>
            </w:r>
          </w:p>
        </w:tc>
        <w:tc>
          <w:tcPr>
            <w:tcW w:w="1579" w:type="dxa"/>
            <w:gridSpan w:val="2"/>
            <w:vMerge/>
            <w:tcBorders>
              <w:bottom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</w:tr>
      <w:tr w:rsidR="00355D04" w:rsidRPr="00355D04" w:rsidTr="004B0360">
        <w:trPr>
          <w:trHeight w:val="328"/>
        </w:trPr>
        <w:tc>
          <w:tcPr>
            <w:tcW w:w="2405" w:type="dxa"/>
            <w:vAlign w:val="center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2693" w:type="dxa"/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135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pacing w:val="20"/>
                <w:sz w:val="20"/>
                <w:szCs w:val="20"/>
                <w:lang w:val="en-US"/>
              </w:rPr>
            </w:pPr>
            <w:r w:rsidRPr="00355D04">
              <w:rPr>
                <w:rFonts w:ascii="Arial Narrow" w:eastAsia="Times New Roman" w:hAnsi="Arial Narrow" w:cs="Times New Roman"/>
                <w:b/>
                <w:spacing w:val="2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5" w:type="dxa"/>
            <w:vAlign w:val="center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pacing w:val="20"/>
                <w:sz w:val="20"/>
                <w:szCs w:val="20"/>
                <w:lang w:val="en-US"/>
              </w:rPr>
            </w:pPr>
            <w:r w:rsidRPr="00355D04">
              <w:rPr>
                <w:rFonts w:ascii="Arial Narrow" w:eastAsia="Times New Roman" w:hAnsi="Arial Narrow" w:cs="Times New Roman"/>
                <w:b/>
                <w:spacing w:val="20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355D04" w:rsidRPr="00355D04" w:rsidTr="004B0360">
        <w:trPr>
          <w:trHeight w:val="841"/>
        </w:trPr>
        <w:tc>
          <w:tcPr>
            <w:tcW w:w="2405" w:type="dxa"/>
            <w:vMerge w:val="restart"/>
          </w:tcPr>
          <w:p w:rsidR="00355D04" w:rsidRPr="00355D04" w:rsidRDefault="00355D04" w:rsidP="00355D04">
            <w:pPr>
              <w:spacing w:after="0" w:line="240" w:lineRule="auto"/>
              <w:ind w:left="34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>1.О</w:t>
            </w:r>
            <w:r w:rsidRPr="00355D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риентиране и подпомагане на земеделските стопани за участие и финансиране по   мерките от  ПРСР  20</w:t>
            </w:r>
            <w:r w:rsidRPr="00355D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14</w:t>
            </w:r>
            <w:r w:rsidRPr="00355D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-20</w:t>
            </w:r>
            <w:r w:rsidRPr="00355D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355D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; Директни плащания, Национални схеми  и пазарна подкрепа 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>Повишаване степента на информираност</w:t>
            </w:r>
            <w:r w:rsidRPr="00355D04">
              <w:rPr>
                <w:rFonts w:ascii="Arial Narrow" w:eastAsia="Times New Roman" w:hAnsi="Arial Narrow" w:cs="Times New Roman"/>
                <w:bCs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>на земеделските стопани и селските общности за политиката на МЗХ по прилагане на стандартите на законоустановени изисквания.</w:t>
            </w:r>
          </w:p>
        </w:tc>
        <w:tc>
          <w:tcPr>
            <w:tcW w:w="2693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>1.1.Индивидуални и групови срещи със земеделски стопани и общински власти за предоставяне на навременна информация за условията и сроковете за кандидатстване по схеми и мерки от ПРСР, директни плащания и пазарна подкрепа.</w:t>
            </w:r>
          </w:p>
        </w:tc>
        <w:tc>
          <w:tcPr>
            <w:tcW w:w="1135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en-GB"/>
              </w:rPr>
              <w:t>Януари-декември</w:t>
            </w:r>
            <w:proofErr w:type="spellEnd"/>
          </w:p>
        </w:tc>
        <w:tc>
          <w:tcPr>
            <w:tcW w:w="2695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>Запазване/увеличаване  размера на подпомаганата площ и брой животни –директни плащания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>Проведени индивидуални, групови срещи и информационни кампании за Директни плащания, ПРСР и др.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>Проведени информационни срещи и семинари – 8 бр.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 xml:space="preserve">Запазен/увеличен размер на подпомагана площ 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>(Подпомагани площи/ха/ за 2013 г.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 xml:space="preserve">23486,23 ха- СЕПП; 15497 ха-НД; 9262 ха-НР1 и НР2  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>Подпомагани животни по различните схеми- 17389 бр.)</w:t>
            </w:r>
          </w:p>
        </w:tc>
        <w:tc>
          <w:tcPr>
            <w:tcW w:w="2269" w:type="dxa"/>
          </w:tcPr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>Проведени информационни срещи и семинари</w:t>
            </w: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>– 4  бр.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>Подпомагани площи/ха/ за 2014г.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 xml:space="preserve">23815.42 х - СЕПП; 15851.56 ха-НД; 9498.9 ха-НР1 и НР2 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 xml:space="preserve">Подпомагани животни по различните схеми - </w:t>
            </w: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en-US"/>
              </w:rPr>
              <w:t>11232</w:t>
            </w: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 xml:space="preserve"> бр.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  <w:t>ГДАР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  <w:t>ОСЗ</w:t>
            </w:r>
          </w:p>
        </w:tc>
      </w:tr>
      <w:tr w:rsidR="00355D04" w:rsidRPr="00355D04" w:rsidTr="004B0360">
        <w:trPr>
          <w:trHeight w:val="328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>1.2.Уведомяване на земеделските производители за условията и сроковете за пре/регистрация по Нарадба № 3/1999 г., вкл. осигуряване и данъчно облагане.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Януари-Февруари</w:t>
            </w:r>
            <w:proofErr w:type="spellEnd"/>
          </w:p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>Запазване и повишаване на броя на регистрираните земеделски производители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ind w:left="-40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>Брой пререгистрирани ЗП – 642 бр.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>Брой ново регистрирани ЗП – 106 бр.</w:t>
            </w:r>
          </w:p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ind w:left="-40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>Брой пререгистрирани ЗП – 598 бр.</w:t>
            </w:r>
          </w:p>
          <w:p w:rsidR="00355D04" w:rsidRPr="00355D04" w:rsidRDefault="00355D04" w:rsidP="00355D04">
            <w:pPr>
              <w:spacing w:after="0" w:line="240" w:lineRule="auto"/>
              <w:ind w:left="-40" w:right="-177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>Брой ново регистрирани ЗП – 92 бр. и 139 с с промяна в обстоятелствата.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  <w:t>ГДАР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  <w:t>ОСЗ</w:t>
            </w:r>
          </w:p>
        </w:tc>
      </w:tr>
      <w:tr w:rsidR="00355D04" w:rsidRPr="00355D04" w:rsidTr="004B0360">
        <w:trPr>
          <w:trHeight w:val="32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1.3 Приемане на декларации от земеделските производители за кандидатстване за държавна помощ и издаване на ваучери за гориво.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Съгласно утвърден график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Подпомагане на доходите на земеделските стопани чрез намаляване на акцизната ставка върху горивото.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Предоставяне на ваучери за гориво.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Приети 116 бр. Декларации за предоставяне на вачери за гориво.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ОСЗ</w:t>
            </w:r>
          </w:p>
        </w:tc>
      </w:tr>
      <w:tr w:rsidR="00355D04" w:rsidRPr="00355D04" w:rsidTr="004B0360">
        <w:trPr>
          <w:trHeight w:val="328"/>
        </w:trPr>
        <w:tc>
          <w:tcPr>
            <w:tcW w:w="2405" w:type="dxa"/>
            <w:vMerge/>
            <w:tcBorders>
              <w:top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1.4.Подпомагане на бенефициентите при попълване на заявленията, идентифициране на ползваните площи  и заявяване на животни за подпомагане в ОСЗ – Кампания директни плащания 2014 г.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Март-юни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Оптимизирана  процедура при подаване на заявленията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Брой подадени заявления в срок, идентифицирани площи  и брой подпомогнати животни по различните схеми и мерки.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Подадени заявления в срок – 722 бр.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Подпомагани площи/ха/ за 2014г.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23815 ха- СЕПП; 15851.56 ха-НД; 9498.9 ха-НР 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Подпомагани животни по различните схеми- 11232 бр.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nil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ОСЗ</w:t>
            </w:r>
          </w:p>
        </w:tc>
      </w:tr>
      <w:tr w:rsidR="00355D04" w:rsidRPr="00355D04" w:rsidTr="004B0360">
        <w:trPr>
          <w:trHeight w:val="328"/>
        </w:trPr>
        <w:tc>
          <w:tcPr>
            <w:tcW w:w="2405" w:type="dxa"/>
            <w:vMerge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1.5.Дейности по  поддържането на данните и регистрите, свързани със Системата за идентификация на земеделските парцели /СИЗП/ в актуално състояние, включително чрез проверки и измерване на място</w:t>
            </w:r>
          </w:p>
        </w:tc>
        <w:tc>
          <w:tcPr>
            <w:tcW w:w="1135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Януари-декември</w:t>
            </w:r>
            <w:proofErr w:type="spellEnd"/>
          </w:p>
        </w:tc>
        <w:tc>
          <w:tcPr>
            <w:tcW w:w="2695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Актуален слой на физическите блокове за територията на областта</w:t>
            </w:r>
          </w:p>
        </w:tc>
        <w:tc>
          <w:tcPr>
            <w:tcW w:w="1560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Брой проверени ФБ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Коректни протоколи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в срок.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</w:tcPr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color w:val="FF66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Извършени специализирани теренни проверки  на 281 бр. ФБ</w:t>
            </w:r>
            <w:r w:rsidRPr="00355D04">
              <w:rPr>
                <w:rFonts w:ascii="Arial Narrow" w:eastAsia="Times New Roman" w:hAnsi="Arial Narrow" w:cs="Times New Roman"/>
                <w:color w:val="FF6600"/>
                <w:sz w:val="20"/>
                <w:szCs w:val="20"/>
                <w:lang w:val="ru-RU"/>
              </w:rPr>
              <w:t xml:space="preserve"> .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Изготвени и предадени 23 бр.протоколи в ГД</w:t>
            </w: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”ЗГПО” в срок.</w:t>
            </w:r>
          </w:p>
        </w:tc>
        <w:tc>
          <w:tcPr>
            <w:tcW w:w="1579" w:type="dxa"/>
            <w:gridSpan w:val="2"/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399" w:type="dxa"/>
            <w:tcBorders>
              <w:bottom w:val="nil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ОСЗ</w:t>
            </w:r>
          </w:p>
        </w:tc>
      </w:tr>
      <w:tr w:rsidR="00355D04" w:rsidRPr="00355D04" w:rsidTr="004B0360">
        <w:trPr>
          <w:trHeight w:val="328"/>
        </w:trPr>
        <w:tc>
          <w:tcPr>
            <w:tcW w:w="2405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2.Ефективно и отговорно изпълняване на задълженията си като орган по поземлена собственост, произтичащи от нормативната  уредба</w:t>
            </w:r>
          </w:p>
        </w:tc>
        <w:tc>
          <w:tcPr>
            <w:tcW w:w="2693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2.1. Акуратно изпълнение на всички предвидени дейности по поддържане КВС, поддържане на регистрите и предоставяне на услуги.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Януари-декември</w:t>
            </w:r>
            <w:proofErr w:type="spellEnd"/>
          </w:p>
        </w:tc>
        <w:tc>
          <w:tcPr>
            <w:tcW w:w="2695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Актуална база данни.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Подобрено  и ефективно предоставяне на услуги. 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Липса на услуги предоставени извън нормативните срокове.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Поддържана актуална  КВС  и регистрите към нея.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Отсъствие на    жалби и сигнали от граждани и институции във връзка с предоставените услуги.</w:t>
            </w:r>
          </w:p>
        </w:tc>
        <w:tc>
          <w:tcPr>
            <w:tcW w:w="2269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FF66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Наличие  на услуги, предоставени извън нормативните срокове поради изтекъл договор за поддържане на КВС.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Поддържана актуална  КВС  и регистрите към нея.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Липса на  жалби  и данин, касаещи качеството на предоставените услуги. </w:t>
            </w:r>
          </w:p>
        </w:tc>
        <w:tc>
          <w:tcPr>
            <w:tcW w:w="1579" w:type="dxa"/>
            <w:gridSpan w:val="2"/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bottom w:val="nil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ОСЗ</w:t>
            </w:r>
          </w:p>
        </w:tc>
      </w:tr>
      <w:tr w:rsidR="00355D04" w:rsidRPr="00355D04" w:rsidTr="004B0360">
        <w:trPr>
          <w:trHeight w:val="328"/>
        </w:trPr>
        <w:tc>
          <w:tcPr>
            <w:tcW w:w="2405" w:type="dxa"/>
            <w:vMerge w:val="restart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lastRenderedPageBreak/>
              <w:t>3. Ефективно управление на Държавния поземлен фонд на територията на областта. .Оптимизиране използването на земеделските земи чрез стимулиране окрупняването на обработваемите земеделски земи.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3.1.Провеждане на процедури по разпореждане със земи от ДПФ  при спазване на действащата нормативна уредба </w:t>
            </w:r>
          </w:p>
        </w:tc>
        <w:tc>
          <w:tcPr>
            <w:tcW w:w="1135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Януари-декември</w:t>
            </w:r>
            <w:proofErr w:type="spellEnd"/>
          </w:p>
        </w:tc>
        <w:tc>
          <w:tcPr>
            <w:tcW w:w="2695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Ефективно управление   и равен достъп до процедурите по предоставяне за ползване на земите от ДПФ в област Габрово</w:t>
            </w:r>
          </w:p>
        </w:tc>
        <w:tc>
          <w:tcPr>
            <w:tcW w:w="1560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Намален размер на неизползваемата земеделска  земя от ДПФ на територията на областта</w:t>
            </w:r>
          </w:p>
        </w:tc>
        <w:tc>
          <w:tcPr>
            <w:tcW w:w="2269" w:type="dxa"/>
          </w:tcPr>
          <w:p w:rsidR="00355D04" w:rsidRPr="00355D04" w:rsidRDefault="00355D04" w:rsidP="00355D04">
            <w:pPr>
              <w:spacing w:after="0" w:line="240" w:lineRule="auto"/>
              <w:ind w:right="-177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Предоставени земи</w:t>
            </w:r>
          </w:p>
          <w:p w:rsidR="00355D04" w:rsidRPr="00355D04" w:rsidRDefault="00355D04" w:rsidP="00355D04">
            <w:pPr>
              <w:spacing w:after="0" w:line="240" w:lineRule="auto"/>
              <w:ind w:right="-177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от ДПФ на земеделски производители чрез проведени процедури съгласно нормативната  уредба /дка/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80 %  от земите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- ДПФ отдадени под наем и  аренда.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1399" w:type="dxa"/>
            <w:tcBorders>
              <w:bottom w:val="nil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ОСЗ</w:t>
            </w:r>
          </w:p>
        </w:tc>
      </w:tr>
      <w:tr w:rsidR="00355D04" w:rsidRPr="00355D04" w:rsidTr="004B0360">
        <w:trPr>
          <w:trHeight w:val="328"/>
        </w:trPr>
        <w:tc>
          <w:tcPr>
            <w:tcW w:w="2405" w:type="dxa"/>
            <w:vMerge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3.2.Осъществяване на контрол  за не/правомерното ползване на земи от  ДПФ</w:t>
            </w:r>
          </w:p>
        </w:tc>
        <w:tc>
          <w:tcPr>
            <w:tcW w:w="1135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Май</w:t>
            </w:r>
            <w:proofErr w:type="spellEnd"/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Ноември</w:t>
            </w:r>
            <w:proofErr w:type="spellEnd"/>
          </w:p>
        </w:tc>
        <w:tc>
          <w:tcPr>
            <w:tcW w:w="2695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Извършени  теренни проверки за констатиране на не/правомерното ползване на земи от  ДПФ</w:t>
            </w:r>
          </w:p>
        </w:tc>
        <w:tc>
          <w:tcPr>
            <w:tcW w:w="1560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Съставени протоколи от проверки и издадени заповеди по реда на чл.34, ал.8 от ЗСПЗЗ 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FF66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Изготвени констативни протоколи, обобщени справки  и изпратени в МЗХ в нормативно установените срокове</w:t>
            </w:r>
            <w:r w:rsidRPr="00355D04">
              <w:rPr>
                <w:rFonts w:ascii="Arial Narrow" w:eastAsia="Times New Roman" w:hAnsi="Arial Narrow" w:cs="Times New Roman"/>
                <w:color w:val="FF6600"/>
                <w:sz w:val="20"/>
                <w:szCs w:val="20"/>
                <w:lang w:val="ru-RU"/>
              </w:rPr>
              <w:t>.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Липса на неправомерно ползвани земи от ДПФ и издаване на заповеди на основание чл.34 от ЗСПЗЗ. </w:t>
            </w:r>
          </w:p>
        </w:tc>
        <w:tc>
          <w:tcPr>
            <w:tcW w:w="1579" w:type="dxa"/>
            <w:gridSpan w:val="2"/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ОСЗ</w:t>
            </w:r>
          </w:p>
        </w:tc>
      </w:tr>
      <w:tr w:rsidR="00355D04" w:rsidRPr="00355D04" w:rsidTr="004B0360">
        <w:trPr>
          <w:trHeight w:val="328"/>
        </w:trPr>
        <w:tc>
          <w:tcPr>
            <w:tcW w:w="2405" w:type="dxa"/>
            <w:vMerge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3.3.Провеждане процедури по чл.37в от ЗСППЗ за създаване масиви за ползване на земеделски земи.</w:t>
            </w:r>
          </w:p>
        </w:tc>
        <w:tc>
          <w:tcPr>
            <w:tcW w:w="1135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Юни-септември</w:t>
            </w:r>
            <w:proofErr w:type="spellEnd"/>
          </w:p>
        </w:tc>
        <w:tc>
          <w:tcPr>
            <w:tcW w:w="2695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Проведени и завършени процедури по чл.37в от ЗСПЗЗ в землищата от област Габрово, за които има подадени декларации по чл.37б от ЗСПЗЗ.</w:t>
            </w:r>
          </w:p>
        </w:tc>
        <w:tc>
          <w:tcPr>
            <w:tcW w:w="1560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Издадени заповеди за разпределение на масивите за ползване  на земеделски земи по чл.37в, ал.4 от ЗСПЗЗ</w:t>
            </w:r>
          </w:p>
        </w:tc>
        <w:tc>
          <w:tcPr>
            <w:tcW w:w="2269" w:type="dxa"/>
          </w:tcPr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Сключени споразумения  по чл.37в, ал.2 от ЗСПЗЗ  -123 бр.; Извършени служебни разпределения по чл.37в, ал.3 - 2 бр.; Издадени заповеди за разпределение на масивите за ползване по чл.37в,ал.4 - 79  бр.  </w:t>
            </w:r>
          </w:p>
        </w:tc>
        <w:tc>
          <w:tcPr>
            <w:tcW w:w="1579" w:type="dxa"/>
            <w:gridSpan w:val="2"/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ОСЗ</w:t>
            </w:r>
          </w:p>
        </w:tc>
      </w:tr>
      <w:tr w:rsidR="00355D04" w:rsidRPr="00355D04" w:rsidTr="004B0360">
        <w:trPr>
          <w:trHeight w:val="328"/>
        </w:trPr>
        <w:tc>
          <w:tcPr>
            <w:tcW w:w="2405" w:type="dxa"/>
            <w:vMerge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3.4.Провеждане на процедури за промяна предназначението на земеделските земи за неземеделски нужди съгласно нормативната уредба.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Контрол   съгласно ЗОЗЗ и  издаване на актове за извършени нарушения. </w:t>
            </w:r>
          </w:p>
        </w:tc>
        <w:tc>
          <w:tcPr>
            <w:tcW w:w="1135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Януари-декември</w:t>
            </w:r>
            <w:proofErr w:type="spellEnd"/>
          </w:p>
        </w:tc>
        <w:tc>
          <w:tcPr>
            <w:tcW w:w="2695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Опазване на земеделските земи.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Упражнен контрол.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Влезли в сила решения на Комисията за промяна предназначението на земеделските земи за неземеделски нужди съгласно нормативната уредба.</w:t>
            </w:r>
          </w:p>
        </w:tc>
        <w:tc>
          <w:tcPr>
            <w:tcW w:w="1560" w:type="dxa"/>
          </w:tcPr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Липса на обжалвани решения на комисията по чл.17, ал.1,т.1 от ЗОЗЗ. 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Съставени  актове за административни нарушения, съгласно ЗОЗЗ</w:t>
            </w:r>
          </w:p>
        </w:tc>
        <w:tc>
          <w:tcPr>
            <w:tcW w:w="2269" w:type="dxa"/>
          </w:tcPr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Липса на обжалвани решения на комисията по чл.17, ал.1,т.1 от ЗОЗЗ. 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val="ru-RU"/>
              </w:rPr>
              <w:t>Съставени 13 бр. акт за административно нарушенияе, съгласно ЗОЗЗ.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</w:tr>
      <w:tr w:rsidR="00355D04" w:rsidRPr="00355D04" w:rsidTr="004B0360">
        <w:trPr>
          <w:trHeight w:val="328"/>
        </w:trPr>
        <w:tc>
          <w:tcPr>
            <w:tcW w:w="2405" w:type="dxa"/>
            <w:vMerge w:val="restart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Arial Unicode MS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4.Устойчиво функциониране на изградената агростатистическа система. </w:t>
            </w:r>
            <w:r w:rsidRPr="00355D04">
              <w:rPr>
                <w:rFonts w:ascii="Arial Narrow" w:eastAsia="Arial Unicode MS" w:hAnsi="Arial Narrow" w:cs="Times New Roman"/>
                <w:sz w:val="20"/>
                <w:szCs w:val="20"/>
                <w:lang w:val="ru-RU"/>
              </w:rPr>
              <w:t xml:space="preserve">Осигуряване на надеждна статистическа информация </w:t>
            </w:r>
            <w:r w:rsidRPr="00355D04">
              <w:rPr>
                <w:rFonts w:ascii="Arial Narrow" w:eastAsia="Arial Unicode MS" w:hAnsi="Arial Narrow" w:cs="Times New Roman"/>
                <w:sz w:val="20"/>
                <w:szCs w:val="20"/>
                <w:lang w:val="ru-RU"/>
              </w:rPr>
              <w:lastRenderedPageBreak/>
              <w:t>по СЗСИ за вземане на оптимални управленски решения в аграрния сектор.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 xml:space="preserve">4.1.Събиране, обработка и обобщаване  на индивидуална статистическа информация от различни секторни статистически наблюдения чрез 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анкетиране на земеделските стопани.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lastRenderedPageBreak/>
              <w:t>Януари-декември</w:t>
            </w:r>
            <w:proofErr w:type="spellEnd"/>
          </w:p>
        </w:tc>
        <w:tc>
          <w:tcPr>
            <w:tcW w:w="2695" w:type="dxa"/>
            <w:vMerge w:val="restart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Предоставена  в МЗХ достоверна статистическа   информация </w:t>
            </w:r>
            <w:r w:rsidRPr="00355D04">
              <w:rPr>
                <w:rFonts w:ascii="Arial Narrow" w:eastAsia="Arial Unicode MS" w:hAnsi="Arial Narrow" w:cs="Times New Roman"/>
                <w:sz w:val="20"/>
                <w:szCs w:val="20"/>
                <w:lang w:val="ru-RU"/>
              </w:rPr>
              <w:t xml:space="preserve">за вземане на </w:t>
            </w:r>
            <w:r w:rsidRPr="00355D04">
              <w:rPr>
                <w:rFonts w:ascii="Arial Narrow" w:eastAsia="Arial Unicode MS" w:hAnsi="Arial Narrow" w:cs="Times New Roman"/>
                <w:sz w:val="20"/>
                <w:szCs w:val="20"/>
                <w:lang w:val="ru-RU"/>
              </w:rPr>
              <w:lastRenderedPageBreak/>
              <w:t xml:space="preserve">оптимални управленски решения в аграрния сектор от  извършените статистическите наблюдения и Системата за земеделска счетоводна информация /СЗСИ/ </w:t>
            </w:r>
          </w:p>
        </w:tc>
        <w:tc>
          <w:tcPr>
            <w:tcW w:w="1560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Проведени статистически изследвания заложени в НСП.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Проведени 15 типа статистически наблюдения на различни сектори в земеделието и преработвателната 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промишленост.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lastRenderedPageBreak/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</w:tr>
      <w:tr w:rsidR="00355D04" w:rsidRPr="00355D04" w:rsidTr="004B0360">
        <w:trPr>
          <w:trHeight w:val="328"/>
        </w:trPr>
        <w:tc>
          <w:tcPr>
            <w:tcW w:w="2405" w:type="dxa"/>
            <w:vMerge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Arial Unicode MS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Arial Unicode MS" w:hAnsi="Arial Narrow" w:cs="Times New Roman"/>
                <w:sz w:val="20"/>
                <w:szCs w:val="20"/>
                <w:lang w:val="ru-RU"/>
              </w:rPr>
              <w:t>4.2.Събиране, обработване,приключване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 изготвяне на анализ на данните. Предоставяне и разясняване на индивидуалните резултати на земеделските стопани, включени в СЗСИ за 2013 г.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Arial Unicode MS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Arial Unicode MS" w:hAnsi="Arial Narrow" w:cs="Times New Roman"/>
                <w:sz w:val="20"/>
                <w:szCs w:val="20"/>
                <w:lang w:val="ru-RU"/>
              </w:rPr>
              <w:t>Регулярно събиране на счетоводна информация от 51 бр. стопанства включени в СЗСИ за 2014 г.;</w:t>
            </w:r>
          </w:p>
        </w:tc>
        <w:tc>
          <w:tcPr>
            <w:tcW w:w="1135" w:type="dxa"/>
          </w:tcPr>
          <w:p w:rsidR="00355D04" w:rsidRPr="00355D04" w:rsidRDefault="00355D04" w:rsidP="00355D04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Януари-декември</w:t>
            </w:r>
            <w:proofErr w:type="spellEnd"/>
          </w:p>
        </w:tc>
        <w:tc>
          <w:tcPr>
            <w:tcW w:w="2695" w:type="dxa"/>
            <w:vMerge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Посещения на стопанствата включени в СЗСИ за 2014 г. Попълнени дневници и формуляри на 51бр. стопанства за 2013г.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Изготвени</w:t>
            </w:r>
            <w:proofErr w:type="spellEnd"/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коректни</w:t>
            </w:r>
            <w:proofErr w:type="spellEnd"/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тримесечни</w:t>
            </w:r>
            <w:proofErr w:type="spellEnd"/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отчети</w:t>
            </w:r>
            <w:proofErr w:type="spellEnd"/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Arial Unicode MS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Arial Unicode MS" w:hAnsi="Arial Narrow" w:cs="Times New Roman"/>
                <w:sz w:val="20"/>
                <w:szCs w:val="20"/>
                <w:lang w:val="ru-RU"/>
              </w:rPr>
              <w:t>Извършени регулярни посещения на  28 бр. стопанствата, включени в СЗСИ за 2014 г.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Arial Unicode MS" w:hAnsi="Arial Narrow" w:cs="Times New Roman"/>
                <w:sz w:val="20"/>
                <w:szCs w:val="20"/>
                <w:lang w:val="ru-RU"/>
              </w:rPr>
              <w:t>Събрана, обработена и приключена счетоводна информация – формуляри и дневници от 51 бр. стопанства, включени в СЗСИ за 2013 г.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Изготвени  коректно тримесечни отчети в срок.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</w:tr>
      <w:tr w:rsidR="00355D04" w:rsidRPr="00355D04" w:rsidTr="004B0360">
        <w:trPr>
          <w:trHeight w:val="328"/>
        </w:trPr>
        <w:tc>
          <w:tcPr>
            <w:tcW w:w="2405" w:type="dxa"/>
            <w:vMerge w:val="restart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5. Осигуряване на актуална и  навременна оперативна информация в областта на растениевъдството и животновъдството към МЗХ за изготвяне на анализи и прогнози при определяне на аграрната политика.</w:t>
            </w:r>
          </w:p>
        </w:tc>
        <w:tc>
          <w:tcPr>
            <w:tcW w:w="2693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shd w:val="clear" w:color="auto" w:fill="FEFEFE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 5.1.</w:t>
            </w:r>
            <w:r w:rsidR="00241079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Извършване на  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периодични, частични или пълни полски обследвания на посевите и насажденията със земеделски култури, чрез оглед на място  за установяване моментното им състояние, съобразно агроклиматичните условия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shd w:val="clear" w:color="auto" w:fill="FEFEFE"/>
                <w:lang w:val="ru-RU"/>
              </w:rPr>
              <w:t>.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Извършване на 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проверки и 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highlight w:val="white"/>
                <w:shd w:val="clear" w:color="auto" w:fill="FEFEFE"/>
                <w:lang w:val="ru-RU"/>
              </w:rPr>
              <w:t>издаване  констативни протоколи за установяване на щети вследствие на природни бедствия или неблагоприятни климатични условия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shd w:val="clear" w:color="auto" w:fill="FEFEFE"/>
                <w:lang w:val="ru-RU"/>
              </w:rPr>
              <w:t>.</w:t>
            </w:r>
          </w:p>
        </w:tc>
        <w:tc>
          <w:tcPr>
            <w:tcW w:w="1135" w:type="dxa"/>
          </w:tcPr>
          <w:p w:rsidR="00355D04" w:rsidRPr="00355D04" w:rsidRDefault="00355D04" w:rsidP="00355D04">
            <w:pPr>
              <w:spacing w:after="0" w:line="240" w:lineRule="auto"/>
              <w:ind w:right="-142" w:firstLine="16"/>
              <w:jc w:val="both"/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Март-юни</w:t>
            </w:r>
            <w:proofErr w:type="spellEnd"/>
          </w:p>
        </w:tc>
        <w:tc>
          <w:tcPr>
            <w:tcW w:w="2695" w:type="dxa"/>
          </w:tcPr>
          <w:p w:rsidR="00355D04" w:rsidRPr="00355D04" w:rsidRDefault="00355D04" w:rsidP="00355D04">
            <w:pPr>
              <w:spacing w:after="0" w:line="240" w:lineRule="auto"/>
              <w:ind w:right="-142" w:firstLine="16"/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Набрана и предоставена в </w:t>
            </w:r>
          </w:p>
          <w:p w:rsidR="00355D04" w:rsidRPr="00355D04" w:rsidRDefault="00355D04" w:rsidP="00355D04">
            <w:pPr>
              <w:spacing w:after="0" w:line="240" w:lineRule="auto"/>
              <w:ind w:right="-142" w:firstLine="16"/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МЗХ  актуална и точна информация за състоянието на културите. </w:t>
            </w:r>
          </w:p>
          <w:p w:rsidR="00355D04" w:rsidRPr="00355D04" w:rsidRDefault="00355D04" w:rsidP="00355D04">
            <w:pPr>
              <w:spacing w:after="0" w:line="240" w:lineRule="auto"/>
              <w:ind w:right="-142" w:firstLine="16"/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Направен анализ за  </w:t>
            </w:r>
          </w:p>
          <w:p w:rsidR="00355D04" w:rsidRPr="00355D04" w:rsidRDefault="00355D04" w:rsidP="00355D04">
            <w:pPr>
              <w:spacing w:after="0" w:line="240" w:lineRule="auto"/>
              <w:ind w:right="-142" w:firstLine="16"/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очакваните средни </w:t>
            </w:r>
          </w:p>
          <w:p w:rsidR="00355D04" w:rsidRPr="00355D04" w:rsidRDefault="00355D04" w:rsidP="00355D04">
            <w:pPr>
              <w:spacing w:after="0" w:line="240" w:lineRule="auto"/>
              <w:ind w:right="-142" w:firstLine="16"/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добиви /прогнози/, количество </w:t>
            </w:r>
          </w:p>
          <w:p w:rsidR="00355D04" w:rsidRPr="00355D04" w:rsidRDefault="00355D04" w:rsidP="00355D04">
            <w:pPr>
              <w:spacing w:after="0" w:line="240" w:lineRule="auto"/>
              <w:ind w:right="-142" w:firstLine="16"/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и качество на очакваната </w:t>
            </w:r>
          </w:p>
          <w:p w:rsidR="00355D04" w:rsidRPr="00355D04" w:rsidRDefault="00355D04" w:rsidP="00355D04">
            <w:pPr>
              <w:spacing w:after="0" w:line="240" w:lineRule="auto"/>
              <w:ind w:right="-142" w:firstLine="16"/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или  прибрана продукция, </w:t>
            </w:r>
          </w:p>
          <w:p w:rsidR="00355D04" w:rsidRPr="00355D04" w:rsidRDefault="00355D04" w:rsidP="00355D04">
            <w:pPr>
              <w:spacing w:after="0" w:line="240" w:lineRule="auto"/>
              <w:ind w:right="-142" w:firstLine="16"/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както и въздействието </w:t>
            </w:r>
          </w:p>
          <w:p w:rsidR="00355D04" w:rsidRPr="00355D04" w:rsidRDefault="00355D04" w:rsidP="00355D04">
            <w:pPr>
              <w:spacing w:after="0" w:line="240" w:lineRule="auto"/>
              <w:ind w:right="-142" w:firstLine="16"/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на агроклиматичните фактори </w:t>
            </w:r>
          </w:p>
          <w:p w:rsidR="00355D04" w:rsidRPr="00355D04" w:rsidRDefault="00355D04" w:rsidP="00355D04">
            <w:pPr>
              <w:spacing w:after="0" w:line="240" w:lineRule="auto"/>
              <w:ind w:right="-142" w:firstLine="16"/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върху културите.</w:t>
            </w:r>
          </w:p>
          <w:p w:rsidR="00355D04" w:rsidRPr="00355D04" w:rsidRDefault="00355D04" w:rsidP="00355D0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highlight w:val="white"/>
                <w:shd w:val="clear" w:color="auto" w:fill="FEFEFE"/>
                <w:lang w:val="ru-RU"/>
              </w:rPr>
              <w:t>Установени  щети вследствие на природни бедствия или неблагоприятни климатични условия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shd w:val="clear" w:color="auto" w:fill="FEFEFE"/>
                <w:lang w:val="ru-RU"/>
              </w:rPr>
              <w:t>.</w:t>
            </w:r>
          </w:p>
        </w:tc>
        <w:tc>
          <w:tcPr>
            <w:tcW w:w="1560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Извършени  периодични, частични и пълни полски обследвания съгласно утвърдените срокове.</w:t>
            </w:r>
          </w:p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highlight w:val="white"/>
                <w:shd w:val="clear" w:color="auto" w:fill="FEFEFE"/>
                <w:lang w:val="ru-RU"/>
              </w:rPr>
              <w:t>Издадени  констативни протоколи за установяване на щети вследствие на природни бедствия или неблагоприятни климатични условия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color w:val="FF66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Извършени  5 бр. периодични, частични и пълни полски обследвания съгласно утвърдените срокове за състоянието на еенните посеви</w:t>
            </w:r>
            <w:r w:rsidRPr="00355D04">
              <w:rPr>
                <w:rFonts w:ascii="Arial Narrow" w:eastAsia="Times New Roman" w:hAnsi="Arial Narrow" w:cs="Times New Roman"/>
                <w:color w:val="FF6600"/>
                <w:sz w:val="20"/>
                <w:szCs w:val="20"/>
                <w:lang w:val="ru-RU"/>
              </w:rPr>
              <w:t>.</w:t>
            </w:r>
          </w:p>
          <w:p w:rsidR="00355D04" w:rsidRPr="00355D04" w:rsidRDefault="00355D04" w:rsidP="00355D04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sz w:val="20"/>
                <w:szCs w:val="20"/>
                <w:shd w:val="clear" w:color="auto" w:fill="FEFEFE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shd w:val="clear" w:color="auto" w:fill="FEFEFE"/>
                <w:lang w:val="ru-RU"/>
              </w:rPr>
              <w:t xml:space="preserve">Изготвени  4 бр. констативни протокли </w:t>
            </w:r>
          </w:p>
          <w:p w:rsidR="00355D04" w:rsidRPr="00355D04" w:rsidRDefault="00355D04" w:rsidP="00355D04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shd w:val="clear" w:color="auto" w:fill="FEFEFE"/>
                <w:lang w:val="ru-RU"/>
              </w:rPr>
              <w:t xml:space="preserve">за 100 % пропаднали площи със земедески култури от неблаагоприятни климатични условия.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</w:tr>
      <w:tr w:rsidR="00355D04" w:rsidRPr="00355D04" w:rsidTr="004B0360">
        <w:trPr>
          <w:trHeight w:val="328"/>
        </w:trPr>
        <w:tc>
          <w:tcPr>
            <w:tcW w:w="2405" w:type="dxa"/>
            <w:vMerge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5.2. Набиране, проверка, обобщаване и подаване на достоверна оперативна   информация по растениевъдство и животновъдство за областта, съгласно утвърдения тематичен план на МЗХ.</w:t>
            </w:r>
          </w:p>
        </w:tc>
        <w:tc>
          <w:tcPr>
            <w:tcW w:w="1135" w:type="dxa"/>
          </w:tcPr>
          <w:p w:rsidR="00355D04" w:rsidRPr="00355D04" w:rsidRDefault="00355D04" w:rsidP="00355D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Седмично</w:t>
            </w:r>
          </w:p>
          <w:p w:rsidR="00355D04" w:rsidRPr="00355D04" w:rsidRDefault="00355D04" w:rsidP="00355D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Март-ноември</w:t>
            </w:r>
          </w:p>
        </w:tc>
        <w:tc>
          <w:tcPr>
            <w:tcW w:w="2695" w:type="dxa"/>
          </w:tcPr>
          <w:p w:rsidR="00355D04" w:rsidRPr="00355D04" w:rsidRDefault="00355D04" w:rsidP="00355D0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Предоставена достоверна, актуална и навременна оперативна информация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Изготвени оперативни доклади и справки за МЗХ.</w:t>
            </w:r>
          </w:p>
        </w:tc>
        <w:tc>
          <w:tcPr>
            <w:tcW w:w="2269" w:type="dxa"/>
          </w:tcPr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Изготвени и изпратени в МЗХ оперативни доклади и справки за хода на животновъдството и растениевъдството на територията на областта в изискуемия срок.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nil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ОСЗ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</w:tr>
      <w:tr w:rsidR="00355D04" w:rsidRPr="00355D04" w:rsidTr="004B0360">
        <w:trPr>
          <w:trHeight w:val="328"/>
        </w:trPr>
        <w:tc>
          <w:tcPr>
            <w:tcW w:w="2405" w:type="dxa"/>
            <w:vMerge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5.3. ОДЗ  води и поддържа в актуално състояние регистри съгласно съответните нормативни актове.</w:t>
            </w:r>
          </w:p>
        </w:tc>
        <w:tc>
          <w:tcPr>
            <w:tcW w:w="1135" w:type="dxa"/>
          </w:tcPr>
          <w:p w:rsidR="00355D04" w:rsidRPr="00355D04" w:rsidRDefault="00355D04" w:rsidP="00355D04">
            <w:pPr>
              <w:tabs>
                <w:tab w:val="left" w:pos="709"/>
              </w:tabs>
              <w:spacing w:after="0" w:line="240" w:lineRule="auto"/>
              <w:ind w:right="-175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pl-PL" w:eastAsia="pl-PL"/>
              </w:rPr>
              <w:t>Януари-декември</w:t>
            </w:r>
          </w:p>
        </w:tc>
        <w:tc>
          <w:tcPr>
            <w:tcW w:w="2695" w:type="dxa"/>
          </w:tcPr>
          <w:p w:rsidR="00355D04" w:rsidRPr="00355D04" w:rsidRDefault="00355D04" w:rsidP="00355D04">
            <w:pPr>
              <w:tabs>
                <w:tab w:val="left" w:pos="709"/>
              </w:tabs>
              <w:spacing w:after="0" w:line="240" w:lineRule="auto"/>
              <w:ind w:right="-175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Наличие на актуални </w:t>
            </w:r>
          </w:p>
          <w:p w:rsidR="00355D04" w:rsidRPr="00355D04" w:rsidRDefault="00355D04" w:rsidP="00355D04">
            <w:pPr>
              <w:tabs>
                <w:tab w:val="left" w:pos="709"/>
              </w:tabs>
              <w:spacing w:after="0" w:line="240" w:lineRule="auto"/>
              <w:ind w:right="-175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регистри:</w:t>
            </w:r>
          </w:p>
          <w:p w:rsidR="00355D04" w:rsidRPr="00355D04" w:rsidRDefault="00355D04" w:rsidP="00355D04">
            <w:pPr>
              <w:tabs>
                <w:tab w:val="left" w:pos="709"/>
              </w:tabs>
              <w:spacing w:after="0" w:line="240" w:lineRule="auto"/>
              <w:ind w:right="-175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Регистър ЗП по Наредба 3/</w:t>
            </w:r>
          </w:p>
          <w:p w:rsidR="00355D04" w:rsidRPr="00355D04" w:rsidRDefault="00355D04" w:rsidP="00355D04">
            <w:pPr>
              <w:tabs>
                <w:tab w:val="left" w:pos="709"/>
              </w:tabs>
              <w:spacing w:after="0" w:line="240" w:lineRule="auto"/>
              <w:ind w:right="-175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1999;</w:t>
            </w:r>
          </w:p>
          <w:p w:rsidR="00355D04" w:rsidRPr="00355D04" w:rsidRDefault="00355D04" w:rsidP="00355D04">
            <w:pPr>
              <w:tabs>
                <w:tab w:val="left" w:pos="709"/>
              </w:tabs>
              <w:spacing w:after="0" w:line="240" w:lineRule="auto"/>
              <w:ind w:right="-175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Регистри на развъдни ферми и стопанства за чистопороден и хибриден разплоден материал от свине, птици, зайци, племенни и репродуктивни пчелини</w:t>
            </w:r>
          </w:p>
        </w:tc>
        <w:tc>
          <w:tcPr>
            <w:tcW w:w="1560" w:type="dxa"/>
          </w:tcPr>
          <w:p w:rsidR="00355D04" w:rsidRPr="00355D04" w:rsidRDefault="00355D04" w:rsidP="00355D0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Поддържани в актуално състояние регистри съгласно нормативната уредба.</w:t>
            </w:r>
          </w:p>
        </w:tc>
        <w:tc>
          <w:tcPr>
            <w:tcW w:w="2269" w:type="dxa"/>
          </w:tcPr>
          <w:p w:rsidR="00355D04" w:rsidRPr="00355D04" w:rsidRDefault="00355D04" w:rsidP="00355D04">
            <w:pPr>
              <w:spacing w:after="0" w:line="240" w:lineRule="auto"/>
              <w:ind w:left="-4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Наличие на актуални регистри към края на 2014 г.</w:t>
            </w:r>
          </w:p>
        </w:tc>
        <w:tc>
          <w:tcPr>
            <w:tcW w:w="1579" w:type="dxa"/>
            <w:gridSpan w:val="2"/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</w:tr>
      <w:tr w:rsidR="00355D04" w:rsidRPr="00355D04" w:rsidTr="004B0360">
        <w:trPr>
          <w:trHeight w:val="328"/>
        </w:trPr>
        <w:tc>
          <w:tcPr>
            <w:tcW w:w="2405" w:type="dxa"/>
            <w:vMerge/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5.4.Осъществяване на  дейности по реда на Наредба № 23 от 13.12.2007 г. за управление на националната млечна квота.</w:t>
            </w:r>
          </w:p>
        </w:tc>
        <w:tc>
          <w:tcPr>
            <w:tcW w:w="1135" w:type="dxa"/>
          </w:tcPr>
          <w:p w:rsidR="00355D04" w:rsidRPr="00355D04" w:rsidRDefault="00355D04" w:rsidP="00355D04">
            <w:pPr>
              <w:tabs>
                <w:tab w:val="left" w:pos="709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 w:eastAsia="pl-PL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pl-PL" w:eastAsia="pl-PL"/>
              </w:rPr>
              <w:t>Януари-декември</w:t>
            </w:r>
          </w:p>
        </w:tc>
        <w:tc>
          <w:tcPr>
            <w:tcW w:w="2695" w:type="dxa"/>
          </w:tcPr>
          <w:p w:rsidR="00355D04" w:rsidRPr="00355D04" w:rsidRDefault="00355D04" w:rsidP="00355D04">
            <w:pPr>
              <w:tabs>
                <w:tab w:val="left" w:pos="709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 w:eastAsia="pl-PL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 w:eastAsia="pl-PL"/>
              </w:rPr>
              <w:t xml:space="preserve">Уведомени млекопроизводители за </w:t>
            </w:r>
          </w:p>
          <w:p w:rsidR="00355D04" w:rsidRPr="00355D04" w:rsidRDefault="00355D04" w:rsidP="00355D04">
            <w:pPr>
              <w:tabs>
                <w:tab w:val="left" w:pos="709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 w:eastAsia="pl-PL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 w:eastAsia="pl-PL"/>
              </w:rPr>
              <w:t xml:space="preserve"> отнети млечни квоти или части от тях в полза на националния млечен резерв. Издадени и връчени удостоверения на производителите, за получении индивидуални млечни квоти.</w:t>
            </w:r>
          </w:p>
          <w:p w:rsidR="00355D04" w:rsidRPr="00355D04" w:rsidRDefault="00355D04" w:rsidP="00355D04">
            <w:pPr>
              <w:tabs>
                <w:tab w:val="left" w:pos="709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 w:eastAsia="pl-PL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 w:eastAsia="pl-PL"/>
              </w:rPr>
              <w:t>Издадени дубликати на удостоверения.</w:t>
            </w:r>
          </w:p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Категоризирани млекодобивни стопанства І-ва група. </w:t>
            </w:r>
          </w:p>
        </w:tc>
        <w:tc>
          <w:tcPr>
            <w:tcW w:w="1560" w:type="dxa"/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Изпратени уведомления.</w:t>
            </w:r>
          </w:p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Издадени дубликати на удостоверения.</w:t>
            </w: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Участие в  комисии за категоризация на млекодобивните стопанства от ІІ- ра в І-ва група</w:t>
            </w:r>
          </w:p>
        </w:tc>
        <w:tc>
          <w:tcPr>
            <w:tcW w:w="2269" w:type="dxa"/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Уведомени млекопроизводители за отнети млечни квоти – 11 бр.</w:t>
            </w:r>
          </w:p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Издадени и връчени нови удостоверения – 3 бр.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rPr>
                <w:rFonts w:ascii="Arial Narrow" w:eastAsia="Times New Roman" w:hAnsi="Arial Narrow" w:cs="Times New Roman"/>
                <w:b/>
                <w:color w:val="FF66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Участия в  комисии за категоризация на млекодобивните стопанства от ІІ- ра в І-ва група – 1 бр.</w:t>
            </w:r>
          </w:p>
        </w:tc>
        <w:tc>
          <w:tcPr>
            <w:tcW w:w="1579" w:type="dxa"/>
            <w:gridSpan w:val="2"/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ОСЗ</w:t>
            </w:r>
          </w:p>
        </w:tc>
      </w:tr>
      <w:tr w:rsidR="00355D04" w:rsidRPr="00355D04" w:rsidTr="004B0360">
        <w:trPr>
          <w:trHeight w:val="328"/>
        </w:trPr>
        <w:tc>
          <w:tcPr>
            <w:tcW w:w="2405" w:type="dxa"/>
          </w:tcPr>
          <w:p w:rsidR="00355D04" w:rsidRPr="00355D04" w:rsidRDefault="00355D04" w:rsidP="00355D04">
            <w:pPr>
              <w:spacing w:after="0" w:line="240" w:lineRule="auto"/>
              <w:ind w:left="34"/>
              <w:rPr>
                <w:rFonts w:ascii="Arial Narrow" w:eastAsia="Times New Roman" w:hAnsi="Arial Narrow" w:cs="Times New Roman"/>
                <w:bCs/>
                <w:color w:val="FF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6.Подобряване на институционалните връзки и ефективно взаимодействие  с областна и общински администрации, структури на МЗХ и браншови организации.</w:t>
            </w:r>
          </w:p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355D04" w:rsidRPr="00355D04" w:rsidRDefault="00355D04" w:rsidP="00355D04">
            <w:pPr>
              <w:spacing w:after="0" w:line="240" w:lineRule="auto"/>
              <w:ind w:left="-4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6.1.Участие в   работни срещи, комисии и  осъществени съвместни дейности по решаване на  проблеми свързани с компетенциите на 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ОД «Земеделие».</w:t>
            </w:r>
          </w:p>
        </w:tc>
        <w:tc>
          <w:tcPr>
            <w:tcW w:w="1135" w:type="dxa"/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GB"/>
              </w:rPr>
              <w:t>Януари-декември</w:t>
            </w:r>
            <w:proofErr w:type="spellEnd"/>
          </w:p>
        </w:tc>
        <w:tc>
          <w:tcPr>
            <w:tcW w:w="2695" w:type="dxa"/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Ефективно взаимодействие с други структури и организации</w:t>
            </w:r>
          </w:p>
        </w:tc>
        <w:tc>
          <w:tcPr>
            <w:tcW w:w="1560" w:type="dxa"/>
          </w:tcPr>
          <w:p w:rsidR="00355D04" w:rsidRPr="00355D04" w:rsidRDefault="00355D04" w:rsidP="00355D04">
            <w:pPr>
              <w:spacing w:after="0" w:line="240" w:lineRule="auto"/>
              <w:ind w:right="-52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Проведени съвместни дейности – комисии, решени проблеми, поставени проблеми  пред компетентни институции.  </w:t>
            </w:r>
          </w:p>
        </w:tc>
        <w:tc>
          <w:tcPr>
            <w:tcW w:w="2269" w:type="dxa"/>
          </w:tcPr>
          <w:p w:rsidR="00355D04" w:rsidRPr="00355D04" w:rsidRDefault="00355D04" w:rsidP="00355D04">
            <w:pPr>
              <w:spacing w:after="0" w:line="240" w:lineRule="auto"/>
              <w:ind w:left="-40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Успешно реализирани дейности  със: СГКК; Областна и Общински администрации; НССЗ; РДГ; ТП на „ДГС”; ДФЗ; БАБХ . </w:t>
            </w:r>
          </w:p>
        </w:tc>
        <w:tc>
          <w:tcPr>
            <w:tcW w:w="1579" w:type="dxa"/>
            <w:gridSpan w:val="2"/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nil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  <w:p w:rsidR="00355D04" w:rsidRPr="00355D04" w:rsidRDefault="00355D04" w:rsidP="00355D04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ОСЗ</w:t>
            </w:r>
          </w:p>
        </w:tc>
      </w:tr>
      <w:tr w:rsidR="00355D04" w:rsidRPr="00355D04" w:rsidTr="004B0360">
        <w:trPr>
          <w:trHeight w:val="2163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7.  Усъвършенстване на ефективността на работа в ОДЗ Габрово. Оптимизиране и повишаване на административния капацитет. Повишаване качеството на административното обслужване. </w:t>
            </w:r>
          </w:p>
          <w:p w:rsidR="00355D04" w:rsidRPr="00355D04" w:rsidRDefault="00355D04" w:rsidP="00355D04">
            <w:pPr>
              <w:spacing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7.1. Провеждане на конкурси за подбор и назначаване на експерти с висше образование на свободните длъжности.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</w:rPr>
              <w:t>Януари –</w:t>
            </w:r>
          </w:p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</w:rPr>
              <w:t>Декември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Компетентна и квалифицирана държавна администрация.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</w:rPr>
              <w:t>Проведени конкурси съгласно НКДА. Назначени експерти на свободните длъжности.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</w:rPr>
              <w:t>Брой назначени експерти на свободните длъжности – 2 бр.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AF44D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Дирекция</w:t>
            </w:r>
            <w:proofErr w:type="spellEnd"/>
          </w:p>
          <w:p w:rsidR="00355D04" w:rsidRPr="00355D04" w:rsidRDefault="00355D04" w:rsidP="00AF44D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АПФСДЧР</w:t>
            </w:r>
          </w:p>
        </w:tc>
      </w:tr>
      <w:tr w:rsidR="00355D04" w:rsidRPr="00355D04" w:rsidTr="004B0360">
        <w:trPr>
          <w:trHeight w:val="1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ind w:left="-4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7.2 Осиряване на условия за повишаване на квалификацията на служителите чрез обучение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</w:rPr>
              <w:t>Съгласно утвърдени графици.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Повишен административен капацитет  и повишено ниво на административно обслужване в дирекцията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Проведени обучения от ИПА. Преминало задължително обучение на държавни 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служители и специализирано обучение на експерти в дирекцията.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Обучени от ИПА – 7 бр. служител по 1 тема.</w:t>
            </w:r>
          </w:p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Преминали задължително обучение – 0 бр. държавен служител.</w:t>
            </w:r>
          </w:p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Обучени по други 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специализирани теми  -16 бр. служители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355D0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AF44D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:rsidR="00355D04" w:rsidRPr="00355D04" w:rsidRDefault="00355D04" w:rsidP="00AF44D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:rsidR="00355D04" w:rsidRPr="00355D04" w:rsidRDefault="00355D04" w:rsidP="00AF44D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:rsidR="00355D04" w:rsidRPr="00355D04" w:rsidRDefault="00355D04" w:rsidP="00AF44D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Дирекция</w:t>
            </w:r>
            <w:proofErr w:type="spellEnd"/>
          </w:p>
          <w:p w:rsidR="00355D04" w:rsidRPr="00355D04" w:rsidRDefault="00355D04" w:rsidP="00AF44D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АПФСДЧР ГДАР</w:t>
            </w:r>
          </w:p>
        </w:tc>
      </w:tr>
      <w:tr w:rsidR="00355D04" w:rsidRPr="00355D04" w:rsidTr="004B0360">
        <w:trPr>
          <w:trHeight w:val="1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ind w:left="-4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7.3. Изготвяне на отговори на сигнали, предложения и жалби от граждани при спазване на сроковете предвидени в АПК.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Януари-декември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Повишено ниво на административно обслужване в дирекцията.</w:t>
            </w:r>
          </w:p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Намален брой на жалби и сигнали срещу дейността на ОДЗ/ОСЗ.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Брой на жалби и сигнали срещу дейността на ОДЗ/ОСЗ през 2014 г. –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</w:rPr>
              <w:t>16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355D04">
              <w:rPr>
                <w:rFonts w:ascii="Arial Narrow" w:eastAsia="Times New Roman" w:hAnsi="Arial Narrow" w:cs="Times New Roman"/>
                <w:color w:val="FF6600"/>
                <w:sz w:val="20"/>
                <w:szCs w:val="20"/>
                <w:lang w:val="ru-RU"/>
              </w:rPr>
              <w:t xml:space="preserve"> 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бр.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AF44D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Дирекция</w:t>
            </w:r>
            <w:proofErr w:type="spellEnd"/>
          </w:p>
          <w:p w:rsidR="00355D04" w:rsidRPr="00355D04" w:rsidRDefault="00355D04" w:rsidP="00AF44D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АПФСДЧР ГДАР</w:t>
            </w:r>
          </w:p>
        </w:tc>
      </w:tr>
      <w:tr w:rsidR="00355D04" w:rsidRPr="00355D04" w:rsidTr="004B0360">
        <w:trPr>
          <w:trHeight w:val="157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8. Повишаване информираността на населението за работата на ОДЗ и ОСЗ..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8.1.Актуализиране  на организационните, вътрешно-нормативните  и техническите предпоставки за бърз и пряк достъп на гражданите до публична информация в реално време за дейността на дирекцията и общинските служби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</w:rPr>
              <w:t>Януари-Декември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Осигурен публичен достъп в реално време за дейността на дирекцията и  ОСЗ.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Ежеседмична, при необходимост и по-често актуализирана интернет страница на дирекцията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Информация предоставена публично, относно дейността и административните услуги предлагани от ОДЗ/ОСЗ.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  <w:p w:rsidR="00355D04" w:rsidRPr="00355D04" w:rsidRDefault="00355D04" w:rsidP="00355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355D04" w:rsidRPr="00355D04" w:rsidRDefault="00355D04" w:rsidP="00355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355D04" w:rsidRPr="00355D04" w:rsidRDefault="00355D04" w:rsidP="00355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  <w:p w:rsidR="00355D04" w:rsidRPr="00355D04" w:rsidRDefault="00355D04" w:rsidP="00355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AF44D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Дирекция</w:t>
            </w:r>
            <w:proofErr w:type="spellEnd"/>
          </w:p>
          <w:p w:rsidR="006353C3" w:rsidRDefault="00355D04" w:rsidP="00AF44D0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АПФСДЧР</w:t>
            </w:r>
          </w:p>
          <w:p w:rsidR="00355D04" w:rsidRPr="00355D04" w:rsidRDefault="00355D04" w:rsidP="00AF44D0">
            <w:pPr>
              <w:spacing w:after="0" w:line="240" w:lineRule="auto"/>
              <w:ind w:left="-4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ГДАР</w:t>
            </w:r>
          </w:p>
        </w:tc>
      </w:tr>
      <w:tr w:rsidR="00355D04" w:rsidRPr="00355D04" w:rsidTr="004B0360">
        <w:trPr>
          <w:trHeight w:val="157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9.</w:t>
            </w:r>
            <w:r w:rsidRPr="00355D0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Ефективно участие в дискусията за опростяване и хармонизиране на правилата и процедурите по прилагане на ПРСР2014-2020 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ind w:left="36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9.1.Организиране и провеждане на срещи със заинтересовани лица по общини с цел информиране и дискусия за прилагане на ПРСР 2014-2020г. </w:t>
            </w:r>
          </w:p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proofErr w:type="spellStart"/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t>Януари-декември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Защита на интересите на  местните  земеделски стопани и запознаване с новите схеми и мерки по Директни плащания и ПРСР 2014-2020 г..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Проведени групови срещи и информационни кампании за ПРСР 2014 - 2020</w:t>
            </w: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г.</w:t>
            </w:r>
          </w:p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04" w:rsidRPr="00355D04" w:rsidRDefault="00355D04" w:rsidP="00355D0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55D04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Проведени 4 групови срещи на територията на областта.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04" w:rsidRPr="00355D04" w:rsidRDefault="00355D04" w:rsidP="00355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355D04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04" w:rsidRPr="00355D04" w:rsidRDefault="00355D04" w:rsidP="00AF44D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355D0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ОДЗ</w:t>
            </w:r>
          </w:p>
        </w:tc>
      </w:tr>
    </w:tbl>
    <w:p w:rsidR="00C83E5C" w:rsidRDefault="00C83E5C" w:rsidP="00355D04">
      <w:pPr>
        <w:tabs>
          <w:tab w:val="left" w:pos="-840"/>
        </w:tabs>
        <w:spacing w:after="0" w:line="320" w:lineRule="exact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C83E5C" w:rsidRDefault="00C83E5C" w:rsidP="00355D04">
      <w:pPr>
        <w:tabs>
          <w:tab w:val="left" w:pos="-840"/>
        </w:tabs>
        <w:spacing w:after="0" w:line="320" w:lineRule="exact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355D04" w:rsidRPr="00C83E5C" w:rsidRDefault="00C83E5C" w:rsidP="00355D04">
      <w:pPr>
        <w:tabs>
          <w:tab w:val="left" w:pos="-840"/>
        </w:tabs>
        <w:spacing w:after="0" w:line="320" w:lineRule="exact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83E5C">
        <w:rPr>
          <w:rFonts w:ascii="Arial Narrow" w:eastAsia="Times New Roman" w:hAnsi="Arial Narrow" w:cs="Times New Roman"/>
          <w:sz w:val="20"/>
          <w:szCs w:val="20"/>
        </w:rPr>
        <w:t>ЛХ/ОДЗ</w:t>
      </w:r>
    </w:p>
    <w:p w:rsidR="00C83E5C" w:rsidRPr="00355D04" w:rsidRDefault="00C83E5C" w:rsidP="00355D04">
      <w:pPr>
        <w:tabs>
          <w:tab w:val="left" w:pos="-840"/>
        </w:tabs>
        <w:spacing w:after="0" w:line="320" w:lineRule="exact"/>
        <w:jc w:val="both"/>
        <w:rPr>
          <w:rFonts w:ascii="Arial Narrow" w:eastAsia="Times New Roman" w:hAnsi="Arial Narrow" w:cs="Times New Roman"/>
          <w:b/>
          <w:sz w:val="24"/>
          <w:szCs w:val="24"/>
        </w:rPr>
        <w:sectPr w:rsidR="00C83E5C" w:rsidRPr="00355D04" w:rsidSect="00C83E5C">
          <w:pgSz w:w="16840" w:h="11907" w:orient="landscape" w:code="9"/>
          <w:pgMar w:top="851" w:right="851" w:bottom="567" w:left="851" w:header="709" w:footer="709" w:gutter="0"/>
          <w:cols w:space="708"/>
          <w:docGrid w:linePitch="360"/>
        </w:sectPr>
      </w:pPr>
      <w:r w:rsidRPr="00C83E5C">
        <w:rPr>
          <w:rFonts w:ascii="Arial Narrow" w:eastAsia="Times New Roman" w:hAnsi="Arial Narrow" w:cs="Times New Roman"/>
          <w:sz w:val="20"/>
          <w:szCs w:val="20"/>
        </w:rPr>
        <w:t>ПД/ГДАР</w:t>
      </w:r>
      <w:bookmarkStart w:id="0" w:name="_GoBack"/>
      <w:bookmarkEnd w:id="0"/>
    </w:p>
    <w:p w:rsidR="00847F5A" w:rsidRPr="00355D04" w:rsidRDefault="00847F5A">
      <w:pPr>
        <w:rPr>
          <w:rFonts w:ascii="Arial Narrow" w:hAnsi="Arial Narrow"/>
        </w:rPr>
      </w:pPr>
    </w:p>
    <w:sectPr w:rsidR="00847F5A" w:rsidRPr="00355D04" w:rsidSect="00355D0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21"/>
    <w:rsid w:val="00241079"/>
    <w:rsid w:val="00355D04"/>
    <w:rsid w:val="006353C3"/>
    <w:rsid w:val="00847F5A"/>
    <w:rsid w:val="00AF44D0"/>
    <w:rsid w:val="00B65AD5"/>
    <w:rsid w:val="00C549EA"/>
    <w:rsid w:val="00C83E5C"/>
    <w:rsid w:val="00E171EE"/>
    <w:rsid w:val="00E5236A"/>
    <w:rsid w:val="00E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12874-6DE7-4B90-9B0F-F28BB4B0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AGROSTAT</dc:creator>
  <cp:keywords/>
  <dc:description/>
  <cp:lastModifiedBy>AGROSTAT</cp:lastModifiedBy>
  <cp:revision>8</cp:revision>
  <cp:lastPrinted>2015-04-07T13:32:00Z</cp:lastPrinted>
  <dcterms:created xsi:type="dcterms:W3CDTF">2015-04-07T13:23:00Z</dcterms:created>
  <dcterms:modified xsi:type="dcterms:W3CDTF">2015-04-07T13:39:00Z</dcterms:modified>
</cp:coreProperties>
</file>