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9923"/>
      </w:tblGrid>
      <w:tr w:rsidR="001B1430" w:rsidRPr="0002016E" w:rsidTr="00F73636">
        <w:tc>
          <w:tcPr>
            <w:tcW w:w="9923" w:type="dxa"/>
            <w:shd w:val="clear" w:color="auto" w:fill="C0C0C0"/>
          </w:tcPr>
          <w:p w:rsidR="001B1430" w:rsidRPr="0002016E" w:rsidRDefault="001B1430" w:rsidP="008B7A95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02016E">
              <w:rPr>
                <w:rFonts w:ascii="Arial" w:hAnsi="Arial" w:cs="Arial"/>
                <w:b/>
                <w:i/>
                <w:sz w:val="20"/>
              </w:rPr>
              <w:t>Директни плащания</w:t>
            </w:r>
          </w:p>
        </w:tc>
      </w:tr>
    </w:tbl>
    <w:p w:rsidR="00F2644E" w:rsidRPr="00F2644E" w:rsidRDefault="00F66A97" w:rsidP="00F2644E">
      <w:pPr>
        <w:spacing w:before="100" w:beforeAutospacing="1" w:after="100" w:afterAutospacing="1"/>
        <w:jc w:val="both"/>
        <w:rPr>
          <w:rFonts w:ascii="Arial" w:eastAsia="Calibri" w:hAnsi="Arial" w:cs="Arial"/>
          <w:color w:val="25261F"/>
          <w:sz w:val="20"/>
          <w:lang w:eastAsia="bg-BG"/>
        </w:rPr>
      </w:pPr>
      <w:r w:rsidRPr="0090026A">
        <w:rPr>
          <w:rFonts w:ascii="Arial" w:hAnsi="Arial" w:cs="Arial"/>
          <w:b/>
          <w:noProof/>
          <w:sz w:val="20"/>
        </w:rPr>
        <w:t>1.</w:t>
      </w:r>
      <w:r w:rsidR="002467B0">
        <w:rPr>
          <w:rFonts w:ascii="Arial" w:hAnsi="Arial" w:cs="Arial"/>
          <w:b/>
          <w:noProof/>
          <w:sz w:val="20"/>
          <w:lang w:val="en-US"/>
        </w:rPr>
        <w:t xml:space="preserve"> </w:t>
      </w:r>
      <w:r w:rsidR="00F2644E" w:rsidRPr="00F2644E">
        <w:rPr>
          <w:rFonts w:ascii="Arial" w:eastAsia="Calibri" w:hAnsi="Arial" w:cs="Arial"/>
          <w:b/>
          <w:bCs/>
          <w:color w:val="25261F"/>
          <w:sz w:val="20"/>
          <w:lang w:eastAsia="bg-BG"/>
        </w:rPr>
        <w:t>Със заповед на министъра на земеделието е определена ставката по схемата за преразпределително плащане за кампания 2021 г., която е в размер на 137,74 лева/ха.</w:t>
      </w:r>
      <w:r w:rsidR="00F2644E" w:rsidRPr="00F2644E">
        <w:rPr>
          <w:rFonts w:ascii="Arial" w:eastAsia="Calibri" w:hAnsi="Arial" w:cs="Arial"/>
          <w:color w:val="25261F"/>
          <w:sz w:val="20"/>
          <w:lang w:eastAsia="bg-BG"/>
        </w:rPr>
        <w:t xml:space="preserve"> </w:t>
      </w:r>
      <w:r w:rsidR="00F2644E" w:rsidRPr="00F2644E">
        <w:rPr>
          <w:rFonts w:ascii="Arial" w:eastAsia="Calibri" w:hAnsi="Arial" w:cs="Arial"/>
          <w:sz w:val="20"/>
          <w:lang w:eastAsia="bg-BG"/>
        </w:rPr>
        <w:t xml:space="preserve">Земеделските стопани, които имат право на плащане по Схемата за </w:t>
      </w:r>
      <w:r w:rsidR="00FD29B9">
        <w:rPr>
          <w:rFonts w:ascii="Arial" w:eastAsia="Calibri" w:hAnsi="Arial" w:cs="Arial"/>
          <w:sz w:val="20"/>
          <w:lang w:eastAsia="bg-BG"/>
        </w:rPr>
        <w:t>единно</w:t>
      </w:r>
      <w:r w:rsidR="00F2644E" w:rsidRPr="00F2644E">
        <w:rPr>
          <w:rFonts w:ascii="Arial" w:eastAsia="Calibri" w:hAnsi="Arial" w:cs="Arial"/>
          <w:sz w:val="20"/>
          <w:lang w:eastAsia="bg-BG"/>
        </w:rPr>
        <w:t xml:space="preserve"> плащане на площ (СЕПП), могат да получат подпомагане и по схемата за преразпределително плащане. </w:t>
      </w:r>
      <w:r w:rsidR="00FD29B9">
        <w:rPr>
          <w:rFonts w:ascii="Arial" w:eastAsia="Calibri" w:hAnsi="Arial" w:cs="Arial"/>
          <w:sz w:val="20"/>
          <w:lang w:eastAsia="bg-BG"/>
        </w:rPr>
        <w:t xml:space="preserve">Подпомагане по схемата </w:t>
      </w:r>
      <w:r w:rsidR="00A63695">
        <w:rPr>
          <w:rFonts w:ascii="Arial" w:eastAsia="Calibri" w:hAnsi="Arial" w:cs="Arial"/>
          <w:sz w:val="20"/>
          <w:lang w:eastAsia="bg-BG"/>
        </w:rPr>
        <w:t xml:space="preserve">за преразпределително плащане </w:t>
      </w:r>
      <w:r w:rsidR="00FD29B9">
        <w:rPr>
          <w:rFonts w:ascii="Arial" w:eastAsia="Calibri" w:hAnsi="Arial" w:cs="Arial"/>
          <w:sz w:val="20"/>
          <w:lang w:eastAsia="bg-BG"/>
        </w:rPr>
        <w:t>се отпуска за първите до 30 ха допустими площи по СЕПП за всяко стопанство, неза</w:t>
      </w:r>
      <w:r w:rsidR="000D49E9">
        <w:rPr>
          <w:rFonts w:ascii="Arial" w:eastAsia="Calibri" w:hAnsi="Arial" w:cs="Arial"/>
          <w:sz w:val="20"/>
          <w:lang w:eastAsia="bg-BG"/>
        </w:rPr>
        <w:t>висимо от размера.</w:t>
      </w:r>
      <w:r w:rsidR="00F93247">
        <w:rPr>
          <w:rFonts w:ascii="Arial" w:eastAsia="Calibri" w:hAnsi="Arial" w:cs="Arial"/>
          <w:sz w:val="20"/>
          <w:lang w:val="en-US" w:eastAsia="bg-BG"/>
        </w:rPr>
        <w:t xml:space="preserve"> </w:t>
      </w:r>
      <w:r w:rsidR="00F2644E" w:rsidRPr="00F2644E">
        <w:rPr>
          <w:rFonts w:ascii="Arial" w:eastAsia="Calibri" w:hAnsi="Arial" w:cs="Arial"/>
          <w:sz w:val="20"/>
          <w:lang w:eastAsia="bg-BG"/>
        </w:rPr>
        <w:t xml:space="preserve">Схемата за преразпределително плащане е необвързана с производството. Заповедта е публикувана на електронната страница на Министерство на земеделието на следния адрес: </w:t>
      </w:r>
      <w:hyperlink r:id="rId8" w:history="1">
        <w:r w:rsidR="00A63695" w:rsidRPr="00771EC1">
          <w:rPr>
            <w:rStyle w:val="Hyperlink"/>
            <w:rFonts w:ascii="Arial" w:eastAsia="Calibri" w:hAnsi="Arial" w:cs="Arial"/>
            <w:sz w:val="20"/>
            <w:lang w:eastAsia="bg-BG"/>
          </w:rPr>
          <w:t>https://www.mzh.government.bg/bg/politiki-i-programi/programi-za-finansirane/direktni-plashaniya/nacionalno-zakonodatelstvo-prilagane-shemi-direktni-plashtania/</w:t>
        </w:r>
      </w:hyperlink>
      <w:r w:rsidR="00F2644E" w:rsidRPr="00F2644E">
        <w:rPr>
          <w:rFonts w:ascii="Arial" w:eastAsia="Calibri" w:hAnsi="Arial" w:cs="Arial"/>
          <w:sz w:val="20"/>
          <w:lang w:eastAsia="bg-BG"/>
        </w:rPr>
        <w:t xml:space="preserve">. </w:t>
      </w:r>
    </w:p>
    <w:tbl>
      <w:tblPr>
        <w:tblW w:w="10156" w:type="dxa"/>
        <w:tblInd w:w="108" w:type="dxa"/>
        <w:tblLook w:val="01E0" w:firstRow="1" w:lastRow="1" w:firstColumn="1" w:lastColumn="1" w:noHBand="0" w:noVBand="0"/>
      </w:tblPr>
      <w:tblGrid>
        <w:gridCol w:w="9900"/>
        <w:gridCol w:w="256"/>
      </w:tblGrid>
      <w:tr w:rsidR="001B1430" w:rsidRPr="0002016E" w:rsidTr="00F73636">
        <w:tc>
          <w:tcPr>
            <w:tcW w:w="9900" w:type="dxa"/>
            <w:shd w:val="clear" w:color="auto" w:fill="C0C0C0"/>
            <w:hideMark/>
          </w:tcPr>
          <w:p w:rsidR="001B1430" w:rsidRPr="0002016E" w:rsidRDefault="00986FBA" w:rsidP="008B7A95">
            <w:pPr>
              <w:tabs>
                <w:tab w:val="left" w:pos="10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iCs/>
                <w:noProof/>
                <w:sz w:val="20"/>
              </w:rPr>
            </w:pPr>
            <w:r>
              <w:rPr>
                <w:rFonts w:ascii="Arial" w:hAnsi="Arial" w:cs="Arial"/>
                <w:b/>
                <w:i/>
                <w:noProof/>
                <w:sz w:val="20"/>
              </w:rPr>
              <w:t>ОСП</w:t>
            </w:r>
            <w:r w:rsidR="00F63523">
              <w:rPr>
                <w:rFonts w:ascii="Arial" w:hAnsi="Arial" w:cs="Arial"/>
                <w:b/>
                <w:i/>
                <w:noProof/>
                <w:sz w:val="20"/>
              </w:rPr>
              <w:t xml:space="preserve"> 2023-2027</w:t>
            </w:r>
            <w:r w:rsidR="001B1430" w:rsidRPr="0002016E">
              <w:rPr>
                <w:rFonts w:ascii="Arial" w:hAnsi="Arial" w:cs="Arial"/>
                <w:b/>
                <w:i/>
                <w:noProof/>
                <w:sz w:val="20"/>
              </w:rPr>
              <w:t xml:space="preserve"> г.</w:t>
            </w:r>
          </w:p>
        </w:tc>
        <w:tc>
          <w:tcPr>
            <w:tcW w:w="256" w:type="dxa"/>
          </w:tcPr>
          <w:p w:rsidR="001B1430" w:rsidRPr="0002016E" w:rsidRDefault="001B1430" w:rsidP="008B7A95">
            <w:pPr>
              <w:jc w:val="both"/>
              <w:rPr>
                <w:rFonts w:ascii="Arial" w:hAnsi="Arial" w:cs="Arial"/>
                <w:b/>
                <w:noProof/>
                <w:sz w:val="20"/>
              </w:rPr>
            </w:pPr>
          </w:p>
        </w:tc>
      </w:tr>
    </w:tbl>
    <w:p w:rsidR="0085619B" w:rsidRDefault="00894B46" w:rsidP="0085619B">
      <w:pPr>
        <w:pStyle w:val="xmsolistparagraph"/>
        <w:shd w:val="clear" w:color="auto" w:fill="FFFFFF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</w:rPr>
        <w:t xml:space="preserve">2. </w:t>
      </w:r>
      <w:r w:rsidRPr="00641C83">
        <w:rPr>
          <w:rFonts w:ascii="Arial" w:hAnsi="Arial" w:cs="Arial"/>
          <w:b/>
          <w:sz w:val="20"/>
          <w:szCs w:val="20"/>
        </w:rPr>
        <w:t>В рамките на Стратегически</w:t>
      </w:r>
      <w:r>
        <w:rPr>
          <w:rFonts w:ascii="Arial" w:hAnsi="Arial" w:cs="Arial"/>
          <w:b/>
          <w:sz w:val="20"/>
          <w:szCs w:val="20"/>
        </w:rPr>
        <w:t>я</w:t>
      </w:r>
      <w:r w:rsidRPr="00641C83">
        <w:rPr>
          <w:rFonts w:ascii="Arial" w:hAnsi="Arial" w:cs="Arial"/>
          <w:b/>
          <w:sz w:val="20"/>
          <w:szCs w:val="20"/>
        </w:rPr>
        <w:t xml:space="preserve"> план на България </w:t>
      </w:r>
      <w:r w:rsidRPr="00641C83">
        <w:rPr>
          <w:rFonts w:ascii="Arial" w:hAnsi="Arial" w:cs="Arial"/>
          <w:b/>
          <w:bCs/>
          <w:sz w:val="20"/>
        </w:rPr>
        <w:t xml:space="preserve">за периода 2023-2027 </w:t>
      </w:r>
      <w:r w:rsidRPr="00641C83">
        <w:rPr>
          <w:rFonts w:ascii="Arial" w:hAnsi="Arial" w:cs="Arial"/>
          <w:b/>
          <w:sz w:val="20"/>
          <w:szCs w:val="20"/>
        </w:rPr>
        <w:t xml:space="preserve">са разработени и предложени 10 различни Схеми за климата, околната среда и хуманното отношение към животните (Еко схеми). </w:t>
      </w:r>
      <w:r w:rsidRPr="00641C83">
        <w:rPr>
          <w:rFonts w:ascii="Arial" w:hAnsi="Arial" w:cs="Arial"/>
          <w:sz w:val="20"/>
          <w:szCs w:val="20"/>
        </w:rPr>
        <w:t>Еко схемите в директните плащания ще бъдат доброволни за земеделските стопани. С тях ще се предложат допълнителни финансови стимули за въвеждането и прилагането на агро-екологични практики, които са полезни за климата и околната среда. Целта е да се насърчи постигането на благоприятен ефект за климата и природните ресурси посредством допълнителни изисквания, надграждащи обичайната земеделска дейност върху площта. Еко схемата за поддържане на биологично земеделие (земеделски площи) е пряко насочена към стимулиране на развитието и разпространението на биологичното земеделие в страната. Подпомагането по тази интервенция се предоставя под формата на годишно плащане на хектар земеделска земя като добавка към основното подпомагане на доходите за устойчивост в директните плащания. Индикативната ставка за периода 2023-2027 г. е планиран</w:t>
      </w:r>
      <w:r w:rsidR="00F73868">
        <w:rPr>
          <w:rFonts w:ascii="Arial" w:hAnsi="Arial" w:cs="Arial"/>
          <w:sz w:val="20"/>
          <w:szCs w:val="20"/>
        </w:rPr>
        <w:t>а</w:t>
      </w:r>
      <w:r w:rsidRPr="00641C83">
        <w:rPr>
          <w:rFonts w:ascii="Arial" w:hAnsi="Arial" w:cs="Arial"/>
          <w:sz w:val="20"/>
          <w:szCs w:val="20"/>
        </w:rPr>
        <w:t xml:space="preserve"> да бъде 100 евро/ха годишно</w:t>
      </w:r>
      <w:r>
        <w:rPr>
          <w:rFonts w:ascii="Arial" w:hAnsi="Arial" w:cs="Arial"/>
          <w:sz w:val="20"/>
          <w:szCs w:val="20"/>
        </w:rPr>
        <w:t xml:space="preserve"> за целия период</w:t>
      </w:r>
      <w:r w:rsidRPr="00641C83">
        <w:rPr>
          <w:rFonts w:ascii="Arial" w:hAnsi="Arial" w:cs="Arial"/>
          <w:sz w:val="20"/>
          <w:szCs w:val="20"/>
        </w:rPr>
        <w:t xml:space="preserve">. </w:t>
      </w:r>
      <w:r w:rsidRPr="00025E49">
        <w:rPr>
          <w:rFonts w:ascii="Arial" w:hAnsi="Arial" w:cs="Arial" w:hint="eastAsia"/>
          <w:sz w:val="20"/>
          <w:szCs w:val="20"/>
        </w:rPr>
        <w:t>Задължително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бенефициентите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по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интервенцията</w:t>
      </w:r>
      <w:r w:rsidRPr="00025E49">
        <w:rPr>
          <w:rFonts w:ascii="Arial" w:hAnsi="Arial" w:cs="Arial"/>
          <w:sz w:val="20"/>
          <w:szCs w:val="20"/>
        </w:rPr>
        <w:t xml:space="preserve">, </w:t>
      </w:r>
      <w:r w:rsidRPr="00025E49">
        <w:rPr>
          <w:rFonts w:ascii="Arial" w:hAnsi="Arial" w:cs="Arial" w:hint="eastAsia"/>
          <w:sz w:val="20"/>
          <w:szCs w:val="20"/>
        </w:rPr>
        <w:t>трябва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да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спазват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изискванията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на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Регламент</w:t>
      </w:r>
      <w:r w:rsidRPr="00025E49">
        <w:rPr>
          <w:rFonts w:ascii="Arial" w:hAnsi="Arial" w:cs="Arial"/>
          <w:sz w:val="20"/>
          <w:szCs w:val="20"/>
        </w:rPr>
        <w:t xml:space="preserve"> (</w:t>
      </w:r>
      <w:r w:rsidRPr="00025E49">
        <w:rPr>
          <w:rFonts w:ascii="Arial" w:hAnsi="Arial" w:cs="Arial" w:hint="eastAsia"/>
          <w:sz w:val="20"/>
          <w:szCs w:val="20"/>
        </w:rPr>
        <w:t>ЕС</w:t>
      </w:r>
      <w:r w:rsidRPr="00025E49">
        <w:rPr>
          <w:rFonts w:ascii="Arial" w:hAnsi="Arial" w:cs="Arial"/>
          <w:sz w:val="20"/>
          <w:szCs w:val="20"/>
        </w:rPr>
        <w:t xml:space="preserve">) 2018/848 </w:t>
      </w:r>
      <w:r w:rsidRPr="00025E49">
        <w:rPr>
          <w:rFonts w:ascii="Arial" w:hAnsi="Arial" w:cs="Arial" w:hint="eastAsia"/>
          <w:sz w:val="20"/>
          <w:szCs w:val="20"/>
        </w:rPr>
        <w:t>относно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биологичното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производство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и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етикетирането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на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биологични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продукти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и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да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имат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сключен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договор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с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Контролиращо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лице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за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биологично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производство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не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по</w:t>
      </w:r>
      <w:r w:rsidRPr="00025E49">
        <w:rPr>
          <w:rFonts w:ascii="Arial" w:hAnsi="Arial" w:cs="Arial"/>
          <w:sz w:val="20"/>
          <w:szCs w:val="20"/>
        </w:rPr>
        <w:t>-</w:t>
      </w:r>
      <w:r w:rsidRPr="00025E49">
        <w:rPr>
          <w:rFonts w:ascii="Arial" w:hAnsi="Arial" w:cs="Arial" w:hint="eastAsia"/>
          <w:sz w:val="20"/>
          <w:szCs w:val="20"/>
        </w:rPr>
        <w:t>късно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от</w:t>
      </w:r>
      <w:r w:rsidRPr="00025E49">
        <w:rPr>
          <w:rFonts w:ascii="Arial" w:hAnsi="Arial" w:cs="Arial"/>
          <w:sz w:val="20"/>
          <w:szCs w:val="20"/>
        </w:rPr>
        <w:t xml:space="preserve"> 31 </w:t>
      </w:r>
      <w:r w:rsidRPr="00025E49">
        <w:rPr>
          <w:rFonts w:ascii="Arial" w:hAnsi="Arial" w:cs="Arial" w:hint="eastAsia"/>
          <w:sz w:val="20"/>
          <w:szCs w:val="20"/>
        </w:rPr>
        <w:t>декември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на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годината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предхождаща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годината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на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кандидатстване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въз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основа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на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наличните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данни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в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регистъра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на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биологичните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оператори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към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тази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дата</w:t>
      </w:r>
      <w:r w:rsidRPr="00025E4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Ангажиментите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са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за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период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от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една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календарна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година</w:t>
      </w:r>
      <w:r w:rsidRPr="00025E49">
        <w:rPr>
          <w:rFonts w:ascii="Arial" w:hAnsi="Arial" w:cs="Arial"/>
          <w:sz w:val="20"/>
          <w:szCs w:val="20"/>
        </w:rPr>
        <w:t>.</w:t>
      </w:r>
      <w:r w:rsidRPr="00025E49">
        <w:rPr>
          <w:rFonts w:hint="eastAsia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Земеделските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площи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трябва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да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отговарят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на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изискванията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за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допустимост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за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директни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плащания</w:t>
      </w:r>
      <w:r>
        <w:rPr>
          <w:rFonts w:ascii="Arial" w:hAnsi="Arial" w:cs="Arial"/>
          <w:sz w:val="20"/>
          <w:szCs w:val="20"/>
        </w:rPr>
        <w:t xml:space="preserve">, </w:t>
      </w:r>
      <w:r w:rsidRPr="00025E49">
        <w:rPr>
          <w:rFonts w:ascii="Arial" w:hAnsi="Arial" w:cs="Arial" w:hint="eastAsia"/>
          <w:sz w:val="20"/>
          <w:szCs w:val="20"/>
        </w:rPr>
        <w:t>да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са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преминали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периода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на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преход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към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биологично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производство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и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да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са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сертифицирани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като</w:t>
      </w:r>
      <w:r w:rsidRPr="00025E49">
        <w:rPr>
          <w:rFonts w:ascii="Arial" w:hAnsi="Arial" w:cs="Arial"/>
          <w:sz w:val="20"/>
          <w:szCs w:val="20"/>
        </w:rPr>
        <w:t xml:space="preserve"> </w:t>
      </w:r>
      <w:r w:rsidRPr="00025E49">
        <w:rPr>
          <w:rFonts w:ascii="Arial" w:hAnsi="Arial" w:cs="Arial" w:hint="eastAsia"/>
          <w:sz w:val="20"/>
          <w:szCs w:val="20"/>
        </w:rPr>
        <w:t>биологични</w:t>
      </w:r>
      <w:r w:rsidRPr="00025E4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Планира се бюджетът по интервенцията да нараства ежегодно, което съответства на целите за увеличение на площите с биологично производство всяка година в периода 2023-2027 г. при запазване на размера на индикативната ставка. По интервенцията са заложени следните бюджетни стойности: 2023 г. - </w:t>
      </w:r>
      <w:r w:rsidRPr="00025E49">
        <w:rPr>
          <w:rFonts w:ascii="Arial" w:hAnsi="Arial" w:cs="Arial"/>
          <w:sz w:val="20"/>
          <w:szCs w:val="20"/>
        </w:rPr>
        <w:t>9 673</w:t>
      </w:r>
      <w:r>
        <w:rPr>
          <w:rFonts w:ascii="Arial" w:hAnsi="Arial" w:cs="Arial"/>
          <w:sz w:val="20"/>
          <w:szCs w:val="20"/>
        </w:rPr>
        <w:t> </w:t>
      </w:r>
      <w:r w:rsidRPr="00025E49">
        <w:rPr>
          <w:rFonts w:ascii="Arial" w:hAnsi="Arial" w:cs="Arial"/>
          <w:sz w:val="20"/>
          <w:szCs w:val="20"/>
        </w:rPr>
        <w:t>500</w:t>
      </w:r>
      <w:r>
        <w:rPr>
          <w:rFonts w:ascii="Arial" w:hAnsi="Arial" w:cs="Arial"/>
          <w:sz w:val="20"/>
          <w:szCs w:val="20"/>
        </w:rPr>
        <w:t xml:space="preserve"> евро; 2024 г. - </w:t>
      </w:r>
      <w:r w:rsidRPr="00025E49">
        <w:rPr>
          <w:rFonts w:ascii="Arial" w:hAnsi="Arial" w:cs="Arial"/>
          <w:sz w:val="20"/>
          <w:szCs w:val="20"/>
        </w:rPr>
        <w:t>13 462</w:t>
      </w:r>
      <w:r>
        <w:rPr>
          <w:rFonts w:ascii="Arial" w:hAnsi="Arial" w:cs="Arial"/>
          <w:sz w:val="20"/>
          <w:szCs w:val="20"/>
        </w:rPr>
        <w:t> </w:t>
      </w:r>
      <w:r w:rsidRPr="00025E49">
        <w:rPr>
          <w:rFonts w:ascii="Arial" w:hAnsi="Arial" w:cs="Arial"/>
          <w:sz w:val="20"/>
          <w:szCs w:val="20"/>
        </w:rPr>
        <w:t>800</w:t>
      </w:r>
      <w:r>
        <w:rPr>
          <w:rFonts w:ascii="Arial" w:hAnsi="Arial" w:cs="Arial"/>
          <w:sz w:val="20"/>
          <w:szCs w:val="20"/>
        </w:rPr>
        <w:t xml:space="preserve"> евро; 2025 г. - </w:t>
      </w:r>
      <w:r w:rsidRPr="00025E49">
        <w:rPr>
          <w:rFonts w:ascii="Arial" w:hAnsi="Arial" w:cs="Arial"/>
          <w:sz w:val="20"/>
          <w:szCs w:val="20"/>
        </w:rPr>
        <w:t>17 697</w:t>
      </w:r>
      <w:r>
        <w:rPr>
          <w:rFonts w:ascii="Arial" w:hAnsi="Arial" w:cs="Arial"/>
          <w:sz w:val="20"/>
          <w:szCs w:val="20"/>
        </w:rPr>
        <w:t> </w:t>
      </w:r>
      <w:r w:rsidRPr="00025E49">
        <w:rPr>
          <w:rFonts w:ascii="Arial" w:hAnsi="Arial" w:cs="Arial"/>
          <w:sz w:val="20"/>
          <w:szCs w:val="20"/>
        </w:rPr>
        <w:t>600</w:t>
      </w:r>
      <w:r>
        <w:rPr>
          <w:rFonts w:ascii="Arial" w:hAnsi="Arial" w:cs="Arial"/>
          <w:sz w:val="20"/>
          <w:szCs w:val="20"/>
        </w:rPr>
        <w:t xml:space="preserve"> евро; 2026 г. - </w:t>
      </w:r>
      <w:r w:rsidRPr="00025E49">
        <w:rPr>
          <w:rFonts w:ascii="Arial" w:hAnsi="Arial" w:cs="Arial"/>
          <w:sz w:val="20"/>
          <w:szCs w:val="20"/>
        </w:rPr>
        <w:t>22 757</w:t>
      </w:r>
      <w:r>
        <w:rPr>
          <w:rFonts w:ascii="Arial" w:hAnsi="Arial" w:cs="Arial"/>
          <w:sz w:val="20"/>
          <w:szCs w:val="20"/>
        </w:rPr>
        <w:t> </w:t>
      </w:r>
      <w:r w:rsidRPr="00025E49">
        <w:rPr>
          <w:rFonts w:ascii="Arial" w:hAnsi="Arial" w:cs="Arial"/>
          <w:sz w:val="20"/>
          <w:szCs w:val="20"/>
        </w:rPr>
        <w:t>600</w:t>
      </w:r>
      <w:r>
        <w:rPr>
          <w:rFonts w:ascii="Arial" w:hAnsi="Arial" w:cs="Arial"/>
          <w:sz w:val="20"/>
          <w:szCs w:val="20"/>
        </w:rPr>
        <w:t xml:space="preserve"> евро; 2027 г. - </w:t>
      </w:r>
      <w:r w:rsidRPr="000A2B31">
        <w:rPr>
          <w:rFonts w:ascii="Arial" w:hAnsi="Arial" w:cs="Arial"/>
          <w:sz w:val="20"/>
          <w:szCs w:val="20"/>
        </w:rPr>
        <w:t>27 822</w:t>
      </w:r>
      <w:r>
        <w:rPr>
          <w:rFonts w:ascii="Arial" w:hAnsi="Arial" w:cs="Arial"/>
          <w:sz w:val="20"/>
          <w:szCs w:val="20"/>
        </w:rPr>
        <w:t> </w:t>
      </w:r>
      <w:r w:rsidRPr="000A2B31">
        <w:rPr>
          <w:rFonts w:ascii="Arial" w:hAnsi="Arial" w:cs="Arial"/>
          <w:sz w:val="20"/>
          <w:szCs w:val="20"/>
        </w:rPr>
        <w:t>700</w:t>
      </w:r>
      <w:r>
        <w:rPr>
          <w:rFonts w:ascii="Arial" w:hAnsi="Arial" w:cs="Arial"/>
          <w:sz w:val="20"/>
          <w:szCs w:val="20"/>
        </w:rPr>
        <w:t xml:space="preserve"> евро.</w:t>
      </w:r>
    </w:p>
    <w:p w:rsidR="0017630A" w:rsidRDefault="00894B46" w:rsidP="00992B26">
      <w:pPr>
        <w:pStyle w:val="xmsolistparagraph"/>
        <w:shd w:val="clear" w:color="auto" w:fill="FFFFFF"/>
        <w:spacing w:before="120"/>
        <w:jc w:val="both"/>
        <w:rPr>
          <w:rFonts w:ascii="Arial" w:hAnsi="Arial" w:cs="Arial"/>
          <w:bCs/>
          <w:iCs/>
          <w:color w:val="25261F"/>
          <w:sz w:val="20"/>
          <w:lang w:val="en-US"/>
        </w:rPr>
      </w:pPr>
      <w:r>
        <w:rPr>
          <w:rFonts w:ascii="Arial" w:hAnsi="Arial" w:cs="Arial"/>
          <w:b/>
          <w:noProof/>
          <w:sz w:val="20"/>
        </w:rPr>
        <w:t xml:space="preserve">3. </w:t>
      </w:r>
      <w:r w:rsidR="00E87954" w:rsidRPr="000437E1">
        <w:rPr>
          <w:rFonts w:ascii="Arial" w:hAnsi="Arial" w:cs="Arial"/>
          <w:b/>
          <w:noProof/>
          <w:sz w:val="20"/>
        </w:rPr>
        <w:t>На 22 март</w:t>
      </w:r>
      <w:r w:rsidR="00FD4656">
        <w:rPr>
          <w:rFonts w:ascii="Arial" w:hAnsi="Arial" w:cs="Arial"/>
          <w:b/>
          <w:noProof/>
          <w:sz w:val="20"/>
        </w:rPr>
        <w:t xml:space="preserve"> 2022 г.</w:t>
      </w:r>
      <w:r w:rsidR="00E87954" w:rsidRPr="000437E1">
        <w:rPr>
          <w:rFonts w:ascii="Arial" w:hAnsi="Arial" w:cs="Arial"/>
          <w:b/>
          <w:noProof/>
          <w:sz w:val="20"/>
        </w:rPr>
        <w:t xml:space="preserve"> </w:t>
      </w:r>
      <w:r w:rsidR="00520771">
        <w:rPr>
          <w:rFonts w:ascii="Arial" w:hAnsi="Arial" w:cs="Arial" w:hint="eastAsia"/>
          <w:b/>
          <w:noProof/>
          <w:sz w:val="20"/>
          <w:lang w:val="en-US"/>
        </w:rPr>
        <w:t>д</w:t>
      </w:r>
      <w:r w:rsidR="00520771" w:rsidRPr="00520771">
        <w:rPr>
          <w:rFonts w:ascii="Arial" w:hAnsi="Arial" w:cs="Arial" w:hint="eastAsia"/>
          <w:b/>
          <w:noProof/>
          <w:sz w:val="20"/>
        </w:rPr>
        <w:t>епутатите</w:t>
      </w:r>
      <w:r w:rsidR="00520771" w:rsidRPr="00520771">
        <w:rPr>
          <w:rFonts w:ascii="Arial" w:hAnsi="Arial" w:cs="Arial"/>
          <w:b/>
          <w:noProof/>
          <w:sz w:val="20"/>
        </w:rPr>
        <w:t xml:space="preserve"> </w:t>
      </w:r>
      <w:r w:rsidR="00520771" w:rsidRPr="00520771">
        <w:rPr>
          <w:rFonts w:ascii="Arial" w:hAnsi="Arial" w:cs="Arial" w:hint="eastAsia"/>
          <w:b/>
          <w:noProof/>
          <w:sz w:val="20"/>
        </w:rPr>
        <w:t>от</w:t>
      </w:r>
      <w:r w:rsidR="00520771" w:rsidRPr="00520771">
        <w:rPr>
          <w:rFonts w:ascii="Arial" w:hAnsi="Arial" w:cs="Arial"/>
          <w:b/>
          <w:noProof/>
          <w:sz w:val="20"/>
        </w:rPr>
        <w:t xml:space="preserve"> </w:t>
      </w:r>
      <w:r w:rsidR="00520771">
        <w:rPr>
          <w:rFonts w:ascii="Arial" w:hAnsi="Arial" w:cs="Arial"/>
          <w:b/>
          <w:noProof/>
          <w:sz w:val="20"/>
        </w:rPr>
        <w:t>Комисията по земеделие и развитие на селските райони в Европейския парламент бяха запознати с</w:t>
      </w:r>
      <w:r w:rsidR="00390B39">
        <w:rPr>
          <w:rFonts w:ascii="Arial" w:hAnsi="Arial" w:cs="Arial"/>
          <w:b/>
          <w:noProof/>
          <w:sz w:val="20"/>
        </w:rPr>
        <w:t xml:space="preserve"> доклад на ЕК, който дава</w:t>
      </w:r>
      <w:r w:rsidR="00520771">
        <w:rPr>
          <w:rFonts w:ascii="Arial" w:hAnsi="Arial" w:cs="Arial"/>
          <w:b/>
          <w:noProof/>
          <w:sz w:val="20"/>
        </w:rPr>
        <w:t xml:space="preserve"> позитивн</w:t>
      </w:r>
      <w:r w:rsidR="00E473D1">
        <w:rPr>
          <w:rFonts w:ascii="Arial" w:hAnsi="Arial" w:cs="Arial"/>
          <w:b/>
          <w:noProof/>
          <w:sz w:val="20"/>
        </w:rPr>
        <w:t xml:space="preserve">а </w:t>
      </w:r>
      <w:r w:rsidR="0094561E">
        <w:rPr>
          <w:rFonts w:ascii="Arial" w:hAnsi="Arial" w:cs="Arial"/>
          <w:b/>
          <w:noProof/>
          <w:sz w:val="20"/>
        </w:rPr>
        <w:t>оценка з</w:t>
      </w:r>
      <w:r w:rsidR="00FD4656">
        <w:rPr>
          <w:rFonts w:ascii="Arial" w:hAnsi="Arial" w:cs="Arial"/>
          <w:b/>
          <w:noProof/>
          <w:sz w:val="20"/>
        </w:rPr>
        <w:t>а</w:t>
      </w:r>
      <w:r w:rsidR="00520771">
        <w:rPr>
          <w:rFonts w:ascii="Arial" w:hAnsi="Arial" w:cs="Arial"/>
          <w:b/>
          <w:noProof/>
          <w:sz w:val="20"/>
        </w:rPr>
        <w:t xml:space="preserve"> ефективността на </w:t>
      </w:r>
      <w:r w:rsidR="00520771" w:rsidRPr="00520771">
        <w:rPr>
          <w:rFonts w:ascii="Arial" w:hAnsi="Arial" w:cs="Arial" w:hint="eastAsia"/>
          <w:b/>
          <w:noProof/>
          <w:sz w:val="20"/>
        </w:rPr>
        <w:t>ОСП</w:t>
      </w:r>
      <w:r w:rsidR="00520771">
        <w:rPr>
          <w:rFonts w:ascii="Arial" w:hAnsi="Arial" w:cs="Arial"/>
          <w:b/>
          <w:noProof/>
          <w:sz w:val="20"/>
        </w:rPr>
        <w:t>.</w:t>
      </w:r>
      <w:r w:rsidR="0094561E">
        <w:rPr>
          <w:rFonts w:ascii="Arial" w:hAnsi="Arial" w:cs="Arial"/>
          <w:b/>
          <w:noProof/>
          <w:sz w:val="20"/>
        </w:rPr>
        <w:t xml:space="preserve"> </w:t>
      </w:r>
      <w:r w:rsidR="0094561E" w:rsidRPr="0094561E">
        <w:rPr>
          <w:rFonts w:ascii="Arial" w:hAnsi="Arial" w:cs="Arial"/>
          <w:noProof/>
          <w:sz w:val="20"/>
        </w:rPr>
        <w:t>Д</w:t>
      </w:r>
      <w:r w:rsidR="008F16ED" w:rsidRPr="00520771">
        <w:rPr>
          <w:rFonts w:ascii="Arial" w:hAnsi="Arial" w:cs="Arial"/>
          <w:noProof/>
          <w:sz w:val="20"/>
        </w:rPr>
        <w:t>иректор</w:t>
      </w:r>
      <w:r w:rsidR="0094561E">
        <w:rPr>
          <w:rFonts w:ascii="Arial" w:hAnsi="Arial" w:cs="Arial"/>
          <w:noProof/>
          <w:sz w:val="20"/>
        </w:rPr>
        <w:t>ът на</w:t>
      </w:r>
      <w:r w:rsidR="008F16ED" w:rsidRPr="00520771">
        <w:rPr>
          <w:rFonts w:ascii="Arial" w:hAnsi="Arial" w:cs="Arial"/>
          <w:noProof/>
          <w:sz w:val="20"/>
        </w:rPr>
        <w:t xml:space="preserve"> „С</w:t>
      </w:r>
      <w:r w:rsidR="00E87954" w:rsidRPr="00520771">
        <w:rPr>
          <w:rFonts w:ascii="Arial" w:hAnsi="Arial" w:cs="Arial"/>
          <w:noProof/>
          <w:sz w:val="20"/>
        </w:rPr>
        <w:t>тратегия и анализ на политиката</w:t>
      </w:r>
      <w:r w:rsidR="000F2D73" w:rsidRPr="00520771">
        <w:rPr>
          <w:rFonts w:ascii="Arial" w:hAnsi="Arial" w:cs="Arial"/>
          <w:noProof/>
          <w:sz w:val="20"/>
        </w:rPr>
        <w:t>“ в</w:t>
      </w:r>
      <w:r w:rsidR="000437E1" w:rsidRPr="00520771">
        <w:rPr>
          <w:rFonts w:ascii="Arial" w:hAnsi="Arial" w:cs="Arial"/>
          <w:noProof/>
          <w:sz w:val="20"/>
        </w:rPr>
        <w:t xml:space="preserve"> </w:t>
      </w:r>
      <w:r w:rsidR="00E87954" w:rsidRPr="00520771">
        <w:rPr>
          <w:rFonts w:ascii="Arial" w:hAnsi="Arial" w:cs="Arial"/>
          <w:noProof/>
          <w:sz w:val="20"/>
        </w:rPr>
        <w:t>ГД „Земеделие и развитие</w:t>
      </w:r>
      <w:r w:rsidR="00390B39">
        <w:rPr>
          <w:rFonts w:ascii="Arial" w:hAnsi="Arial" w:cs="Arial"/>
          <w:noProof/>
          <w:sz w:val="20"/>
        </w:rPr>
        <w:t xml:space="preserve"> на селските райони</w:t>
      </w:r>
      <w:r w:rsidR="00E87954" w:rsidRPr="00520771">
        <w:rPr>
          <w:rFonts w:ascii="Arial" w:hAnsi="Arial" w:cs="Arial"/>
          <w:noProof/>
          <w:sz w:val="20"/>
        </w:rPr>
        <w:t xml:space="preserve">“ </w:t>
      </w:r>
      <w:r w:rsidR="0094561E">
        <w:rPr>
          <w:rFonts w:ascii="Arial" w:hAnsi="Arial" w:cs="Arial"/>
          <w:noProof/>
          <w:sz w:val="20"/>
        </w:rPr>
        <w:t>Тасос Ханиотис</w:t>
      </w:r>
      <w:r w:rsidR="0094561E">
        <w:rPr>
          <w:rFonts w:ascii="Arial" w:hAnsi="Arial" w:cs="Arial"/>
          <w:noProof/>
          <w:sz w:val="20"/>
        </w:rPr>
        <w:t xml:space="preserve"> </w:t>
      </w:r>
      <w:r w:rsidR="003045FF">
        <w:rPr>
          <w:rFonts w:ascii="Arial" w:hAnsi="Arial" w:cs="Arial"/>
          <w:noProof/>
          <w:sz w:val="20"/>
        </w:rPr>
        <w:t>обясни, че</w:t>
      </w:r>
      <w:r w:rsidR="00113739">
        <w:rPr>
          <w:rFonts w:ascii="Arial" w:hAnsi="Arial" w:cs="Arial"/>
          <w:noProof/>
          <w:sz w:val="20"/>
        </w:rPr>
        <w:t xml:space="preserve"> в доклада</w:t>
      </w:r>
      <w:r w:rsidR="008F16ED" w:rsidRPr="00F2644E">
        <w:rPr>
          <w:rFonts w:ascii="Arial" w:hAnsi="Arial" w:cs="Arial"/>
          <w:noProof/>
          <w:sz w:val="20"/>
        </w:rPr>
        <w:t xml:space="preserve"> </w:t>
      </w:r>
      <w:r w:rsidR="00390B39">
        <w:rPr>
          <w:rFonts w:ascii="Arial" w:hAnsi="Arial" w:cs="Arial"/>
          <w:noProof/>
          <w:sz w:val="20"/>
        </w:rPr>
        <w:t>Европейската к</w:t>
      </w:r>
      <w:r w:rsidR="008F16ED" w:rsidRPr="00F2644E">
        <w:rPr>
          <w:rFonts w:ascii="Arial" w:hAnsi="Arial" w:cs="Arial"/>
          <w:noProof/>
          <w:sz w:val="20"/>
        </w:rPr>
        <w:t>омисия е направил</w:t>
      </w:r>
      <w:r w:rsidR="00CB5F29" w:rsidRPr="00F2644E">
        <w:rPr>
          <w:rFonts w:ascii="Arial" w:hAnsi="Arial" w:cs="Arial"/>
          <w:noProof/>
          <w:sz w:val="20"/>
        </w:rPr>
        <w:t>а своя собствена оценка,</w:t>
      </w:r>
      <w:r w:rsidR="008F16ED" w:rsidRPr="00F2644E">
        <w:rPr>
          <w:rFonts w:ascii="Arial" w:hAnsi="Arial" w:cs="Arial"/>
          <w:noProof/>
          <w:sz w:val="20"/>
        </w:rPr>
        <w:t xml:space="preserve"> </w:t>
      </w:r>
      <w:r w:rsidR="003045FF">
        <w:rPr>
          <w:rFonts w:ascii="Arial" w:hAnsi="Arial" w:cs="Arial"/>
          <w:noProof/>
          <w:sz w:val="20"/>
        </w:rPr>
        <w:t xml:space="preserve">но също така е използвала </w:t>
      </w:r>
      <w:r w:rsidR="008F16ED" w:rsidRPr="00F2644E">
        <w:rPr>
          <w:rFonts w:ascii="Arial" w:hAnsi="Arial" w:cs="Arial"/>
          <w:noProof/>
          <w:sz w:val="20"/>
        </w:rPr>
        <w:t xml:space="preserve">външен анализ, </w:t>
      </w:r>
      <w:r w:rsidR="00113739">
        <w:rPr>
          <w:rFonts w:ascii="Arial" w:hAnsi="Arial" w:cs="Arial"/>
          <w:noProof/>
          <w:sz w:val="20"/>
        </w:rPr>
        <w:t>изготвен</w:t>
      </w:r>
      <w:r w:rsidR="008F16ED" w:rsidRPr="00F2644E">
        <w:rPr>
          <w:rFonts w:ascii="Arial" w:hAnsi="Arial" w:cs="Arial"/>
          <w:noProof/>
          <w:sz w:val="20"/>
        </w:rPr>
        <w:t xml:space="preserve"> от Съвместния изследовате</w:t>
      </w:r>
      <w:r w:rsidR="00CB5F29" w:rsidRPr="00F2644E">
        <w:rPr>
          <w:rFonts w:ascii="Arial" w:hAnsi="Arial" w:cs="Arial"/>
          <w:noProof/>
          <w:sz w:val="20"/>
        </w:rPr>
        <w:t>лски център (JRC) и</w:t>
      </w:r>
      <w:r w:rsidR="008F16ED" w:rsidRPr="00F2644E">
        <w:rPr>
          <w:rFonts w:ascii="Arial" w:hAnsi="Arial" w:cs="Arial"/>
          <w:noProof/>
          <w:sz w:val="20"/>
        </w:rPr>
        <w:t xml:space="preserve"> </w:t>
      </w:r>
      <w:r w:rsidR="003045FF">
        <w:rPr>
          <w:rFonts w:ascii="Arial" w:hAnsi="Arial" w:cs="Arial"/>
          <w:noProof/>
          <w:sz w:val="20"/>
        </w:rPr>
        <w:t>се е позовала на п</w:t>
      </w:r>
      <w:r w:rsidR="008F16ED" w:rsidRPr="00F2644E">
        <w:rPr>
          <w:rFonts w:ascii="Arial" w:hAnsi="Arial" w:cs="Arial"/>
          <w:noProof/>
          <w:sz w:val="20"/>
        </w:rPr>
        <w:t>роучване на Световната банка.</w:t>
      </w:r>
      <w:r w:rsidR="00074BAC" w:rsidRPr="00F2644E">
        <w:rPr>
          <w:rFonts w:ascii="Arial" w:hAnsi="Arial" w:cs="Arial"/>
          <w:noProof/>
          <w:sz w:val="20"/>
        </w:rPr>
        <w:t xml:space="preserve"> </w:t>
      </w:r>
      <w:r w:rsidR="00CB5F29" w:rsidRPr="00F2644E">
        <w:rPr>
          <w:rFonts w:ascii="Arial" w:hAnsi="Arial" w:cs="Arial"/>
          <w:noProof/>
          <w:sz w:val="20"/>
        </w:rPr>
        <w:t xml:space="preserve">Всички </w:t>
      </w:r>
      <w:r w:rsidR="000437E1" w:rsidRPr="00F2644E">
        <w:rPr>
          <w:rFonts w:ascii="Arial" w:hAnsi="Arial" w:cs="Arial"/>
          <w:noProof/>
          <w:sz w:val="20"/>
        </w:rPr>
        <w:t>те</w:t>
      </w:r>
      <w:r w:rsidR="00074BAC" w:rsidRPr="00F2644E">
        <w:rPr>
          <w:rFonts w:ascii="Arial" w:hAnsi="Arial" w:cs="Arial"/>
          <w:noProof/>
          <w:sz w:val="20"/>
        </w:rPr>
        <w:t xml:space="preserve"> показват,</w:t>
      </w:r>
      <w:r w:rsidR="00E87954" w:rsidRPr="00F2644E">
        <w:rPr>
          <w:rFonts w:ascii="Arial" w:hAnsi="Arial" w:cs="Arial"/>
          <w:noProof/>
          <w:sz w:val="20"/>
        </w:rPr>
        <w:t xml:space="preserve"> </w:t>
      </w:r>
      <w:r w:rsidR="00074BAC" w:rsidRPr="00F2644E">
        <w:rPr>
          <w:rFonts w:ascii="Arial" w:hAnsi="Arial" w:cs="Arial"/>
          <w:noProof/>
          <w:sz w:val="20"/>
        </w:rPr>
        <w:t>че ОСП</w:t>
      </w:r>
      <w:r w:rsidR="001D4D73" w:rsidRPr="00F2644E">
        <w:rPr>
          <w:rFonts w:ascii="Arial" w:hAnsi="Arial" w:cs="Arial"/>
          <w:noProof/>
          <w:sz w:val="20"/>
        </w:rPr>
        <w:t xml:space="preserve"> намалява разликата в доходите между селското стопанство и други</w:t>
      </w:r>
      <w:r w:rsidR="00E473D1">
        <w:rPr>
          <w:rFonts w:ascii="Arial" w:hAnsi="Arial" w:cs="Arial"/>
          <w:noProof/>
          <w:sz w:val="20"/>
        </w:rPr>
        <w:t>те</w:t>
      </w:r>
      <w:r w:rsidR="001D4D73" w:rsidRPr="00F2644E">
        <w:rPr>
          <w:rFonts w:ascii="Arial" w:hAnsi="Arial" w:cs="Arial"/>
          <w:noProof/>
          <w:sz w:val="20"/>
        </w:rPr>
        <w:t xml:space="preserve"> сектори</w:t>
      </w:r>
      <w:r w:rsidR="00390B39">
        <w:rPr>
          <w:rFonts w:ascii="Arial" w:hAnsi="Arial" w:cs="Arial"/>
          <w:noProof/>
          <w:sz w:val="20"/>
        </w:rPr>
        <w:t xml:space="preserve"> на икономиката</w:t>
      </w:r>
      <w:r w:rsidR="001D4D73" w:rsidRPr="00F2644E">
        <w:rPr>
          <w:rFonts w:ascii="Arial" w:hAnsi="Arial" w:cs="Arial"/>
          <w:noProof/>
          <w:sz w:val="20"/>
        </w:rPr>
        <w:t xml:space="preserve"> и подкрепя обновяване</w:t>
      </w:r>
      <w:r w:rsidR="00E473D1">
        <w:rPr>
          <w:rFonts w:ascii="Arial" w:hAnsi="Arial" w:cs="Arial"/>
          <w:noProof/>
          <w:sz w:val="20"/>
        </w:rPr>
        <w:t>то</w:t>
      </w:r>
      <w:r w:rsidR="001D4D73" w:rsidRPr="00F2644E">
        <w:rPr>
          <w:rFonts w:ascii="Arial" w:hAnsi="Arial" w:cs="Arial"/>
          <w:noProof/>
          <w:sz w:val="20"/>
        </w:rPr>
        <w:t xml:space="preserve"> на поколенията. </w:t>
      </w:r>
      <w:r w:rsidR="00131E01">
        <w:rPr>
          <w:rFonts w:ascii="Arial" w:hAnsi="Arial" w:cs="Arial"/>
          <w:noProof/>
          <w:sz w:val="20"/>
        </w:rPr>
        <w:t>В доклада се посочва</w:t>
      </w:r>
      <w:r w:rsidR="00390B39">
        <w:rPr>
          <w:rFonts w:ascii="Arial" w:hAnsi="Arial" w:cs="Arial"/>
          <w:noProof/>
          <w:sz w:val="20"/>
        </w:rPr>
        <w:t xml:space="preserve">, че </w:t>
      </w:r>
      <w:r w:rsidR="00BA77FC">
        <w:rPr>
          <w:rFonts w:ascii="Arial" w:hAnsi="Arial" w:cs="Arial"/>
          <w:noProof/>
          <w:sz w:val="20"/>
        </w:rPr>
        <w:t>„</w:t>
      </w:r>
      <w:r w:rsidR="00390B39">
        <w:rPr>
          <w:rFonts w:ascii="Arial" w:hAnsi="Arial" w:cs="Arial"/>
          <w:noProof/>
          <w:sz w:val="20"/>
        </w:rPr>
        <w:t>п</w:t>
      </w:r>
      <w:r w:rsidR="00BA77FC" w:rsidRPr="00BA77FC">
        <w:rPr>
          <w:rFonts w:ascii="Arial" w:hAnsi="Arial" w:cs="Arial" w:hint="eastAsia"/>
          <w:noProof/>
          <w:sz w:val="20"/>
        </w:rPr>
        <w:t>одкрепата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>
        <w:rPr>
          <w:rFonts w:ascii="Arial" w:hAnsi="Arial" w:cs="Arial" w:hint="eastAsia"/>
          <w:noProof/>
          <w:sz w:val="20"/>
          <w:lang w:val="en-US"/>
        </w:rPr>
        <w:t>от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ОСП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е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много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приобщаваща</w:t>
      </w:r>
      <w:r w:rsidR="00BA77FC">
        <w:rPr>
          <w:rFonts w:ascii="Arial" w:hAnsi="Arial" w:cs="Arial"/>
          <w:noProof/>
          <w:sz w:val="20"/>
        </w:rPr>
        <w:t>“</w:t>
      </w:r>
      <w:r w:rsidR="00BA77FC" w:rsidRPr="00BA77FC">
        <w:rPr>
          <w:rFonts w:ascii="Arial" w:hAnsi="Arial" w:cs="Arial"/>
          <w:noProof/>
          <w:sz w:val="20"/>
        </w:rPr>
        <w:t>, „</w:t>
      </w:r>
      <w:r w:rsidR="00BA77FC" w:rsidRPr="00BA77FC">
        <w:rPr>
          <w:rFonts w:ascii="Arial" w:hAnsi="Arial" w:cs="Arial" w:hint="eastAsia"/>
          <w:noProof/>
          <w:sz w:val="20"/>
        </w:rPr>
        <w:t>половината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от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бенефициентите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имат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по</w:t>
      </w:r>
      <w:r w:rsidR="00BA77FC" w:rsidRPr="00BA77FC">
        <w:rPr>
          <w:rFonts w:ascii="Arial" w:hAnsi="Arial" w:cs="Arial"/>
          <w:noProof/>
          <w:sz w:val="20"/>
        </w:rPr>
        <w:t>-</w:t>
      </w:r>
      <w:r w:rsidR="00BA77FC" w:rsidRPr="00BA77FC">
        <w:rPr>
          <w:rFonts w:ascii="Arial" w:hAnsi="Arial" w:cs="Arial" w:hint="eastAsia"/>
          <w:noProof/>
          <w:sz w:val="20"/>
        </w:rPr>
        <w:t>малко</w:t>
      </w:r>
      <w:r w:rsid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от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пет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хектара</w:t>
      </w:r>
      <w:r w:rsidR="00BA77FC" w:rsidRPr="00BA77FC">
        <w:rPr>
          <w:rFonts w:ascii="Arial" w:hAnsi="Arial" w:cs="Arial"/>
          <w:noProof/>
          <w:sz w:val="20"/>
        </w:rPr>
        <w:t>"</w:t>
      </w:r>
      <w:r w:rsidR="00390B39">
        <w:rPr>
          <w:rFonts w:ascii="Arial" w:hAnsi="Arial" w:cs="Arial"/>
          <w:noProof/>
          <w:sz w:val="20"/>
        </w:rPr>
        <w:t xml:space="preserve">. </w:t>
      </w:r>
      <w:r w:rsidR="00131E01">
        <w:rPr>
          <w:rFonts w:ascii="Arial" w:hAnsi="Arial" w:cs="Arial"/>
          <w:noProof/>
          <w:sz w:val="20"/>
        </w:rPr>
        <w:t xml:space="preserve">При представянето на доклада </w:t>
      </w:r>
      <w:r w:rsidR="00BA77FC">
        <w:rPr>
          <w:rFonts w:ascii="Arial" w:hAnsi="Arial" w:cs="Arial" w:hint="eastAsia"/>
          <w:noProof/>
          <w:sz w:val="20"/>
          <w:lang w:val="en-US"/>
        </w:rPr>
        <w:t>Тасос Ханиотис</w:t>
      </w:r>
      <w:r w:rsidR="00BA77FC">
        <w:rPr>
          <w:rFonts w:ascii="Arial" w:hAnsi="Arial" w:cs="Arial"/>
          <w:noProof/>
          <w:sz w:val="20"/>
        </w:rPr>
        <w:t xml:space="preserve"> </w:t>
      </w:r>
      <w:r w:rsidR="00390B39">
        <w:rPr>
          <w:rFonts w:ascii="Arial" w:hAnsi="Arial" w:cs="Arial"/>
          <w:noProof/>
          <w:sz w:val="20"/>
        </w:rPr>
        <w:t>каза</w:t>
      </w:r>
      <w:r w:rsidR="00BA77FC" w:rsidRPr="00BA77FC">
        <w:rPr>
          <w:rFonts w:ascii="Arial" w:hAnsi="Arial" w:cs="Arial"/>
          <w:noProof/>
          <w:sz w:val="20"/>
        </w:rPr>
        <w:t xml:space="preserve">, </w:t>
      </w:r>
      <w:r w:rsidR="00BA77FC" w:rsidRPr="00BA77FC">
        <w:rPr>
          <w:rFonts w:ascii="Arial" w:hAnsi="Arial" w:cs="Arial" w:hint="eastAsia"/>
          <w:noProof/>
          <w:sz w:val="20"/>
        </w:rPr>
        <w:t>че</w:t>
      </w:r>
      <w:r w:rsidR="00BA77FC" w:rsidRPr="00BA77FC">
        <w:rPr>
          <w:rFonts w:ascii="Arial" w:hAnsi="Arial" w:cs="Arial"/>
          <w:noProof/>
          <w:sz w:val="20"/>
        </w:rPr>
        <w:t xml:space="preserve"> „</w:t>
      </w:r>
      <w:r w:rsidR="00BA77FC" w:rsidRPr="00BA77FC">
        <w:rPr>
          <w:rFonts w:ascii="Arial" w:hAnsi="Arial" w:cs="Arial" w:hint="eastAsia"/>
          <w:noProof/>
          <w:sz w:val="20"/>
        </w:rPr>
        <w:t>никоя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политика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не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е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перфектна</w:t>
      </w:r>
      <w:r w:rsidR="00BA77FC" w:rsidRPr="00BA77FC">
        <w:rPr>
          <w:rFonts w:ascii="Arial" w:hAnsi="Arial" w:cs="Arial"/>
          <w:noProof/>
          <w:sz w:val="20"/>
        </w:rPr>
        <w:t xml:space="preserve">, </w:t>
      </w:r>
      <w:r w:rsidR="00BA77FC" w:rsidRPr="00BA77FC">
        <w:rPr>
          <w:rFonts w:ascii="Arial" w:hAnsi="Arial" w:cs="Arial" w:hint="eastAsia"/>
          <w:noProof/>
          <w:sz w:val="20"/>
        </w:rPr>
        <w:t>разпределението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на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подкрепата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продължава</w:t>
      </w:r>
      <w:r w:rsid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да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бъде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неравномерно</w:t>
      </w:r>
      <w:r w:rsidR="00166D0F">
        <w:rPr>
          <w:rFonts w:ascii="Arial" w:hAnsi="Arial" w:cs="Arial"/>
          <w:noProof/>
          <w:sz w:val="20"/>
        </w:rPr>
        <w:t>,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въпреки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напредъка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и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има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значителни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икономически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различия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между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фермерите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и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териториите</w:t>
      </w:r>
      <w:r w:rsidR="00BA77FC" w:rsidRPr="00BA77FC">
        <w:rPr>
          <w:rFonts w:ascii="Arial" w:hAnsi="Arial" w:cs="Arial"/>
          <w:noProof/>
          <w:sz w:val="20"/>
        </w:rPr>
        <w:t>.</w:t>
      </w:r>
      <w:r w:rsid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/>
          <w:noProof/>
          <w:sz w:val="20"/>
        </w:rPr>
        <w:t>„</w:t>
      </w:r>
      <w:r w:rsidR="00BA77FC" w:rsidRPr="00BA77FC">
        <w:rPr>
          <w:rFonts w:ascii="Arial" w:hAnsi="Arial" w:cs="Arial" w:hint="eastAsia"/>
          <w:noProof/>
          <w:sz w:val="20"/>
        </w:rPr>
        <w:t>ОСП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подкрепя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обновяването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на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поколенията</w:t>
      </w:r>
      <w:r w:rsidR="00BA77FC" w:rsidRPr="00BA77FC">
        <w:rPr>
          <w:rFonts w:ascii="Arial" w:hAnsi="Arial" w:cs="Arial"/>
          <w:noProof/>
          <w:sz w:val="20"/>
        </w:rPr>
        <w:t xml:space="preserve">, </w:t>
      </w:r>
      <w:r w:rsidR="00BA77FC" w:rsidRPr="00BA77FC">
        <w:rPr>
          <w:rFonts w:ascii="Arial" w:hAnsi="Arial" w:cs="Arial" w:hint="eastAsia"/>
          <w:noProof/>
          <w:sz w:val="20"/>
        </w:rPr>
        <w:t>но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не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може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да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се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справи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сама“</w:t>
      </w:r>
      <w:r w:rsidR="00BA77FC" w:rsidRPr="00BA77FC">
        <w:rPr>
          <w:rFonts w:ascii="Arial" w:hAnsi="Arial" w:cs="Arial"/>
          <w:noProof/>
          <w:sz w:val="20"/>
        </w:rPr>
        <w:t xml:space="preserve">, </w:t>
      </w:r>
      <w:r w:rsidR="00131E01">
        <w:rPr>
          <w:rFonts w:ascii="Arial" w:hAnsi="Arial" w:cs="Arial"/>
          <w:noProof/>
          <w:sz w:val="20"/>
        </w:rPr>
        <w:t>посочи той</w:t>
      </w:r>
      <w:r w:rsidR="00BA77FC">
        <w:rPr>
          <w:rFonts w:ascii="Arial" w:hAnsi="Arial" w:cs="Arial"/>
          <w:noProof/>
          <w:sz w:val="20"/>
        </w:rPr>
        <w:t xml:space="preserve">, </w:t>
      </w:r>
      <w:r w:rsidR="00BA77FC" w:rsidRPr="00BA77FC">
        <w:rPr>
          <w:rFonts w:ascii="Arial" w:hAnsi="Arial" w:cs="Arial" w:hint="eastAsia"/>
          <w:noProof/>
          <w:sz w:val="20"/>
        </w:rPr>
        <w:t>отбелязвайки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дългосрочната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тенденция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на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намаляване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на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броя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на</w:t>
      </w:r>
      <w:r w:rsidR="00BA77FC" w:rsidRPr="00BA77FC">
        <w:rPr>
          <w:rFonts w:ascii="Arial" w:hAnsi="Arial" w:cs="Arial"/>
          <w:noProof/>
          <w:sz w:val="20"/>
        </w:rPr>
        <w:t xml:space="preserve"> </w:t>
      </w:r>
      <w:r w:rsidR="00BA77FC" w:rsidRPr="00BA77FC">
        <w:rPr>
          <w:rFonts w:ascii="Arial" w:hAnsi="Arial" w:cs="Arial" w:hint="eastAsia"/>
          <w:noProof/>
          <w:sz w:val="20"/>
        </w:rPr>
        <w:t>фермерите</w:t>
      </w:r>
      <w:r w:rsidR="00BA77FC" w:rsidRPr="00BA77FC">
        <w:rPr>
          <w:rFonts w:ascii="Arial" w:hAnsi="Arial" w:cs="Arial"/>
          <w:noProof/>
          <w:sz w:val="20"/>
        </w:rPr>
        <w:t xml:space="preserve">. </w:t>
      </w:r>
      <w:r w:rsidR="00131E01">
        <w:rPr>
          <w:rFonts w:ascii="Arial" w:hAnsi="Arial" w:cs="Arial"/>
          <w:noProof/>
          <w:sz w:val="20"/>
        </w:rPr>
        <w:t>Едно от о</w:t>
      </w:r>
      <w:r w:rsidR="00BA77FC" w:rsidRPr="009A0CB8">
        <w:rPr>
          <w:rFonts w:ascii="Arial" w:hAnsi="Arial" w:cs="Arial" w:hint="eastAsia"/>
          <w:noProof/>
          <w:sz w:val="20"/>
        </w:rPr>
        <w:t>сновн</w:t>
      </w:r>
      <w:r w:rsidR="00131E01">
        <w:rPr>
          <w:rFonts w:ascii="Arial" w:hAnsi="Arial" w:cs="Arial" w:hint="eastAsia"/>
          <w:noProof/>
          <w:sz w:val="20"/>
        </w:rPr>
        <w:t>ите</w:t>
      </w:r>
      <w:r w:rsidR="00BA77FC" w:rsidRPr="009A0CB8">
        <w:rPr>
          <w:rFonts w:ascii="Arial" w:hAnsi="Arial" w:cs="Arial"/>
          <w:noProof/>
          <w:sz w:val="20"/>
        </w:rPr>
        <w:t xml:space="preserve"> </w:t>
      </w:r>
      <w:r w:rsidR="00BA77FC" w:rsidRPr="009A0CB8">
        <w:rPr>
          <w:rFonts w:ascii="Arial" w:hAnsi="Arial" w:cs="Arial" w:hint="eastAsia"/>
          <w:noProof/>
          <w:sz w:val="20"/>
        </w:rPr>
        <w:t>заключени</w:t>
      </w:r>
      <w:r w:rsidR="00131E01">
        <w:rPr>
          <w:rFonts w:ascii="Arial" w:hAnsi="Arial" w:cs="Arial" w:hint="eastAsia"/>
          <w:noProof/>
          <w:sz w:val="20"/>
        </w:rPr>
        <w:t>я</w:t>
      </w:r>
      <w:r w:rsidR="00BA77FC" w:rsidRPr="009A0CB8">
        <w:rPr>
          <w:rFonts w:ascii="Arial" w:hAnsi="Arial" w:cs="Arial"/>
          <w:noProof/>
          <w:sz w:val="20"/>
        </w:rPr>
        <w:t xml:space="preserve"> </w:t>
      </w:r>
      <w:r w:rsidR="00BA77FC">
        <w:rPr>
          <w:rFonts w:ascii="Arial" w:hAnsi="Arial" w:cs="Arial"/>
          <w:noProof/>
          <w:sz w:val="20"/>
        </w:rPr>
        <w:t xml:space="preserve">в доклада е, че </w:t>
      </w:r>
      <w:r w:rsidR="00BA77FC" w:rsidRPr="009A0CB8">
        <w:rPr>
          <w:rFonts w:ascii="Arial" w:hAnsi="Arial" w:cs="Arial"/>
          <w:noProof/>
          <w:sz w:val="20"/>
        </w:rPr>
        <w:t>„</w:t>
      </w:r>
      <w:r w:rsidR="00BA77FC">
        <w:rPr>
          <w:rFonts w:ascii="Arial" w:hAnsi="Arial" w:cs="Arial" w:hint="eastAsia"/>
          <w:noProof/>
          <w:sz w:val="20"/>
          <w:lang w:val="en-US"/>
        </w:rPr>
        <w:t>директните плащания и</w:t>
      </w:r>
      <w:r w:rsidR="00BA77FC">
        <w:rPr>
          <w:rFonts w:ascii="Arial" w:hAnsi="Arial" w:cs="Arial"/>
          <w:noProof/>
          <w:sz w:val="20"/>
        </w:rPr>
        <w:t xml:space="preserve"> </w:t>
      </w:r>
      <w:r w:rsidR="00BA77FC" w:rsidRPr="009A0CB8">
        <w:rPr>
          <w:rFonts w:ascii="Arial" w:hAnsi="Arial" w:cs="Arial" w:hint="eastAsia"/>
          <w:noProof/>
          <w:sz w:val="20"/>
        </w:rPr>
        <w:t>подкрепата</w:t>
      </w:r>
      <w:r w:rsidR="00BA77FC" w:rsidRPr="009A0CB8">
        <w:rPr>
          <w:rFonts w:ascii="Arial" w:hAnsi="Arial" w:cs="Arial"/>
          <w:noProof/>
          <w:sz w:val="20"/>
        </w:rPr>
        <w:t xml:space="preserve"> </w:t>
      </w:r>
      <w:r w:rsidR="00E473D1">
        <w:rPr>
          <w:rFonts w:ascii="Arial" w:hAnsi="Arial" w:cs="Arial" w:hint="eastAsia"/>
          <w:noProof/>
          <w:sz w:val="20"/>
          <w:lang w:val="en-US"/>
        </w:rPr>
        <w:t>за</w:t>
      </w:r>
      <w:r w:rsidR="00BA77FC">
        <w:rPr>
          <w:rFonts w:ascii="Arial" w:hAnsi="Arial" w:cs="Arial" w:hint="eastAsia"/>
          <w:noProof/>
          <w:sz w:val="20"/>
          <w:lang w:val="en-US"/>
        </w:rPr>
        <w:t xml:space="preserve"> райони</w:t>
      </w:r>
      <w:r w:rsidR="00166D0F">
        <w:rPr>
          <w:rFonts w:ascii="Arial" w:hAnsi="Arial" w:cs="Arial" w:hint="eastAsia"/>
          <w:noProof/>
          <w:sz w:val="20"/>
        </w:rPr>
        <w:t>те</w:t>
      </w:r>
      <w:r w:rsidR="00BA77FC">
        <w:rPr>
          <w:rFonts w:ascii="Arial" w:hAnsi="Arial" w:cs="Arial" w:hint="eastAsia"/>
          <w:noProof/>
          <w:sz w:val="20"/>
          <w:lang w:val="en-US"/>
        </w:rPr>
        <w:t xml:space="preserve"> с природни ограничения</w:t>
      </w:r>
      <w:r w:rsidR="00BA77FC" w:rsidRPr="009A0CB8">
        <w:rPr>
          <w:rFonts w:ascii="Arial" w:hAnsi="Arial" w:cs="Arial"/>
          <w:noProof/>
          <w:sz w:val="20"/>
        </w:rPr>
        <w:t xml:space="preserve"> </w:t>
      </w:r>
      <w:r w:rsidR="00BA77FC" w:rsidRPr="009A0CB8">
        <w:rPr>
          <w:rFonts w:ascii="Arial" w:hAnsi="Arial" w:cs="Arial" w:hint="eastAsia"/>
          <w:noProof/>
          <w:sz w:val="20"/>
        </w:rPr>
        <w:t>допринасят</w:t>
      </w:r>
      <w:r w:rsidR="00BA77FC" w:rsidRPr="009A0CB8">
        <w:rPr>
          <w:rFonts w:ascii="Arial" w:hAnsi="Arial" w:cs="Arial"/>
          <w:noProof/>
          <w:sz w:val="20"/>
        </w:rPr>
        <w:t xml:space="preserve"> </w:t>
      </w:r>
      <w:r w:rsidR="00BA77FC" w:rsidRPr="009A0CB8">
        <w:rPr>
          <w:rFonts w:ascii="Arial" w:hAnsi="Arial" w:cs="Arial" w:hint="eastAsia"/>
          <w:noProof/>
          <w:sz w:val="20"/>
        </w:rPr>
        <w:t>за</w:t>
      </w:r>
      <w:r w:rsidR="00BA77FC" w:rsidRPr="009A0CB8">
        <w:rPr>
          <w:rFonts w:ascii="Arial" w:hAnsi="Arial" w:cs="Arial"/>
          <w:noProof/>
          <w:sz w:val="20"/>
        </w:rPr>
        <w:t xml:space="preserve"> </w:t>
      </w:r>
      <w:r w:rsidR="00BA77FC" w:rsidRPr="009A0CB8">
        <w:rPr>
          <w:rFonts w:ascii="Arial" w:hAnsi="Arial" w:cs="Arial" w:hint="eastAsia"/>
          <w:noProof/>
          <w:sz w:val="20"/>
        </w:rPr>
        <w:t>стабилизиране</w:t>
      </w:r>
      <w:r w:rsidR="00BA77FC" w:rsidRPr="009A0CB8">
        <w:rPr>
          <w:rFonts w:ascii="Arial" w:hAnsi="Arial" w:cs="Arial"/>
          <w:noProof/>
          <w:sz w:val="20"/>
        </w:rPr>
        <w:t xml:space="preserve"> </w:t>
      </w:r>
      <w:r w:rsidR="00BA77FC" w:rsidRPr="009A0CB8">
        <w:rPr>
          <w:rFonts w:ascii="Arial" w:hAnsi="Arial" w:cs="Arial" w:hint="eastAsia"/>
          <w:noProof/>
          <w:sz w:val="20"/>
        </w:rPr>
        <w:t>на</w:t>
      </w:r>
      <w:r w:rsidR="00BA77FC" w:rsidRPr="009A0CB8">
        <w:rPr>
          <w:rFonts w:ascii="Arial" w:hAnsi="Arial" w:cs="Arial"/>
          <w:noProof/>
          <w:sz w:val="20"/>
        </w:rPr>
        <w:t xml:space="preserve"> </w:t>
      </w:r>
      <w:r w:rsidR="00BA77FC">
        <w:rPr>
          <w:rFonts w:ascii="Arial" w:hAnsi="Arial" w:cs="Arial"/>
          <w:noProof/>
          <w:sz w:val="20"/>
        </w:rPr>
        <w:t xml:space="preserve">фермерските </w:t>
      </w:r>
      <w:r w:rsidR="00BA77FC" w:rsidRPr="009A0CB8">
        <w:rPr>
          <w:rFonts w:ascii="Arial" w:hAnsi="Arial" w:cs="Arial" w:hint="eastAsia"/>
          <w:noProof/>
          <w:sz w:val="20"/>
        </w:rPr>
        <w:t>доходи</w:t>
      </w:r>
      <w:r w:rsidR="00BA77FC">
        <w:rPr>
          <w:rFonts w:ascii="Arial" w:hAnsi="Arial" w:cs="Arial"/>
          <w:noProof/>
          <w:sz w:val="20"/>
        </w:rPr>
        <w:t xml:space="preserve">, </w:t>
      </w:r>
      <w:r w:rsidR="00BA77FC" w:rsidRPr="00F2644E">
        <w:rPr>
          <w:rFonts w:ascii="Arial" w:hAnsi="Arial" w:cs="Arial"/>
          <w:noProof/>
          <w:sz w:val="20"/>
        </w:rPr>
        <w:t>жизнеспособността на земеделието и поддържането на селските райони</w:t>
      </w:r>
      <w:r w:rsidR="00BA77FC">
        <w:rPr>
          <w:rFonts w:ascii="Arial" w:hAnsi="Arial" w:cs="Arial"/>
          <w:noProof/>
          <w:sz w:val="20"/>
        </w:rPr>
        <w:t>“</w:t>
      </w:r>
      <w:r w:rsidR="00BA77FC" w:rsidRPr="00F2644E">
        <w:rPr>
          <w:rFonts w:ascii="Arial" w:hAnsi="Arial" w:cs="Arial"/>
          <w:noProof/>
          <w:sz w:val="20"/>
        </w:rPr>
        <w:t xml:space="preserve">. </w:t>
      </w:r>
      <w:r w:rsidR="00131E01">
        <w:rPr>
          <w:rFonts w:ascii="Arial" w:hAnsi="Arial" w:cs="Arial"/>
          <w:noProof/>
          <w:sz w:val="20"/>
        </w:rPr>
        <w:t>Също така</w:t>
      </w:r>
      <w:r w:rsidR="00BA77FC" w:rsidRPr="00F2644E">
        <w:rPr>
          <w:rFonts w:ascii="Arial" w:hAnsi="Arial" w:cs="Arial"/>
          <w:noProof/>
          <w:sz w:val="20"/>
        </w:rPr>
        <w:t xml:space="preserve"> „ОСП подкрепя обновяването на поколенията, но не може да се справи сама“. </w:t>
      </w:r>
      <w:r w:rsidR="00E473D1">
        <w:rPr>
          <w:rFonts w:ascii="Arial" w:hAnsi="Arial" w:cs="Arial"/>
          <w:noProof/>
          <w:sz w:val="20"/>
        </w:rPr>
        <w:t>П</w:t>
      </w:r>
      <w:r w:rsidR="00074BAC" w:rsidRPr="00F2644E">
        <w:rPr>
          <w:rFonts w:ascii="Arial" w:hAnsi="Arial" w:cs="Arial"/>
          <w:noProof/>
          <w:sz w:val="20"/>
        </w:rPr>
        <w:t xml:space="preserve">олитиката </w:t>
      </w:r>
      <w:r w:rsidR="00B466C6">
        <w:rPr>
          <w:rFonts w:ascii="Arial" w:hAnsi="Arial" w:cs="Arial"/>
          <w:noProof/>
          <w:sz w:val="20"/>
        </w:rPr>
        <w:t>на</w:t>
      </w:r>
      <w:r w:rsidR="00074BAC" w:rsidRPr="00F2644E">
        <w:rPr>
          <w:rFonts w:ascii="Arial" w:hAnsi="Arial" w:cs="Arial"/>
          <w:noProof/>
          <w:sz w:val="20"/>
        </w:rPr>
        <w:t xml:space="preserve"> ЕС</w:t>
      </w:r>
      <w:r w:rsidR="000437E1" w:rsidRPr="00F2644E">
        <w:rPr>
          <w:rFonts w:ascii="Arial" w:hAnsi="Arial" w:cs="Arial"/>
          <w:noProof/>
          <w:sz w:val="20"/>
        </w:rPr>
        <w:t xml:space="preserve"> в областта на земеделието </w:t>
      </w:r>
      <w:r w:rsidR="001D4D73" w:rsidRPr="00F2644E">
        <w:rPr>
          <w:rFonts w:ascii="Arial" w:hAnsi="Arial" w:cs="Arial"/>
          <w:noProof/>
          <w:sz w:val="20"/>
        </w:rPr>
        <w:t>допринася за подобряване на инфраструктурата</w:t>
      </w:r>
      <w:r w:rsidR="00B466C6">
        <w:rPr>
          <w:rFonts w:ascii="Arial" w:hAnsi="Arial" w:cs="Arial"/>
          <w:noProof/>
          <w:sz w:val="20"/>
        </w:rPr>
        <w:t>,</w:t>
      </w:r>
      <w:r w:rsidR="001D4D73" w:rsidRPr="00F2644E">
        <w:rPr>
          <w:rFonts w:ascii="Arial" w:hAnsi="Arial" w:cs="Arial"/>
          <w:noProof/>
          <w:sz w:val="20"/>
        </w:rPr>
        <w:t xml:space="preserve"> услугите и свързаността в селските райони, но „най-</w:t>
      </w:r>
      <w:r w:rsidR="00131E01">
        <w:rPr>
          <w:rFonts w:ascii="Arial" w:hAnsi="Arial" w:cs="Arial"/>
          <w:noProof/>
          <w:sz w:val="20"/>
        </w:rPr>
        <w:t>основните</w:t>
      </w:r>
      <w:r w:rsidR="001D4D73" w:rsidRPr="00F2644E">
        <w:rPr>
          <w:rFonts w:ascii="Arial" w:hAnsi="Arial" w:cs="Arial"/>
          <w:noProof/>
          <w:sz w:val="20"/>
        </w:rPr>
        <w:t xml:space="preserve"> елементи на растежа в селските райони не пр</w:t>
      </w:r>
      <w:r w:rsidR="000437E1" w:rsidRPr="00F2644E">
        <w:rPr>
          <w:rFonts w:ascii="Arial" w:hAnsi="Arial" w:cs="Arial"/>
          <w:noProof/>
          <w:sz w:val="20"/>
        </w:rPr>
        <w:t>оизтичат от селското стопанство.</w:t>
      </w:r>
      <w:r w:rsidR="001D4D73" w:rsidRPr="00F2644E">
        <w:rPr>
          <w:rFonts w:ascii="Arial" w:hAnsi="Arial" w:cs="Arial"/>
          <w:noProof/>
          <w:sz w:val="20"/>
        </w:rPr>
        <w:t>.</w:t>
      </w:r>
      <w:r w:rsidR="006D098A" w:rsidRPr="00F2644E">
        <w:rPr>
          <w:rFonts w:ascii="Arial" w:hAnsi="Arial" w:cs="Arial"/>
          <w:noProof/>
          <w:sz w:val="20"/>
        </w:rPr>
        <w:t>„</w:t>
      </w:r>
      <w:r w:rsidR="00E473D1">
        <w:rPr>
          <w:rFonts w:ascii="Arial" w:hAnsi="Arial" w:cs="Arial"/>
          <w:noProof/>
          <w:sz w:val="20"/>
        </w:rPr>
        <w:t xml:space="preserve"> </w:t>
      </w:r>
      <w:r w:rsidR="006D098A" w:rsidRPr="00F2644E">
        <w:rPr>
          <w:rFonts w:ascii="Arial" w:hAnsi="Arial" w:cs="Arial"/>
          <w:noProof/>
          <w:sz w:val="20"/>
        </w:rPr>
        <w:t xml:space="preserve">ОСП като цяло е ефективна“, каза </w:t>
      </w:r>
      <w:r w:rsidR="00AE2656" w:rsidRPr="00F2644E">
        <w:rPr>
          <w:rFonts w:ascii="Arial" w:hAnsi="Arial" w:cs="Arial"/>
          <w:noProof/>
          <w:sz w:val="20"/>
        </w:rPr>
        <w:t xml:space="preserve">Тасос </w:t>
      </w:r>
      <w:r w:rsidR="00AE2656" w:rsidRPr="00F2644E">
        <w:rPr>
          <w:rFonts w:ascii="Arial" w:hAnsi="Arial" w:cs="Arial"/>
          <w:noProof/>
          <w:sz w:val="20"/>
        </w:rPr>
        <w:lastRenderedPageBreak/>
        <w:t>Ханиотис</w:t>
      </w:r>
      <w:r w:rsidR="000437E1" w:rsidRPr="00F2644E">
        <w:rPr>
          <w:rFonts w:ascii="Arial" w:hAnsi="Arial" w:cs="Arial"/>
          <w:noProof/>
          <w:sz w:val="20"/>
        </w:rPr>
        <w:t xml:space="preserve">. </w:t>
      </w:r>
      <w:r w:rsidR="006D098A" w:rsidRPr="00F2644E">
        <w:rPr>
          <w:rFonts w:ascii="Arial" w:hAnsi="Arial" w:cs="Arial"/>
          <w:noProof/>
          <w:sz w:val="20"/>
        </w:rPr>
        <w:t xml:space="preserve">Публичните политики трябва да се адаптират през цялото време, да </w:t>
      </w:r>
      <w:r w:rsidR="00992B26">
        <w:rPr>
          <w:rFonts w:ascii="Arial" w:hAnsi="Arial" w:cs="Arial"/>
          <w:noProof/>
          <w:sz w:val="20"/>
        </w:rPr>
        <w:t xml:space="preserve">се </w:t>
      </w:r>
      <w:r w:rsidR="006D098A" w:rsidRPr="00F2644E">
        <w:rPr>
          <w:rFonts w:ascii="Arial" w:hAnsi="Arial" w:cs="Arial"/>
          <w:noProof/>
          <w:sz w:val="20"/>
        </w:rPr>
        <w:t>идентифицират сл</w:t>
      </w:r>
      <w:r w:rsidR="000437E1" w:rsidRPr="00F2644E">
        <w:rPr>
          <w:rFonts w:ascii="Arial" w:hAnsi="Arial" w:cs="Arial"/>
          <w:noProof/>
          <w:sz w:val="20"/>
        </w:rPr>
        <w:t>абости</w:t>
      </w:r>
      <w:r w:rsidR="00992B26">
        <w:rPr>
          <w:rFonts w:ascii="Arial" w:hAnsi="Arial" w:cs="Arial"/>
          <w:noProof/>
          <w:sz w:val="20"/>
        </w:rPr>
        <w:t>те</w:t>
      </w:r>
      <w:r w:rsidR="000437E1" w:rsidRPr="00F2644E">
        <w:rPr>
          <w:rFonts w:ascii="Arial" w:hAnsi="Arial" w:cs="Arial"/>
          <w:noProof/>
          <w:sz w:val="20"/>
        </w:rPr>
        <w:t xml:space="preserve">. </w:t>
      </w:r>
      <w:r w:rsidR="006D098A" w:rsidRPr="00F2644E">
        <w:rPr>
          <w:rFonts w:ascii="Arial" w:hAnsi="Arial" w:cs="Arial"/>
          <w:noProof/>
          <w:sz w:val="20"/>
        </w:rPr>
        <w:t>Първата слабост е административната тежест, която е проблем, особено за програмите за развитие на селските райони</w:t>
      </w:r>
      <w:r w:rsidR="00AE2656" w:rsidRPr="00F2644E">
        <w:rPr>
          <w:rFonts w:ascii="Arial" w:hAnsi="Arial" w:cs="Arial"/>
          <w:noProof/>
          <w:sz w:val="20"/>
        </w:rPr>
        <w:t xml:space="preserve">. </w:t>
      </w:r>
      <w:r w:rsidR="00E473D1">
        <w:rPr>
          <w:rFonts w:ascii="Arial" w:hAnsi="Arial" w:cs="Arial"/>
          <w:noProof/>
          <w:sz w:val="20"/>
        </w:rPr>
        <w:t>И</w:t>
      </w:r>
      <w:r w:rsidR="006D098A" w:rsidRPr="00F2644E">
        <w:rPr>
          <w:rFonts w:ascii="Arial" w:hAnsi="Arial" w:cs="Arial"/>
          <w:noProof/>
          <w:sz w:val="20"/>
        </w:rPr>
        <w:t xml:space="preserve">спанският евродепутат Клара Агилера каза, че </w:t>
      </w:r>
      <w:r w:rsidR="00E473D1">
        <w:rPr>
          <w:rFonts w:ascii="Arial" w:hAnsi="Arial" w:cs="Arial"/>
          <w:noProof/>
          <w:sz w:val="20"/>
        </w:rPr>
        <w:t>изводите в доклада обосновават</w:t>
      </w:r>
      <w:r w:rsidR="006D098A" w:rsidRPr="00F2644E">
        <w:rPr>
          <w:rFonts w:ascii="Arial" w:hAnsi="Arial" w:cs="Arial"/>
          <w:noProof/>
          <w:sz w:val="20"/>
        </w:rPr>
        <w:t xml:space="preserve"> запазването на ОСП и нейното въздействие върху селските райони</w:t>
      </w:r>
      <w:r w:rsidR="00E473D1">
        <w:rPr>
          <w:rFonts w:ascii="Arial" w:hAnsi="Arial" w:cs="Arial"/>
          <w:noProof/>
          <w:sz w:val="20"/>
        </w:rPr>
        <w:t>. Г</w:t>
      </w:r>
      <w:r w:rsidR="006D098A" w:rsidRPr="00F2644E">
        <w:rPr>
          <w:rFonts w:ascii="Arial" w:hAnsi="Arial" w:cs="Arial"/>
          <w:noProof/>
          <w:sz w:val="20"/>
        </w:rPr>
        <w:t>ерман</w:t>
      </w:r>
      <w:r w:rsidR="00E473D1">
        <w:rPr>
          <w:rFonts w:ascii="Arial" w:hAnsi="Arial" w:cs="Arial"/>
          <w:noProof/>
          <w:sz w:val="20"/>
        </w:rPr>
        <w:t>ският депутат</w:t>
      </w:r>
      <w:r w:rsidR="006D098A" w:rsidRPr="00F2644E">
        <w:rPr>
          <w:rFonts w:ascii="Arial" w:hAnsi="Arial" w:cs="Arial"/>
          <w:noProof/>
          <w:sz w:val="20"/>
        </w:rPr>
        <w:t xml:space="preserve"> Улрике Мюлер от Renew Europe, </w:t>
      </w:r>
      <w:r w:rsidR="00E473D1">
        <w:rPr>
          <w:rFonts w:ascii="Arial" w:hAnsi="Arial" w:cs="Arial"/>
          <w:noProof/>
          <w:sz w:val="20"/>
        </w:rPr>
        <w:t>отбеляза</w:t>
      </w:r>
      <w:r w:rsidR="006D098A" w:rsidRPr="00F2644E">
        <w:rPr>
          <w:rFonts w:ascii="Arial" w:hAnsi="Arial" w:cs="Arial"/>
          <w:noProof/>
          <w:sz w:val="20"/>
        </w:rPr>
        <w:t xml:space="preserve"> нарастващата ефективност на ОСП, </w:t>
      </w:r>
      <w:r w:rsidR="00E473D1">
        <w:rPr>
          <w:rFonts w:ascii="Arial" w:hAnsi="Arial" w:cs="Arial"/>
          <w:noProof/>
          <w:sz w:val="20"/>
        </w:rPr>
        <w:t>но заяви</w:t>
      </w:r>
      <w:r w:rsidR="006D098A" w:rsidRPr="00F2644E">
        <w:rPr>
          <w:rFonts w:ascii="Arial" w:hAnsi="Arial" w:cs="Arial"/>
          <w:noProof/>
          <w:sz w:val="20"/>
        </w:rPr>
        <w:t>, че „за съжаление това е свързано с увеличаване на административн</w:t>
      </w:r>
      <w:r w:rsidR="00E473D1">
        <w:rPr>
          <w:rFonts w:ascii="Arial" w:hAnsi="Arial" w:cs="Arial"/>
          <w:noProof/>
          <w:sz w:val="20"/>
        </w:rPr>
        <w:t>ото</w:t>
      </w:r>
      <w:r w:rsidR="006D098A" w:rsidRPr="00F2644E">
        <w:rPr>
          <w:rFonts w:ascii="Arial" w:hAnsi="Arial" w:cs="Arial"/>
          <w:noProof/>
          <w:sz w:val="20"/>
        </w:rPr>
        <w:t xml:space="preserve"> бреме.”</w:t>
      </w:r>
      <w:r w:rsidR="00E473D1">
        <w:rPr>
          <w:rFonts w:ascii="Arial" w:hAnsi="Arial" w:cs="Arial"/>
          <w:noProof/>
          <w:sz w:val="20"/>
        </w:rPr>
        <w:t xml:space="preserve"> </w:t>
      </w:r>
      <w:r w:rsidR="006D098A" w:rsidRPr="00F2644E">
        <w:rPr>
          <w:rFonts w:ascii="Arial" w:hAnsi="Arial" w:cs="Arial"/>
          <w:noProof/>
          <w:sz w:val="20"/>
        </w:rPr>
        <w:t xml:space="preserve">Германският </w:t>
      </w:r>
      <w:r w:rsidR="00AE2656" w:rsidRPr="00F2644E">
        <w:rPr>
          <w:rFonts w:ascii="Arial" w:hAnsi="Arial" w:cs="Arial"/>
          <w:noProof/>
          <w:sz w:val="20"/>
        </w:rPr>
        <w:t>евродепутат</w:t>
      </w:r>
      <w:r w:rsidR="006D098A" w:rsidRPr="00F2644E">
        <w:rPr>
          <w:rFonts w:ascii="Arial" w:hAnsi="Arial" w:cs="Arial"/>
          <w:noProof/>
          <w:sz w:val="20"/>
        </w:rPr>
        <w:t xml:space="preserve"> Мартин Хойслинг каза, че в много области плащанията по ОСП са 50% от дохода на фермерите, без които те не биха оцелели</w:t>
      </w:r>
      <w:r w:rsidR="00AE2656" w:rsidRPr="00F2644E">
        <w:rPr>
          <w:rFonts w:ascii="Arial" w:hAnsi="Arial" w:cs="Arial"/>
          <w:noProof/>
          <w:sz w:val="20"/>
        </w:rPr>
        <w:t>.</w:t>
      </w:r>
      <w:r w:rsidR="006D098A" w:rsidRPr="00F2644E">
        <w:rPr>
          <w:rFonts w:ascii="Arial" w:hAnsi="Arial" w:cs="Arial"/>
          <w:noProof/>
          <w:sz w:val="20"/>
        </w:rPr>
        <w:t xml:space="preserve"> Чешкият евродепутат Вероника Вречионова каза, че „инструментите, които работят добре на едно място, може</w:t>
      </w:r>
      <w:r w:rsidR="00E473D1">
        <w:rPr>
          <w:rFonts w:ascii="Arial" w:hAnsi="Arial" w:cs="Arial"/>
          <w:noProof/>
          <w:sz w:val="20"/>
        </w:rPr>
        <w:t xml:space="preserve"> да не работят на друго място“, затова подкрепя</w:t>
      </w:r>
      <w:r w:rsidR="006D098A" w:rsidRPr="00F2644E">
        <w:rPr>
          <w:rFonts w:ascii="Arial" w:hAnsi="Arial" w:cs="Arial"/>
          <w:noProof/>
          <w:sz w:val="20"/>
        </w:rPr>
        <w:t xml:space="preserve"> повече гъвкавост</w:t>
      </w:r>
      <w:r w:rsidR="000437E1" w:rsidRPr="00F2644E">
        <w:rPr>
          <w:rFonts w:ascii="Arial" w:hAnsi="Arial" w:cs="Arial"/>
          <w:noProof/>
          <w:sz w:val="20"/>
        </w:rPr>
        <w:t>“.</w:t>
      </w:r>
      <w:r w:rsidR="006D098A" w:rsidRPr="00F2644E">
        <w:rPr>
          <w:rFonts w:ascii="Arial" w:hAnsi="Arial" w:cs="Arial"/>
          <w:noProof/>
          <w:sz w:val="20"/>
        </w:rPr>
        <w:t xml:space="preserve"> </w:t>
      </w:r>
      <w:r w:rsidR="00EB22C1">
        <w:rPr>
          <w:rFonts w:ascii="Arial" w:hAnsi="Arial" w:cs="Arial"/>
          <w:noProof/>
          <w:sz w:val="20"/>
        </w:rPr>
        <w:t xml:space="preserve">Ирландският политик </w:t>
      </w:r>
      <w:r w:rsidR="006D098A" w:rsidRPr="00F2644E">
        <w:rPr>
          <w:rFonts w:ascii="Arial" w:hAnsi="Arial" w:cs="Arial"/>
          <w:noProof/>
          <w:sz w:val="20"/>
        </w:rPr>
        <w:t>Люк Минг Фланаган</w:t>
      </w:r>
      <w:r w:rsidR="00E473D1">
        <w:rPr>
          <w:rFonts w:ascii="Arial" w:hAnsi="Arial" w:cs="Arial"/>
          <w:noProof/>
          <w:sz w:val="20"/>
        </w:rPr>
        <w:t xml:space="preserve"> заяви</w:t>
      </w:r>
      <w:r w:rsidR="000437E1" w:rsidRPr="00F2644E">
        <w:rPr>
          <w:rFonts w:ascii="Arial" w:hAnsi="Arial" w:cs="Arial"/>
          <w:noProof/>
          <w:sz w:val="20"/>
        </w:rPr>
        <w:t>, че „без</w:t>
      </w:r>
      <w:r w:rsidR="006D098A" w:rsidRPr="00F2644E">
        <w:rPr>
          <w:rFonts w:ascii="Arial" w:hAnsi="Arial" w:cs="Arial"/>
          <w:noProof/>
          <w:sz w:val="20"/>
        </w:rPr>
        <w:t xml:space="preserve"> съмнение ОСП има </w:t>
      </w:r>
      <w:r w:rsidR="00E473D1">
        <w:rPr>
          <w:rFonts w:ascii="Arial" w:hAnsi="Arial" w:cs="Arial"/>
          <w:noProof/>
          <w:sz w:val="20"/>
        </w:rPr>
        <w:t>голямо</w:t>
      </w:r>
      <w:r w:rsidR="006D098A" w:rsidRPr="00F2644E">
        <w:rPr>
          <w:rFonts w:ascii="Arial" w:hAnsi="Arial" w:cs="Arial"/>
          <w:noProof/>
          <w:sz w:val="20"/>
        </w:rPr>
        <w:t xml:space="preserve"> социално-икономическ</w:t>
      </w:r>
      <w:r w:rsidR="00E473D1">
        <w:rPr>
          <w:rFonts w:ascii="Arial" w:hAnsi="Arial" w:cs="Arial"/>
          <w:noProof/>
          <w:sz w:val="20"/>
        </w:rPr>
        <w:t>о</w:t>
      </w:r>
      <w:r w:rsidR="006D098A" w:rsidRPr="00F2644E">
        <w:rPr>
          <w:rFonts w:ascii="Arial" w:hAnsi="Arial" w:cs="Arial"/>
          <w:noProof/>
          <w:sz w:val="20"/>
        </w:rPr>
        <w:t xml:space="preserve"> положителн</w:t>
      </w:r>
      <w:r w:rsidR="00E473D1">
        <w:rPr>
          <w:rFonts w:ascii="Arial" w:hAnsi="Arial" w:cs="Arial"/>
          <w:noProof/>
          <w:sz w:val="20"/>
        </w:rPr>
        <w:t>о въздействие</w:t>
      </w:r>
      <w:r w:rsidR="006D098A" w:rsidRPr="00F2644E">
        <w:rPr>
          <w:rFonts w:ascii="Arial" w:hAnsi="Arial" w:cs="Arial"/>
          <w:noProof/>
          <w:sz w:val="20"/>
        </w:rPr>
        <w:t>“</w:t>
      </w:r>
      <w:r w:rsidR="00E473D1">
        <w:rPr>
          <w:rFonts w:ascii="Arial" w:hAnsi="Arial" w:cs="Arial"/>
          <w:noProof/>
          <w:sz w:val="20"/>
        </w:rPr>
        <w:t>, а „л</w:t>
      </w:r>
      <w:r w:rsidR="006D098A" w:rsidRPr="00F2644E">
        <w:rPr>
          <w:rFonts w:ascii="Arial" w:hAnsi="Arial" w:cs="Arial"/>
          <w:noProof/>
          <w:sz w:val="20"/>
        </w:rPr>
        <w:t xml:space="preserve">ошата новина е, че </w:t>
      </w:r>
      <w:r w:rsidR="00EB22C1">
        <w:rPr>
          <w:rFonts w:ascii="Arial" w:hAnsi="Arial" w:cs="Arial"/>
          <w:noProof/>
          <w:sz w:val="20"/>
        </w:rPr>
        <w:t>то</w:t>
      </w:r>
      <w:r w:rsidR="00FC657E">
        <w:rPr>
          <w:rFonts w:ascii="Arial" w:hAnsi="Arial" w:cs="Arial"/>
          <w:noProof/>
          <w:sz w:val="20"/>
        </w:rPr>
        <w:t>ва въздействие</w:t>
      </w:r>
      <w:r w:rsidR="00EB22C1">
        <w:rPr>
          <w:rFonts w:ascii="Arial" w:hAnsi="Arial" w:cs="Arial"/>
          <w:noProof/>
          <w:sz w:val="20"/>
        </w:rPr>
        <w:t xml:space="preserve"> можеше да е много</w:t>
      </w:r>
      <w:r w:rsidR="006D098A" w:rsidRPr="00F2644E">
        <w:rPr>
          <w:rFonts w:ascii="Arial" w:hAnsi="Arial" w:cs="Arial"/>
          <w:noProof/>
          <w:sz w:val="20"/>
        </w:rPr>
        <w:t xml:space="preserve"> </w:t>
      </w:r>
      <w:r w:rsidR="00E473D1">
        <w:rPr>
          <w:rFonts w:ascii="Arial" w:hAnsi="Arial" w:cs="Arial"/>
          <w:noProof/>
          <w:sz w:val="20"/>
        </w:rPr>
        <w:t>по-голямо</w:t>
      </w:r>
      <w:r w:rsidR="006D098A" w:rsidRPr="00F2644E">
        <w:rPr>
          <w:rFonts w:ascii="Arial" w:hAnsi="Arial" w:cs="Arial"/>
          <w:noProof/>
          <w:sz w:val="20"/>
        </w:rPr>
        <w:t xml:space="preserve">“, добави </w:t>
      </w:r>
      <w:r w:rsidR="00EB22C1">
        <w:rPr>
          <w:rFonts w:ascii="Arial" w:hAnsi="Arial" w:cs="Arial"/>
          <w:noProof/>
          <w:sz w:val="20"/>
        </w:rPr>
        <w:t>той</w:t>
      </w:r>
      <w:r w:rsidR="006D098A" w:rsidRPr="00F2644E">
        <w:rPr>
          <w:rFonts w:ascii="Arial" w:hAnsi="Arial" w:cs="Arial"/>
          <w:noProof/>
          <w:sz w:val="20"/>
        </w:rPr>
        <w:t>.</w:t>
      </w:r>
    </w:p>
    <w:tbl>
      <w:tblPr>
        <w:tblW w:w="10159" w:type="dxa"/>
        <w:tblInd w:w="108" w:type="dxa"/>
        <w:tblLook w:val="01E0" w:firstRow="1" w:lastRow="1" w:firstColumn="1" w:lastColumn="1" w:noHBand="0" w:noVBand="0"/>
      </w:tblPr>
      <w:tblGrid>
        <w:gridCol w:w="9923"/>
        <w:gridCol w:w="236"/>
      </w:tblGrid>
      <w:tr w:rsidR="001B1430" w:rsidRPr="0002016E" w:rsidTr="00F73636">
        <w:tc>
          <w:tcPr>
            <w:tcW w:w="9923" w:type="dxa"/>
            <w:shd w:val="clear" w:color="auto" w:fill="C0C0C0"/>
            <w:hideMark/>
          </w:tcPr>
          <w:p w:rsidR="001B1430" w:rsidRPr="0002016E" w:rsidRDefault="001B1430" w:rsidP="008B7A95">
            <w:pPr>
              <w:jc w:val="both"/>
              <w:rPr>
                <w:rStyle w:val="longtext"/>
                <w:rFonts w:ascii="Arial" w:hAnsi="Arial" w:cs="Arial"/>
                <w:b/>
                <w:i/>
                <w:noProof/>
                <w:sz w:val="20"/>
              </w:rPr>
            </w:pPr>
            <w:r w:rsidRPr="0002016E">
              <w:rPr>
                <w:rStyle w:val="longtext"/>
                <w:rFonts w:ascii="Arial" w:hAnsi="Arial" w:cs="Arial"/>
                <w:b/>
                <w:i/>
                <w:noProof/>
                <w:sz w:val="20"/>
              </w:rPr>
              <w:t>Още от ЕС и света</w:t>
            </w:r>
          </w:p>
        </w:tc>
        <w:tc>
          <w:tcPr>
            <w:tcW w:w="236" w:type="dxa"/>
          </w:tcPr>
          <w:p w:rsidR="001B1430" w:rsidRPr="0002016E" w:rsidRDefault="001B1430" w:rsidP="008B7A95">
            <w:pPr>
              <w:jc w:val="both"/>
              <w:rPr>
                <w:rStyle w:val="longtext"/>
                <w:rFonts w:ascii="Arial" w:hAnsi="Arial" w:cs="Arial"/>
                <w:b/>
                <w:noProof/>
                <w:sz w:val="20"/>
              </w:rPr>
            </w:pPr>
          </w:p>
        </w:tc>
      </w:tr>
    </w:tbl>
    <w:p w:rsidR="00AD6264" w:rsidRDefault="00AD6264" w:rsidP="008A7CD6">
      <w:pPr>
        <w:spacing w:line="240" w:lineRule="atLeast"/>
        <w:jc w:val="both"/>
        <w:rPr>
          <w:rFonts w:ascii="Arial" w:hAnsi="Arial" w:cs="Arial"/>
          <w:b/>
          <w:noProof/>
          <w:sz w:val="20"/>
        </w:rPr>
      </w:pPr>
    </w:p>
    <w:p w:rsidR="004A2BFC" w:rsidRDefault="00BA77FC" w:rsidP="00AF4E00">
      <w:pPr>
        <w:pStyle w:val="HTMLPreformatted"/>
        <w:jc w:val="both"/>
        <w:rPr>
          <w:rFonts w:ascii="Arial" w:eastAsia="Times New Roman" w:hAnsi="Arial" w:cs="Arial"/>
          <w:noProof/>
          <w:lang w:eastAsia="en-US"/>
        </w:rPr>
      </w:pPr>
      <w:r w:rsidRPr="002574D8">
        <w:rPr>
          <w:rFonts w:ascii="Arial" w:eastAsia="Times New Roman" w:hAnsi="Arial" w:cs="Arial"/>
          <w:b/>
          <w:noProof/>
          <w:lang w:eastAsia="en-US"/>
        </w:rPr>
        <w:t>4</w:t>
      </w:r>
      <w:r w:rsidR="008A7CD6" w:rsidRPr="002574D8">
        <w:rPr>
          <w:rFonts w:ascii="Arial" w:eastAsia="Times New Roman" w:hAnsi="Arial" w:cs="Arial"/>
          <w:b/>
          <w:noProof/>
          <w:lang w:eastAsia="en-US"/>
        </w:rPr>
        <w:t>.</w:t>
      </w:r>
      <w:r w:rsidR="008A7CD6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b/>
          <w:noProof/>
          <w:lang w:eastAsia="en-US"/>
        </w:rPr>
        <w:t>ЕС</w:t>
      </w:r>
      <w:r w:rsidR="002574D8" w:rsidRPr="002574D8">
        <w:rPr>
          <w:rFonts w:ascii="Arial" w:eastAsia="Times New Roman" w:hAnsi="Arial" w:cs="Arial"/>
          <w:b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b/>
          <w:noProof/>
          <w:lang w:eastAsia="en-US"/>
        </w:rPr>
        <w:t>запази</w:t>
      </w:r>
      <w:r w:rsidR="002574D8" w:rsidRPr="002574D8">
        <w:rPr>
          <w:rFonts w:ascii="Arial" w:eastAsia="Times New Roman" w:hAnsi="Arial" w:cs="Arial"/>
          <w:b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b/>
          <w:noProof/>
          <w:lang w:eastAsia="en-US"/>
        </w:rPr>
        <w:t>позицията</w:t>
      </w:r>
      <w:r w:rsidR="002574D8" w:rsidRPr="002574D8">
        <w:rPr>
          <w:rFonts w:ascii="Arial" w:eastAsia="Times New Roman" w:hAnsi="Arial" w:cs="Arial"/>
          <w:b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b/>
          <w:noProof/>
          <w:lang w:eastAsia="en-US"/>
        </w:rPr>
        <w:t>си</w:t>
      </w:r>
      <w:r w:rsidR="002574D8" w:rsidRPr="002574D8">
        <w:rPr>
          <w:rFonts w:ascii="Arial" w:eastAsia="Times New Roman" w:hAnsi="Arial" w:cs="Arial"/>
          <w:b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b/>
          <w:noProof/>
          <w:lang w:eastAsia="en-US"/>
        </w:rPr>
        <w:t>на</w:t>
      </w:r>
      <w:r w:rsidR="002574D8" w:rsidRPr="002574D8">
        <w:rPr>
          <w:rFonts w:ascii="Arial" w:eastAsia="Times New Roman" w:hAnsi="Arial" w:cs="Arial"/>
          <w:b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b/>
          <w:noProof/>
          <w:lang w:eastAsia="en-US"/>
        </w:rPr>
        <w:t>водещ</w:t>
      </w:r>
      <w:r w:rsidR="002574D8" w:rsidRPr="002574D8">
        <w:rPr>
          <w:rFonts w:ascii="Arial" w:eastAsia="Times New Roman" w:hAnsi="Arial" w:cs="Arial"/>
          <w:b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b/>
          <w:noProof/>
          <w:lang w:eastAsia="en-US"/>
        </w:rPr>
        <w:t>търговец</w:t>
      </w:r>
      <w:r w:rsidR="002574D8" w:rsidRPr="002574D8">
        <w:rPr>
          <w:rFonts w:ascii="Arial" w:eastAsia="Times New Roman" w:hAnsi="Arial" w:cs="Arial"/>
          <w:b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b/>
          <w:noProof/>
          <w:lang w:eastAsia="en-US"/>
        </w:rPr>
        <w:t>на</w:t>
      </w:r>
      <w:r w:rsidR="002574D8" w:rsidRPr="002574D8">
        <w:rPr>
          <w:rFonts w:ascii="Arial" w:eastAsia="Times New Roman" w:hAnsi="Arial" w:cs="Arial"/>
          <w:b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b/>
          <w:noProof/>
          <w:lang w:eastAsia="en-US"/>
        </w:rPr>
        <w:t>агрохранителни</w:t>
      </w:r>
      <w:r w:rsidR="002574D8" w:rsidRPr="002574D8">
        <w:rPr>
          <w:rFonts w:ascii="Arial" w:eastAsia="Times New Roman" w:hAnsi="Arial" w:cs="Arial"/>
          <w:b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b/>
          <w:noProof/>
          <w:lang w:eastAsia="en-US"/>
        </w:rPr>
        <w:t>продукти</w:t>
      </w:r>
      <w:r w:rsidR="002574D8" w:rsidRPr="002574D8">
        <w:rPr>
          <w:rFonts w:ascii="Arial" w:eastAsia="Times New Roman" w:hAnsi="Arial" w:cs="Arial"/>
          <w:b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b/>
          <w:noProof/>
          <w:lang w:eastAsia="en-US"/>
        </w:rPr>
        <w:t>през</w:t>
      </w:r>
      <w:r w:rsidR="002574D8" w:rsidRPr="002574D8">
        <w:rPr>
          <w:rFonts w:ascii="Arial" w:eastAsia="Times New Roman" w:hAnsi="Arial" w:cs="Arial"/>
          <w:b/>
          <w:noProof/>
          <w:lang w:eastAsia="en-US"/>
        </w:rPr>
        <w:t xml:space="preserve"> 2021 </w:t>
      </w:r>
      <w:r w:rsidR="002574D8" w:rsidRPr="002574D8">
        <w:rPr>
          <w:rFonts w:ascii="Arial" w:eastAsia="Times New Roman" w:hAnsi="Arial" w:cs="Arial" w:hint="eastAsia"/>
          <w:b/>
          <w:noProof/>
          <w:lang w:eastAsia="en-US"/>
        </w:rPr>
        <w:t>г</w:t>
      </w:r>
      <w:r w:rsidR="002574D8" w:rsidRPr="002574D8">
        <w:rPr>
          <w:rFonts w:ascii="Arial" w:eastAsia="Times New Roman" w:hAnsi="Arial" w:cs="Arial"/>
          <w:b/>
          <w:noProof/>
          <w:lang w:eastAsia="en-US"/>
        </w:rPr>
        <w:t>.</w:t>
      </w:r>
      <w:r w:rsidR="00751630">
        <w:rPr>
          <w:rFonts w:ascii="Arial" w:eastAsia="Times New Roman" w:hAnsi="Arial" w:cs="Arial"/>
          <w:b/>
          <w:noProof/>
          <w:lang w:eastAsia="en-US"/>
        </w:rPr>
        <w:t xml:space="preserve"> </w:t>
      </w:r>
      <w:r w:rsidR="002667B0" w:rsidRPr="002574D8">
        <w:rPr>
          <w:rFonts w:ascii="Arial" w:eastAsia="Times New Roman" w:hAnsi="Arial" w:cs="Arial" w:hint="eastAsia"/>
          <w:noProof/>
          <w:lang w:eastAsia="en-US"/>
        </w:rPr>
        <w:t>Т</w:t>
      </w:r>
      <w:r w:rsidR="00751630">
        <w:rPr>
          <w:rFonts w:ascii="Arial" w:eastAsia="Times New Roman" w:hAnsi="Arial" w:cs="Arial" w:hint="eastAsia"/>
          <w:noProof/>
          <w:lang w:val="en-US" w:eastAsia="en-US"/>
        </w:rPr>
        <w:t>а</w:t>
      </w:r>
      <w:r w:rsidR="002667B0" w:rsidRPr="002574D8">
        <w:rPr>
          <w:rFonts w:ascii="Arial" w:eastAsia="Times New Roman" w:hAnsi="Arial" w:cs="Arial" w:hint="eastAsia"/>
          <w:noProof/>
          <w:lang w:eastAsia="en-US"/>
        </w:rPr>
        <w:t>зи</w:t>
      </w:r>
      <w:r w:rsidR="002667B0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667B0" w:rsidRPr="002574D8">
        <w:rPr>
          <w:rFonts w:ascii="Arial" w:eastAsia="Times New Roman" w:hAnsi="Arial" w:cs="Arial" w:hint="eastAsia"/>
          <w:noProof/>
          <w:lang w:eastAsia="en-US"/>
        </w:rPr>
        <w:t>констатаци</w:t>
      </w:r>
      <w:r w:rsidR="00751630">
        <w:rPr>
          <w:rFonts w:ascii="Arial" w:eastAsia="Times New Roman" w:hAnsi="Arial" w:cs="Arial" w:hint="eastAsia"/>
          <w:noProof/>
          <w:lang w:val="en-US" w:eastAsia="en-US"/>
        </w:rPr>
        <w:t xml:space="preserve">я е в резултат на </w:t>
      </w:r>
      <w:r w:rsidR="002667B0" w:rsidRPr="002574D8">
        <w:rPr>
          <w:rFonts w:ascii="Arial" w:eastAsia="Times New Roman" w:hAnsi="Arial" w:cs="Arial" w:hint="eastAsia"/>
          <w:noProof/>
          <w:lang w:eastAsia="en-US"/>
        </w:rPr>
        <w:t>публикувани</w:t>
      </w:r>
      <w:r w:rsidR="00751630">
        <w:rPr>
          <w:rFonts w:ascii="Arial" w:eastAsia="Times New Roman" w:hAnsi="Arial" w:cs="Arial" w:hint="eastAsia"/>
          <w:noProof/>
          <w:lang w:val="en-US" w:eastAsia="en-US"/>
        </w:rPr>
        <w:t>я</w:t>
      </w:r>
      <w:r w:rsidR="002667B0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667B0" w:rsidRPr="002574D8">
        <w:rPr>
          <w:rFonts w:ascii="Arial" w:eastAsia="Times New Roman" w:hAnsi="Arial" w:cs="Arial" w:hint="eastAsia"/>
          <w:noProof/>
          <w:lang w:eastAsia="en-US"/>
        </w:rPr>
        <w:t>на 23 март 2022 г.</w:t>
      </w:r>
      <w:r w:rsidR="002667B0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667B0" w:rsidRPr="002574D8">
        <w:rPr>
          <w:rFonts w:ascii="Arial" w:eastAsia="Times New Roman" w:hAnsi="Arial" w:cs="Arial" w:hint="eastAsia"/>
          <w:noProof/>
          <w:lang w:eastAsia="en-US"/>
        </w:rPr>
        <w:t>месеч</w:t>
      </w:r>
      <w:r w:rsidR="00751630">
        <w:rPr>
          <w:rFonts w:ascii="Arial" w:eastAsia="Times New Roman" w:hAnsi="Arial" w:cs="Arial" w:hint="eastAsia"/>
          <w:noProof/>
          <w:lang w:val="en-US" w:eastAsia="en-US"/>
        </w:rPr>
        <w:t>е</w:t>
      </w:r>
      <w:r w:rsidR="002667B0" w:rsidRPr="002574D8">
        <w:rPr>
          <w:rFonts w:ascii="Arial" w:eastAsia="Times New Roman" w:hAnsi="Arial" w:cs="Arial" w:hint="eastAsia"/>
          <w:noProof/>
          <w:lang w:eastAsia="en-US"/>
        </w:rPr>
        <w:t>н</w:t>
      </w:r>
      <w:r w:rsidR="002667B0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667B0" w:rsidRPr="002574D8">
        <w:rPr>
          <w:rFonts w:ascii="Arial" w:eastAsia="Times New Roman" w:hAnsi="Arial" w:cs="Arial" w:hint="eastAsia"/>
          <w:noProof/>
          <w:lang w:eastAsia="en-US"/>
        </w:rPr>
        <w:t>доклад</w:t>
      </w:r>
      <w:r w:rsidR="00751630">
        <w:rPr>
          <w:rFonts w:ascii="Arial" w:eastAsia="Times New Roman" w:hAnsi="Arial" w:cs="Arial"/>
          <w:noProof/>
          <w:lang w:eastAsia="en-US"/>
        </w:rPr>
        <w:t xml:space="preserve"> на </w:t>
      </w:r>
      <w:r w:rsidR="00751630" w:rsidRPr="002574D8">
        <w:rPr>
          <w:rFonts w:ascii="Arial" w:eastAsia="Times New Roman" w:hAnsi="Arial" w:cs="Arial" w:hint="eastAsia"/>
          <w:noProof/>
          <w:lang w:eastAsia="en-US"/>
        </w:rPr>
        <w:t>Европейската</w:t>
      </w:r>
      <w:r w:rsidR="00751630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751630" w:rsidRPr="002574D8">
        <w:rPr>
          <w:rFonts w:ascii="Arial" w:eastAsia="Times New Roman" w:hAnsi="Arial" w:cs="Arial" w:hint="eastAsia"/>
          <w:noProof/>
          <w:lang w:eastAsia="en-US"/>
        </w:rPr>
        <w:t>комисия</w:t>
      </w:r>
      <w:r w:rsidR="00751630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751630" w:rsidRPr="002574D8">
        <w:rPr>
          <w:rFonts w:ascii="Arial" w:eastAsia="Times New Roman" w:hAnsi="Arial" w:cs="Arial" w:hint="eastAsia"/>
          <w:noProof/>
          <w:lang w:eastAsia="en-US"/>
        </w:rPr>
        <w:t>за</w:t>
      </w:r>
      <w:r w:rsidR="00751630" w:rsidRPr="002574D8">
        <w:rPr>
          <w:rFonts w:ascii="Arial" w:eastAsia="Times New Roman" w:hAnsi="Arial" w:cs="Arial"/>
          <w:noProof/>
          <w:lang w:eastAsia="en-US"/>
        </w:rPr>
        <w:t xml:space="preserve"> 2021 </w:t>
      </w:r>
      <w:r w:rsidR="00751630" w:rsidRPr="002574D8">
        <w:rPr>
          <w:rFonts w:ascii="Arial" w:eastAsia="Times New Roman" w:hAnsi="Arial" w:cs="Arial" w:hint="eastAsia"/>
          <w:noProof/>
          <w:lang w:eastAsia="en-US"/>
        </w:rPr>
        <w:t>г</w:t>
      </w:r>
      <w:r w:rsidR="00751630" w:rsidRPr="002574D8">
        <w:rPr>
          <w:rFonts w:ascii="Arial" w:eastAsia="Times New Roman" w:hAnsi="Arial" w:cs="Arial"/>
          <w:noProof/>
          <w:lang w:eastAsia="en-US"/>
        </w:rPr>
        <w:t>.</w:t>
      </w:r>
      <w:r w:rsidR="002667B0" w:rsidRPr="002574D8">
        <w:rPr>
          <w:rFonts w:ascii="Arial" w:eastAsia="Times New Roman" w:hAnsi="Arial" w:cs="Arial"/>
          <w:noProof/>
          <w:lang w:eastAsia="en-US"/>
        </w:rPr>
        <w:t xml:space="preserve">, </w:t>
      </w:r>
      <w:r w:rsidR="002667B0" w:rsidRPr="002574D8">
        <w:rPr>
          <w:rFonts w:ascii="Arial" w:eastAsia="Times New Roman" w:hAnsi="Arial" w:cs="Arial" w:hint="eastAsia"/>
          <w:noProof/>
          <w:lang w:eastAsia="en-US"/>
        </w:rPr>
        <w:t>който</w:t>
      </w:r>
      <w:r w:rsidR="002667B0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667B0" w:rsidRPr="002574D8">
        <w:rPr>
          <w:rFonts w:ascii="Arial" w:eastAsia="Times New Roman" w:hAnsi="Arial" w:cs="Arial" w:hint="eastAsia"/>
          <w:noProof/>
          <w:lang w:eastAsia="en-US"/>
        </w:rPr>
        <w:t>включва</w:t>
      </w:r>
      <w:r w:rsidR="002667B0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667B0" w:rsidRPr="002574D8">
        <w:rPr>
          <w:rFonts w:ascii="Arial" w:eastAsia="Times New Roman" w:hAnsi="Arial" w:cs="Arial" w:hint="eastAsia"/>
          <w:noProof/>
          <w:lang w:eastAsia="en-US"/>
        </w:rPr>
        <w:t>специален</w:t>
      </w:r>
      <w:r w:rsidR="002667B0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667B0" w:rsidRPr="002574D8">
        <w:rPr>
          <w:rFonts w:ascii="Arial" w:eastAsia="Times New Roman" w:hAnsi="Arial" w:cs="Arial" w:hint="eastAsia"/>
          <w:noProof/>
          <w:lang w:eastAsia="en-US"/>
        </w:rPr>
        <w:t>фокус</w:t>
      </w:r>
      <w:r w:rsidR="002667B0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667B0" w:rsidRPr="002574D8">
        <w:rPr>
          <w:rFonts w:ascii="Arial" w:eastAsia="Times New Roman" w:hAnsi="Arial" w:cs="Arial" w:hint="eastAsia"/>
          <w:noProof/>
          <w:lang w:eastAsia="en-US"/>
        </w:rPr>
        <w:t>върху</w:t>
      </w:r>
      <w:r w:rsidR="002667B0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667B0" w:rsidRPr="002574D8">
        <w:rPr>
          <w:rFonts w:ascii="Arial" w:eastAsia="Times New Roman" w:hAnsi="Arial" w:cs="Arial" w:hint="eastAsia"/>
          <w:noProof/>
          <w:lang w:eastAsia="en-US"/>
        </w:rPr>
        <w:t>търговията</w:t>
      </w:r>
      <w:r w:rsidR="002667B0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667B0" w:rsidRPr="002574D8">
        <w:rPr>
          <w:rFonts w:ascii="Arial" w:eastAsia="Times New Roman" w:hAnsi="Arial" w:cs="Arial" w:hint="eastAsia"/>
          <w:noProof/>
          <w:lang w:eastAsia="en-US"/>
        </w:rPr>
        <w:t>на</w:t>
      </w:r>
      <w:r w:rsidR="002667B0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667B0" w:rsidRPr="002574D8">
        <w:rPr>
          <w:rFonts w:ascii="Arial" w:eastAsia="Times New Roman" w:hAnsi="Arial" w:cs="Arial" w:hint="eastAsia"/>
          <w:noProof/>
          <w:lang w:eastAsia="en-US"/>
        </w:rPr>
        <w:t>ЕС</w:t>
      </w:r>
      <w:r w:rsidR="002667B0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667B0" w:rsidRPr="002574D8">
        <w:rPr>
          <w:rFonts w:ascii="Arial" w:eastAsia="Times New Roman" w:hAnsi="Arial" w:cs="Arial" w:hint="eastAsia"/>
          <w:noProof/>
          <w:lang w:eastAsia="en-US"/>
        </w:rPr>
        <w:t>с</w:t>
      </w:r>
      <w:r w:rsidR="002667B0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667B0" w:rsidRPr="002574D8">
        <w:rPr>
          <w:rFonts w:ascii="Arial" w:eastAsia="Times New Roman" w:hAnsi="Arial" w:cs="Arial" w:hint="eastAsia"/>
          <w:noProof/>
          <w:lang w:eastAsia="en-US"/>
        </w:rPr>
        <w:t>агрохранителни</w:t>
      </w:r>
      <w:r w:rsidR="002667B0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667B0" w:rsidRPr="002574D8">
        <w:rPr>
          <w:rFonts w:ascii="Arial" w:eastAsia="Times New Roman" w:hAnsi="Arial" w:cs="Arial" w:hint="eastAsia"/>
          <w:noProof/>
          <w:lang w:eastAsia="en-US"/>
        </w:rPr>
        <w:t>стоки</w:t>
      </w:r>
      <w:r w:rsidR="002667B0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667B0" w:rsidRPr="002574D8">
        <w:rPr>
          <w:rFonts w:ascii="Arial" w:eastAsia="Times New Roman" w:hAnsi="Arial" w:cs="Arial" w:hint="eastAsia"/>
          <w:noProof/>
          <w:lang w:eastAsia="en-US"/>
        </w:rPr>
        <w:t>с</w:t>
      </w:r>
      <w:r w:rsidR="002667B0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667B0" w:rsidRPr="002574D8">
        <w:rPr>
          <w:rFonts w:ascii="Arial" w:eastAsia="Times New Roman" w:hAnsi="Arial" w:cs="Arial" w:hint="eastAsia"/>
          <w:noProof/>
          <w:lang w:eastAsia="en-US"/>
        </w:rPr>
        <w:t>Украйна</w:t>
      </w:r>
      <w:r w:rsidR="002667B0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667B0" w:rsidRPr="002574D8">
        <w:rPr>
          <w:rFonts w:ascii="Arial" w:eastAsia="Times New Roman" w:hAnsi="Arial" w:cs="Arial" w:hint="eastAsia"/>
          <w:noProof/>
          <w:lang w:eastAsia="en-US"/>
        </w:rPr>
        <w:t>и</w:t>
      </w:r>
      <w:r w:rsidR="002667B0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667B0" w:rsidRPr="002574D8">
        <w:rPr>
          <w:rFonts w:ascii="Arial" w:eastAsia="Times New Roman" w:hAnsi="Arial" w:cs="Arial" w:hint="eastAsia"/>
          <w:noProof/>
          <w:lang w:eastAsia="en-US"/>
        </w:rPr>
        <w:t>Русия</w:t>
      </w:r>
      <w:bookmarkStart w:id="0" w:name="_GoBack"/>
      <w:bookmarkEnd w:id="0"/>
      <w:r w:rsidR="002667B0" w:rsidRPr="002574D8">
        <w:rPr>
          <w:rFonts w:ascii="Arial" w:eastAsia="Times New Roman" w:hAnsi="Arial" w:cs="Arial"/>
          <w:noProof/>
          <w:lang w:eastAsia="en-US"/>
        </w:rPr>
        <w:t>.</w:t>
      </w:r>
      <w:r w:rsidR="00751630">
        <w:rPr>
          <w:rFonts w:ascii="Arial" w:eastAsia="Times New Roman" w:hAnsi="Arial" w:cs="Arial"/>
          <w:noProof/>
          <w:lang w:eastAsia="en-US"/>
        </w:rPr>
        <w:t xml:space="preserve"> </w:t>
      </w:r>
      <w:r w:rsidR="00AF4E00" w:rsidRPr="00AF4E00">
        <w:rPr>
          <w:rFonts w:ascii="Arial" w:eastAsia="Times New Roman" w:hAnsi="Arial" w:cs="Arial"/>
          <w:noProof/>
          <w:lang w:eastAsia="en-US"/>
        </w:rPr>
        <w:t xml:space="preserve">2021 </w:t>
      </w:r>
      <w:r w:rsidR="00AF4E00" w:rsidRPr="00AF4E00">
        <w:rPr>
          <w:rFonts w:ascii="Arial" w:eastAsia="Times New Roman" w:hAnsi="Arial" w:cs="Arial" w:hint="eastAsia"/>
          <w:noProof/>
          <w:lang w:eastAsia="en-US"/>
        </w:rPr>
        <w:t>г</w:t>
      </w:r>
      <w:r w:rsidR="00AF4E00">
        <w:rPr>
          <w:rFonts w:ascii="Arial" w:eastAsia="Times New Roman" w:hAnsi="Arial" w:cs="Arial"/>
          <w:noProof/>
          <w:lang w:eastAsia="en-US"/>
        </w:rPr>
        <w:t>одина</w:t>
      </w:r>
      <w:r w:rsidR="00AF4E00" w:rsidRPr="00AF4E00">
        <w:rPr>
          <w:rFonts w:ascii="Arial" w:eastAsia="Times New Roman" w:hAnsi="Arial" w:cs="Arial"/>
          <w:noProof/>
          <w:lang w:eastAsia="en-US"/>
        </w:rPr>
        <w:t xml:space="preserve"> </w:t>
      </w:r>
      <w:r w:rsidR="00AF4E00" w:rsidRPr="00AF4E00">
        <w:rPr>
          <w:rFonts w:ascii="Arial" w:eastAsia="Times New Roman" w:hAnsi="Arial" w:cs="Arial" w:hint="eastAsia"/>
          <w:noProof/>
          <w:lang w:eastAsia="en-US"/>
        </w:rPr>
        <w:t>се</w:t>
      </w:r>
      <w:r w:rsidR="00AF4E00" w:rsidRPr="00AF4E00">
        <w:rPr>
          <w:rFonts w:ascii="Arial" w:eastAsia="Times New Roman" w:hAnsi="Arial" w:cs="Arial"/>
          <w:noProof/>
          <w:lang w:eastAsia="en-US"/>
        </w:rPr>
        <w:t xml:space="preserve"> </w:t>
      </w:r>
      <w:r w:rsidR="00AF4E00" w:rsidRPr="00AF4E00">
        <w:rPr>
          <w:rFonts w:ascii="Arial" w:eastAsia="Times New Roman" w:hAnsi="Arial" w:cs="Arial" w:hint="eastAsia"/>
          <w:noProof/>
          <w:lang w:eastAsia="en-US"/>
        </w:rPr>
        <w:t>характеризира</w:t>
      </w:r>
      <w:r w:rsidR="00AF4E00" w:rsidRPr="00AF4E00">
        <w:rPr>
          <w:rFonts w:ascii="Arial" w:eastAsia="Times New Roman" w:hAnsi="Arial" w:cs="Arial"/>
          <w:noProof/>
          <w:lang w:eastAsia="en-US"/>
        </w:rPr>
        <w:t xml:space="preserve"> </w:t>
      </w:r>
      <w:r w:rsidR="00AF4E00" w:rsidRPr="00AF4E00">
        <w:rPr>
          <w:rFonts w:ascii="Arial" w:eastAsia="Times New Roman" w:hAnsi="Arial" w:cs="Arial" w:hint="eastAsia"/>
          <w:noProof/>
          <w:lang w:eastAsia="en-US"/>
        </w:rPr>
        <w:t>с</w:t>
      </w:r>
      <w:r w:rsidR="00AF4E00" w:rsidRPr="00AF4E00">
        <w:rPr>
          <w:rFonts w:ascii="Arial" w:eastAsia="Times New Roman" w:hAnsi="Arial" w:cs="Arial"/>
          <w:noProof/>
          <w:lang w:eastAsia="en-US"/>
        </w:rPr>
        <w:t xml:space="preserve"> </w:t>
      </w:r>
      <w:r w:rsidR="00AF4E00" w:rsidRPr="00AF4E00">
        <w:rPr>
          <w:rFonts w:ascii="Arial" w:eastAsia="Times New Roman" w:hAnsi="Arial" w:cs="Arial" w:hint="eastAsia"/>
          <w:noProof/>
          <w:lang w:eastAsia="en-US"/>
        </w:rPr>
        <w:t>продължаване</w:t>
      </w:r>
      <w:r w:rsidR="00AF4E00" w:rsidRPr="00AF4E00">
        <w:rPr>
          <w:rFonts w:ascii="Arial" w:eastAsia="Times New Roman" w:hAnsi="Arial" w:cs="Arial"/>
          <w:noProof/>
          <w:lang w:eastAsia="en-US"/>
        </w:rPr>
        <w:t xml:space="preserve"> </w:t>
      </w:r>
      <w:r w:rsidR="00AF4E00" w:rsidRPr="00AF4E00">
        <w:rPr>
          <w:rFonts w:ascii="Arial" w:eastAsia="Times New Roman" w:hAnsi="Arial" w:cs="Arial" w:hint="eastAsia"/>
          <w:noProof/>
          <w:lang w:eastAsia="en-US"/>
        </w:rPr>
        <w:t>на</w:t>
      </w:r>
      <w:r w:rsidR="00AF4E00" w:rsidRPr="00AF4E00">
        <w:rPr>
          <w:rFonts w:ascii="Arial" w:eastAsia="Times New Roman" w:hAnsi="Arial" w:cs="Arial"/>
          <w:noProof/>
          <w:lang w:eastAsia="en-US"/>
        </w:rPr>
        <w:t xml:space="preserve"> </w:t>
      </w:r>
      <w:r w:rsidR="00AF4E00" w:rsidRPr="00AF4E00">
        <w:rPr>
          <w:rFonts w:ascii="Arial" w:eastAsia="Times New Roman" w:hAnsi="Arial" w:cs="Arial" w:hint="eastAsia"/>
          <w:noProof/>
          <w:lang w:eastAsia="en-US"/>
        </w:rPr>
        <w:t>пандемията</w:t>
      </w:r>
      <w:r w:rsidR="00AF4E00" w:rsidRPr="00AF4E00">
        <w:rPr>
          <w:rFonts w:ascii="Arial" w:eastAsia="Times New Roman" w:hAnsi="Arial" w:cs="Arial"/>
          <w:noProof/>
          <w:lang w:eastAsia="en-US"/>
        </w:rPr>
        <w:t xml:space="preserve"> </w:t>
      </w:r>
      <w:r w:rsidR="00AF4E00" w:rsidRPr="00AF4E00">
        <w:rPr>
          <w:rFonts w:ascii="Arial" w:eastAsia="Times New Roman" w:hAnsi="Arial" w:cs="Arial" w:hint="eastAsia"/>
          <w:noProof/>
          <w:lang w:eastAsia="en-US"/>
        </w:rPr>
        <w:t>от</w:t>
      </w:r>
      <w:r w:rsidR="00AF4E00">
        <w:rPr>
          <w:rFonts w:ascii="Arial" w:eastAsia="Times New Roman" w:hAnsi="Arial" w:cs="Arial"/>
          <w:noProof/>
          <w:lang w:eastAsia="en-US"/>
        </w:rPr>
        <w:t xml:space="preserve"> COVID-19, </w:t>
      </w:r>
      <w:r w:rsidR="00AF4E00" w:rsidRPr="00AF4E00">
        <w:rPr>
          <w:rFonts w:ascii="Arial" w:eastAsia="Times New Roman" w:hAnsi="Arial" w:cs="Arial" w:hint="eastAsia"/>
          <w:noProof/>
          <w:lang w:eastAsia="en-US"/>
        </w:rPr>
        <w:t>значително</w:t>
      </w:r>
      <w:r w:rsidR="00AF4E00" w:rsidRPr="00AF4E00">
        <w:rPr>
          <w:rFonts w:ascii="Arial" w:eastAsia="Times New Roman" w:hAnsi="Arial" w:cs="Arial"/>
          <w:noProof/>
          <w:lang w:eastAsia="en-US"/>
        </w:rPr>
        <w:t xml:space="preserve"> </w:t>
      </w:r>
      <w:r w:rsidR="00AF4E00" w:rsidRPr="00AF4E00">
        <w:rPr>
          <w:rFonts w:ascii="Arial" w:eastAsia="Times New Roman" w:hAnsi="Arial" w:cs="Arial" w:hint="eastAsia"/>
          <w:noProof/>
          <w:lang w:eastAsia="en-US"/>
        </w:rPr>
        <w:t>покачване</w:t>
      </w:r>
      <w:r w:rsidR="00AF4E00" w:rsidRPr="00AF4E00">
        <w:rPr>
          <w:rFonts w:ascii="Arial" w:eastAsia="Times New Roman" w:hAnsi="Arial" w:cs="Arial"/>
          <w:noProof/>
          <w:lang w:eastAsia="en-US"/>
        </w:rPr>
        <w:t xml:space="preserve"> </w:t>
      </w:r>
      <w:r w:rsidR="00AF4E00" w:rsidRPr="00AF4E00">
        <w:rPr>
          <w:rFonts w:ascii="Arial" w:eastAsia="Times New Roman" w:hAnsi="Arial" w:cs="Arial" w:hint="eastAsia"/>
          <w:noProof/>
          <w:lang w:eastAsia="en-US"/>
        </w:rPr>
        <w:t>на</w:t>
      </w:r>
      <w:r w:rsidR="00AF4E00" w:rsidRPr="00AF4E00">
        <w:rPr>
          <w:rFonts w:ascii="Arial" w:eastAsia="Times New Roman" w:hAnsi="Arial" w:cs="Arial"/>
          <w:noProof/>
          <w:lang w:eastAsia="en-US"/>
        </w:rPr>
        <w:t xml:space="preserve"> </w:t>
      </w:r>
      <w:r w:rsidR="00AF4E00" w:rsidRPr="00AF4E00">
        <w:rPr>
          <w:rFonts w:ascii="Arial" w:eastAsia="Times New Roman" w:hAnsi="Arial" w:cs="Arial" w:hint="eastAsia"/>
          <w:noProof/>
          <w:lang w:eastAsia="en-US"/>
        </w:rPr>
        <w:t>цените</w:t>
      </w:r>
      <w:r w:rsidR="00AF4E00" w:rsidRPr="00AF4E00">
        <w:rPr>
          <w:rFonts w:ascii="Arial" w:eastAsia="Times New Roman" w:hAnsi="Arial" w:cs="Arial"/>
          <w:noProof/>
          <w:lang w:eastAsia="en-US"/>
        </w:rPr>
        <w:t xml:space="preserve"> </w:t>
      </w:r>
      <w:r w:rsidR="00AF4E00" w:rsidRPr="00AF4E00">
        <w:rPr>
          <w:rFonts w:ascii="Arial" w:eastAsia="Times New Roman" w:hAnsi="Arial" w:cs="Arial" w:hint="eastAsia"/>
          <w:noProof/>
          <w:lang w:eastAsia="en-US"/>
        </w:rPr>
        <w:t>на</w:t>
      </w:r>
      <w:r w:rsidR="00AF4E00" w:rsidRPr="00AF4E00">
        <w:rPr>
          <w:rFonts w:ascii="Arial" w:eastAsia="Times New Roman" w:hAnsi="Arial" w:cs="Arial"/>
          <w:noProof/>
          <w:lang w:eastAsia="en-US"/>
        </w:rPr>
        <w:t xml:space="preserve"> </w:t>
      </w:r>
      <w:r w:rsidR="00AF4E00" w:rsidRPr="00AF4E00">
        <w:rPr>
          <w:rFonts w:ascii="Arial" w:eastAsia="Times New Roman" w:hAnsi="Arial" w:cs="Arial" w:hint="eastAsia"/>
          <w:noProof/>
          <w:lang w:eastAsia="en-US"/>
        </w:rPr>
        <w:t>суровините</w:t>
      </w:r>
      <w:r w:rsidR="00AF4E00">
        <w:rPr>
          <w:rFonts w:ascii="Arial" w:eastAsia="Times New Roman" w:hAnsi="Arial" w:cs="Arial"/>
          <w:noProof/>
          <w:lang w:eastAsia="en-US"/>
        </w:rPr>
        <w:t xml:space="preserve">, последвано от </w:t>
      </w:r>
      <w:r w:rsidR="00AF4E00" w:rsidRPr="00AF4E00">
        <w:rPr>
          <w:rFonts w:ascii="Arial" w:eastAsia="Times New Roman" w:hAnsi="Arial" w:cs="Arial" w:hint="eastAsia"/>
          <w:noProof/>
          <w:lang w:eastAsia="en-US"/>
        </w:rPr>
        <w:t>смущения</w:t>
      </w:r>
      <w:r w:rsidR="00AF4E00" w:rsidRPr="00AF4E00">
        <w:rPr>
          <w:rFonts w:ascii="Arial" w:eastAsia="Times New Roman" w:hAnsi="Arial" w:cs="Arial"/>
          <w:noProof/>
          <w:lang w:eastAsia="en-US"/>
        </w:rPr>
        <w:t xml:space="preserve"> </w:t>
      </w:r>
      <w:r w:rsidR="00AF4E00" w:rsidRPr="00AF4E00">
        <w:rPr>
          <w:rFonts w:ascii="Arial" w:eastAsia="Times New Roman" w:hAnsi="Arial" w:cs="Arial" w:hint="eastAsia"/>
          <w:noProof/>
          <w:lang w:eastAsia="en-US"/>
        </w:rPr>
        <w:t>в</w:t>
      </w:r>
      <w:r w:rsidR="00AF4E00" w:rsidRPr="00AF4E00">
        <w:rPr>
          <w:rFonts w:ascii="Arial" w:eastAsia="Times New Roman" w:hAnsi="Arial" w:cs="Arial"/>
          <w:noProof/>
          <w:lang w:eastAsia="en-US"/>
        </w:rPr>
        <w:t xml:space="preserve"> </w:t>
      </w:r>
      <w:r w:rsidR="00AF4E00" w:rsidRPr="00AF4E00">
        <w:rPr>
          <w:rFonts w:ascii="Arial" w:eastAsia="Times New Roman" w:hAnsi="Arial" w:cs="Arial" w:hint="eastAsia"/>
          <w:noProof/>
          <w:lang w:eastAsia="en-US"/>
        </w:rPr>
        <w:t>търговията</w:t>
      </w:r>
      <w:r w:rsidR="00AF4E00" w:rsidRPr="00AF4E00">
        <w:rPr>
          <w:rFonts w:ascii="Arial" w:eastAsia="Times New Roman" w:hAnsi="Arial" w:cs="Arial"/>
          <w:noProof/>
          <w:lang w:eastAsia="en-US"/>
        </w:rPr>
        <w:t xml:space="preserve"> </w:t>
      </w:r>
      <w:r w:rsidR="00AF4E00" w:rsidRPr="00AF4E00">
        <w:rPr>
          <w:rFonts w:ascii="Arial" w:eastAsia="Times New Roman" w:hAnsi="Arial" w:cs="Arial" w:hint="eastAsia"/>
          <w:noProof/>
          <w:lang w:eastAsia="en-US"/>
        </w:rPr>
        <w:t>и</w:t>
      </w:r>
      <w:r w:rsidR="00AF4E00" w:rsidRPr="00AF4E00">
        <w:rPr>
          <w:rFonts w:ascii="Arial" w:eastAsia="Times New Roman" w:hAnsi="Arial" w:cs="Arial"/>
          <w:noProof/>
          <w:lang w:eastAsia="en-US"/>
        </w:rPr>
        <w:t xml:space="preserve"> </w:t>
      </w:r>
      <w:r w:rsidR="00AF4E00" w:rsidRPr="00AF4E00">
        <w:rPr>
          <w:rFonts w:ascii="Arial" w:eastAsia="Times New Roman" w:hAnsi="Arial" w:cs="Arial" w:hint="eastAsia"/>
          <w:noProof/>
          <w:lang w:eastAsia="en-US"/>
        </w:rPr>
        <w:t>увеличаване</w:t>
      </w:r>
      <w:r w:rsidR="00AF4E00" w:rsidRPr="00AF4E00">
        <w:rPr>
          <w:rFonts w:ascii="Arial" w:eastAsia="Times New Roman" w:hAnsi="Arial" w:cs="Arial"/>
          <w:noProof/>
          <w:lang w:eastAsia="en-US"/>
        </w:rPr>
        <w:t xml:space="preserve"> </w:t>
      </w:r>
      <w:r w:rsidR="00AF4E00" w:rsidRPr="00AF4E00">
        <w:rPr>
          <w:rFonts w:ascii="Arial" w:eastAsia="Times New Roman" w:hAnsi="Arial" w:cs="Arial" w:hint="eastAsia"/>
          <w:noProof/>
          <w:lang w:eastAsia="en-US"/>
        </w:rPr>
        <w:t>на</w:t>
      </w:r>
      <w:r w:rsidR="00AF4E00" w:rsidRPr="00AF4E00">
        <w:rPr>
          <w:rFonts w:ascii="Arial" w:eastAsia="Times New Roman" w:hAnsi="Arial" w:cs="Arial"/>
          <w:noProof/>
          <w:lang w:eastAsia="en-US"/>
        </w:rPr>
        <w:t xml:space="preserve"> </w:t>
      </w:r>
      <w:r w:rsidR="00AF4E00">
        <w:rPr>
          <w:rFonts w:ascii="Arial" w:eastAsia="Times New Roman" w:hAnsi="Arial" w:cs="Arial"/>
          <w:noProof/>
          <w:lang w:eastAsia="en-US"/>
        </w:rPr>
        <w:t xml:space="preserve">свързаните с </w:t>
      </w:r>
      <w:r w:rsidR="00AF4E00" w:rsidRPr="00AF4E00">
        <w:rPr>
          <w:rFonts w:ascii="Arial" w:eastAsia="Times New Roman" w:hAnsi="Arial" w:cs="Arial" w:hint="eastAsia"/>
          <w:noProof/>
          <w:lang w:eastAsia="en-US"/>
        </w:rPr>
        <w:t>енергията</w:t>
      </w:r>
      <w:r w:rsidR="00AF4E00">
        <w:rPr>
          <w:rFonts w:ascii="Arial" w:eastAsia="Times New Roman" w:hAnsi="Arial" w:cs="Arial"/>
          <w:noProof/>
          <w:lang w:eastAsia="en-US"/>
        </w:rPr>
        <w:t xml:space="preserve"> </w:t>
      </w:r>
      <w:r w:rsidR="00AF4E00" w:rsidRPr="00AF4E00">
        <w:rPr>
          <w:rFonts w:ascii="Arial" w:eastAsia="Times New Roman" w:hAnsi="Arial" w:cs="Arial" w:hint="eastAsia"/>
          <w:noProof/>
          <w:lang w:eastAsia="en-US"/>
        </w:rPr>
        <w:t>разход</w:t>
      </w:r>
      <w:r w:rsidR="00AF4E00">
        <w:rPr>
          <w:rFonts w:ascii="Arial" w:eastAsia="Times New Roman" w:hAnsi="Arial" w:cs="Arial" w:hint="eastAsia"/>
          <w:noProof/>
          <w:lang w:val="en-US" w:eastAsia="en-US"/>
        </w:rPr>
        <w:t xml:space="preserve">и. </w:t>
      </w:r>
      <w:r w:rsidR="00C01DA3" w:rsidRPr="00C01DA3">
        <w:rPr>
          <w:rFonts w:ascii="Arial" w:eastAsia="Times New Roman" w:hAnsi="Arial" w:cs="Arial" w:hint="eastAsia"/>
          <w:noProof/>
          <w:lang w:val="en-US" w:eastAsia="en-US"/>
        </w:rPr>
        <w:t>Покачването</w:t>
      </w:r>
      <w:r w:rsidR="00C01DA3" w:rsidRPr="00C01DA3">
        <w:rPr>
          <w:rFonts w:ascii="Arial" w:eastAsia="Times New Roman" w:hAnsi="Arial" w:cs="Arial"/>
          <w:noProof/>
          <w:lang w:val="en-US" w:eastAsia="en-US"/>
        </w:rPr>
        <w:t xml:space="preserve"> </w:t>
      </w:r>
      <w:r w:rsidR="00C01DA3" w:rsidRPr="00C01DA3">
        <w:rPr>
          <w:rFonts w:ascii="Arial" w:eastAsia="Times New Roman" w:hAnsi="Arial" w:cs="Arial" w:hint="eastAsia"/>
          <w:noProof/>
          <w:lang w:val="en-US" w:eastAsia="en-US"/>
        </w:rPr>
        <w:t>на</w:t>
      </w:r>
      <w:r w:rsidR="00C01DA3" w:rsidRPr="00C01DA3">
        <w:rPr>
          <w:rFonts w:ascii="Arial" w:eastAsia="Times New Roman" w:hAnsi="Arial" w:cs="Arial"/>
          <w:noProof/>
          <w:lang w:val="en-US" w:eastAsia="en-US"/>
        </w:rPr>
        <w:t xml:space="preserve"> </w:t>
      </w:r>
      <w:r w:rsidR="00C01DA3" w:rsidRPr="00C01DA3">
        <w:rPr>
          <w:rFonts w:ascii="Arial" w:eastAsia="Times New Roman" w:hAnsi="Arial" w:cs="Arial" w:hint="eastAsia"/>
          <w:noProof/>
          <w:lang w:val="en-US" w:eastAsia="en-US"/>
        </w:rPr>
        <w:t>цените</w:t>
      </w:r>
      <w:r w:rsidR="00C01DA3" w:rsidRPr="00C01DA3">
        <w:rPr>
          <w:rFonts w:ascii="Arial" w:eastAsia="Times New Roman" w:hAnsi="Arial" w:cs="Arial"/>
          <w:noProof/>
          <w:lang w:val="en-US" w:eastAsia="en-US"/>
        </w:rPr>
        <w:t xml:space="preserve"> </w:t>
      </w:r>
      <w:r w:rsidR="00C01DA3" w:rsidRPr="00C01DA3">
        <w:rPr>
          <w:rFonts w:ascii="Arial" w:eastAsia="Times New Roman" w:hAnsi="Arial" w:cs="Arial" w:hint="eastAsia"/>
          <w:noProof/>
          <w:lang w:val="en-US" w:eastAsia="en-US"/>
        </w:rPr>
        <w:t>на</w:t>
      </w:r>
      <w:r w:rsidR="00C01DA3" w:rsidRPr="00C01DA3">
        <w:rPr>
          <w:rFonts w:ascii="Arial" w:eastAsia="Times New Roman" w:hAnsi="Arial" w:cs="Arial"/>
          <w:noProof/>
          <w:lang w:val="en-US" w:eastAsia="en-US"/>
        </w:rPr>
        <w:t xml:space="preserve"> </w:t>
      </w:r>
      <w:r w:rsidR="00C01DA3" w:rsidRPr="00C01DA3">
        <w:rPr>
          <w:rFonts w:ascii="Arial" w:eastAsia="Times New Roman" w:hAnsi="Arial" w:cs="Arial" w:hint="eastAsia"/>
          <w:noProof/>
          <w:lang w:val="en-US" w:eastAsia="en-US"/>
        </w:rPr>
        <w:t>селскостопанските</w:t>
      </w:r>
      <w:r w:rsidR="00C01DA3" w:rsidRPr="00C01DA3">
        <w:rPr>
          <w:rFonts w:ascii="Arial" w:eastAsia="Times New Roman" w:hAnsi="Arial" w:cs="Arial"/>
          <w:noProof/>
          <w:lang w:val="en-US" w:eastAsia="en-US"/>
        </w:rPr>
        <w:t xml:space="preserve"> </w:t>
      </w:r>
      <w:r w:rsidR="00C01DA3" w:rsidRPr="00C01DA3">
        <w:rPr>
          <w:rFonts w:ascii="Arial" w:eastAsia="Times New Roman" w:hAnsi="Arial" w:cs="Arial" w:hint="eastAsia"/>
          <w:noProof/>
          <w:lang w:val="en-US" w:eastAsia="en-US"/>
        </w:rPr>
        <w:t>продукти</w:t>
      </w:r>
      <w:r w:rsidR="00C01DA3" w:rsidRPr="00C01DA3">
        <w:rPr>
          <w:rFonts w:ascii="Arial" w:eastAsia="Times New Roman" w:hAnsi="Arial" w:cs="Arial"/>
          <w:noProof/>
          <w:lang w:val="en-US" w:eastAsia="en-US"/>
        </w:rPr>
        <w:t xml:space="preserve"> </w:t>
      </w:r>
      <w:r w:rsidR="00C01DA3">
        <w:rPr>
          <w:rFonts w:ascii="Arial" w:eastAsia="Times New Roman" w:hAnsi="Arial" w:cs="Arial" w:hint="eastAsia"/>
          <w:noProof/>
          <w:lang w:val="en-US" w:eastAsia="en-US"/>
        </w:rPr>
        <w:t>да</w:t>
      </w:r>
      <w:r w:rsidR="002667B0">
        <w:rPr>
          <w:rFonts w:ascii="Arial" w:eastAsia="Times New Roman" w:hAnsi="Arial" w:cs="Arial" w:hint="eastAsia"/>
          <w:noProof/>
          <w:lang w:val="en-US" w:eastAsia="en-US"/>
        </w:rPr>
        <w:t>ва</w:t>
      </w:r>
      <w:r w:rsidR="00C01DA3">
        <w:rPr>
          <w:rFonts w:ascii="Arial" w:eastAsia="Times New Roman" w:hAnsi="Arial" w:cs="Arial" w:hint="eastAsia"/>
          <w:noProof/>
          <w:lang w:val="en-US" w:eastAsia="en-US"/>
        </w:rPr>
        <w:t xml:space="preserve"> тласък на</w:t>
      </w:r>
      <w:r w:rsidR="00C01DA3" w:rsidRPr="00C01DA3">
        <w:rPr>
          <w:rFonts w:ascii="Arial" w:eastAsia="Times New Roman" w:hAnsi="Arial" w:cs="Arial"/>
          <w:noProof/>
          <w:lang w:val="en-US" w:eastAsia="en-US"/>
        </w:rPr>
        <w:t xml:space="preserve"> </w:t>
      </w:r>
      <w:r w:rsidR="00C01DA3" w:rsidRPr="00C01DA3">
        <w:rPr>
          <w:rFonts w:ascii="Arial" w:eastAsia="Times New Roman" w:hAnsi="Arial" w:cs="Arial" w:hint="eastAsia"/>
          <w:noProof/>
          <w:lang w:val="en-US" w:eastAsia="en-US"/>
        </w:rPr>
        <w:t>търговията</w:t>
      </w:r>
      <w:r w:rsidR="00C01DA3" w:rsidRPr="00C01DA3">
        <w:rPr>
          <w:rFonts w:ascii="Arial" w:eastAsia="Times New Roman" w:hAnsi="Arial" w:cs="Arial"/>
          <w:noProof/>
          <w:lang w:val="en-US" w:eastAsia="en-US"/>
        </w:rPr>
        <w:t>.</w:t>
      </w:r>
      <w:r w:rsidR="00C01DA3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Общата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стойност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на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търговията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с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агрохранителни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стоки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в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ЕС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достигна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рекордните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328,1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милиарда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евро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през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2021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г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.,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което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представлява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увеличение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от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7%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на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годишна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база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.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Това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667B0">
        <w:rPr>
          <w:rFonts w:ascii="Arial" w:eastAsia="Times New Roman" w:hAnsi="Arial" w:cs="Arial" w:hint="eastAsia"/>
          <w:noProof/>
          <w:lang w:val="en-US" w:eastAsia="en-US"/>
        </w:rPr>
        <w:t>води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до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търговски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излишък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от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67,9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милиарда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евро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,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което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представлява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увеличение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от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8%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в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сравнение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с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2020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г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.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Продукти</w:t>
      </w:r>
      <w:r w:rsidR="002667B0">
        <w:rPr>
          <w:rFonts w:ascii="Arial" w:eastAsia="Times New Roman" w:hAnsi="Arial" w:cs="Arial" w:hint="eastAsia"/>
          <w:noProof/>
          <w:lang w:val="en-US" w:eastAsia="en-US"/>
        </w:rPr>
        <w:t>те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с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висока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стойност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като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вино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,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спиртни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напитки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и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ликьори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,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шоколад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и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сладкарски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изделия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се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представят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силно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,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докато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продуктите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,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които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са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по</w:t>
      </w:r>
      <w:r w:rsidR="002574D8" w:rsidRPr="002574D8">
        <w:rPr>
          <w:rFonts w:ascii="Arial" w:eastAsia="Times New Roman" w:hAnsi="Arial" w:cs="Arial"/>
          <w:noProof/>
          <w:lang w:eastAsia="en-US"/>
        </w:rPr>
        <w:t>-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пряко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свързани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с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доходите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на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земеделските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стопанства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,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като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напр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.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свинското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месо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,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млечни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продукти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и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пшеница</w:t>
      </w:r>
      <w:r w:rsidR="004922A4">
        <w:rPr>
          <w:rFonts w:ascii="Arial" w:eastAsia="Times New Roman" w:hAnsi="Arial" w:cs="Arial"/>
          <w:noProof/>
          <w:lang w:eastAsia="en-US"/>
        </w:rPr>
        <w:t xml:space="preserve"> с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а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засегнати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от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намаления</w:t>
      </w:r>
      <w:r w:rsidR="002667B0">
        <w:rPr>
          <w:rFonts w:ascii="Arial" w:eastAsia="Times New Roman" w:hAnsi="Arial" w:cs="Arial" w:hint="eastAsia"/>
          <w:noProof/>
          <w:lang w:val="en-US" w:eastAsia="en-US"/>
        </w:rPr>
        <w:t>та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на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експортните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стойности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и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се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представ</w:t>
      </w:r>
      <w:r w:rsidR="004922A4">
        <w:rPr>
          <w:rFonts w:ascii="Arial" w:eastAsia="Times New Roman" w:hAnsi="Arial" w:cs="Arial" w:hint="eastAsia"/>
          <w:noProof/>
          <w:lang w:val="en-US" w:eastAsia="en-US"/>
        </w:rPr>
        <w:t>ят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по</w:t>
      </w:r>
      <w:r w:rsidR="002574D8" w:rsidRPr="002574D8">
        <w:rPr>
          <w:rFonts w:ascii="Arial" w:eastAsia="Times New Roman" w:hAnsi="Arial" w:cs="Arial"/>
          <w:noProof/>
          <w:lang w:eastAsia="en-US"/>
        </w:rPr>
        <w:t>-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слабо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.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Тези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констатации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бяха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публикувани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на 23 март 2022 г.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в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месечния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търговски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доклад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на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Европейската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комисия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за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2021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г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.,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който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включва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специален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фокус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върху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търговията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на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ЕС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с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агрохранителни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стоки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с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Украйна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и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Русия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през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последната</w:t>
      </w:r>
      <w:r w:rsidR="002574D8" w:rsidRPr="002574D8">
        <w:rPr>
          <w:rFonts w:ascii="Arial" w:eastAsia="Times New Roman" w:hAnsi="Arial" w:cs="Arial"/>
          <w:noProof/>
          <w:lang w:eastAsia="en-US"/>
        </w:rPr>
        <w:t xml:space="preserve"> </w:t>
      </w:r>
      <w:r w:rsidR="002574D8" w:rsidRPr="002574D8">
        <w:rPr>
          <w:rFonts w:ascii="Arial" w:eastAsia="Times New Roman" w:hAnsi="Arial" w:cs="Arial" w:hint="eastAsia"/>
          <w:noProof/>
          <w:lang w:eastAsia="en-US"/>
        </w:rPr>
        <w:t>година</w:t>
      </w:r>
      <w:r w:rsidR="002574D8" w:rsidRPr="002574D8">
        <w:rPr>
          <w:rFonts w:ascii="Arial" w:eastAsia="Times New Roman" w:hAnsi="Arial" w:cs="Arial"/>
          <w:noProof/>
          <w:lang w:eastAsia="en-US"/>
        </w:rPr>
        <w:t>.</w:t>
      </w:r>
      <w:r w:rsidR="00412B56">
        <w:rPr>
          <w:rFonts w:ascii="Arial" w:eastAsia="Times New Roman" w:hAnsi="Arial" w:cs="Arial"/>
          <w:noProof/>
          <w:lang w:eastAsia="en-US"/>
        </w:rPr>
        <w:t xml:space="preserve"> Повече информация можете да видите на следния линк: </w:t>
      </w:r>
      <w:hyperlink r:id="rId9" w:history="1">
        <w:r w:rsidR="00412B56" w:rsidRPr="00771EC1">
          <w:rPr>
            <w:rStyle w:val="Hyperlink"/>
            <w:rFonts w:ascii="Arial" w:eastAsia="Times New Roman" w:hAnsi="Arial" w:cs="Arial"/>
            <w:noProof/>
            <w:lang w:eastAsia="en-US"/>
          </w:rPr>
          <w:t>https://ec.europa.eu/info/sites/default/files/food-farming-fisheries/trade/documents/monitoring-agri-food-trade_dec2021_en.pdf</w:t>
        </w:r>
      </w:hyperlink>
    </w:p>
    <w:p w:rsidR="00412B56" w:rsidRPr="002574D8" w:rsidRDefault="00412B56" w:rsidP="00AF4E00">
      <w:pPr>
        <w:pStyle w:val="HTMLPreformatted"/>
        <w:jc w:val="both"/>
        <w:rPr>
          <w:rFonts w:ascii="Arial" w:eastAsia="Times New Roman" w:hAnsi="Arial" w:cs="Arial"/>
          <w:noProof/>
          <w:lang w:eastAsia="en-US"/>
        </w:rPr>
      </w:pPr>
    </w:p>
    <w:sectPr w:rsidR="00412B56" w:rsidRPr="002574D8" w:rsidSect="008526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926" w:bottom="360" w:left="1080" w:header="533" w:footer="9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865" w:rsidRDefault="00113865">
      <w:r>
        <w:separator/>
      </w:r>
    </w:p>
  </w:endnote>
  <w:endnote w:type="continuationSeparator" w:id="0">
    <w:p w:rsidR="00113865" w:rsidRDefault="0011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E1" w:rsidRDefault="00403CB9">
    <w:pPr>
      <w:pStyle w:val="Footer"/>
      <w:framePr w:wrap="around" w:vAnchor="text" w:hAnchor="margin" w:xAlign="right" w:y="1"/>
      <w:rPr>
        <w:rStyle w:val="PageNumber"/>
        <w:rFonts w:eastAsia="SimSun"/>
      </w:rPr>
    </w:pPr>
    <w:r>
      <w:rPr>
        <w:rStyle w:val="PageNumber"/>
        <w:rFonts w:eastAsia="SimSun"/>
      </w:rPr>
      <w:fldChar w:fldCharType="begin"/>
    </w:r>
    <w:r>
      <w:rPr>
        <w:rStyle w:val="PageNumber"/>
        <w:rFonts w:eastAsia="SimSun"/>
      </w:rPr>
      <w:instrText xml:space="preserve">PAGE  </w:instrText>
    </w:r>
    <w:r>
      <w:rPr>
        <w:rStyle w:val="PageNumber"/>
        <w:rFonts w:eastAsia="SimSun"/>
      </w:rPr>
      <w:fldChar w:fldCharType="end"/>
    </w:r>
  </w:p>
  <w:p w:rsidR="005618E1" w:rsidRDefault="001138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CB3" w:rsidRPr="004B3CB3" w:rsidRDefault="00113865" w:rsidP="004B3CB3">
    <w:pPr>
      <w:pStyle w:val="Footer"/>
      <w:pBdr>
        <w:bottom w:val="single" w:sz="4" w:space="1" w:color="7030A0"/>
      </w:pBdr>
      <w:ind w:right="-23"/>
      <w:rPr>
        <w:rFonts w:ascii="Arial" w:hAnsi="Arial"/>
        <w:i/>
        <w:iCs/>
        <w:color w:val="800080"/>
        <w:sz w:val="18"/>
        <w:szCs w:val="18"/>
        <w:lang w:val="en-US"/>
      </w:rPr>
    </w:pPr>
  </w:p>
  <w:p w:rsidR="004B3CB3" w:rsidRPr="008B7A95" w:rsidRDefault="00403CB9" w:rsidP="004B3CB3">
    <w:pPr>
      <w:pStyle w:val="Footer"/>
      <w:ind w:right="-23"/>
      <w:rPr>
        <w:rFonts w:ascii="Arial" w:hAnsi="Arial" w:cs="Arial"/>
        <w:i/>
        <w:sz w:val="20"/>
        <w:lang w:val="ru-RU"/>
      </w:rPr>
    </w:pPr>
    <w:r>
      <w:rPr>
        <w:rFonts w:ascii="Arial" w:hAnsi="Arial"/>
        <w:i/>
        <w:iCs/>
        <w:color w:val="800080"/>
        <w:sz w:val="18"/>
        <w:szCs w:val="18"/>
      </w:rPr>
      <w:t>Д</w:t>
    </w:r>
    <w:r w:rsidR="00F44231">
      <w:rPr>
        <w:rFonts w:ascii="Arial" w:hAnsi="Arial"/>
        <w:i/>
        <w:iCs/>
        <w:color w:val="800080"/>
        <w:sz w:val="18"/>
        <w:szCs w:val="18"/>
      </w:rPr>
      <w:t>ирекция</w:t>
    </w:r>
    <w:r w:rsidR="00AB2303">
      <w:rPr>
        <w:rFonts w:ascii="Arial" w:hAnsi="Arial"/>
        <w:i/>
        <w:iCs/>
        <w:color w:val="800080"/>
        <w:sz w:val="18"/>
        <w:szCs w:val="18"/>
      </w:rPr>
      <w:t xml:space="preserve"> „Директни плащания </w:t>
    </w:r>
    <w:r>
      <w:rPr>
        <w:rFonts w:ascii="Arial" w:hAnsi="Arial"/>
        <w:i/>
        <w:iCs/>
        <w:color w:val="800080"/>
        <w:sz w:val="18"/>
        <w:szCs w:val="18"/>
      </w:rPr>
      <w:t>”</w:t>
    </w:r>
    <w:r w:rsidR="00AB2303">
      <w:rPr>
        <w:rFonts w:ascii="Arial" w:hAnsi="Arial"/>
        <w:i/>
        <w:iCs/>
        <w:color w:val="800080"/>
        <w:sz w:val="18"/>
        <w:szCs w:val="18"/>
      </w:rPr>
      <w:t>, МЗ</w:t>
    </w:r>
    <w:r w:rsidR="00956C1F">
      <w:rPr>
        <w:rFonts w:ascii="Arial" w:hAnsi="Arial"/>
        <w:i/>
        <w:iCs/>
        <w:color w:val="800080"/>
        <w:sz w:val="18"/>
        <w:szCs w:val="18"/>
      </w:rPr>
      <w:t>м</w:t>
    </w:r>
    <w:r w:rsidR="00AB2303" w:rsidRPr="004B3CB3">
      <w:rPr>
        <w:rFonts w:ascii="Arial" w:hAnsi="Arial"/>
        <w:i/>
        <w:iCs/>
        <w:color w:val="800080"/>
        <w:sz w:val="18"/>
        <w:szCs w:val="18"/>
        <w:lang w:val="ru-RU"/>
      </w:rPr>
      <w:t xml:space="preserve"> </w:t>
    </w:r>
    <w:r w:rsidR="00002852">
      <w:rPr>
        <w:rFonts w:ascii="Arial" w:hAnsi="Arial"/>
        <w:i/>
        <w:iCs/>
        <w:color w:val="800080"/>
        <w:sz w:val="18"/>
        <w:szCs w:val="18"/>
        <w:lang w:val="ru-RU"/>
      </w:rPr>
      <w:tab/>
    </w:r>
    <w:r w:rsidR="00002852">
      <w:rPr>
        <w:rFonts w:ascii="Arial" w:hAnsi="Arial"/>
        <w:i/>
        <w:iCs/>
        <w:color w:val="800080"/>
        <w:sz w:val="18"/>
        <w:szCs w:val="18"/>
        <w:lang w:val="ru-RU"/>
      </w:rPr>
      <w:tab/>
    </w:r>
    <w:r w:rsidRPr="004B3CB3">
      <w:rPr>
        <w:rFonts w:ascii="Arial" w:hAnsi="Arial"/>
        <w:i/>
        <w:iCs/>
        <w:color w:val="800080"/>
        <w:sz w:val="18"/>
        <w:szCs w:val="18"/>
      </w:rPr>
      <w:fldChar w:fldCharType="begin"/>
    </w:r>
    <w:r w:rsidRPr="004B3CB3">
      <w:rPr>
        <w:rFonts w:ascii="Arial" w:hAnsi="Arial"/>
        <w:i/>
        <w:iCs/>
        <w:color w:val="800080"/>
        <w:sz w:val="18"/>
        <w:szCs w:val="18"/>
      </w:rPr>
      <w:instrText xml:space="preserve"> PAGE   \* MERGEFORMAT </w:instrText>
    </w:r>
    <w:r w:rsidRPr="004B3CB3">
      <w:rPr>
        <w:rFonts w:ascii="Arial" w:hAnsi="Arial"/>
        <w:i/>
        <w:iCs/>
        <w:color w:val="800080"/>
        <w:sz w:val="18"/>
        <w:szCs w:val="18"/>
      </w:rPr>
      <w:fldChar w:fldCharType="separate"/>
    </w:r>
    <w:r w:rsidR="003358F5">
      <w:rPr>
        <w:rFonts w:ascii="Arial" w:hAnsi="Arial"/>
        <w:i/>
        <w:iCs/>
        <w:noProof/>
        <w:color w:val="800080"/>
        <w:sz w:val="18"/>
        <w:szCs w:val="18"/>
      </w:rPr>
      <w:t>2</w:t>
    </w:r>
    <w:r w:rsidRPr="004B3CB3">
      <w:rPr>
        <w:rFonts w:ascii="Arial" w:hAnsi="Arial"/>
        <w:i/>
        <w:iCs/>
        <w:color w:val="800080"/>
        <w:sz w:val="18"/>
        <w:szCs w:val="18"/>
      </w:rPr>
      <w:fldChar w:fldCharType="end"/>
    </w:r>
  </w:p>
  <w:p w:rsidR="005618E1" w:rsidRPr="004B3CB3" w:rsidRDefault="00113865">
    <w:pPr>
      <w:pStyle w:val="Footer"/>
      <w:ind w:right="360"/>
      <w:rPr>
        <w:rFonts w:ascii="Arial" w:hAnsi="Arial"/>
        <w:i/>
        <w:iCs/>
        <w:color w:val="800080"/>
        <w:sz w:val="18"/>
        <w:szCs w:val="18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231" w:rsidRDefault="00F44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865" w:rsidRDefault="00113865">
      <w:r>
        <w:separator/>
      </w:r>
    </w:p>
  </w:footnote>
  <w:footnote w:type="continuationSeparator" w:id="0">
    <w:p w:rsidR="00113865" w:rsidRDefault="00113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231" w:rsidRDefault="00F442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7379"/>
      <w:gridCol w:w="2535"/>
    </w:tblGrid>
    <w:tr w:rsidR="005618E1">
      <w:trPr>
        <w:trHeight w:val="495"/>
      </w:trPr>
      <w:tc>
        <w:tcPr>
          <w:tcW w:w="7379" w:type="dxa"/>
        </w:tcPr>
        <w:p w:rsidR="005618E1" w:rsidRDefault="00403CB9" w:rsidP="00CA1B67">
          <w:pPr>
            <w:tabs>
              <w:tab w:val="left" w:pos="6298"/>
            </w:tabs>
          </w:pPr>
          <w:r>
            <w:rPr>
              <w:rFonts w:ascii="Palatino Linotype" w:hAnsi="Palatino Linotype" w:cs="Palatino Linotype"/>
              <w:i/>
              <w:iCs/>
              <w:noProof/>
              <w:sz w:val="52"/>
              <w:szCs w:val="52"/>
              <w:lang w:val="en-US"/>
            </w:rPr>
            <w:drawing>
              <wp:inline distT="0" distB="0" distL="0" distR="0" wp14:anchorId="0E12E6FB" wp14:editId="0633ECF9">
                <wp:extent cx="233680" cy="21272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680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>INFO SHEET</w:t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  <w:lang w:val="en-US"/>
            </w:rPr>
            <w:t xml:space="preserve"> </w:t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 xml:space="preserve">         </w:t>
          </w:r>
          <w:r w:rsidR="00CA1B67"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ab/>
          </w:r>
        </w:p>
      </w:tc>
      <w:tc>
        <w:tcPr>
          <w:tcW w:w="2535" w:type="dxa"/>
          <w:vMerge w:val="restart"/>
          <w:tcBorders>
            <w:bottom w:val="single" w:sz="24" w:space="0" w:color="0000FF"/>
          </w:tcBorders>
          <w:vAlign w:val="center"/>
        </w:tcPr>
        <w:p w:rsidR="005618E1" w:rsidRDefault="00113865" w:rsidP="00831EFF">
          <w:pPr>
            <w:jc w:val="right"/>
            <w:rPr>
              <w:rFonts w:ascii="Comic Sans MS" w:hAnsi="Comic Sans MS" w:cs="Arial"/>
              <w:b/>
              <w:color w:val="640064"/>
              <w:sz w:val="18"/>
              <w:szCs w:val="18"/>
            </w:rPr>
          </w:pPr>
        </w:p>
        <w:p w:rsidR="005618E1" w:rsidRDefault="00403CB9" w:rsidP="00956C1F">
          <w:pPr>
            <w:jc w:val="right"/>
            <w:rPr>
              <w:color w:val="640064"/>
              <w:sz w:val="18"/>
              <w:szCs w:val="18"/>
              <w:lang w:val="en-US"/>
            </w:rPr>
          </w:pP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t>DIRECT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 xml:space="preserve"> 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t>PAYMENTS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 xml:space="preserve"> 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br/>
          </w:r>
        </w:p>
      </w:tc>
    </w:tr>
    <w:tr w:rsidR="005618E1">
      <w:trPr>
        <w:trHeight w:val="241"/>
      </w:trPr>
      <w:tc>
        <w:tcPr>
          <w:tcW w:w="7379" w:type="dxa"/>
          <w:tcBorders>
            <w:bottom w:val="single" w:sz="24" w:space="0" w:color="0000FF"/>
          </w:tcBorders>
        </w:tcPr>
        <w:p w:rsidR="005618E1" w:rsidRDefault="00403CB9" w:rsidP="00EA332C">
          <w:pPr>
            <w:tabs>
              <w:tab w:val="left" w:pos="6165"/>
            </w:tabs>
            <w:rPr>
              <w:sz w:val="20"/>
              <w:lang w:val="ru-RU"/>
            </w:rPr>
          </w:pPr>
          <w:r>
            <w:rPr>
              <w:rFonts w:ascii="Arial" w:hAnsi="Arial"/>
              <w:b/>
              <w:color w:val="800080"/>
              <w:sz w:val="20"/>
            </w:rPr>
            <w:t>Събития</w:t>
          </w:r>
          <w:r>
            <w:rPr>
              <w:rFonts w:ascii="Arial" w:hAnsi="Arial"/>
              <w:b/>
              <w:color w:val="800080"/>
              <w:sz w:val="20"/>
              <w:lang w:val="ru-RU"/>
            </w:rPr>
            <w:t>та</w:t>
          </w:r>
          <w:r>
            <w:rPr>
              <w:rFonts w:ascii="Arial" w:hAnsi="Arial"/>
              <w:b/>
              <w:color w:val="800080"/>
              <w:sz w:val="20"/>
            </w:rPr>
            <w:t xml:space="preserve"> от изминалата седмица          </w:t>
          </w:r>
          <w:r w:rsidR="00EA332C">
            <w:rPr>
              <w:rFonts w:ascii="Arial" w:hAnsi="Arial"/>
              <w:b/>
              <w:color w:val="800080"/>
              <w:sz w:val="20"/>
            </w:rPr>
            <w:tab/>
          </w:r>
        </w:p>
      </w:tc>
      <w:tc>
        <w:tcPr>
          <w:tcW w:w="2535" w:type="dxa"/>
          <w:vMerge/>
          <w:tcBorders>
            <w:top w:val="single" w:sz="4" w:space="0" w:color="auto"/>
            <w:bottom w:val="single" w:sz="24" w:space="0" w:color="0000FF"/>
          </w:tcBorders>
        </w:tcPr>
        <w:p w:rsidR="005618E1" w:rsidRDefault="00113865">
          <w:pPr>
            <w:rPr>
              <w:lang w:val="ru-RU"/>
            </w:rPr>
          </w:pPr>
        </w:p>
      </w:tc>
    </w:tr>
  </w:tbl>
  <w:p w:rsidR="005618E1" w:rsidRPr="008C0AED" w:rsidRDefault="00403CB9" w:rsidP="0076290D">
    <w:pPr>
      <w:ind w:left="2835" w:firstLine="567"/>
      <w:jc w:val="right"/>
      <w:rPr>
        <w:rFonts w:ascii="Arial" w:hAnsi="Arial"/>
        <w:b/>
        <w:bCs/>
        <w:color w:val="800080"/>
        <w:sz w:val="20"/>
        <w:lang w:val="en-US"/>
      </w:rPr>
    </w:pPr>
    <w:r>
      <w:rPr>
        <w:rFonts w:ascii="Arial" w:hAnsi="Arial" w:cs="Arial"/>
        <w:b/>
        <w:i/>
        <w:color w:val="8D9DE3"/>
        <w:sz w:val="32"/>
        <w:szCs w:val="32"/>
      </w:rPr>
      <w:tab/>
    </w:r>
    <w:r w:rsidR="00050832">
      <w:rPr>
        <w:rFonts w:ascii="Arial" w:hAnsi="Arial"/>
        <w:b/>
        <w:bCs/>
        <w:color w:val="800080"/>
        <w:sz w:val="20"/>
        <w:lang w:val="en-US"/>
      </w:rPr>
      <w:t>4</w:t>
    </w:r>
    <w:r w:rsidR="00F44231">
      <w:rPr>
        <w:rFonts w:ascii="Arial" w:hAnsi="Arial"/>
        <w:b/>
        <w:bCs/>
        <w:color w:val="800080"/>
        <w:sz w:val="20"/>
        <w:lang w:val="en-US"/>
      </w:rPr>
      <w:t>92</w:t>
    </w:r>
    <w:r w:rsidR="0000431D">
      <w:rPr>
        <w:rFonts w:ascii="Arial" w:hAnsi="Arial"/>
        <w:b/>
        <w:bCs/>
        <w:color w:val="800080"/>
        <w:sz w:val="20"/>
      </w:rPr>
      <w:t>/</w:t>
    </w:r>
    <w:r w:rsidR="00F44231">
      <w:rPr>
        <w:rFonts w:ascii="Arial" w:hAnsi="Arial"/>
        <w:b/>
        <w:bCs/>
        <w:color w:val="800080"/>
        <w:sz w:val="20"/>
        <w:lang w:val="en-US"/>
      </w:rPr>
      <w:t>28</w:t>
    </w:r>
    <w:r w:rsidR="006E7A46">
      <w:rPr>
        <w:rFonts w:ascii="Arial" w:hAnsi="Arial"/>
        <w:b/>
        <w:bCs/>
        <w:color w:val="800080"/>
        <w:sz w:val="20"/>
        <w:lang w:val="en-US"/>
      </w:rPr>
      <w:t>.</w:t>
    </w:r>
    <w:r w:rsidR="00F63523">
      <w:rPr>
        <w:rFonts w:ascii="Arial" w:hAnsi="Arial"/>
        <w:b/>
        <w:bCs/>
        <w:color w:val="800080"/>
        <w:sz w:val="20"/>
        <w:lang w:val="en-US"/>
      </w:rPr>
      <w:t>0</w:t>
    </w:r>
    <w:r w:rsidR="00956C1F">
      <w:rPr>
        <w:rFonts w:ascii="Arial" w:hAnsi="Arial"/>
        <w:b/>
        <w:bCs/>
        <w:color w:val="800080"/>
        <w:sz w:val="20"/>
      </w:rPr>
      <w:t>3</w:t>
    </w:r>
    <w:r w:rsidR="00235DDB">
      <w:rPr>
        <w:rFonts w:ascii="Arial" w:hAnsi="Arial"/>
        <w:b/>
        <w:bCs/>
        <w:color w:val="800080"/>
        <w:sz w:val="20"/>
        <w:lang w:val="en-US"/>
      </w:rPr>
      <w:t>.</w:t>
    </w:r>
    <w:r>
      <w:rPr>
        <w:rFonts w:ascii="Arial" w:hAnsi="Arial"/>
        <w:b/>
        <w:bCs/>
        <w:color w:val="800080"/>
        <w:sz w:val="20"/>
      </w:rPr>
      <w:t>20</w:t>
    </w:r>
    <w:r w:rsidR="00F63523">
      <w:rPr>
        <w:rFonts w:ascii="Arial" w:hAnsi="Arial"/>
        <w:b/>
        <w:bCs/>
        <w:color w:val="800080"/>
        <w:sz w:val="20"/>
        <w:lang w:val="en-US"/>
      </w:rPr>
      <w:t>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231" w:rsidRDefault="00F44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3E81"/>
    <w:multiLevelType w:val="hybridMultilevel"/>
    <w:tmpl w:val="43CC7426"/>
    <w:lvl w:ilvl="0" w:tplc="88C222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A69FB"/>
    <w:multiLevelType w:val="hybridMultilevel"/>
    <w:tmpl w:val="443AC382"/>
    <w:lvl w:ilvl="0" w:tplc="0402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2" w15:restartNumberingAfterBreak="0">
    <w:nsid w:val="0A342B8F"/>
    <w:multiLevelType w:val="multilevel"/>
    <w:tmpl w:val="943C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F1547"/>
    <w:multiLevelType w:val="hybridMultilevel"/>
    <w:tmpl w:val="D4A42A0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74020"/>
    <w:multiLevelType w:val="hybridMultilevel"/>
    <w:tmpl w:val="06FC54A6"/>
    <w:lvl w:ilvl="0" w:tplc="8D64C0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B71CA"/>
    <w:multiLevelType w:val="hybridMultilevel"/>
    <w:tmpl w:val="27149D6C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E66499"/>
    <w:multiLevelType w:val="hybridMultilevel"/>
    <w:tmpl w:val="3B4C226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B4D8B"/>
    <w:multiLevelType w:val="hybridMultilevel"/>
    <w:tmpl w:val="28967A82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7D0709"/>
    <w:multiLevelType w:val="hybridMultilevel"/>
    <w:tmpl w:val="E1CE1E36"/>
    <w:lvl w:ilvl="0" w:tplc="F314FBF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150E0"/>
    <w:multiLevelType w:val="hybridMultilevel"/>
    <w:tmpl w:val="C240AE6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86231"/>
    <w:multiLevelType w:val="hybridMultilevel"/>
    <w:tmpl w:val="7EF286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9077C"/>
    <w:multiLevelType w:val="hybridMultilevel"/>
    <w:tmpl w:val="41246D0A"/>
    <w:lvl w:ilvl="0" w:tplc="7C16BEA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B9"/>
    <w:rsid w:val="00000E7B"/>
    <w:rsid w:val="000023EA"/>
    <w:rsid w:val="00002852"/>
    <w:rsid w:val="0000431D"/>
    <w:rsid w:val="00007F25"/>
    <w:rsid w:val="0001127D"/>
    <w:rsid w:val="000144D9"/>
    <w:rsid w:val="0001496E"/>
    <w:rsid w:val="0002016E"/>
    <w:rsid w:val="00020865"/>
    <w:rsid w:val="00020A15"/>
    <w:rsid w:val="0002497A"/>
    <w:rsid w:val="00024DB1"/>
    <w:rsid w:val="000272A4"/>
    <w:rsid w:val="00031331"/>
    <w:rsid w:val="00032EDB"/>
    <w:rsid w:val="0004366B"/>
    <w:rsid w:val="000437E1"/>
    <w:rsid w:val="000444D9"/>
    <w:rsid w:val="00046BB0"/>
    <w:rsid w:val="00046D50"/>
    <w:rsid w:val="00050832"/>
    <w:rsid w:val="000518AE"/>
    <w:rsid w:val="00053D18"/>
    <w:rsid w:val="00056231"/>
    <w:rsid w:val="0005714A"/>
    <w:rsid w:val="000576D0"/>
    <w:rsid w:val="0006687D"/>
    <w:rsid w:val="00066B08"/>
    <w:rsid w:val="000678FD"/>
    <w:rsid w:val="0007208A"/>
    <w:rsid w:val="00074BAC"/>
    <w:rsid w:val="00081DAE"/>
    <w:rsid w:val="00090F79"/>
    <w:rsid w:val="00091CD4"/>
    <w:rsid w:val="000965C1"/>
    <w:rsid w:val="000A1F15"/>
    <w:rsid w:val="000A31F0"/>
    <w:rsid w:val="000A7CFB"/>
    <w:rsid w:val="000B2026"/>
    <w:rsid w:val="000B2122"/>
    <w:rsid w:val="000B3B85"/>
    <w:rsid w:val="000B402F"/>
    <w:rsid w:val="000B40F4"/>
    <w:rsid w:val="000B7B54"/>
    <w:rsid w:val="000C04EF"/>
    <w:rsid w:val="000C2498"/>
    <w:rsid w:val="000C6BD8"/>
    <w:rsid w:val="000C72E3"/>
    <w:rsid w:val="000D2B7C"/>
    <w:rsid w:val="000D49E9"/>
    <w:rsid w:val="000E1DC9"/>
    <w:rsid w:val="000E5881"/>
    <w:rsid w:val="000F2D73"/>
    <w:rsid w:val="000F3D2D"/>
    <w:rsid w:val="000F5A82"/>
    <w:rsid w:val="001005E9"/>
    <w:rsid w:val="00102A64"/>
    <w:rsid w:val="00113739"/>
    <w:rsid w:val="00113865"/>
    <w:rsid w:val="00115665"/>
    <w:rsid w:val="001164FC"/>
    <w:rsid w:val="001173C3"/>
    <w:rsid w:val="00117955"/>
    <w:rsid w:val="00117A81"/>
    <w:rsid w:val="00120AD2"/>
    <w:rsid w:val="0012325D"/>
    <w:rsid w:val="00124CCE"/>
    <w:rsid w:val="00131A6D"/>
    <w:rsid w:val="00131E01"/>
    <w:rsid w:val="00134872"/>
    <w:rsid w:val="0013606E"/>
    <w:rsid w:val="0013656A"/>
    <w:rsid w:val="00141A95"/>
    <w:rsid w:val="0014608C"/>
    <w:rsid w:val="00153B68"/>
    <w:rsid w:val="0015728C"/>
    <w:rsid w:val="00161AE4"/>
    <w:rsid w:val="00162B58"/>
    <w:rsid w:val="001639CC"/>
    <w:rsid w:val="00166D0F"/>
    <w:rsid w:val="00170DF4"/>
    <w:rsid w:val="00173E25"/>
    <w:rsid w:val="0017630A"/>
    <w:rsid w:val="00180311"/>
    <w:rsid w:val="00180441"/>
    <w:rsid w:val="00186654"/>
    <w:rsid w:val="00187392"/>
    <w:rsid w:val="00193EEE"/>
    <w:rsid w:val="0019617C"/>
    <w:rsid w:val="001A0144"/>
    <w:rsid w:val="001A0EBC"/>
    <w:rsid w:val="001A6A7A"/>
    <w:rsid w:val="001B1430"/>
    <w:rsid w:val="001B1ED9"/>
    <w:rsid w:val="001B2D6A"/>
    <w:rsid w:val="001B5399"/>
    <w:rsid w:val="001C2460"/>
    <w:rsid w:val="001C3F62"/>
    <w:rsid w:val="001C5BC3"/>
    <w:rsid w:val="001D080C"/>
    <w:rsid w:val="001D4D73"/>
    <w:rsid w:val="001E1EAA"/>
    <w:rsid w:val="001E1F98"/>
    <w:rsid w:val="001E2E2E"/>
    <w:rsid w:val="001E3B37"/>
    <w:rsid w:val="001E4050"/>
    <w:rsid w:val="001E4C01"/>
    <w:rsid w:val="001F08A2"/>
    <w:rsid w:val="001F1601"/>
    <w:rsid w:val="001F2EC7"/>
    <w:rsid w:val="001F396B"/>
    <w:rsid w:val="001F7464"/>
    <w:rsid w:val="00210721"/>
    <w:rsid w:val="00211722"/>
    <w:rsid w:val="002118F6"/>
    <w:rsid w:val="00214497"/>
    <w:rsid w:val="00215B7E"/>
    <w:rsid w:val="002163C0"/>
    <w:rsid w:val="00221CDF"/>
    <w:rsid w:val="00231CC9"/>
    <w:rsid w:val="0023339B"/>
    <w:rsid w:val="00235DDB"/>
    <w:rsid w:val="002437E7"/>
    <w:rsid w:val="0024496F"/>
    <w:rsid w:val="0024546F"/>
    <w:rsid w:val="002467B0"/>
    <w:rsid w:val="002479B6"/>
    <w:rsid w:val="00251328"/>
    <w:rsid w:val="002521C1"/>
    <w:rsid w:val="002574D8"/>
    <w:rsid w:val="002610A9"/>
    <w:rsid w:val="002615C5"/>
    <w:rsid w:val="00262D34"/>
    <w:rsid w:val="002653C2"/>
    <w:rsid w:val="002667B0"/>
    <w:rsid w:val="00274F4E"/>
    <w:rsid w:val="00275471"/>
    <w:rsid w:val="00285183"/>
    <w:rsid w:val="0029075B"/>
    <w:rsid w:val="002918DE"/>
    <w:rsid w:val="00291A66"/>
    <w:rsid w:val="00291F47"/>
    <w:rsid w:val="0029220D"/>
    <w:rsid w:val="00292915"/>
    <w:rsid w:val="002A2BBE"/>
    <w:rsid w:val="002A2C5F"/>
    <w:rsid w:val="002A5150"/>
    <w:rsid w:val="002A566C"/>
    <w:rsid w:val="002A6A4C"/>
    <w:rsid w:val="002A7B55"/>
    <w:rsid w:val="002B091E"/>
    <w:rsid w:val="002B379D"/>
    <w:rsid w:val="002B44DA"/>
    <w:rsid w:val="002C21A3"/>
    <w:rsid w:val="002C512F"/>
    <w:rsid w:val="002C6EFE"/>
    <w:rsid w:val="002D0216"/>
    <w:rsid w:val="002D1A87"/>
    <w:rsid w:val="002D25F9"/>
    <w:rsid w:val="002D4BE9"/>
    <w:rsid w:val="002D5B04"/>
    <w:rsid w:val="002E3E3F"/>
    <w:rsid w:val="002E5E7C"/>
    <w:rsid w:val="002E6EDC"/>
    <w:rsid w:val="002F1104"/>
    <w:rsid w:val="002F3080"/>
    <w:rsid w:val="002F6211"/>
    <w:rsid w:val="002F7E40"/>
    <w:rsid w:val="00300FA3"/>
    <w:rsid w:val="00303C35"/>
    <w:rsid w:val="003045FF"/>
    <w:rsid w:val="00304D05"/>
    <w:rsid w:val="00305C45"/>
    <w:rsid w:val="00312DA6"/>
    <w:rsid w:val="00313FBA"/>
    <w:rsid w:val="00316C20"/>
    <w:rsid w:val="00320AF0"/>
    <w:rsid w:val="0033369E"/>
    <w:rsid w:val="003358F5"/>
    <w:rsid w:val="00335B9A"/>
    <w:rsid w:val="0034486D"/>
    <w:rsid w:val="00350E9F"/>
    <w:rsid w:val="00351AB5"/>
    <w:rsid w:val="00353ACF"/>
    <w:rsid w:val="00372647"/>
    <w:rsid w:val="0037292B"/>
    <w:rsid w:val="00374E31"/>
    <w:rsid w:val="00375575"/>
    <w:rsid w:val="0037680F"/>
    <w:rsid w:val="00377312"/>
    <w:rsid w:val="003877CA"/>
    <w:rsid w:val="00390B39"/>
    <w:rsid w:val="003952CE"/>
    <w:rsid w:val="00395737"/>
    <w:rsid w:val="0039630B"/>
    <w:rsid w:val="00396C28"/>
    <w:rsid w:val="003A3626"/>
    <w:rsid w:val="003A3674"/>
    <w:rsid w:val="003A56BA"/>
    <w:rsid w:val="003B7AAB"/>
    <w:rsid w:val="003C0E47"/>
    <w:rsid w:val="003C1BFF"/>
    <w:rsid w:val="003C2AC0"/>
    <w:rsid w:val="003C2F55"/>
    <w:rsid w:val="003C3DEB"/>
    <w:rsid w:val="003D0C6C"/>
    <w:rsid w:val="003D4968"/>
    <w:rsid w:val="003D523C"/>
    <w:rsid w:val="003D5B7F"/>
    <w:rsid w:val="003D6634"/>
    <w:rsid w:val="003E0404"/>
    <w:rsid w:val="003E118D"/>
    <w:rsid w:val="003E586B"/>
    <w:rsid w:val="003E5CB2"/>
    <w:rsid w:val="003E5EE6"/>
    <w:rsid w:val="003F2390"/>
    <w:rsid w:val="003F3071"/>
    <w:rsid w:val="003F484F"/>
    <w:rsid w:val="003F562A"/>
    <w:rsid w:val="00400462"/>
    <w:rsid w:val="00403CB9"/>
    <w:rsid w:val="00403F9C"/>
    <w:rsid w:val="00407F6D"/>
    <w:rsid w:val="00411829"/>
    <w:rsid w:val="00412AFD"/>
    <w:rsid w:val="00412B56"/>
    <w:rsid w:val="004133A8"/>
    <w:rsid w:val="00414784"/>
    <w:rsid w:val="00422311"/>
    <w:rsid w:val="00422CBA"/>
    <w:rsid w:val="00422CDC"/>
    <w:rsid w:val="004317EA"/>
    <w:rsid w:val="0043388D"/>
    <w:rsid w:val="004349C2"/>
    <w:rsid w:val="004359DC"/>
    <w:rsid w:val="0044148C"/>
    <w:rsid w:val="00446398"/>
    <w:rsid w:val="004521FF"/>
    <w:rsid w:val="00452F9D"/>
    <w:rsid w:val="0045500B"/>
    <w:rsid w:val="004577D8"/>
    <w:rsid w:val="0046415A"/>
    <w:rsid w:val="00465689"/>
    <w:rsid w:val="00467DF0"/>
    <w:rsid w:val="004922A4"/>
    <w:rsid w:val="004923C1"/>
    <w:rsid w:val="00493D20"/>
    <w:rsid w:val="00496775"/>
    <w:rsid w:val="004A0254"/>
    <w:rsid w:val="004A1AE6"/>
    <w:rsid w:val="004A2BFC"/>
    <w:rsid w:val="004A4C92"/>
    <w:rsid w:val="004B2F7B"/>
    <w:rsid w:val="004B46D9"/>
    <w:rsid w:val="004C1EE5"/>
    <w:rsid w:val="004C2C61"/>
    <w:rsid w:val="004C4EB0"/>
    <w:rsid w:val="004E4561"/>
    <w:rsid w:val="004F4705"/>
    <w:rsid w:val="004F5E4F"/>
    <w:rsid w:val="004F6C71"/>
    <w:rsid w:val="00502A0A"/>
    <w:rsid w:val="00504E8D"/>
    <w:rsid w:val="0051071D"/>
    <w:rsid w:val="005159B7"/>
    <w:rsid w:val="005179AD"/>
    <w:rsid w:val="00517F21"/>
    <w:rsid w:val="00520771"/>
    <w:rsid w:val="00522276"/>
    <w:rsid w:val="00523D20"/>
    <w:rsid w:val="005247A5"/>
    <w:rsid w:val="0052706F"/>
    <w:rsid w:val="005279E4"/>
    <w:rsid w:val="00527A50"/>
    <w:rsid w:val="00530C09"/>
    <w:rsid w:val="00532923"/>
    <w:rsid w:val="005331E2"/>
    <w:rsid w:val="005353DA"/>
    <w:rsid w:val="00537A32"/>
    <w:rsid w:val="0054006E"/>
    <w:rsid w:val="00542DE9"/>
    <w:rsid w:val="00542E84"/>
    <w:rsid w:val="00550360"/>
    <w:rsid w:val="00554BFD"/>
    <w:rsid w:val="00555894"/>
    <w:rsid w:val="005606CA"/>
    <w:rsid w:val="00562C02"/>
    <w:rsid w:val="00563064"/>
    <w:rsid w:val="00563BC2"/>
    <w:rsid w:val="00566009"/>
    <w:rsid w:val="00566BFC"/>
    <w:rsid w:val="005745D9"/>
    <w:rsid w:val="005876CB"/>
    <w:rsid w:val="005915B0"/>
    <w:rsid w:val="00594324"/>
    <w:rsid w:val="00596313"/>
    <w:rsid w:val="005A0184"/>
    <w:rsid w:val="005A532A"/>
    <w:rsid w:val="005B1884"/>
    <w:rsid w:val="005B2752"/>
    <w:rsid w:val="005B2FE3"/>
    <w:rsid w:val="005B4574"/>
    <w:rsid w:val="005C1BB7"/>
    <w:rsid w:val="005C31B6"/>
    <w:rsid w:val="005D5EBB"/>
    <w:rsid w:val="005E559C"/>
    <w:rsid w:val="005E74FE"/>
    <w:rsid w:val="005F01C2"/>
    <w:rsid w:val="005F3548"/>
    <w:rsid w:val="005F70D7"/>
    <w:rsid w:val="005F7D2D"/>
    <w:rsid w:val="0060588B"/>
    <w:rsid w:val="006068B4"/>
    <w:rsid w:val="00610711"/>
    <w:rsid w:val="00612772"/>
    <w:rsid w:val="00613B65"/>
    <w:rsid w:val="00617956"/>
    <w:rsid w:val="006224D0"/>
    <w:rsid w:val="00623765"/>
    <w:rsid w:val="00626A3F"/>
    <w:rsid w:val="00627881"/>
    <w:rsid w:val="00634612"/>
    <w:rsid w:val="006367A9"/>
    <w:rsid w:val="00641684"/>
    <w:rsid w:val="00642BB6"/>
    <w:rsid w:val="00660110"/>
    <w:rsid w:val="0066444F"/>
    <w:rsid w:val="00667861"/>
    <w:rsid w:val="00667C81"/>
    <w:rsid w:val="006729A5"/>
    <w:rsid w:val="00673829"/>
    <w:rsid w:val="00675145"/>
    <w:rsid w:val="006809BC"/>
    <w:rsid w:val="00682667"/>
    <w:rsid w:val="00684801"/>
    <w:rsid w:val="006860E3"/>
    <w:rsid w:val="0069352C"/>
    <w:rsid w:val="006961F0"/>
    <w:rsid w:val="00696F73"/>
    <w:rsid w:val="006A094F"/>
    <w:rsid w:val="006A11C8"/>
    <w:rsid w:val="006A3FDE"/>
    <w:rsid w:val="006A6437"/>
    <w:rsid w:val="006A7391"/>
    <w:rsid w:val="006A739D"/>
    <w:rsid w:val="006B10E9"/>
    <w:rsid w:val="006B6A9B"/>
    <w:rsid w:val="006C196D"/>
    <w:rsid w:val="006C37B9"/>
    <w:rsid w:val="006D098A"/>
    <w:rsid w:val="006D3A68"/>
    <w:rsid w:val="006D57EA"/>
    <w:rsid w:val="006E3C82"/>
    <w:rsid w:val="006E7A46"/>
    <w:rsid w:val="006F38F7"/>
    <w:rsid w:val="006F5A28"/>
    <w:rsid w:val="006F5B9A"/>
    <w:rsid w:val="0070200F"/>
    <w:rsid w:val="00703520"/>
    <w:rsid w:val="00705B40"/>
    <w:rsid w:val="00713942"/>
    <w:rsid w:val="00714838"/>
    <w:rsid w:val="007178AB"/>
    <w:rsid w:val="00720E60"/>
    <w:rsid w:val="00723155"/>
    <w:rsid w:val="00723AB2"/>
    <w:rsid w:val="0072576F"/>
    <w:rsid w:val="00726AB6"/>
    <w:rsid w:val="00730DB0"/>
    <w:rsid w:val="007332C5"/>
    <w:rsid w:val="00734448"/>
    <w:rsid w:val="00736B38"/>
    <w:rsid w:val="007411BA"/>
    <w:rsid w:val="00742CC5"/>
    <w:rsid w:val="00747761"/>
    <w:rsid w:val="0074799B"/>
    <w:rsid w:val="00750FB4"/>
    <w:rsid w:val="00751630"/>
    <w:rsid w:val="00751732"/>
    <w:rsid w:val="0075253A"/>
    <w:rsid w:val="007556E2"/>
    <w:rsid w:val="00767AA8"/>
    <w:rsid w:val="007712FE"/>
    <w:rsid w:val="00782D3D"/>
    <w:rsid w:val="007846E5"/>
    <w:rsid w:val="00785EEB"/>
    <w:rsid w:val="007876C3"/>
    <w:rsid w:val="0079544C"/>
    <w:rsid w:val="0079698C"/>
    <w:rsid w:val="007974D1"/>
    <w:rsid w:val="007A388B"/>
    <w:rsid w:val="007A70E6"/>
    <w:rsid w:val="007A7D33"/>
    <w:rsid w:val="007B03F2"/>
    <w:rsid w:val="007B0C60"/>
    <w:rsid w:val="007B0CB0"/>
    <w:rsid w:val="007B2C12"/>
    <w:rsid w:val="007B2DB0"/>
    <w:rsid w:val="007C3F39"/>
    <w:rsid w:val="007C75B4"/>
    <w:rsid w:val="007D7438"/>
    <w:rsid w:val="007E2D2C"/>
    <w:rsid w:val="007E46F1"/>
    <w:rsid w:val="007E475C"/>
    <w:rsid w:val="007F3BEB"/>
    <w:rsid w:val="007F4E89"/>
    <w:rsid w:val="008030C3"/>
    <w:rsid w:val="00811B89"/>
    <w:rsid w:val="00811C30"/>
    <w:rsid w:val="00815640"/>
    <w:rsid w:val="00816686"/>
    <w:rsid w:val="0082007C"/>
    <w:rsid w:val="0082041E"/>
    <w:rsid w:val="008206C1"/>
    <w:rsid w:val="00821E30"/>
    <w:rsid w:val="0083184F"/>
    <w:rsid w:val="0083232B"/>
    <w:rsid w:val="0083395C"/>
    <w:rsid w:val="00845489"/>
    <w:rsid w:val="0084577D"/>
    <w:rsid w:val="00845E40"/>
    <w:rsid w:val="008523EE"/>
    <w:rsid w:val="00852DE4"/>
    <w:rsid w:val="00853CCE"/>
    <w:rsid w:val="0085619B"/>
    <w:rsid w:val="00861450"/>
    <w:rsid w:val="00865E24"/>
    <w:rsid w:val="00866D36"/>
    <w:rsid w:val="00870A2F"/>
    <w:rsid w:val="0087702E"/>
    <w:rsid w:val="0087763E"/>
    <w:rsid w:val="008803A4"/>
    <w:rsid w:val="00882636"/>
    <w:rsid w:val="008836F2"/>
    <w:rsid w:val="008933AB"/>
    <w:rsid w:val="00894A77"/>
    <w:rsid w:val="00894B46"/>
    <w:rsid w:val="00896F34"/>
    <w:rsid w:val="008A1360"/>
    <w:rsid w:val="008A6444"/>
    <w:rsid w:val="008A7CD6"/>
    <w:rsid w:val="008B0069"/>
    <w:rsid w:val="008B0E98"/>
    <w:rsid w:val="008B2118"/>
    <w:rsid w:val="008B2400"/>
    <w:rsid w:val="008B7A95"/>
    <w:rsid w:val="008C1A20"/>
    <w:rsid w:val="008D0E78"/>
    <w:rsid w:val="008D2FF4"/>
    <w:rsid w:val="008D58EC"/>
    <w:rsid w:val="008D7A9E"/>
    <w:rsid w:val="008E0F81"/>
    <w:rsid w:val="008E68B0"/>
    <w:rsid w:val="008E7A75"/>
    <w:rsid w:val="008F13E5"/>
    <w:rsid w:val="008F16ED"/>
    <w:rsid w:val="008F1C90"/>
    <w:rsid w:val="008F2206"/>
    <w:rsid w:val="008F4BE2"/>
    <w:rsid w:val="008F68A0"/>
    <w:rsid w:val="008F7ECC"/>
    <w:rsid w:val="0090026A"/>
    <w:rsid w:val="009010C3"/>
    <w:rsid w:val="00904118"/>
    <w:rsid w:val="009063C7"/>
    <w:rsid w:val="0090678A"/>
    <w:rsid w:val="00910462"/>
    <w:rsid w:val="00912A06"/>
    <w:rsid w:val="00917F99"/>
    <w:rsid w:val="009203FA"/>
    <w:rsid w:val="00922EA9"/>
    <w:rsid w:val="00925BD4"/>
    <w:rsid w:val="00931B46"/>
    <w:rsid w:val="00934FA6"/>
    <w:rsid w:val="009355BA"/>
    <w:rsid w:val="00936F1A"/>
    <w:rsid w:val="0094133F"/>
    <w:rsid w:val="009436E0"/>
    <w:rsid w:val="0094561E"/>
    <w:rsid w:val="00953F05"/>
    <w:rsid w:val="00955B0D"/>
    <w:rsid w:val="00956512"/>
    <w:rsid w:val="00956C1F"/>
    <w:rsid w:val="009678EA"/>
    <w:rsid w:val="009704A2"/>
    <w:rsid w:val="00971285"/>
    <w:rsid w:val="00975F09"/>
    <w:rsid w:val="00977CA7"/>
    <w:rsid w:val="00986FBA"/>
    <w:rsid w:val="0099155B"/>
    <w:rsid w:val="00991935"/>
    <w:rsid w:val="00992B26"/>
    <w:rsid w:val="0099695D"/>
    <w:rsid w:val="009A0CB8"/>
    <w:rsid w:val="009A2752"/>
    <w:rsid w:val="009A4329"/>
    <w:rsid w:val="009A5D09"/>
    <w:rsid w:val="009A60F0"/>
    <w:rsid w:val="009B1FAD"/>
    <w:rsid w:val="009C11B2"/>
    <w:rsid w:val="009C5ACD"/>
    <w:rsid w:val="009D0924"/>
    <w:rsid w:val="009D2A2B"/>
    <w:rsid w:val="009D32BB"/>
    <w:rsid w:val="009D5AED"/>
    <w:rsid w:val="009D6F1E"/>
    <w:rsid w:val="009D7EB3"/>
    <w:rsid w:val="009E424C"/>
    <w:rsid w:val="009E45D3"/>
    <w:rsid w:val="009E6BDB"/>
    <w:rsid w:val="009F499C"/>
    <w:rsid w:val="009F4E95"/>
    <w:rsid w:val="009F7022"/>
    <w:rsid w:val="00A0180A"/>
    <w:rsid w:val="00A01D40"/>
    <w:rsid w:val="00A02393"/>
    <w:rsid w:val="00A03D65"/>
    <w:rsid w:val="00A1170C"/>
    <w:rsid w:val="00A15D87"/>
    <w:rsid w:val="00A227FC"/>
    <w:rsid w:val="00A25AAA"/>
    <w:rsid w:val="00A36DDB"/>
    <w:rsid w:val="00A37D7F"/>
    <w:rsid w:val="00A447C0"/>
    <w:rsid w:val="00A50E2C"/>
    <w:rsid w:val="00A5214D"/>
    <w:rsid w:val="00A56825"/>
    <w:rsid w:val="00A63695"/>
    <w:rsid w:val="00A673EB"/>
    <w:rsid w:val="00A741E2"/>
    <w:rsid w:val="00A74737"/>
    <w:rsid w:val="00A77E07"/>
    <w:rsid w:val="00A77EC5"/>
    <w:rsid w:val="00A834F5"/>
    <w:rsid w:val="00A93BA2"/>
    <w:rsid w:val="00A93C53"/>
    <w:rsid w:val="00AA0722"/>
    <w:rsid w:val="00AB140A"/>
    <w:rsid w:val="00AB1841"/>
    <w:rsid w:val="00AB2303"/>
    <w:rsid w:val="00AB2AA0"/>
    <w:rsid w:val="00AB57D4"/>
    <w:rsid w:val="00AC0F22"/>
    <w:rsid w:val="00AC52D6"/>
    <w:rsid w:val="00AC6D0C"/>
    <w:rsid w:val="00AC73DE"/>
    <w:rsid w:val="00AC79F2"/>
    <w:rsid w:val="00AD2864"/>
    <w:rsid w:val="00AD504F"/>
    <w:rsid w:val="00AD6264"/>
    <w:rsid w:val="00AE0D25"/>
    <w:rsid w:val="00AE14FF"/>
    <w:rsid w:val="00AE2656"/>
    <w:rsid w:val="00AE2FF4"/>
    <w:rsid w:val="00AE2FFF"/>
    <w:rsid w:val="00AF0404"/>
    <w:rsid w:val="00AF21C5"/>
    <w:rsid w:val="00AF4E00"/>
    <w:rsid w:val="00AF58F5"/>
    <w:rsid w:val="00AF7902"/>
    <w:rsid w:val="00B03285"/>
    <w:rsid w:val="00B036B1"/>
    <w:rsid w:val="00B04388"/>
    <w:rsid w:val="00B16835"/>
    <w:rsid w:val="00B16C07"/>
    <w:rsid w:val="00B200ED"/>
    <w:rsid w:val="00B212C3"/>
    <w:rsid w:val="00B24F05"/>
    <w:rsid w:val="00B25AF8"/>
    <w:rsid w:val="00B25F79"/>
    <w:rsid w:val="00B3223C"/>
    <w:rsid w:val="00B34793"/>
    <w:rsid w:val="00B36E39"/>
    <w:rsid w:val="00B411AC"/>
    <w:rsid w:val="00B45A5C"/>
    <w:rsid w:val="00B466C6"/>
    <w:rsid w:val="00B46A12"/>
    <w:rsid w:val="00B5000F"/>
    <w:rsid w:val="00B513C4"/>
    <w:rsid w:val="00B539A9"/>
    <w:rsid w:val="00B6207E"/>
    <w:rsid w:val="00B62817"/>
    <w:rsid w:val="00B62BA6"/>
    <w:rsid w:val="00B64B72"/>
    <w:rsid w:val="00B64F87"/>
    <w:rsid w:val="00B67F69"/>
    <w:rsid w:val="00B73DA3"/>
    <w:rsid w:val="00B81125"/>
    <w:rsid w:val="00B8112B"/>
    <w:rsid w:val="00B8113E"/>
    <w:rsid w:val="00B81EFC"/>
    <w:rsid w:val="00B853D4"/>
    <w:rsid w:val="00B85D14"/>
    <w:rsid w:val="00B863B6"/>
    <w:rsid w:val="00B873EA"/>
    <w:rsid w:val="00B8786D"/>
    <w:rsid w:val="00B90317"/>
    <w:rsid w:val="00B937DE"/>
    <w:rsid w:val="00B93F21"/>
    <w:rsid w:val="00B94708"/>
    <w:rsid w:val="00B9548C"/>
    <w:rsid w:val="00BA2A9E"/>
    <w:rsid w:val="00BA77FC"/>
    <w:rsid w:val="00BB4446"/>
    <w:rsid w:val="00BB446F"/>
    <w:rsid w:val="00BB5782"/>
    <w:rsid w:val="00BB679F"/>
    <w:rsid w:val="00BC0F4A"/>
    <w:rsid w:val="00BC35B8"/>
    <w:rsid w:val="00BC3B9E"/>
    <w:rsid w:val="00BC61CB"/>
    <w:rsid w:val="00BC70E2"/>
    <w:rsid w:val="00BD5219"/>
    <w:rsid w:val="00BD76C6"/>
    <w:rsid w:val="00BE0FE4"/>
    <w:rsid w:val="00BE55CA"/>
    <w:rsid w:val="00BF0A4C"/>
    <w:rsid w:val="00BF118B"/>
    <w:rsid w:val="00BF227E"/>
    <w:rsid w:val="00BF28EC"/>
    <w:rsid w:val="00BF2B3D"/>
    <w:rsid w:val="00BF7565"/>
    <w:rsid w:val="00C00F88"/>
    <w:rsid w:val="00C01DA3"/>
    <w:rsid w:val="00C0508F"/>
    <w:rsid w:val="00C05E95"/>
    <w:rsid w:val="00C12F44"/>
    <w:rsid w:val="00C137A5"/>
    <w:rsid w:val="00C20809"/>
    <w:rsid w:val="00C23489"/>
    <w:rsid w:val="00C3643A"/>
    <w:rsid w:val="00C37B23"/>
    <w:rsid w:val="00C44608"/>
    <w:rsid w:val="00C45809"/>
    <w:rsid w:val="00C526C6"/>
    <w:rsid w:val="00C574EE"/>
    <w:rsid w:val="00C60D17"/>
    <w:rsid w:val="00C6312D"/>
    <w:rsid w:val="00C70511"/>
    <w:rsid w:val="00C70682"/>
    <w:rsid w:val="00C718EB"/>
    <w:rsid w:val="00C71F16"/>
    <w:rsid w:val="00C73AFE"/>
    <w:rsid w:val="00C7577F"/>
    <w:rsid w:val="00C801BF"/>
    <w:rsid w:val="00C80422"/>
    <w:rsid w:val="00C81B77"/>
    <w:rsid w:val="00C82ED8"/>
    <w:rsid w:val="00C96E9D"/>
    <w:rsid w:val="00C97050"/>
    <w:rsid w:val="00CA1B67"/>
    <w:rsid w:val="00CA35A8"/>
    <w:rsid w:val="00CA3892"/>
    <w:rsid w:val="00CA40F5"/>
    <w:rsid w:val="00CA6CB8"/>
    <w:rsid w:val="00CA7960"/>
    <w:rsid w:val="00CB196D"/>
    <w:rsid w:val="00CB1E0D"/>
    <w:rsid w:val="00CB2886"/>
    <w:rsid w:val="00CB5F29"/>
    <w:rsid w:val="00CB62A3"/>
    <w:rsid w:val="00CC10E5"/>
    <w:rsid w:val="00CC7CF0"/>
    <w:rsid w:val="00CD052D"/>
    <w:rsid w:val="00CD171C"/>
    <w:rsid w:val="00CD304C"/>
    <w:rsid w:val="00CE5641"/>
    <w:rsid w:val="00CE5E69"/>
    <w:rsid w:val="00CE7025"/>
    <w:rsid w:val="00CF0DEA"/>
    <w:rsid w:val="00CF15CD"/>
    <w:rsid w:val="00D000AE"/>
    <w:rsid w:val="00D100BD"/>
    <w:rsid w:val="00D118DE"/>
    <w:rsid w:val="00D11956"/>
    <w:rsid w:val="00D1195A"/>
    <w:rsid w:val="00D167B1"/>
    <w:rsid w:val="00D247CB"/>
    <w:rsid w:val="00D24D49"/>
    <w:rsid w:val="00D254B1"/>
    <w:rsid w:val="00D25C9A"/>
    <w:rsid w:val="00D3159B"/>
    <w:rsid w:val="00D32B06"/>
    <w:rsid w:val="00D34070"/>
    <w:rsid w:val="00D35B70"/>
    <w:rsid w:val="00D35C2F"/>
    <w:rsid w:val="00D365B7"/>
    <w:rsid w:val="00D37CA6"/>
    <w:rsid w:val="00D427C1"/>
    <w:rsid w:val="00D43BBD"/>
    <w:rsid w:val="00D52E17"/>
    <w:rsid w:val="00D61B59"/>
    <w:rsid w:val="00D6359C"/>
    <w:rsid w:val="00D63914"/>
    <w:rsid w:val="00D758EF"/>
    <w:rsid w:val="00D80D84"/>
    <w:rsid w:val="00D8519B"/>
    <w:rsid w:val="00D86732"/>
    <w:rsid w:val="00D94999"/>
    <w:rsid w:val="00DA25C0"/>
    <w:rsid w:val="00DA44A9"/>
    <w:rsid w:val="00DA4860"/>
    <w:rsid w:val="00DB0BE0"/>
    <w:rsid w:val="00DC502B"/>
    <w:rsid w:val="00DC5A8E"/>
    <w:rsid w:val="00DC6AD1"/>
    <w:rsid w:val="00DD1C95"/>
    <w:rsid w:val="00DE3B01"/>
    <w:rsid w:val="00DE74D4"/>
    <w:rsid w:val="00DE752F"/>
    <w:rsid w:val="00DF1BAC"/>
    <w:rsid w:val="00DF3EE0"/>
    <w:rsid w:val="00DF45AB"/>
    <w:rsid w:val="00DF7199"/>
    <w:rsid w:val="00DF7E91"/>
    <w:rsid w:val="00E02B6A"/>
    <w:rsid w:val="00E03E39"/>
    <w:rsid w:val="00E07843"/>
    <w:rsid w:val="00E10BB2"/>
    <w:rsid w:val="00E12818"/>
    <w:rsid w:val="00E14276"/>
    <w:rsid w:val="00E17756"/>
    <w:rsid w:val="00E17E07"/>
    <w:rsid w:val="00E2125A"/>
    <w:rsid w:val="00E23670"/>
    <w:rsid w:val="00E24FA2"/>
    <w:rsid w:val="00E256E7"/>
    <w:rsid w:val="00E32DB5"/>
    <w:rsid w:val="00E350AD"/>
    <w:rsid w:val="00E35D6F"/>
    <w:rsid w:val="00E42602"/>
    <w:rsid w:val="00E4290A"/>
    <w:rsid w:val="00E44DF1"/>
    <w:rsid w:val="00E473D1"/>
    <w:rsid w:val="00E47639"/>
    <w:rsid w:val="00E51A6D"/>
    <w:rsid w:val="00E51D9E"/>
    <w:rsid w:val="00E5449B"/>
    <w:rsid w:val="00E5560C"/>
    <w:rsid w:val="00E6099A"/>
    <w:rsid w:val="00E60B1D"/>
    <w:rsid w:val="00E67885"/>
    <w:rsid w:val="00E70D4A"/>
    <w:rsid w:val="00E80A45"/>
    <w:rsid w:val="00E8155A"/>
    <w:rsid w:val="00E828B4"/>
    <w:rsid w:val="00E87954"/>
    <w:rsid w:val="00E94223"/>
    <w:rsid w:val="00E95022"/>
    <w:rsid w:val="00EA228E"/>
    <w:rsid w:val="00EA332C"/>
    <w:rsid w:val="00EA4B29"/>
    <w:rsid w:val="00EA4B99"/>
    <w:rsid w:val="00EA5878"/>
    <w:rsid w:val="00EB0F17"/>
    <w:rsid w:val="00EB22C1"/>
    <w:rsid w:val="00EB289B"/>
    <w:rsid w:val="00EB4927"/>
    <w:rsid w:val="00EB783C"/>
    <w:rsid w:val="00EB7BA6"/>
    <w:rsid w:val="00EC0DDC"/>
    <w:rsid w:val="00EC1F65"/>
    <w:rsid w:val="00EC3EF1"/>
    <w:rsid w:val="00EC4213"/>
    <w:rsid w:val="00EC6BA3"/>
    <w:rsid w:val="00ED13ED"/>
    <w:rsid w:val="00ED790F"/>
    <w:rsid w:val="00EE08F3"/>
    <w:rsid w:val="00EE1065"/>
    <w:rsid w:val="00EE193B"/>
    <w:rsid w:val="00EE27DB"/>
    <w:rsid w:val="00EE38E7"/>
    <w:rsid w:val="00EE70E7"/>
    <w:rsid w:val="00EE7549"/>
    <w:rsid w:val="00EE7B1B"/>
    <w:rsid w:val="00EF71AC"/>
    <w:rsid w:val="00F029F3"/>
    <w:rsid w:val="00F02F9B"/>
    <w:rsid w:val="00F0360F"/>
    <w:rsid w:val="00F12C83"/>
    <w:rsid w:val="00F23EFD"/>
    <w:rsid w:val="00F2644E"/>
    <w:rsid w:val="00F26B5F"/>
    <w:rsid w:val="00F30D26"/>
    <w:rsid w:val="00F40091"/>
    <w:rsid w:val="00F40970"/>
    <w:rsid w:val="00F410B8"/>
    <w:rsid w:val="00F43319"/>
    <w:rsid w:val="00F4416D"/>
    <w:rsid w:val="00F44231"/>
    <w:rsid w:val="00F44E8A"/>
    <w:rsid w:val="00F51C30"/>
    <w:rsid w:val="00F531AD"/>
    <w:rsid w:val="00F6008B"/>
    <w:rsid w:val="00F63523"/>
    <w:rsid w:val="00F64C00"/>
    <w:rsid w:val="00F66A97"/>
    <w:rsid w:val="00F67B7A"/>
    <w:rsid w:val="00F70B6C"/>
    <w:rsid w:val="00F71D57"/>
    <w:rsid w:val="00F727BE"/>
    <w:rsid w:val="00F72B07"/>
    <w:rsid w:val="00F72F6C"/>
    <w:rsid w:val="00F73868"/>
    <w:rsid w:val="00F73C4B"/>
    <w:rsid w:val="00F74337"/>
    <w:rsid w:val="00F74416"/>
    <w:rsid w:val="00F758F1"/>
    <w:rsid w:val="00F77B27"/>
    <w:rsid w:val="00F805FE"/>
    <w:rsid w:val="00F84E7C"/>
    <w:rsid w:val="00F93247"/>
    <w:rsid w:val="00F95033"/>
    <w:rsid w:val="00FA5339"/>
    <w:rsid w:val="00FA7DC2"/>
    <w:rsid w:val="00FB4413"/>
    <w:rsid w:val="00FC657E"/>
    <w:rsid w:val="00FD29B9"/>
    <w:rsid w:val="00FD4196"/>
    <w:rsid w:val="00FD4656"/>
    <w:rsid w:val="00FD5495"/>
    <w:rsid w:val="00FD5503"/>
    <w:rsid w:val="00FE14C1"/>
    <w:rsid w:val="00FE38C1"/>
    <w:rsid w:val="00FE4D8F"/>
    <w:rsid w:val="00FE4FAD"/>
    <w:rsid w:val="00FE657F"/>
    <w:rsid w:val="00FF041A"/>
    <w:rsid w:val="00FF2308"/>
    <w:rsid w:val="00FF3C83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BB0A8"/>
  <w15:docId w15:val="{4EE1BC9F-9E02-4A5B-9264-71DBF134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A82"/>
    <w:pPr>
      <w:spacing w:after="0" w:line="240" w:lineRule="auto"/>
    </w:pPr>
    <w:rPr>
      <w:rFonts w:ascii="Hebar" w:eastAsia="Times New Roman" w:hAnsi="Hebar" w:cs="Times New Roman"/>
      <w:sz w:val="24"/>
      <w:szCs w:val="20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7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character" w:styleId="Hyperlink">
    <w:name w:val="Hyperlink"/>
    <w:rsid w:val="00403CB9"/>
    <w:rPr>
      <w:color w:val="0000FF"/>
      <w:u w:val="single"/>
    </w:rPr>
  </w:style>
  <w:style w:type="paragraph" w:styleId="NormalWeb">
    <w:name w:val="Normal (Web)"/>
    <w:basedOn w:val="Normal"/>
    <w:uiPriority w:val="99"/>
    <w:rsid w:val="00403CB9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character" w:styleId="PageNumber">
    <w:name w:val="page number"/>
    <w:basedOn w:val="DefaultParagraphFont"/>
    <w:rsid w:val="00403CB9"/>
  </w:style>
  <w:style w:type="paragraph" w:styleId="HTMLPreformatted">
    <w:name w:val="HTML Preformatted"/>
    <w:basedOn w:val="Normal"/>
    <w:link w:val="HTMLPreformattedChar"/>
    <w:uiPriority w:val="99"/>
    <w:unhideWhenUsed/>
    <w:rsid w:val="00403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T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3CB9"/>
    <w:rPr>
      <w:rFonts w:ascii="Courier New" w:eastAsia="SimSun" w:hAnsi="Courier New" w:cs="Courier New"/>
      <w:sz w:val="20"/>
      <w:szCs w:val="20"/>
      <w:lang w:val="bg-BG" w:eastAsia="zh-TW"/>
    </w:rPr>
  </w:style>
  <w:style w:type="character" w:customStyle="1" w:styleId="longtext">
    <w:name w:val="long_text"/>
    <w:basedOn w:val="DefaultParagraphFont"/>
    <w:rsid w:val="00403CB9"/>
  </w:style>
  <w:style w:type="character" w:customStyle="1" w:styleId="notranslate">
    <w:name w:val="notranslate"/>
    <w:rsid w:val="00403CB9"/>
  </w:style>
  <w:style w:type="paragraph" w:styleId="BalloonText">
    <w:name w:val="Balloon Text"/>
    <w:basedOn w:val="Normal"/>
    <w:link w:val="BalloonTextChar"/>
    <w:uiPriority w:val="99"/>
    <w:semiHidden/>
    <w:unhideWhenUsed/>
    <w:rsid w:val="00B93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21"/>
    <w:rPr>
      <w:rFonts w:ascii="Tahoma" w:eastAsia="Times New Roman" w:hAnsi="Tahoma" w:cs="Tahoma"/>
      <w:sz w:val="16"/>
      <w:szCs w:val="16"/>
      <w:lang w:val="en-GB"/>
    </w:rPr>
  </w:style>
  <w:style w:type="paragraph" w:customStyle="1" w:styleId="a">
    <w:name w:val="Знак Знак"/>
    <w:basedOn w:val="Normal"/>
    <w:rsid w:val="001E1EAA"/>
    <w:rPr>
      <w:rFonts w:ascii="Times New Roman" w:hAnsi="Times New Roman"/>
      <w:szCs w:val="24"/>
      <w:lang w:val="pl-PL" w:eastAsia="pl-PL"/>
    </w:rPr>
  </w:style>
  <w:style w:type="paragraph" w:styleId="BodyText">
    <w:name w:val="Body Text"/>
    <w:basedOn w:val="Normal"/>
    <w:link w:val="BodyTextChar"/>
    <w:rsid w:val="001E1EAA"/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1E1EAA"/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6367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paragraph" w:styleId="Title">
    <w:name w:val="Title"/>
    <w:basedOn w:val="Normal"/>
    <w:link w:val="TitleChar"/>
    <w:qFormat/>
    <w:rsid w:val="00A1170C"/>
    <w:pPr>
      <w:jc w:val="center"/>
    </w:pPr>
    <w:rPr>
      <w:rFonts w:ascii="Times New Roman" w:hAnsi="Times New Roman"/>
      <w:b/>
      <w:sz w:val="28"/>
      <w:lang w:eastAsia="bg-BG"/>
    </w:rPr>
  </w:style>
  <w:style w:type="character" w:customStyle="1" w:styleId="TitleChar">
    <w:name w:val="Title Char"/>
    <w:basedOn w:val="DefaultParagraphFont"/>
    <w:link w:val="Title"/>
    <w:rsid w:val="00A1170C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customStyle="1" w:styleId="Default">
    <w:name w:val="Default"/>
    <w:rsid w:val="00136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rsid w:val="00C6312D"/>
  </w:style>
  <w:style w:type="paragraph" w:styleId="ListParagraph">
    <w:name w:val="List Paragraph"/>
    <w:basedOn w:val="Normal"/>
    <w:uiPriority w:val="34"/>
    <w:qFormat/>
    <w:rsid w:val="0083184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D11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8D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8DE"/>
    <w:rPr>
      <w:rFonts w:ascii="Hebar" w:eastAsia="Times New Roman" w:hAnsi="Hebar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8DE"/>
    <w:rPr>
      <w:rFonts w:ascii="Hebar" w:eastAsia="Times New Roman" w:hAnsi="Hebar" w:cs="Times New Roman"/>
      <w:b/>
      <w:bCs/>
      <w:sz w:val="20"/>
      <w:szCs w:val="20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7257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B7C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val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B7C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val="bg-BG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119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1956"/>
    <w:rPr>
      <w:rFonts w:ascii="Hebar" w:eastAsia="Times New Roman" w:hAnsi="Hebar" w:cs="Times New Roman"/>
      <w:sz w:val="16"/>
      <w:szCs w:val="16"/>
      <w:lang w:val="bg-BG"/>
    </w:rPr>
  </w:style>
  <w:style w:type="paragraph" w:customStyle="1" w:styleId="CM4">
    <w:name w:val="CM4"/>
    <w:basedOn w:val="Normal"/>
    <w:next w:val="Normal"/>
    <w:uiPriority w:val="99"/>
    <w:rsid w:val="00F71D57"/>
    <w:pPr>
      <w:autoSpaceDE w:val="0"/>
      <w:autoSpaceDN w:val="0"/>
      <w:adjustRightInd w:val="0"/>
    </w:pPr>
    <w:rPr>
      <w:rFonts w:ascii="EUAlbertina" w:eastAsiaTheme="minorHAnsi" w:hAnsi="EUAlbertina" w:cstheme="minorBidi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B40F4"/>
    <w:rPr>
      <w:b/>
      <w:bCs/>
    </w:rPr>
  </w:style>
  <w:style w:type="paragraph" w:customStyle="1" w:styleId="xmsolistparagraph">
    <w:name w:val="x_msolistparagraph"/>
    <w:basedOn w:val="Normal"/>
    <w:rsid w:val="00894B46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62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6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80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17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zh.government.bg/bg/politiki-i-programi/programi-za-finansirane/direktni-plashaniya/nacionalno-zakonodatelstvo-prilagane-shemi-direktni-plashtania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c.europa.eu/info/sites/default/files/food-farming-fisheries/trade/documents/monitoring-agri-food-trade_dec2021_en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4A85C-9197-4981-B4F2-3EEA05064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 Nikolov</dc:creator>
  <cp:lastModifiedBy>Mariya Stefanova</cp:lastModifiedBy>
  <cp:revision>59</cp:revision>
  <dcterms:created xsi:type="dcterms:W3CDTF">2022-03-23T07:38:00Z</dcterms:created>
  <dcterms:modified xsi:type="dcterms:W3CDTF">2022-03-28T08:12:00Z</dcterms:modified>
</cp:coreProperties>
</file>