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AF1848" w:rsidRDefault="004C3144" w:rsidP="0052781F">
      <w:pPr>
        <w:pStyle w:val="2"/>
        <w:rPr>
          <w:lang w:val="en-US"/>
        </w:rPr>
      </w:pPr>
    </w:p>
    <w:p w:rsidR="00B26DA7" w:rsidRPr="00B26DA7" w:rsidRDefault="00B26DA7" w:rsidP="00B26DA7">
      <w:pPr>
        <w:spacing w:line="320" w:lineRule="exact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6DA7" w:rsidRDefault="00B26DA7" w:rsidP="00B26DA7">
      <w:pPr>
        <w:spacing w:line="320" w:lineRule="exact"/>
        <w:rPr>
          <w:rFonts w:ascii="Times New Roman" w:hAnsi="Times New Roman"/>
          <w:i/>
          <w:sz w:val="24"/>
          <w:szCs w:val="24"/>
          <w:lang w:val="bg-BG"/>
        </w:rPr>
      </w:pPr>
    </w:p>
    <w:p w:rsidR="00B26DA7" w:rsidRPr="00214CCD" w:rsidRDefault="00B26DA7" w:rsidP="00B26DA7">
      <w:pPr>
        <w:spacing w:line="320" w:lineRule="exact"/>
        <w:ind w:firstLine="720"/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ТРАНЗИТНА </w:t>
      </w:r>
      <w:r w:rsidRPr="00B26DA7">
        <w:rPr>
          <w:rFonts w:ascii="Times New Roman" w:hAnsi="Times New Roman"/>
          <w:b/>
          <w:i/>
          <w:sz w:val="28"/>
          <w:szCs w:val="28"/>
          <w:lang w:val="bg-BG"/>
        </w:rPr>
        <w:t>СМЕТК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А</w:t>
      </w:r>
    </w:p>
    <w:p w:rsidR="00B26DA7" w:rsidRDefault="00B26DA7" w:rsidP="00B26DA7">
      <w:pPr>
        <w:spacing w:line="320" w:lineRule="exact"/>
        <w:ind w:firstLine="720"/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  <w:r w:rsidRPr="00B26DA7">
        <w:rPr>
          <w:rFonts w:ascii="Times New Roman" w:hAnsi="Times New Roman"/>
          <w:b/>
          <w:i/>
          <w:sz w:val="28"/>
          <w:szCs w:val="28"/>
          <w:lang w:val="bg-BG"/>
        </w:rPr>
        <w:t xml:space="preserve">НА </w:t>
      </w: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ОБЛАСТНА ДИРЕКЦИЯ „ЗЕМЕДЕЛИЕ“ </w:t>
      </w:r>
      <w:r w:rsidR="007D1B67">
        <w:rPr>
          <w:rFonts w:ascii="Times New Roman" w:hAnsi="Times New Roman"/>
          <w:b/>
          <w:i/>
          <w:sz w:val="28"/>
          <w:szCs w:val="28"/>
          <w:lang w:val="bg-BG"/>
        </w:rPr>
        <w:t>–</w:t>
      </w: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ГАБРОВО</w:t>
      </w:r>
    </w:p>
    <w:p w:rsidR="007D1B67" w:rsidRDefault="007D1B67" w:rsidP="00B26DA7">
      <w:pPr>
        <w:spacing w:line="320" w:lineRule="exact"/>
        <w:ind w:firstLine="720"/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7D1B67" w:rsidRDefault="007D1B67" w:rsidP="007D1B67">
      <w:pPr>
        <w:spacing w:line="32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IBAN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BG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48 </w:t>
      </w:r>
      <w:r>
        <w:rPr>
          <w:rFonts w:ascii="Times New Roman" w:hAnsi="Times New Roman"/>
          <w:b/>
          <w:sz w:val="24"/>
          <w:szCs w:val="24"/>
        </w:rPr>
        <w:t>UNCR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9660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3188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1378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7D1B67" w:rsidRDefault="007D1B67" w:rsidP="007D1B67">
      <w:pPr>
        <w:spacing w:line="320" w:lineRule="exact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</w:rPr>
        <w:t>BIC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D1B67">
        <w:rPr>
          <w:rFonts w:ascii="Times New Roman" w:hAnsi="Times New Roman"/>
          <w:b/>
          <w:sz w:val="24"/>
          <w:szCs w:val="24"/>
          <w:lang w:eastAsia="bg-BG"/>
        </w:rPr>
        <w:t>UNCRBGSF</w:t>
      </w:r>
    </w:p>
    <w:p w:rsidR="005D6118" w:rsidRDefault="008465C0" w:rsidP="007D1B67">
      <w:pPr>
        <w:spacing w:line="320" w:lineRule="exac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465C0">
        <w:rPr>
          <w:rFonts w:ascii="Times New Roman" w:hAnsi="Times New Roman"/>
          <w:b/>
          <w:sz w:val="24"/>
          <w:szCs w:val="24"/>
          <w:lang w:val="bg-BG" w:eastAsia="bg-BG"/>
        </w:rPr>
        <w:t>УНИКРЕДИТ БУЛБАНК</w:t>
      </w:r>
    </w:p>
    <w:p w:rsidR="008465C0" w:rsidRDefault="008465C0" w:rsidP="007D1B67">
      <w:pPr>
        <w:spacing w:line="320" w:lineRule="exac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D6118" w:rsidRPr="005D6118" w:rsidRDefault="005D6118" w:rsidP="007D1B67">
      <w:pPr>
        <w:spacing w:line="320" w:lineRule="exact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ВИДОВЕ ПЛАЩАНИЯ:</w:t>
      </w:r>
    </w:p>
    <w:p w:rsidR="00C47B8B" w:rsidRDefault="00C47B8B" w:rsidP="005D6118">
      <w:pPr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Н</w:t>
      </w:r>
      <w:r w:rsidRPr="00C47B8B">
        <w:rPr>
          <w:rFonts w:ascii="Times New Roman" w:hAnsi="Times New Roman"/>
          <w:i/>
          <w:sz w:val="24"/>
          <w:szCs w:val="24"/>
          <w:lang w:val="bg-BG"/>
        </w:rPr>
        <w:t>аем</w:t>
      </w:r>
      <w:r w:rsidR="005D6118">
        <w:rPr>
          <w:rFonts w:ascii="Times New Roman" w:hAnsi="Times New Roman"/>
          <w:i/>
          <w:sz w:val="24"/>
          <w:szCs w:val="24"/>
          <w:lang w:val="bg-BG"/>
        </w:rPr>
        <w:t xml:space="preserve">ни и </w:t>
      </w:r>
      <w:proofErr w:type="spellStart"/>
      <w:r w:rsidR="005D6118">
        <w:rPr>
          <w:rFonts w:ascii="Times New Roman" w:hAnsi="Times New Roman"/>
          <w:i/>
          <w:sz w:val="24"/>
          <w:szCs w:val="24"/>
          <w:lang w:val="bg-BG"/>
        </w:rPr>
        <w:t>арендни</w:t>
      </w:r>
      <w:proofErr w:type="spellEnd"/>
      <w:r w:rsidR="005D6118">
        <w:rPr>
          <w:rFonts w:ascii="Times New Roman" w:hAnsi="Times New Roman"/>
          <w:i/>
          <w:sz w:val="24"/>
          <w:szCs w:val="24"/>
          <w:lang w:val="bg-BG"/>
        </w:rPr>
        <w:t xml:space="preserve"> вноски</w:t>
      </w:r>
      <w:r w:rsidRPr="00C47B8B">
        <w:rPr>
          <w:rFonts w:ascii="Times New Roman" w:hAnsi="Times New Roman"/>
          <w:i/>
          <w:sz w:val="24"/>
          <w:szCs w:val="24"/>
          <w:lang w:val="bg-BG"/>
        </w:rPr>
        <w:t xml:space="preserve"> на земеделски земи</w:t>
      </w:r>
      <w:r w:rsidR="005D6118" w:rsidRPr="005D6118">
        <w:t xml:space="preserve"> </w:t>
      </w:r>
      <w:r w:rsidR="002043C1">
        <w:rPr>
          <w:rFonts w:ascii="Times New Roman" w:hAnsi="Times New Roman"/>
          <w:i/>
          <w:sz w:val="24"/>
          <w:szCs w:val="24"/>
          <w:lang w:val="bg-BG"/>
        </w:rPr>
        <w:t>от д</w:t>
      </w:r>
      <w:r w:rsidR="005D6118" w:rsidRPr="005D6118">
        <w:rPr>
          <w:rFonts w:ascii="Times New Roman" w:hAnsi="Times New Roman"/>
          <w:i/>
          <w:sz w:val="24"/>
          <w:szCs w:val="24"/>
          <w:lang w:val="bg-BG"/>
        </w:rPr>
        <w:t>ържавен поземлен фонд</w:t>
      </w:r>
      <w:r w:rsidRPr="00C47B8B">
        <w:rPr>
          <w:rFonts w:ascii="Times New Roman" w:hAnsi="Times New Roman"/>
          <w:i/>
          <w:sz w:val="24"/>
          <w:szCs w:val="24"/>
          <w:lang w:val="bg-BG"/>
        </w:rPr>
        <w:t xml:space="preserve">, отдадени чрез търг; </w:t>
      </w:r>
    </w:p>
    <w:p w:rsidR="002043C1" w:rsidRDefault="00C47B8B" w:rsidP="002043C1">
      <w:pPr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47B8B">
        <w:rPr>
          <w:rFonts w:ascii="Times New Roman" w:hAnsi="Times New Roman"/>
          <w:i/>
          <w:sz w:val="24"/>
          <w:szCs w:val="24"/>
          <w:lang w:val="bg-BG"/>
        </w:rPr>
        <w:t>Наем</w:t>
      </w:r>
      <w:r w:rsidR="005D6118">
        <w:rPr>
          <w:rFonts w:ascii="Times New Roman" w:hAnsi="Times New Roman"/>
          <w:i/>
          <w:sz w:val="24"/>
          <w:szCs w:val="24"/>
          <w:lang w:val="bg-BG"/>
        </w:rPr>
        <w:t>ни</w:t>
      </w:r>
      <w:r w:rsidRPr="00C47B8B">
        <w:rPr>
          <w:rFonts w:ascii="Times New Roman" w:hAnsi="Times New Roman"/>
          <w:i/>
          <w:sz w:val="24"/>
          <w:szCs w:val="24"/>
          <w:lang w:val="bg-BG"/>
        </w:rPr>
        <w:t xml:space="preserve"> и </w:t>
      </w:r>
      <w:proofErr w:type="spellStart"/>
      <w:r w:rsidRPr="00C47B8B">
        <w:rPr>
          <w:rFonts w:ascii="Times New Roman" w:hAnsi="Times New Roman"/>
          <w:i/>
          <w:sz w:val="24"/>
          <w:szCs w:val="24"/>
          <w:lang w:val="bg-BG"/>
        </w:rPr>
        <w:t>а</w:t>
      </w:r>
      <w:bookmarkStart w:id="0" w:name="_GoBack"/>
      <w:bookmarkEnd w:id="0"/>
      <w:r w:rsidRPr="00C47B8B">
        <w:rPr>
          <w:rFonts w:ascii="Times New Roman" w:hAnsi="Times New Roman"/>
          <w:i/>
          <w:sz w:val="24"/>
          <w:szCs w:val="24"/>
          <w:lang w:val="bg-BG"/>
        </w:rPr>
        <w:t>ренд</w:t>
      </w:r>
      <w:r w:rsidR="005D6118">
        <w:rPr>
          <w:rFonts w:ascii="Times New Roman" w:hAnsi="Times New Roman"/>
          <w:i/>
          <w:sz w:val="24"/>
          <w:szCs w:val="24"/>
          <w:lang w:val="bg-BG"/>
        </w:rPr>
        <w:t>ни</w:t>
      </w:r>
      <w:proofErr w:type="spellEnd"/>
      <w:r w:rsidR="005D6118">
        <w:rPr>
          <w:rFonts w:ascii="Times New Roman" w:hAnsi="Times New Roman"/>
          <w:i/>
          <w:sz w:val="24"/>
          <w:szCs w:val="24"/>
          <w:lang w:val="bg-BG"/>
        </w:rPr>
        <w:t xml:space="preserve"> вноски</w:t>
      </w:r>
      <w:r w:rsidRPr="00C47B8B">
        <w:rPr>
          <w:rFonts w:ascii="Times New Roman" w:hAnsi="Times New Roman"/>
          <w:i/>
          <w:sz w:val="24"/>
          <w:szCs w:val="24"/>
          <w:lang w:val="bg-BG"/>
        </w:rPr>
        <w:t xml:space="preserve"> на земеделски земи</w:t>
      </w:r>
      <w:r w:rsidR="005D6118" w:rsidRPr="005D6118">
        <w:t xml:space="preserve"> </w:t>
      </w:r>
      <w:r w:rsidR="002043C1">
        <w:rPr>
          <w:rFonts w:ascii="Times New Roman" w:hAnsi="Times New Roman"/>
          <w:i/>
          <w:sz w:val="24"/>
          <w:szCs w:val="24"/>
          <w:lang w:val="bg-BG"/>
        </w:rPr>
        <w:t>от д</w:t>
      </w:r>
      <w:r w:rsidR="005D6118" w:rsidRPr="005D6118">
        <w:rPr>
          <w:rFonts w:ascii="Times New Roman" w:hAnsi="Times New Roman"/>
          <w:i/>
          <w:sz w:val="24"/>
          <w:szCs w:val="24"/>
          <w:lang w:val="bg-BG"/>
        </w:rPr>
        <w:t>ържавен поземлен фонд</w:t>
      </w:r>
      <w:r w:rsidRPr="00C47B8B">
        <w:rPr>
          <w:rFonts w:ascii="Times New Roman" w:hAnsi="Times New Roman"/>
          <w:i/>
          <w:sz w:val="24"/>
          <w:szCs w:val="24"/>
          <w:lang w:val="bg-BG"/>
        </w:rPr>
        <w:t xml:space="preserve">, заети с трайни насаждения или с изградени трайно прикрепени хидромелиоративни съоръжения, отдадени без търг; </w:t>
      </w:r>
    </w:p>
    <w:p w:rsidR="00C47B8B" w:rsidRPr="002043C1" w:rsidRDefault="002043C1" w:rsidP="002043C1">
      <w:pPr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043C1">
        <w:rPr>
          <w:rFonts w:ascii="Times New Roman" w:hAnsi="Times New Roman"/>
          <w:i/>
          <w:sz w:val="24"/>
          <w:szCs w:val="24"/>
          <w:lang w:val="bg-BG"/>
        </w:rPr>
        <w:t xml:space="preserve">Наемни и </w:t>
      </w:r>
      <w:proofErr w:type="spellStart"/>
      <w:r w:rsidRPr="002043C1">
        <w:rPr>
          <w:rFonts w:ascii="Times New Roman" w:hAnsi="Times New Roman"/>
          <w:i/>
          <w:sz w:val="24"/>
          <w:szCs w:val="24"/>
          <w:lang w:val="bg-BG"/>
        </w:rPr>
        <w:t>арендни</w:t>
      </w:r>
      <w:proofErr w:type="spellEnd"/>
      <w:r w:rsidRPr="002043C1">
        <w:rPr>
          <w:rFonts w:ascii="Times New Roman" w:hAnsi="Times New Roman"/>
          <w:i/>
          <w:sz w:val="24"/>
          <w:szCs w:val="24"/>
          <w:lang w:val="bg-BG"/>
        </w:rPr>
        <w:t xml:space="preserve"> вноски </w:t>
      </w:r>
      <w:r w:rsidR="00C47B8B" w:rsidRPr="002043C1">
        <w:rPr>
          <w:rFonts w:ascii="Times New Roman" w:hAnsi="Times New Roman"/>
          <w:i/>
          <w:sz w:val="24"/>
          <w:szCs w:val="24"/>
          <w:lang w:val="bg-BG"/>
        </w:rPr>
        <w:t>на пасища, мери и ливади</w:t>
      </w:r>
      <w:r w:rsidR="005D6118" w:rsidRPr="005D6118"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от д</w:t>
      </w:r>
      <w:r w:rsidR="005D6118" w:rsidRPr="002043C1">
        <w:rPr>
          <w:rFonts w:ascii="Times New Roman" w:hAnsi="Times New Roman"/>
          <w:i/>
          <w:sz w:val="24"/>
          <w:szCs w:val="24"/>
          <w:lang w:val="bg-BG"/>
        </w:rPr>
        <w:t>ържавен поземлен фонд</w:t>
      </w:r>
      <w:r w:rsidR="00C47B8B" w:rsidRPr="002043C1">
        <w:rPr>
          <w:rFonts w:ascii="Times New Roman" w:hAnsi="Times New Roman"/>
          <w:i/>
          <w:sz w:val="24"/>
          <w:szCs w:val="24"/>
          <w:lang w:val="bg-BG"/>
        </w:rPr>
        <w:t xml:space="preserve">; </w:t>
      </w:r>
    </w:p>
    <w:p w:rsidR="00C47B8B" w:rsidRPr="00C47B8B" w:rsidRDefault="002043C1" w:rsidP="002043C1">
      <w:pPr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Суми от п</w:t>
      </w:r>
      <w:r w:rsidR="00C47B8B" w:rsidRPr="00C47B8B">
        <w:rPr>
          <w:rFonts w:ascii="Times New Roman" w:hAnsi="Times New Roman"/>
          <w:i/>
          <w:sz w:val="24"/>
          <w:szCs w:val="24"/>
          <w:lang w:val="bg-BG"/>
        </w:rPr>
        <w:t xml:space="preserve">родажба на земеделски земи </w:t>
      </w:r>
      <w:r>
        <w:rPr>
          <w:rFonts w:ascii="Times New Roman" w:hAnsi="Times New Roman"/>
          <w:i/>
          <w:sz w:val="24"/>
          <w:szCs w:val="24"/>
          <w:lang w:val="bg-BG"/>
        </w:rPr>
        <w:t>от д</w:t>
      </w:r>
      <w:r w:rsidRPr="002043C1">
        <w:rPr>
          <w:rFonts w:ascii="Times New Roman" w:hAnsi="Times New Roman"/>
          <w:i/>
          <w:sz w:val="24"/>
          <w:szCs w:val="24"/>
          <w:lang w:val="bg-BG"/>
        </w:rPr>
        <w:t xml:space="preserve">ържавен поземлен фонд </w:t>
      </w:r>
      <w:r w:rsidR="00C47B8B" w:rsidRPr="00C47B8B">
        <w:rPr>
          <w:rFonts w:ascii="Times New Roman" w:hAnsi="Times New Roman"/>
          <w:i/>
          <w:sz w:val="24"/>
          <w:szCs w:val="24"/>
          <w:lang w:val="bg-BG"/>
        </w:rPr>
        <w:t xml:space="preserve">на собственици на овощни насаждения, създадени върху тях, както и суми за ползване на имота през периода на създаване на насаждението; </w:t>
      </w:r>
    </w:p>
    <w:p w:rsidR="00C47B8B" w:rsidRDefault="005D6118" w:rsidP="00C47B8B">
      <w:pPr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Суми за з</w:t>
      </w:r>
      <w:r w:rsidR="00C47B8B" w:rsidRPr="00C47B8B">
        <w:rPr>
          <w:rFonts w:ascii="Times New Roman" w:hAnsi="Times New Roman"/>
          <w:i/>
          <w:sz w:val="24"/>
          <w:szCs w:val="24"/>
          <w:lang w:val="bg-BG"/>
        </w:rPr>
        <w:t>емеделски земи от държавния поземлен фонд, които са предоставени на ползватели на съответните масиви по тяхно искане със заповед на министъра на земеделието, храните и горите или от упълномощени от него лица</w:t>
      </w:r>
      <w:r w:rsidR="00C47B8B">
        <w:rPr>
          <w:rFonts w:ascii="Times New Roman" w:hAnsi="Times New Roman"/>
          <w:i/>
          <w:sz w:val="24"/>
          <w:szCs w:val="24"/>
          <w:lang w:val="bg-BG"/>
        </w:rPr>
        <w:t>;</w:t>
      </w:r>
    </w:p>
    <w:p w:rsidR="00C47B8B" w:rsidRPr="00C47B8B" w:rsidRDefault="00C47B8B" w:rsidP="00C47B8B">
      <w:pPr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Л</w:t>
      </w:r>
      <w:r w:rsidRPr="00C47B8B">
        <w:rPr>
          <w:rFonts w:ascii="Times New Roman" w:hAnsi="Times New Roman"/>
          <w:i/>
          <w:sz w:val="24"/>
          <w:szCs w:val="24"/>
          <w:lang w:val="bg-BG"/>
        </w:rPr>
        <w:t xml:space="preserve">ихви и/или неустойки при неизпълнение на </w:t>
      </w:r>
      <w:proofErr w:type="spellStart"/>
      <w:r w:rsidRPr="00C47B8B">
        <w:rPr>
          <w:rFonts w:ascii="Times New Roman" w:hAnsi="Times New Roman"/>
          <w:i/>
          <w:sz w:val="24"/>
          <w:szCs w:val="24"/>
          <w:lang w:val="bg-BG"/>
        </w:rPr>
        <w:t>арендно</w:t>
      </w:r>
      <w:proofErr w:type="spellEnd"/>
      <w:r w:rsidRPr="00C47B8B">
        <w:rPr>
          <w:rFonts w:ascii="Times New Roman" w:hAnsi="Times New Roman"/>
          <w:i/>
          <w:sz w:val="24"/>
          <w:szCs w:val="24"/>
          <w:lang w:val="bg-BG"/>
        </w:rPr>
        <w:t xml:space="preserve"> плащане в договорения срок;</w:t>
      </w:r>
    </w:p>
    <w:p w:rsidR="00C47B8B" w:rsidRPr="00C47B8B" w:rsidRDefault="00C47B8B" w:rsidP="00C47B8B">
      <w:pPr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Н</w:t>
      </w:r>
      <w:r w:rsidRPr="00C47B8B">
        <w:rPr>
          <w:rFonts w:ascii="Times New Roman" w:hAnsi="Times New Roman"/>
          <w:i/>
          <w:sz w:val="24"/>
          <w:szCs w:val="24"/>
          <w:lang w:val="bg-BG"/>
        </w:rPr>
        <w:t xml:space="preserve">еустойка във връзка с неизпълнение на задължение на </w:t>
      </w:r>
      <w:proofErr w:type="spellStart"/>
      <w:r w:rsidRPr="00C47B8B">
        <w:rPr>
          <w:rFonts w:ascii="Times New Roman" w:hAnsi="Times New Roman"/>
          <w:i/>
          <w:sz w:val="24"/>
          <w:szCs w:val="24"/>
          <w:lang w:val="bg-BG"/>
        </w:rPr>
        <w:t>арендодателя</w:t>
      </w:r>
      <w:proofErr w:type="spellEnd"/>
      <w:r w:rsidRPr="00C47B8B">
        <w:rPr>
          <w:rFonts w:ascii="Times New Roman" w:hAnsi="Times New Roman"/>
          <w:i/>
          <w:sz w:val="24"/>
          <w:szCs w:val="24"/>
          <w:lang w:val="bg-BG"/>
        </w:rPr>
        <w:t xml:space="preserve"> за създаване на трайно насаждение;</w:t>
      </w:r>
    </w:p>
    <w:p w:rsidR="00C47B8B" w:rsidRPr="00C47B8B" w:rsidRDefault="005D6118" w:rsidP="00C47B8B">
      <w:pPr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Суми за н</w:t>
      </w:r>
      <w:r w:rsidR="00C47B8B" w:rsidRPr="00C47B8B">
        <w:rPr>
          <w:rFonts w:ascii="Times New Roman" w:hAnsi="Times New Roman"/>
          <w:i/>
          <w:sz w:val="24"/>
          <w:szCs w:val="24"/>
          <w:lang w:val="bg-BG"/>
        </w:rPr>
        <w:t>еправомерно ползване на земеделски земи от държавен поземлен фонд;</w:t>
      </w:r>
    </w:p>
    <w:p w:rsidR="00C47B8B" w:rsidRDefault="00C47B8B" w:rsidP="002043C1">
      <w:pPr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Н</w:t>
      </w:r>
      <w:r w:rsidRPr="00C47B8B">
        <w:rPr>
          <w:rFonts w:ascii="Times New Roman" w:hAnsi="Times New Roman"/>
          <w:i/>
          <w:sz w:val="24"/>
          <w:szCs w:val="24"/>
          <w:lang w:val="bg-BG"/>
        </w:rPr>
        <w:t>еустойка при отказ от сключване на договор за наем или аренда</w:t>
      </w:r>
      <w:r w:rsidR="002043C1" w:rsidRPr="002043C1">
        <w:t xml:space="preserve"> </w:t>
      </w:r>
      <w:r w:rsidR="002043C1" w:rsidRPr="002043C1">
        <w:rPr>
          <w:rFonts w:ascii="Times New Roman" w:hAnsi="Times New Roman"/>
          <w:i/>
          <w:sz w:val="24"/>
          <w:szCs w:val="24"/>
          <w:lang w:val="bg-BG"/>
        </w:rPr>
        <w:t>на земеделски земи от държавен поземлен фонд</w:t>
      </w:r>
      <w:r w:rsidRPr="00C47B8B">
        <w:rPr>
          <w:rFonts w:ascii="Times New Roman" w:hAnsi="Times New Roman"/>
          <w:i/>
          <w:sz w:val="24"/>
          <w:szCs w:val="24"/>
          <w:lang w:val="bg-BG"/>
        </w:rPr>
        <w:t xml:space="preserve">. </w:t>
      </w:r>
    </w:p>
    <w:p w:rsidR="00C47B8B" w:rsidRPr="00C47B8B" w:rsidRDefault="00C47B8B" w:rsidP="00C47B8B">
      <w:pPr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Д</w:t>
      </w:r>
      <w:r w:rsidRPr="00C47B8B">
        <w:rPr>
          <w:rFonts w:ascii="Times New Roman" w:hAnsi="Times New Roman"/>
          <w:i/>
          <w:sz w:val="24"/>
          <w:szCs w:val="24"/>
          <w:lang w:val="bg-BG"/>
        </w:rPr>
        <w:t xml:space="preserve">ържавна такса за промяна на предназначението на земеделска земя за неземеделски нужди по решения, постановени от </w:t>
      </w:r>
      <w:r w:rsidR="005D6118">
        <w:rPr>
          <w:rFonts w:ascii="Times New Roman" w:hAnsi="Times New Roman"/>
          <w:i/>
          <w:sz w:val="24"/>
          <w:szCs w:val="24"/>
          <w:lang w:val="bg-BG"/>
        </w:rPr>
        <w:t>комисията по чл. 17, ал. 1, т.</w:t>
      </w:r>
      <w:r w:rsidRPr="00C47B8B">
        <w:rPr>
          <w:rFonts w:ascii="Times New Roman" w:hAnsi="Times New Roman"/>
          <w:i/>
          <w:sz w:val="24"/>
          <w:szCs w:val="24"/>
          <w:lang w:val="bg-BG"/>
        </w:rPr>
        <w:t xml:space="preserve">1 от Закона за опазване </w:t>
      </w:r>
      <w:r w:rsidR="005D6118">
        <w:rPr>
          <w:rFonts w:ascii="Times New Roman" w:hAnsi="Times New Roman"/>
          <w:i/>
          <w:sz w:val="24"/>
          <w:szCs w:val="24"/>
          <w:lang w:val="bg-BG"/>
        </w:rPr>
        <w:t xml:space="preserve">на земеделските земи (ЗОЗЗ) към Областна </w:t>
      </w:r>
      <w:r w:rsidRPr="00C47B8B">
        <w:rPr>
          <w:rFonts w:ascii="Times New Roman" w:hAnsi="Times New Roman"/>
          <w:i/>
          <w:sz w:val="24"/>
          <w:szCs w:val="24"/>
          <w:lang w:val="bg-BG"/>
        </w:rPr>
        <w:t>дирекции „Земеделие“</w:t>
      </w:r>
      <w:r w:rsidR="005D6118">
        <w:rPr>
          <w:rFonts w:ascii="Times New Roman" w:hAnsi="Times New Roman"/>
          <w:i/>
          <w:sz w:val="24"/>
          <w:szCs w:val="24"/>
          <w:lang w:val="bg-BG"/>
        </w:rPr>
        <w:t>- Габрово</w:t>
      </w:r>
      <w:r w:rsidRPr="00C47B8B">
        <w:rPr>
          <w:rFonts w:ascii="Times New Roman" w:hAnsi="Times New Roman"/>
          <w:i/>
          <w:sz w:val="24"/>
          <w:szCs w:val="24"/>
          <w:lang w:val="bg-BG"/>
        </w:rPr>
        <w:t>;</w:t>
      </w:r>
    </w:p>
    <w:p w:rsidR="00C47B8B" w:rsidRPr="00E3597E" w:rsidRDefault="005D6118" w:rsidP="00E3597E">
      <w:pPr>
        <w:numPr>
          <w:ilvl w:val="0"/>
          <w:numId w:val="5"/>
        </w:num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Т</w:t>
      </w:r>
      <w:r w:rsidR="00C47B8B" w:rsidRPr="00C47B8B">
        <w:rPr>
          <w:rFonts w:ascii="Times New Roman" w:hAnsi="Times New Roman"/>
          <w:i/>
          <w:sz w:val="24"/>
          <w:szCs w:val="24"/>
          <w:lang w:val="bg-BG"/>
        </w:rPr>
        <w:t>акса при внасяне на и</w:t>
      </w:r>
      <w:r>
        <w:rPr>
          <w:rFonts w:ascii="Times New Roman" w:hAnsi="Times New Roman"/>
          <w:i/>
          <w:sz w:val="24"/>
          <w:szCs w:val="24"/>
          <w:lang w:val="bg-BG"/>
        </w:rPr>
        <w:t>скане за разглеждане в комисията</w:t>
      </w:r>
      <w:r w:rsidR="00C47B8B" w:rsidRPr="00C47B8B">
        <w:rPr>
          <w:rFonts w:ascii="Times New Roman" w:hAnsi="Times New Roman"/>
          <w:i/>
          <w:sz w:val="24"/>
          <w:szCs w:val="24"/>
          <w:lang w:val="bg-BG"/>
        </w:rPr>
        <w:t xml:space="preserve"> по чл. 17, ал. 1, т. 1 от ЗОЗЗ към </w:t>
      </w:r>
      <w:r w:rsidR="00E3597E" w:rsidRPr="00E3597E">
        <w:rPr>
          <w:rFonts w:ascii="Times New Roman" w:hAnsi="Times New Roman"/>
          <w:i/>
          <w:sz w:val="24"/>
          <w:szCs w:val="24"/>
          <w:lang w:val="bg-BG"/>
        </w:rPr>
        <w:t>Областна дирекции „Земеделие“- Габрово;</w:t>
      </w:r>
    </w:p>
    <w:p w:rsidR="00C47B8B" w:rsidRPr="00C47B8B" w:rsidRDefault="005D6118" w:rsidP="00C47B8B">
      <w:pPr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Т</w:t>
      </w:r>
      <w:r w:rsidR="00C47B8B" w:rsidRPr="00C47B8B">
        <w:rPr>
          <w:rFonts w:ascii="Times New Roman" w:hAnsi="Times New Roman"/>
          <w:i/>
          <w:sz w:val="24"/>
          <w:szCs w:val="24"/>
          <w:lang w:val="bg-BG"/>
        </w:rPr>
        <w:t xml:space="preserve">акса за издаване на копие от карта за почвената покривка; </w:t>
      </w:r>
    </w:p>
    <w:p w:rsidR="00C47B8B" w:rsidRPr="00C47B8B" w:rsidRDefault="005D6118" w:rsidP="00C47B8B">
      <w:pPr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Т</w:t>
      </w:r>
      <w:r w:rsidR="00C47B8B" w:rsidRPr="00C47B8B">
        <w:rPr>
          <w:rFonts w:ascii="Times New Roman" w:hAnsi="Times New Roman"/>
          <w:i/>
          <w:sz w:val="24"/>
          <w:szCs w:val="24"/>
          <w:lang w:val="bg-BG"/>
        </w:rPr>
        <w:t xml:space="preserve">акса за издаване на акт за категорията на земята, за заверка на удостоверението за </w:t>
      </w:r>
      <w:proofErr w:type="spellStart"/>
      <w:r w:rsidR="00C47B8B" w:rsidRPr="00C47B8B">
        <w:rPr>
          <w:rFonts w:ascii="Times New Roman" w:hAnsi="Times New Roman"/>
          <w:i/>
          <w:sz w:val="24"/>
          <w:szCs w:val="24"/>
          <w:lang w:val="bg-BG"/>
        </w:rPr>
        <w:t>поливност</w:t>
      </w:r>
      <w:proofErr w:type="spellEnd"/>
      <w:r w:rsidR="00C47B8B" w:rsidRPr="00C47B8B">
        <w:rPr>
          <w:rFonts w:ascii="Times New Roman" w:hAnsi="Times New Roman"/>
          <w:i/>
          <w:sz w:val="24"/>
          <w:szCs w:val="24"/>
          <w:lang w:val="bg-BG"/>
        </w:rPr>
        <w:t xml:space="preserve"> и на скицата на площадката (ситуацията на трасето);</w:t>
      </w:r>
    </w:p>
    <w:p w:rsidR="00C47B8B" w:rsidRPr="005D6118" w:rsidRDefault="005D6118" w:rsidP="00E3597E">
      <w:pPr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Т</w:t>
      </w:r>
      <w:r w:rsidR="00C47B8B" w:rsidRPr="00C47B8B">
        <w:rPr>
          <w:rFonts w:ascii="Times New Roman" w:hAnsi="Times New Roman"/>
          <w:i/>
          <w:sz w:val="24"/>
          <w:szCs w:val="24"/>
          <w:lang w:val="bg-BG"/>
        </w:rPr>
        <w:t>акса за издаване на заверено копие или на препис-извлечение от предходно р</w:t>
      </w:r>
      <w:r>
        <w:rPr>
          <w:rFonts w:ascii="Times New Roman" w:hAnsi="Times New Roman"/>
          <w:i/>
          <w:sz w:val="24"/>
          <w:szCs w:val="24"/>
          <w:lang w:val="bg-BG"/>
        </w:rPr>
        <w:t>ешение, постановено от комисията</w:t>
      </w:r>
      <w:r w:rsidR="00C47B8B" w:rsidRPr="00C47B8B">
        <w:rPr>
          <w:rFonts w:ascii="Times New Roman" w:hAnsi="Times New Roman"/>
          <w:i/>
          <w:sz w:val="24"/>
          <w:szCs w:val="24"/>
          <w:lang w:val="bg-BG"/>
        </w:rPr>
        <w:t xml:space="preserve"> по чл. 17, ал. 1, т. 1 от ЗОЗЗ към </w:t>
      </w:r>
      <w:r w:rsidRPr="005D6118">
        <w:rPr>
          <w:rFonts w:ascii="Times New Roman" w:hAnsi="Times New Roman"/>
          <w:i/>
          <w:sz w:val="24"/>
          <w:szCs w:val="24"/>
          <w:lang w:val="bg-BG"/>
        </w:rPr>
        <w:t>Областн</w:t>
      </w:r>
      <w:r>
        <w:rPr>
          <w:rFonts w:ascii="Times New Roman" w:hAnsi="Times New Roman"/>
          <w:i/>
          <w:sz w:val="24"/>
          <w:szCs w:val="24"/>
          <w:lang w:val="bg-BG"/>
        </w:rPr>
        <w:t>а дирекции „Земеделие“- Габрово</w:t>
      </w:r>
      <w:r w:rsidR="00C47B8B" w:rsidRPr="005D6118">
        <w:rPr>
          <w:rFonts w:ascii="Times New Roman" w:hAnsi="Times New Roman"/>
          <w:i/>
          <w:sz w:val="24"/>
          <w:szCs w:val="24"/>
          <w:lang w:val="bg-BG"/>
        </w:rPr>
        <w:t xml:space="preserve">, или от друг документ, свързан с промяна на предназначението на земеделска земя. </w:t>
      </w:r>
    </w:p>
    <w:p w:rsidR="005D6118" w:rsidRDefault="005D6118" w:rsidP="00E3597E">
      <w:pPr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lastRenderedPageBreak/>
        <w:t>Държавни т</w:t>
      </w:r>
      <w:r w:rsidR="00C47B8B" w:rsidRPr="005D6118">
        <w:rPr>
          <w:rFonts w:ascii="Times New Roman" w:hAnsi="Times New Roman"/>
          <w:i/>
          <w:sz w:val="24"/>
          <w:szCs w:val="24"/>
          <w:lang w:val="bg-BG"/>
        </w:rPr>
        <w:t>акси, определени по Тарифата за таксите, събирани от органите по поземлена собственост, с изключение на таксите по чл. 5, ал. 1, т. 9 от същата.</w:t>
      </w:r>
    </w:p>
    <w:p w:rsidR="009D6B16" w:rsidRPr="005D6118" w:rsidRDefault="009D6B16" w:rsidP="00E3597E">
      <w:pPr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D6118">
        <w:rPr>
          <w:rFonts w:ascii="Times New Roman" w:hAnsi="Times New Roman"/>
          <w:i/>
          <w:sz w:val="24"/>
          <w:szCs w:val="24"/>
          <w:lang w:val="bg-BG"/>
        </w:rPr>
        <w:t>Държавни такси, съгласно Тарифа за таксите, събирани по Закона</w:t>
      </w:r>
      <w:r w:rsidR="00796B66" w:rsidRPr="005D6118">
        <w:rPr>
          <w:rFonts w:ascii="Times New Roman" w:hAnsi="Times New Roman"/>
          <w:i/>
          <w:sz w:val="24"/>
          <w:szCs w:val="24"/>
          <w:lang w:val="bg-BG"/>
        </w:rPr>
        <w:t xml:space="preserve"> за </w:t>
      </w:r>
      <w:r w:rsidRPr="005D6118">
        <w:rPr>
          <w:rFonts w:ascii="Times New Roman" w:hAnsi="Times New Roman"/>
          <w:i/>
          <w:sz w:val="24"/>
          <w:szCs w:val="24"/>
          <w:lang w:val="bg-BG"/>
        </w:rPr>
        <w:t>регистрация и контрол на земеделската и горска</w:t>
      </w:r>
      <w:r w:rsidR="00FA7D4A" w:rsidRPr="005D6118">
        <w:rPr>
          <w:rFonts w:ascii="Times New Roman" w:hAnsi="Times New Roman"/>
          <w:i/>
          <w:sz w:val="24"/>
          <w:szCs w:val="24"/>
          <w:lang w:val="bg-BG"/>
        </w:rPr>
        <w:t>та</w:t>
      </w:r>
      <w:r w:rsidRPr="005D6118">
        <w:rPr>
          <w:rFonts w:ascii="Times New Roman" w:hAnsi="Times New Roman"/>
          <w:i/>
          <w:sz w:val="24"/>
          <w:szCs w:val="24"/>
          <w:lang w:val="bg-BG"/>
        </w:rPr>
        <w:t xml:space="preserve"> техника</w:t>
      </w:r>
      <w:r w:rsidR="00796B66" w:rsidRPr="005D6118">
        <w:rPr>
          <w:rFonts w:ascii="Times New Roman" w:hAnsi="Times New Roman"/>
          <w:i/>
          <w:sz w:val="24"/>
          <w:szCs w:val="24"/>
          <w:lang w:val="bg-BG"/>
        </w:rPr>
        <w:t>;</w:t>
      </w:r>
    </w:p>
    <w:p w:rsidR="00214CCD" w:rsidRDefault="00214CCD" w:rsidP="00E3597E">
      <w:p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B1FA1" w:rsidRDefault="00214CCD" w:rsidP="00214CCD">
      <w:pPr>
        <w:spacing w:line="320" w:lineRule="exact"/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НАБИРАТЕЛНА </w:t>
      </w:r>
      <w:r w:rsidRPr="00B26DA7">
        <w:rPr>
          <w:rFonts w:ascii="Times New Roman" w:hAnsi="Times New Roman"/>
          <w:b/>
          <w:i/>
          <w:sz w:val="28"/>
          <w:szCs w:val="28"/>
          <w:lang w:val="bg-BG"/>
        </w:rPr>
        <w:t>СМЕТК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А</w:t>
      </w:r>
      <w:r w:rsidR="004B1FA1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</w:p>
    <w:p w:rsidR="00214CCD" w:rsidRPr="00214CCD" w:rsidRDefault="004B1FA1" w:rsidP="00214CCD">
      <w:pPr>
        <w:spacing w:line="320" w:lineRule="exact"/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(СМЕТКА ЗА ЧУЖДИ СРЕДСТВА)</w:t>
      </w:r>
    </w:p>
    <w:p w:rsidR="00214CCD" w:rsidRDefault="00214CCD" w:rsidP="00214CCD">
      <w:pPr>
        <w:spacing w:line="320" w:lineRule="exact"/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  <w:r w:rsidRPr="00B26DA7">
        <w:rPr>
          <w:rFonts w:ascii="Times New Roman" w:hAnsi="Times New Roman"/>
          <w:b/>
          <w:i/>
          <w:sz w:val="28"/>
          <w:szCs w:val="28"/>
          <w:lang w:val="bg-BG"/>
        </w:rPr>
        <w:t xml:space="preserve">НА 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ОБЛАСТНА ДИРЕКЦИЯ „ЗЕМЕДЕЛИЕ“ – ГАБРОВО</w:t>
      </w:r>
    </w:p>
    <w:p w:rsidR="00214CCD" w:rsidRDefault="00214CCD" w:rsidP="00214CCD">
      <w:pPr>
        <w:spacing w:line="320" w:lineRule="exact"/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214CCD" w:rsidRDefault="00214CCD" w:rsidP="00214CCD">
      <w:pPr>
        <w:spacing w:line="32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IBAN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BG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23 </w:t>
      </w:r>
      <w:r>
        <w:rPr>
          <w:rFonts w:ascii="Times New Roman" w:hAnsi="Times New Roman"/>
          <w:b/>
          <w:sz w:val="24"/>
          <w:szCs w:val="24"/>
        </w:rPr>
        <w:t>UNCR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7000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lang w:val="bg-BG"/>
        </w:rPr>
        <w:t>319 7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  <w:lang w:val="bg-BG"/>
        </w:rPr>
        <w:t>6 88</w:t>
      </w:r>
    </w:p>
    <w:p w:rsidR="00214CCD" w:rsidRDefault="00214CCD" w:rsidP="00214CCD">
      <w:pPr>
        <w:spacing w:line="320" w:lineRule="exact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</w:rPr>
        <w:t>BIC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D1B67">
        <w:rPr>
          <w:rFonts w:ascii="Times New Roman" w:hAnsi="Times New Roman"/>
          <w:b/>
          <w:sz w:val="24"/>
          <w:szCs w:val="24"/>
          <w:lang w:eastAsia="bg-BG"/>
        </w:rPr>
        <w:t>UNCRBGSF</w:t>
      </w:r>
    </w:p>
    <w:p w:rsidR="008465C0" w:rsidRPr="008465C0" w:rsidRDefault="008465C0" w:rsidP="00214CCD">
      <w:pPr>
        <w:spacing w:line="320" w:lineRule="exac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465C0">
        <w:rPr>
          <w:rFonts w:ascii="Times New Roman" w:hAnsi="Times New Roman"/>
          <w:b/>
          <w:sz w:val="24"/>
          <w:szCs w:val="24"/>
          <w:lang w:val="bg-BG" w:eastAsia="bg-BG"/>
        </w:rPr>
        <w:t>УНИКРЕДИТ БУЛБАНК</w:t>
      </w:r>
    </w:p>
    <w:p w:rsidR="002043C1" w:rsidRDefault="002043C1" w:rsidP="00214CCD">
      <w:pPr>
        <w:spacing w:line="320" w:lineRule="exac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2043C1" w:rsidRPr="002043C1" w:rsidRDefault="002043C1" w:rsidP="00214CCD">
      <w:pPr>
        <w:spacing w:line="320" w:lineRule="exact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ВИДОВЕ ПЛАЩАНИЯ:</w:t>
      </w:r>
    </w:p>
    <w:p w:rsidR="00214CCD" w:rsidRDefault="00214CCD" w:rsidP="004946E2">
      <w:pPr>
        <w:numPr>
          <w:ilvl w:val="0"/>
          <w:numId w:val="6"/>
        </w:numPr>
        <w:spacing w:line="320" w:lineRule="exact"/>
        <w:ind w:left="709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Депозити за участие в тръжни процедури за отдаване под наем и аренда на земеделски земи от Държавен поземлен фонд</w:t>
      </w:r>
      <w:r w:rsidR="003D5FA8">
        <w:rPr>
          <w:rFonts w:ascii="Times New Roman" w:hAnsi="Times New Roman"/>
          <w:i/>
          <w:sz w:val="24"/>
          <w:szCs w:val="24"/>
          <w:lang w:val="bg-BG"/>
        </w:rPr>
        <w:t>;</w:t>
      </w:r>
    </w:p>
    <w:p w:rsidR="008465C0" w:rsidRDefault="008465C0" w:rsidP="008465C0">
      <w:pPr>
        <w:numPr>
          <w:ilvl w:val="0"/>
          <w:numId w:val="6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8465C0">
        <w:rPr>
          <w:rFonts w:ascii="Times New Roman" w:hAnsi="Times New Roman"/>
          <w:i/>
          <w:sz w:val="24"/>
          <w:szCs w:val="24"/>
          <w:lang w:val="bg-BG"/>
        </w:rPr>
        <w:t xml:space="preserve">Депозити за участие в търг за продажба на земи – частна държавна собственост, на основание чл. 27, ал. 8 или 9 от ЗСПЗЗ; </w:t>
      </w:r>
    </w:p>
    <w:p w:rsidR="008465C0" w:rsidRPr="008465C0" w:rsidRDefault="008465C0" w:rsidP="008465C0">
      <w:pPr>
        <w:numPr>
          <w:ilvl w:val="0"/>
          <w:numId w:val="6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8465C0">
        <w:rPr>
          <w:rFonts w:ascii="Times New Roman" w:hAnsi="Times New Roman"/>
          <w:i/>
          <w:sz w:val="24"/>
          <w:szCs w:val="24"/>
          <w:lang w:val="bg-BG"/>
        </w:rPr>
        <w:t>Гаранции по договори за отдаване под наем и аренда на земеделски земи от Държавен поземлен фонд;</w:t>
      </w:r>
    </w:p>
    <w:p w:rsidR="003D5FA8" w:rsidRDefault="003D5FA8" w:rsidP="00ED62E9">
      <w:pPr>
        <w:numPr>
          <w:ilvl w:val="0"/>
          <w:numId w:val="6"/>
        </w:numPr>
        <w:spacing w:line="320" w:lineRule="exact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Гаранции по З</w:t>
      </w:r>
      <w:r w:rsidR="00362222">
        <w:rPr>
          <w:rFonts w:ascii="Times New Roman" w:hAnsi="Times New Roman"/>
          <w:i/>
          <w:sz w:val="24"/>
          <w:szCs w:val="24"/>
          <w:lang w:val="bg-BG"/>
        </w:rPr>
        <w:t>акон за обществените поръчки</w:t>
      </w:r>
      <w:r>
        <w:rPr>
          <w:rFonts w:ascii="Times New Roman" w:hAnsi="Times New Roman"/>
          <w:i/>
          <w:sz w:val="24"/>
          <w:szCs w:val="24"/>
          <w:lang w:val="bg-BG"/>
        </w:rPr>
        <w:t>;</w:t>
      </w:r>
    </w:p>
    <w:p w:rsidR="004B1FA1" w:rsidRPr="004B1FA1" w:rsidRDefault="00362222" w:rsidP="004B1FA1">
      <w:pPr>
        <w:numPr>
          <w:ilvl w:val="0"/>
          <w:numId w:val="6"/>
        </w:num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4B1FA1">
        <w:rPr>
          <w:rFonts w:ascii="Times New Roman" w:hAnsi="Times New Roman"/>
          <w:i/>
          <w:sz w:val="24"/>
          <w:szCs w:val="24"/>
          <w:lang w:val="bg-BG"/>
        </w:rPr>
        <w:t xml:space="preserve">Суми за ползване на земеделски земи по чл. 37в, ал. 3, т. 2 и чл. 37ж, ал. 5 от </w:t>
      </w:r>
      <w:r w:rsidR="00214CCD" w:rsidRPr="004B1FA1">
        <w:rPr>
          <w:rFonts w:ascii="Times New Roman" w:hAnsi="Times New Roman"/>
          <w:i/>
          <w:sz w:val="24"/>
          <w:szCs w:val="24"/>
          <w:lang w:val="bg-BG"/>
        </w:rPr>
        <w:t xml:space="preserve">Закона за </w:t>
      </w:r>
      <w:r w:rsidRPr="004B1FA1">
        <w:rPr>
          <w:rFonts w:ascii="Times New Roman" w:hAnsi="Times New Roman"/>
          <w:i/>
          <w:sz w:val="24"/>
          <w:szCs w:val="24"/>
          <w:lang w:val="bg-BG"/>
        </w:rPr>
        <w:t>собствеността и пол</w:t>
      </w:r>
      <w:r w:rsidR="002043C1">
        <w:rPr>
          <w:rFonts w:ascii="Times New Roman" w:hAnsi="Times New Roman"/>
          <w:i/>
          <w:sz w:val="24"/>
          <w:szCs w:val="24"/>
          <w:lang w:val="bg-BG"/>
        </w:rPr>
        <w:t>зването на земеделски земи (т. нар</w:t>
      </w:r>
      <w:r w:rsidRPr="004B1FA1">
        <w:rPr>
          <w:rFonts w:ascii="Times New Roman" w:hAnsi="Times New Roman"/>
          <w:i/>
          <w:sz w:val="24"/>
          <w:szCs w:val="24"/>
          <w:lang w:val="bg-BG"/>
        </w:rPr>
        <w:t>. „бели петна“)</w:t>
      </w:r>
      <w:r w:rsidR="007542C7" w:rsidRPr="004B1FA1">
        <w:rPr>
          <w:rFonts w:ascii="Times New Roman" w:hAnsi="Times New Roman"/>
          <w:i/>
          <w:sz w:val="24"/>
          <w:szCs w:val="24"/>
          <w:lang w:val="bg-BG"/>
        </w:rPr>
        <w:t xml:space="preserve"> по създадени масиви за ползване</w:t>
      </w:r>
      <w:r w:rsidRPr="004B1FA1">
        <w:rPr>
          <w:rFonts w:ascii="Times New Roman" w:hAnsi="Times New Roman"/>
          <w:i/>
          <w:sz w:val="24"/>
          <w:szCs w:val="24"/>
          <w:lang w:val="bg-BG"/>
        </w:rPr>
        <w:t>.</w:t>
      </w:r>
      <w:r w:rsidR="007542C7" w:rsidRPr="004B1FA1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7B0BF7" w:rsidRDefault="004B1FA1" w:rsidP="004B1FA1">
      <w:pPr>
        <w:spacing w:line="320" w:lineRule="exact"/>
        <w:ind w:left="644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 xml:space="preserve">При участие </w:t>
      </w:r>
      <w:r w:rsidRPr="004B1FA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в споразумение за няколко землища „бели петна“ с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умите по всяка заповед се пр</w:t>
      </w:r>
      <w:r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е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 xml:space="preserve">веждат с отделно бюджетно платежно нареждане.  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</w:rPr>
        <w:t>В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 xml:space="preserve"> него задължително като основание се посочва стопанската година, землището, за което се отнася рентното плащане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</w:rPr>
        <w:t>,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 xml:space="preserve"> основание</w:t>
      </w:r>
      <w:r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то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 xml:space="preserve"> от закона (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</w:rPr>
        <w:t>чл.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 xml:space="preserve"> 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</w:rPr>
        <w:t>37в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,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2B7571" w:rsidRPr="004B1FA1">
        <w:rPr>
          <w:rFonts w:ascii="Times New Roman" w:hAnsi="Times New Roman"/>
          <w:b/>
          <w:i/>
          <w:sz w:val="24"/>
          <w:szCs w:val="24"/>
          <w:u w:val="single"/>
        </w:rPr>
        <w:t>ал</w:t>
      </w:r>
      <w:proofErr w:type="spellEnd"/>
      <w:r w:rsidR="002B7571" w:rsidRPr="004B1FA1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 xml:space="preserve"> 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</w:rPr>
        <w:t>7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 xml:space="preserve"> или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</w:rPr>
        <w:t xml:space="preserve"> чл.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 xml:space="preserve"> 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</w:rPr>
        <w:t>37ж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,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2B7571" w:rsidRPr="004B1FA1">
        <w:rPr>
          <w:rFonts w:ascii="Times New Roman" w:hAnsi="Times New Roman"/>
          <w:b/>
          <w:i/>
          <w:sz w:val="24"/>
          <w:szCs w:val="24"/>
          <w:u w:val="single"/>
        </w:rPr>
        <w:t>ал</w:t>
      </w:r>
      <w:proofErr w:type="spellEnd"/>
      <w:r w:rsidR="002B7571" w:rsidRPr="004B1FA1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 xml:space="preserve"> 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</w:rPr>
        <w:t xml:space="preserve">12 </w:t>
      </w:r>
      <w:proofErr w:type="gramStart"/>
      <w:r w:rsidR="002B7571"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 xml:space="preserve">от </w:t>
      </w:r>
      <w:r w:rsidR="002B7571" w:rsidRPr="004B1FA1">
        <w:rPr>
          <w:rFonts w:ascii="Times New Roman" w:hAnsi="Times New Roman"/>
          <w:b/>
          <w:i/>
          <w:sz w:val="24"/>
          <w:szCs w:val="24"/>
          <w:u w:val="single"/>
        </w:rPr>
        <w:t xml:space="preserve"> ЗСПЗЗ</w:t>
      </w:r>
      <w:proofErr w:type="gramEnd"/>
      <w:r w:rsidR="002B7571" w:rsidRPr="004B1FA1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 xml:space="preserve">). </w:t>
      </w:r>
    </w:p>
    <w:p w:rsidR="005D6118" w:rsidRDefault="005D6118" w:rsidP="004B1FA1">
      <w:pPr>
        <w:spacing w:line="320" w:lineRule="exact"/>
        <w:ind w:left="644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</w:p>
    <w:sectPr w:rsidR="005D6118" w:rsidSect="008466A6">
      <w:footerReference w:type="default" r:id="rId7"/>
      <w:headerReference w:type="first" r:id="rId8"/>
      <w:footerReference w:type="first" r:id="rId9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97" w:rsidRDefault="00113B97">
      <w:r>
        <w:separator/>
      </w:r>
    </w:p>
  </w:endnote>
  <w:endnote w:type="continuationSeparator" w:id="0">
    <w:p w:rsidR="00113B97" w:rsidRDefault="0011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4E" w:rsidRDefault="0074464E" w:rsidP="0074464E">
    <w:pPr>
      <w:jc w:val="center"/>
      <w:rPr>
        <w:sz w:val="18"/>
        <w:lang w:val="bg-BG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  <w:lang w:val="ru-RU"/>
      </w:rPr>
      <w:t xml:space="preserve"> </w:t>
    </w:r>
    <w:r>
      <w:rPr>
        <w:sz w:val="18"/>
        <w:lang w:val="bg-BG"/>
      </w:rPr>
      <w:t>804 274</w:t>
    </w:r>
  </w:p>
  <w:p w:rsidR="0074464E" w:rsidRPr="0074464E" w:rsidRDefault="0074464E" w:rsidP="0074464E">
    <w:pPr>
      <w:pStyle w:val="a4"/>
    </w:pPr>
    <w:r>
      <w:rPr>
        <w:sz w:val="18"/>
        <w:lang w:val="bg-BG"/>
      </w:rPr>
      <w:tab/>
      <w:t>Електронна поща</w:t>
    </w:r>
    <w:r w:rsidRPr="004A2DB7">
      <w:rPr>
        <w:sz w:val="18"/>
      </w:rPr>
      <w:t xml:space="preserve">: </w:t>
    </w:r>
    <w:r w:rsidRPr="002043C1">
      <w:rPr>
        <w:sz w:val="18"/>
      </w:rPr>
      <w:t>odzg_gabrovo@mzh.government.bg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Default="00495C6D" w:rsidP="00457EB9">
    <w:pPr>
      <w:jc w:val="center"/>
      <w:rPr>
        <w:sz w:val="18"/>
        <w:lang w:val="bg-BG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>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</w:t>
    </w:r>
    <w:proofErr w:type="gramEnd"/>
    <w:r w:rsidR="00FD28DF">
      <w:rPr>
        <w:sz w:val="18"/>
        <w:lang w:val="ru-RU"/>
      </w:rPr>
      <w:t>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>, ет.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="008465C0">
      <w:rPr>
        <w:sz w:val="18"/>
        <w:lang w:val="ru-RU"/>
      </w:rPr>
      <w:t xml:space="preserve"> </w:t>
    </w:r>
    <w:r w:rsidR="004A2DB7">
      <w:rPr>
        <w:sz w:val="18"/>
        <w:lang w:val="bg-BG"/>
      </w:rPr>
      <w:t>804 274</w:t>
    </w:r>
  </w:p>
  <w:p w:rsidR="00495C6D" w:rsidRDefault="008465C0" w:rsidP="008465C0">
    <w:pPr>
      <w:tabs>
        <w:tab w:val="center" w:pos="4677"/>
        <w:tab w:val="right" w:pos="9355"/>
      </w:tabs>
      <w:rPr>
        <w:noProof/>
        <w:sz w:val="16"/>
        <w:szCs w:val="16"/>
        <w:lang w:val="bg-BG"/>
      </w:rPr>
    </w:pPr>
    <w:r>
      <w:rPr>
        <w:sz w:val="18"/>
        <w:lang w:val="bg-BG"/>
      </w:rPr>
      <w:tab/>
    </w:r>
    <w:r w:rsidR="004A2DB7"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2043C1" w:rsidRPr="002043C1">
      <w:rPr>
        <w:sz w:val="18"/>
      </w:rPr>
      <w:t>odzg_gabrovo@mzh.government.bg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97" w:rsidRDefault="00113B97">
      <w:r>
        <w:separator/>
      </w:r>
    </w:p>
  </w:footnote>
  <w:footnote w:type="continuationSeparator" w:id="0">
    <w:p w:rsidR="00113B97" w:rsidRDefault="0011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1628C2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42E04935" wp14:editId="31653DE3">
          <wp:simplePos x="0" y="0"/>
          <wp:positionH relativeFrom="column">
            <wp:posOffset>-22225</wp:posOffset>
          </wp:positionH>
          <wp:positionV relativeFrom="paragraph">
            <wp:posOffset>-146685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10AD">
      <w:rPr>
        <w:rStyle w:val="a7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D5E68C" wp14:editId="55FA4480">
              <wp:simplePos x="0" y="0"/>
              <wp:positionH relativeFrom="column">
                <wp:posOffset>685800</wp:posOffset>
              </wp:positionH>
              <wp:positionV relativeFrom="paragraph">
                <wp:posOffset>-4445</wp:posOffset>
              </wp:positionV>
              <wp:extent cx="635" cy="612140"/>
              <wp:effectExtent l="0" t="0" r="37465" b="3556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AB1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.3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ECNG1TdAAAACAEAAA8AAABkcnMvZG93bnJldi54bWxMj8Fu&#10;wjAQRO+V+g/WVuqlAjtIlJDGQahSDz0WkLiaeJsE4nUUOyTl67uc2uNoRjNv8s3kWnHFPjSeNCRz&#10;BQKp9LahSsNh/zFLQYRoyJrWE2r4wQCb4vEhN5n1I33hdRcrwSUUMqOhjrHLpAxljc6Eue+Q2Pv2&#10;vTORZV9J25uRy10rF0q9Smca4oXadPheY3nZDU4DhmGZqO3aVYfP2/hyXNzOY7fX+vlp2r6BiDjF&#10;vzDc8RkdCmY6+YFsEC1rlfKXqGG2AnH3VZqAOGlYL1cgi1z+P1D8Ag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ECNG1TdAAAACAEAAA8AAAAAAAAAAAAAAAAAfAQAAGRycy9kb3ducmV2&#10;LnhtbFBLBQYAAAAABAAEAPMAAACGBQAAAAA=&#10;"/>
          </w:pict>
        </mc:Fallback>
      </mc:AlternateContent>
    </w:r>
  </w:p>
  <w:p w:rsidR="001628C2" w:rsidRPr="001628C2" w:rsidRDefault="00495C6D" w:rsidP="001628C2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 w:rsidRPr="00D450FA">
      <w:rPr>
        <w:sz w:val="36"/>
        <w:szCs w:val="36"/>
      </w:rPr>
      <w:tab/>
    </w:r>
    <w:r w:rsidR="001628C2" w:rsidRPr="005B69F7">
      <w:rPr>
        <w:rFonts w:ascii="Helen Bg Condensed" w:hAnsi="Helen Bg Condensed"/>
        <w:spacing w:val="40"/>
        <w:sz w:val="30"/>
        <w:szCs w:val="30"/>
      </w:rPr>
      <w:t>РЕПУБЛИКА БЪЛГАР</w:t>
    </w:r>
    <w:r w:rsidR="001628C2">
      <w:rPr>
        <w:rFonts w:ascii="Helen Bg Condensed" w:hAnsi="Helen Bg Condensed"/>
        <w:spacing w:val="40"/>
        <w:sz w:val="30"/>
        <w:szCs w:val="30"/>
      </w:rPr>
      <w:t>ИЯ</w:t>
    </w:r>
  </w:p>
  <w:p w:rsidR="008466A6" w:rsidRPr="008466A6" w:rsidRDefault="001628C2" w:rsidP="001628C2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74464E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и </w:t>
    </w:r>
    <w:r w:rsidR="00495C6D"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495C6D" w:rsidRPr="00CE747B" w:rsidRDefault="00495C6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74464E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74464E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76D31"/>
    <w:multiLevelType w:val="hybridMultilevel"/>
    <w:tmpl w:val="41AAA1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168B"/>
    <w:multiLevelType w:val="hybridMultilevel"/>
    <w:tmpl w:val="EFC28D6A"/>
    <w:lvl w:ilvl="0" w:tplc="2E9472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D61F89"/>
    <w:multiLevelType w:val="hybridMultilevel"/>
    <w:tmpl w:val="EFC28D6A"/>
    <w:lvl w:ilvl="0" w:tplc="2E9472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4A1F1C"/>
    <w:multiLevelType w:val="hybridMultilevel"/>
    <w:tmpl w:val="49DE1C02"/>
    <w:lvl w:ilvl="0" w:tplc="21947BB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44B88"/>
    <w:rsid w:val="00045DAE"/>
    <w:rsid w:val="000477BF"/>
    <w:rsid w:val="00050F3B"/>
    <w:rsid w:val="0005609A"/>
    <w:rsid w:val="00070E7B"/>
    <w:rsid w:val="00080EF7"/>
    <w:rsid w:val="000B4C8F"/>
    <w:rsid w:val="000C04E6"/>
    <w:rsid w:val="00113B97"/>
    <w:rsid w:val="001204B2"/>
    <w:rsid w:val="001239CB"/>
    <w:rsid w:val="0015724D"/>
    <w:rsid w:val="00157D1E"/>
    <w:rsid w:val="001628C2"/>
    <w:rsid w:val="001A413F"/>
    <w:rsid w:val="001A6554"/>
    <w:rsid w:val="001B4BA5"/>
    <w:rsid w:val="001D0794"/>
    <w:rsid w:val="001E0FDF"/>
    <w:rsid w:val="00201DD3"/>
    <w:rsid w:val="002043C1"/>
    <w:rsid w:val="0020653E"/>
    <w:rsid w:val="00214CCD"/>
    <w:rsid w:val="00225564"/>
    <w:rsid w:val="00232F8E"/>
    <w:rsid w:val="00233184"/>
    <w:rsid w:val="00237B9A"/>
    <w:rsid w:val="002575B3"/>
    <w:rsid w:val="00261A92"/>
    <w:rsid w:val="00266D04"/>
    <w:rsid w:val="00280B45"/>
    <w:rsid w:val="00285E08"/>
    <w:rsid w:val="002A5BD6"/>
    <w:rsid w:val="002A7A15"/>
    <w:rsid w:val="002B3B5D"/>
    <w:rsid w:val="002B7571"/>
    <w:rsid w:val="002B7855"/>
    <w:rsid w:val="002C2F80"/>
    <w:rsid w:val="002C72D3"/>
    <w:rsid w:val="002E25EF"/>
    <w:rsid w:val="002E7516"/>
    <w:rsid w:val="0030309F"/>
    <w:rsid w:val="00316276"/>
    <w:rsid w:val="003356C0"/>
    <w:rsid w:val="00346A0D"/>
    <w:rsid w:val="003529BD"/>
    <w:rsid w:val="00353649"/>
    <w:rsid w:val="003566ED"/>
    <w:rsid w:val="00362222"/>
    <w:rsid w:val="0036552F"/>
    <w:rsid w:val="003960B6"/>
    <w:rsid w:val="003B7313"/>
    <w:rsid w:val="003D5FA8"/>
    <w:rsid w:val="003E4D34"/>
    <w:rsid w:val="003E5E2E"/>
    <w:rsid w:val="00404969"/>
    <w:rsid w:val="00411C35"/>
    <w:rsid w:val="00414BD2"/>
    <w:rsid w:val="00417155"/>
    <w:rsid w:val="004302EE"/>
    <w:rsid w:val="00446795"/>
    <w:rsid w:val="00447822"/>
    <w:rsid w:val="00452CC0"/>
    <w:rsid w:val="00456D38"/>
    <w:rsid w:val="00457EB9"/>
    <w:rsid w:val="00480D65"/>
    <w:rsid w:val="00493A52"/>
    <w:rsid w:val="004946E2"/>
    <w:rsid w:val="00495762"/>
    <w:rsid w:val="00495C6D"/>
    <w:rsid w:val="004A2808"/>
    <w:rsid w:val="004A2DB7"/>
    <w:rsid w:val="004B10AD"/>
    <w:rsid w:val="004B1FA1"/>
    <w:rsid w:val="004C3144"/>
    <w:rsid w:val="004E5062"/>
    <w:rsid w:val="004F765C"/>
    <w:rsid w:val="0052781F"/>
    <w:rsid w:val="00535DE4"/>
    <w:rsid w:val="00542607"/>
    <w:rsid w:val="00542842"/>
    <w:rsid w:val="005565E2"/>
    <w:rsid w:val="00560044"/>
    <w:rsid w:val="005665F9"/>
    <w:rsid w:val="0056780F"/>
    <w:rsid w:val="0057056E"/>
    <w:rsid w:val="00582647"/>
    <w:rsid w:val="00586581"/>
    <w:rsid w:val="005A3B17"/>
    <w:rsid w:val="005B69F7"/>
    <w:rsid w:val="005C458C"/>
    <w:rsid w:val="005D6118"/>
    <w:rsid w:val="005D7788"/>
    <w:rsid w:val="005E1BD9"/>
    <w:rsid w:val="00602A0B"/>
    <w:rsid w:val="00623DC0"/>
    <w:rsid w:val="006617EB"/>
    <w:rsid w:val="0068075A"/>
    <w:rsid w:val="00682B72"/>
    <w:rsid w:val="0069600A"/>
    <w:rsid w:val="006B0B9A"/>
    <w:rsid w:val="006B0C95"/>
    <w:rsid w:val="006B1B53"/>
    <w:rsid w:val="006D0B5C"/>
    <w:rsid w:val="006E1608"/>
    <w:rsid w:val="006E4750"/>
    <w:rsid w:val="00735898"/>
    <w:rsid w:val="0074464E"/>
    <w:rsid w:val="007542C7"/>
    <w:rsid w:val="007865D2"/>
    <w:rsid w:val="00796B66"/>
    <w:rsid w:val="007A51F7"/>
    <w:rsid w:val="007A6290"/>
    <w:rsid w:val="007B0BF7"/>
    <w:rsid w:val="007D1B67"/>
    <w:rsid w:val="007D6B64"/>
    <w:rsid w:val="008108FD"/>
    <w:rsid w:val="00826BD6"/>
    <w:rsid w:val="00840306"/>
    <w:rsid w:val="008465C0"/>
    <w:rsid w:val="008466A6"/>
    <w:rsid w:val="0085348A"/>
    <w:rsid w:val="008628E1"/>
    <w:rsid w:val="00866D9D"/>
    <w:rsid w:val="008B0206"/>
    <w:rsid w:val="008B1300"/>
    <w:rsid w:val="008C1742"/>
    <w:rsid w:val="008E63AB"/>
    <w:rsid w:val="0090127B"/>
    <w:rsid w:val="00914EB4"/>
    <w:rsid w:val="00936425"/>
    <w:rsid w:val="009401C9"/>
    <w:rsid w:val="0094124B"/>
    <w:rsid w:val="00946D85"/>
    <w:rsid w:val="00974546"/>
    <w:rsid w:val="00974B3B"/>
    <w:rsid w:val="0099275B"/>
    <w:rsid w:val="009A49E5"/>
    <w:rsid w:val="009A7D0C"/>
    <w:rsid w:val="009D15CC"/>
    <w:rsid w:val="009D6B16"/>
    <w:rsid w:val="009D754A"/>
    <w:rsid w:val="009E34B9"/>
    <w:rsid w:val="009E617D"/>
    <w:rsid w:val="009E7D8E"/>
    <w:rsid w:val="009F07B6"/>
    <w:rsid w:val="00A079E3"/>
    <w:rsid w:val="00A10B90"/>
    <w:rsid w:val="00A15922"/>
    <w:rsid w:val="00A3093B"/>
    <w:rsid w:val="00A51B76"/>
    <w:rsid w:val="00A6569C"/>
    <w:rsid w:val="00A75F60"/>
    <w:rsid w:val="00A86B12"/>
    <w:rsid w:val="00AA0574"/>
    <w:rsid w:val="00AD13E8"/>
    <w:rsid w:val="00AD37FF"/>
    <w:rsid w:val="00AD422B"/>
    <w:rsid w:val="00AF1848"/>
    <w:rsid w:val="00B25C1D"/>
    <w:rsid w:val="00B26DA7"/>
    <w:rsid w:val="00B53290"/>
    <w:rsid w:val="00B915C4"/>
    <w:rsid w:val="00BD0331"/>
    <w:rsid w:val="00BD4BDC"/>
    <w:rsid w:val="00BE4B33"/>
    <w:rsid w:val="00C00904"/>
    <w:rsid w:val="00C02136"/>
    <w:rsid w:val="00C07AFE"/>
    <w:rsid w:val="00C15C09"/>
    <w:rsid w:val="00C212B9"/>
    <w:rsid w:val="00C25F60"/>
    <w:rsid w:val="00C473A4"/>
    <w:rsid w:val="00C47B8B"/>
    <w:rsid w:val="00C738A7"/>
    <w:rsid w:val="00C87D84"/>
    <w:rsid w:val="00C91DC1"/>
    <w:rsid w:val="00CA3258"/>
    <w:rsid w:val="00CA7A14"/>
    <w:rsid w:val="00CB764C"/>
    <w:rsid w:val="00CD0A12"/>
    <w:rsid w:val="00CE747B"/>
    <w:rsid w:val="00D1424A"/>
    <w:rsid w:val="00D14D77"/>
    <w:rsid w:val="00D17558"/>
    <w:rsid w:val="00D259F5"/>
    <w:rsid w:val="00D41A99"/>
    <w:rsid w:val="00D450FA"/>
    <w:rsid w:val="00D47CDC"/>
    <w:rsid w:val="00D61AE4"/>
    <w:rsid w:val="00D7472F"/>
    <w:rsid w:val="00D74F7B"/>
    <w:rsid w:val="00D82AED"/>
    <w:rsid w:val="00D92B77"/>
    <w:rsid w:val="00DA2BE5"/>
    <w:rsid w:val="00DB046A"/>
    <w:rsid w:val="00DC2EBE"/>
    <w:rsid w:val="00DD11B4"/>
    <w:rsid w:val="00DF48DA"/>
    <w:rsid w:val="00E22C27"/>
    <w:rsid w:val="00E3597E"/>
    <w:rsid w:val="00E445CA"/>
    <w:rsid w:val="00E80A45"/>
    <w:rsid w:val="00EA3B1F"/>
    <w:rsid w:val="00ED2B0D"/>
    <w:rsid w:val="00ED62E9"/>
    <w:rsid w:val="00EF4948"/>
    <w:rsid w:val="00F130FB"/>
    <w:rsid w:val="00F26248"/>
    <w:rsid w:val="00F43160"/>
    <w:rsid w:val="00F503B7"/>
    <w:rsid w:val="00F72CF1"/>
    <w:rsid w:val="00FA2580"/>
    <w:rsid w:val="00FA7D4A"/>
    <w:rsid w:val="00FB169F"/>
    <w:rsid w:val="00FB7E8C"/>
    <w:rsid w:val="00FD0E4A"/>
    <w:rsid w:val="00FD169F"/>
    <w:rsid w:val="00FD28DF"/>
    <w:rsid w:val="00FD639F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46E5CDF"/>
  <w15:chartTrackingRefBased/>
  <w15:docId w15:val="{4C3814F5-2411-47F0-BA18-34077FCC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admin</cp:lastModifiedBy>
  <cp:revision>3</cp:revision>
  <cp:lastPrinted>2024-07-17T08:44:00Z</cp:lastPrinted>
  <dcterms:created xsi:type="dcterms:W3CDTF">2024-07-17T08:46:00Z</dcterms:created>
  <dcterms:modified xsi:type="dcterms:W3CDTF">2024-07-17T08:50:00Z</dcterms:modified>
</cp:coreProperties>
</file>