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E1" w:rsidRDefault="00B124E1" w:rsidP="0033307A">
      <w:pPr>
        <w:shd w:val="clear" w:color="auto" w:fill="FFFFFF"/>
        <w:spacing w:line="276" w:lineRule="auto"/>
        <w:ind w:left="48" w:right="221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</w:p>
    <w:p w:rsidR="00B124E1" w:rsidRDefault="00B124E1" w:rsidP="0033307A">
      <w:pPr>
        <w:shd w:val="clear" w:color="auto" w:fill="FFFFFF"/>
        <w:spacing w:line="276" w:lineRule="auto"/>
        <w:ind w:left="48" w:right="221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</w:p>
    <w:p w:rsidR="0033307A" w:rsidRPr="00B124E1" w:rsidRDefault="00B124E1" w:rsidP="0033307A">
      <w:pPr>
        <w:shd w:val="clear" w:color="auto" w:fill="FFFFFF"/>
        <w:spacing w:line="276" w:lineRule="auto"/>
        <w:ind w:left="48" w:right="221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 w:rsidRPr="00B124E1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У В Е Д О М Л Е Н И Е</w:t>
      </w:r>
    </w:p>
    <w:p w:rsidR="00B124E1" w:rsidRPr="00B124E1" w:rsidRDefault="00B124E1" w:rsidP="00735F3D">
      <w:pPr>
        <w:shd w:val="clear" w:color="auto" w:fill="FFFFFF"/>
        <w:spacing w:line="360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  <w:bookmarkStart w:id="0" w:name="_GoBack"/>
      <w:bookmarkEnd w:id="0"/>
    </w:p>
    <w:p w:rsidR="00717A0D" w:rsidRPr="00B124E1" w:rsidRDefault="00717A0D" w:rsidP="00735F3D">
      <w:pPr>
        <w:shd w:val="clear" w:color="auto" w:fill="FFFFFF"/>
        <w:spacing w:line="360" w:lineRule="auto"/>
        <w:ind w:left="29" w:firstLine="682"/>
        <w:jc w:val="both"/>
        <w:rPr>
          <w:sz w:val="24"/>
          <w:szCs w:val="24"/>
        </w:rPr>
      </w:pPr>
      <w:r w:rsidRPr="00B124E1">
        <w:rPr>
          <w:rFonts w:eastAsia="Times New Roman"/>
          <w:iCs/>
          <w:color w:val="000000"/>
          <w:sz w:val="24"/>
          <w:szCs w:val="24"/>
        </w:rPr>
        <w:t>За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124E1">
        <w:rPr>
          <w:rFonts w:eastAsia="Times New Roman"/>
          <w:iCs/>
          <w:color w:val="000000"/>
          <w:sz w:val="24"/>
          <w:szCs w:val="24"/>
        </w:rPr>
        <w:t>целите на контрола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>,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 Изпълнителна агенция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по лозата и виното </w:t>
      </w:r>
      <w:r w:rsidRPr="00B124E1">
        <w:rPr>
          <w:rFonts w:eastAsia="Times New Roman"/>
          <w:iCs/>
          <w:color w:val="000000"/>
          <w:sz w:val="24"/>
          <w:szCs w:val="24"/>
          <w:lang w:val="en-US"/>
        </w:rPr>
        <w:t>(</w:t>
      </w:r>
      <w:r w:rsidRPr="00B124E1">
        <w:rPr>
          <w:rFonts w:eastAsia="Times New Roman"/>
          <w:iCs/>
          <w:color w:val="000000"/>
          <w:sz w:val="24"/>
          <w:szCs w:val="24"/>
        </w:rPr>
        <w:t>ИАЛВ) поддържа лозарски регистър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>,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 в който се вписват гроздопроизводителите</w:t>
      </w:r>
      <w:r w:rsidR="00735F3D" w:rsidRPr="00B124E1">
        <w:rPr>
          <w:rFonts w:eastAsia="Times New Roman"/>
          <w:iCs/>
          <w:color w:val="000000"/>
          <w:sz w:val="24"/>
          <w:szCs w:val="24"/>
        </w:rPr>
        <w:t>,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 лозарските стопанства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>,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 винопроизводителите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и оцетопроизводителите </w:t>
      </w:r>
      <w:r w:rsidRPr="00B124E1">
        <w:rPr>
          <w:rFonts w:eastAsia="Times New Roman"/>
          <w:color w:val="000000"/>
          <w:sz w:val="24"/>
          <w:szCs w:val="24"/>
        </w:rPr>
        <w:t xml:space="preserve">с 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техните производствени обекти. Досиетата на гроздопроизводителите и производствените досиета на 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>вин</w:t>
      </w:r>
      <w:r w:rsidRPr="00B124E1">
        <w:rPr>
          <w:rFonts w:eastAsia="Times New Roman"/>
          <w:iCs/>
          <w:color w:val="000000"/>
          <w:sz w:val="24"/>
          <w:szCs w:val="24"/>
        </w:rPr>
        <w:t>о- и оцетопроизводителите са част от лозарския регистър.</w:t>
      </w:r>
    </w:p>
    <w:p w:rsidR="00717A0D" w:rsidRPr="00B124E1" w:rsidRDefault="00717A0D" w:rsidP="00735F3D">
      <w:pPr>
        <w:shd w:val="clear" w:color="auto" w:fill="FFFFFF"/>
        <w:spacing w:line="360" w:lineRule="auto"/>
        <w:ind w:right="10" w:firstLine="710"/>
        <w:jc w:val="both"/>
        <w:rPr>
          <w:sz w:val="24"/>
          <w:szCs w:val="24"/>
        </w:rPr>
      </w:pPr>
      <w:r w:rsidRPr="00B124E1">
        <w:rPr>
          <w:rFonts w:eastAsia="Times New Roman"/>
          <w:iCs/>
          <w:color w:val="000000"/>
          <w:sz w:val="24"/>
          <w:szCs w:val="24"/>
        </w:rPr>
        <w:t xml:space="preserve">Към настоящият момент вписването в регистъра се извършва по реда на действащия Закон за виното и спиртните напитки и е АБСОЛЮТНО БЕЗПЛАТНО. За да бъдат вписани, производителите подават лично или чрез упълномощено </w:t>
      </w:r>
      <w:r w:rsidRPr="00B124E1">
        <w:rPr>
          <w:rFonts w:eastAsia="Times New Roman"/>
          <w:color w:val="000000"/>
          <w:sz w:val="24"/>
          <w:szCs w:val="24"/>
        </w:rPr>
        <w:t>лице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 в съответното териториално звено на ИАЛВ по местонахождение на имотите/производствения обект заявление по образец, публикувано на страницата на ИАЛВ и прилагат посочените в него документи. При изрядност на документите се издава удостоверение за регистрация с уникален идентификационен номер (УИН).</w:t>
      </w:r>
    </w:p>
    <w:p w:rsidR="00717A0D" w:rsidRPr="00B124E1" w:rsidRDefault="00717A0D" w:rsidP="00735F3D">
      <w:pPr>
        <w:shd w:val="clear" w:color="auto" w:fill="FFFFFF"/>
        <w:spacing w:line="360" w:lineRule="auto"/>
        <w:ind w:firstLine="701"/>
        <w:jc w:val="both"/>
        <w:rPr>
          <w:sz w:val="24"/>
          <w:szCs w:val="24"/>
        </w:rPr>
      </w:pPr>
      <w:r w:rsidRPr="00B124E1">
        <w:rPr>
          <w:rFonts w:eastAsia="Times New Roman"/>
          <w:iCs/>
          <w:color w:val="000000"/>
          <w:sz w:val="24"/>
          <w:szCs w:val="24"/>
        </w:rPr>
        <w:t>Лозарският регистър е публичен и достъпен на интернет страницата на ИАЛВ в меню „Лозарски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124E1">
        <w:rPr>
          <w:rFonts w:eastAsia="Times New Roman"/>
          <w:iCs/>
          <w:color w:val="000000"/>
          <w:sz w:val="24"/>
          <w:szCs w:val="24"/>
        </w:rPr>
        <w:t>регистър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>".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 Вписването е еднократно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>,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 не може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124E1">
        <w:rPr>
          <w:rFonts w:eastAsia="Times New Roman"/>
          <w:iCs/>
          <w:color w:val="000000"/>
          <w:sz w:val="24"/>
          <w:szCs w:val="24"/>
        </w:rPr>
        <w:t>да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124E1">
        <w:rPr>
          <w:rFonts w:eastAsia="Times New Roman"/>
          <w:iCs/>
          <w:color w:val="000000"/>
          <w:sz w:val="24"/>
          <w:szCs w:val="24"/>
        </w:rPr>
        <w:t>се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B124E1">
        <w:rPr>
          <w:rFonts w:eastAsia="Times New Roman"/>
          <w:iCs/>
          <w:color w:val="000000"/>
          <w:sz w:val="24"/>
          <w:szCs w:val="24"/>
        </w:rPr>
        <w:t>извърши</w:t>
      </w:r>
      <w:r w:rsidRPr="00B124E1">
        <w:rPr>
          <w:rFonts w:eastAsia="Times New Roman"/>
          <w:iCs/>
          <w:color w:val="000000"/>
          <w:sz w:val="24"/>
          <w:szCs w:val="24"/>
          <w:lang w:val="en-US"/>
        </w:rPr>
        <w:t xml:space="preserve"> </w:t>
      </w:r>
      <w:r w:rsidRPr="00B124E1">
        <w:rPr>
          <w:rFonts w:eastAsia="Times New Roman"/>
          <w:iCs/>
          <w:color w:val="000000"/>
          <w:sz w:val="24"/>
          <w:szCs w:val="24"/>
        </w:rPr>
        <w:t>дистанционно</w:t>
      </w:r>
      <w:r w:rsidR="0033307A" w:rsidRPr="00B124E1">
        <w:rPr>
          <w:rFonts w:eastAsia="Times New Roman"/>
          <w:iCs/>
          <w:color w:val="000000"/>
          <w:sz w:val="24"/>
          <w:szCs w:val="24"/>
        </w:rPr>
        <w:t xml:space="preserve"> -</w:t>
      </w:r>
      <w:r w:rsidRPr="00B124E1">
        <w:rPr>
          <w:rFonts w:eastAsia="Times New Roman"/>
          <w:iCs/>
          <w:color w:val="000000"/>
          <w:sz w:val="24"/>
          <w:szCs w:val="24"/>
        </w:rPr>
        <w:t xml:space="preserve"> по телефон или по електронна поща и към настоящият момент НЕ СЕ ЗАПЛАЩА ТАКСА за вписване и актуализация на данните в регистъра.</w:t>
      </w:r>
    </w:p>
    <w:p w:rsidR="00717A0D" w:rsidRPr="00B124E1" w:rsidRDefault="00717A0D" w:rsidP="00735F3D">
      <w:pPr>
        <w:shd w:val="clear" w:color="auto" w:fill="FFFFFF"/>
        <w:spacing w:line="360" w:lineRule="auto"/>
        <w:ind w:hanging="142"/>
        <w:jc w:val="both"/>
        <w:rPr>
          <w:sz w:val="24"/>
          <w:szCs w:val="24"/>
        </w:rPr>
      </w:pPr>
    </w:p>
    <w:p w:rsidR="00C60382" w:rsidRPr="00B124E1" w:rsidRDefault="00C60382" w:rsidP="00735F3D">
      <w:pPr>
        <w:shd w:val="clear" w:color="auto" w:fill="FFFFFF"/>
        <w:spacing w:line="360" w:lineRule="auto"/>
        <w:ind w:left="41" w:right="19" w:hanging="41"/>
        <w:jc w:val="both"/>
        <w:rPr>
          <w:rFonts w:eastAsia="Times New Roman"/>
          <w:b/>
          <w:i/>
          <w:iCs/>
          <w:color w:val="000000"/>
          <w:spacing w:val="5"/>
          <w:sz w:val="24"/>
          <w:szCs w:val="24"/>
        </w:rPr>
      </w:pPr>
      <w:r w:rsidRPr="00B124E1">
        <w:rPr>
          <w:rFonts w:eastAsia="Times New Roman"/>
          <w:b/>
          <w:i/>
          <w:iCs/>
          <w:color w:val="000000"/>
          <w:spacing w:val="7"/>
          <w:sz w:val="24"/>
          <w:szCs w:val="24"/>
        </w:rPr>
        <w:t xml:space="preserve">Лозарският регистър се администрира единствено от ИАЛВ и във връзка </w:t>
      </w:r>
      <w:r w:rsidR="0033307A" w:rsidRPr="00B124E1">
        <w:rPr>
          <w:rFonts w:eastAsia="Times New Roman"/>
          <w:b/>
          <w:i/>
          <w:iCs/>
          <w:color w:val="000000"/>
          <w:spacing w:val="7"/>
          <w:sz w:val="24"/>
          <w:szCs w:val="24"/>
        </w:rPr>
        <w:t xml:space="preserve">с </w:t>
      </w:r>
      <w:r w:rsidRPr="00B124E1">
        <w:rPr>
          <w:rFonts w:eastAsia="Times New Roman"/>
          <w:b/>
          <w:i/>
          <w:iCs/>
          <w:color w:val="000000"/>
          <w:spacing w:val="3"/>
          <w:sz w:val="24"/>
          <w:szCs w:val="24"/>
        </w:rPr>
        <w:t>поддръжката му Агенцията няма практика да контактува с производителите неофициално</w:t>
      </w:r>
      <w:r w:rsidRPr="00B124E1">
        <w:rPr>
          <w:rFonts w:eastAsia="Times New Roman"/>
          <w:b/>
          <w:i/>
          <w:color w:val="000000"/>
          <w:spacing w:val="3"/>
          <w:sz w:val="24"/>
          <w:szCs w:val="24"/>
        </w:rPr>
        <w:t xml:space="preserve"> </w:t>
      </w:r>
      <w:r w:rsidRPr="00B124E1">
        <w:rPr>
          <w:rFonts w:eastAsia="Times New Roman"/>
          <w:b/>
          <w:i/>
          <w:color w:val="000000"/>
          <w:spacing w:val="5"/>
          <w:sz w:val="24"/>
          <w:szCs w:val="24"/>
        </w:rPr>
        <w:t xml:space="preserve">- чрез </w:t>
      </w:r>
      <w:r w:rsidRPr="00B124E1">
        <w:rPr>
          <w:rFonts w:eastAsia="Times New Roman"/>
          <w:b/>
          <w:i/>
          <w:iCs/>
          <w:color w:val="000000"/>
          <w:spacing w:val="5"/>
          <w:sz w:val="24"/>
          <w:szCs w:val="24"/>
        </w:rPr>
        <w:t>телефонни разговори.</w:t>
      </w:r>
    </w:p>
    <w:p w:rsidR="00E426B7" w:rsidRPr="00B124E1" w:rsidRDefault="00E426B7" w:rsidP="00735F3D">
      <w:pPr>
        <w:shd w:val="clear" w:color="auto" w:fill="FFFFFF"/>
        <w:spacing w:line="360" w:lineRule="auto"/>
        <w:ind w:left="41" w:right="19" w:hanging="41"/>
        <w:jc w:val="both"/>
        <w:rPr>
          <w:b/>
          <w:i/>
          <w:sz w:val="24"/>
          <w:szCs w:val="24"/>
        </w:rPr>
      </w:pPr>
    </w:p>
    <w:p w:rsidR="0033307A" w:rsidRPr="00B124E1" w:rsidRDefault="00C60382" w:rsidP="00735F3D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  <w:r w:rsidRPr="00B124E1">
        <w:rPr>
          <w:rFonts w:eastAsia="Times New Roman"/>
          <w:b/>
          <w:i/>
          <w:iCs/>
          <w:color w:val="000000"/>
          <w:spacing w:val="3"/>
          <w:sz w:val="24"/>
          <w:szCs w:val="24"/>
        </w:rPr>
        <w:t xml:space="preserve">При съмнения, относно легитимността на лица, представящи се за представители </w:t>
      </w:r>
      <w:r w:rsidRPr="00B124E1">
        <w:rPr>
          <w:rFonts w:eastAsia="Times New Roman"/>
          <w:b/>
          <w:i/>
          <w:iCs/>
          <w:color w:val="000000"/>
          <w:spacing w:val="8"/>
          <w:sz w:val="24"/>
          <w:szCs w:val="24"/>
        </w:rPr>
        <w:t>на известна институция в лозаро-винарския сектор, е препоръчително да се осъщ</w:t>
      </w:r>
      <w:r w:rsidR="0033307A" w:rsidRPr="00B124E1">
        <w:rPr>
          <w:rFonts w:eastAsia="Times New Roman"/>
          <w:b/>
          <w:i/>
          <w:iCs/>
          <w:color w:val="000000"/>
          <w:spacing w:val="8"/>
          <w:sz w:val="24"/>
          <w:szCs w:val="24"/>
        </w:rPr>
        <w:t>естви</w:t>
      </w:r>
      <w:r w:rsidRPr="00B124E1">
        <w:rPr>
          <w:rFonts w:eastAsia="Times New Roman"/>
          <w:b/>
          <w:i/>
          <w:iCs/>
          <w:color w:val="000000"/>
          <w:spacing w:val="8"/>
          <w:sz w:val="24"/>
          <w:szCs w:val="24"/>
        </w:rPr>
        <w:t xml:space="preserve"> </w:t>
      </w:r>
      <w:r w:rsidRPr="00B124E1">
        <w:rPr>
          <w:rFonts w:eastAsia="Times New Roman"/>
          <w:b/>
          <w:i/>
          <w:iCs/>
          <w:color w:val="000000"/>
          <w:spacing w:val="10"/>
          <w:sz w:val="24"/>
          <w:szCs w:val="24"/>
        </w:rPr>
        <w:t xml:space="preserve">контакт с ИАЛВ, в качеството й на единствен контролен орган в сектора, за да </w:t>
      </w:r>
      <w:r w:rsidR="008C5681" w:rsidRPr="00B124E1">
        <w:rPr>
          <w:rFonts w:eastAsia="Times New Roman"/>
          <w:b/>
          <w:i/>
          <w:iCs/>
          <w:color w:val="000000"/>
          <w:spacing w:val="10"/>
          <w:sz w:val="24"/>
          <w:szCs w:val="24"/>
        </w:rPr>
        <w:t xml:space="preserve">бъде </w:t>
      </w:r>
      <w:r w:rsidRPr="00B124E1">
        <w:rPr>
          <w:rFonts w:eastAsia="Times New Roman"/>
          <w:b/>
          <w:i/>
          <w:iCs/>
          <w:color w:val="000000"/>
          <w:spacing w:val="5"/>
          <w:sz w:val="24"/>
          <w:szCs w:val="24"/>
        </w:rPr>
        <w:t>проверена предоставената Ви информаци</w:t>
      </w:r>
      <w:r w:rsidR="008101F4" w:rsidRPr="00B124E1">
        <w:rPr>
          <w:rFonts w:eastAsia="Times New Roman"/>
          <w:b/>
          <w:i/>
          <w:iCs/>
          <w:color w:val="000000"/>
          <w:spacing w:val="5"/>
          <w:sz w:val="24"/>
          <w:szCs w:val="24"/>
        </w:rPr>
        <w:t>я</w:t>
      </w:r>
    </w:p>
    <w:p w:rsidR="0033307A" w:rsidRPr="00B124E1" w:rsidRDefault="0033307A" w:rsidP="00735F3D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B124E1">
        <w:rPr>
          <w:sz w:val="24"/>
          <w:szCs w:val="24"/>
        </w:rPr>
        <w:tab/>
      </w:r>
    </w:p>
    <w:sectPr w:rsidR="0033307A" w:rsidRPr="00B124E1" w:rsidSect="00E426B7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0D"/>
    <w:rsid w:val="001A0638"/>
    <w:rsid w:val="0033307A"/>
    <w:rsid w:val="003D1725"/>
    <w:rsid w:val="00551B6A"/>
    <w:rsid w:val="00717A0D"/>
    <w:rsid w:val="00735F3D"/>
    <w:rsid w:val="008101F4"/>
    <w:rsid w:val="00811612"/>
    <w:rsid w:val="008864FC"/>
    <w:rsid w:val="008C5681"/>
    <w:rsid w:val="008D4415"/>
    <w:rsid w:val="009E36AE"/>
    <w:rsid w:val="00B124E1"/>
    <w:rsid w:val="00C60382"/>
    <w:rsid w:val="00E426B7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0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7A0D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0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7A0D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Gergova</dc:creator>
  <cp:lastModifiedBy>Admin</cp:lastModifiedBy>
  <cp:revision>4</cp:revision>
  <cp:lastPrinted>2018-04-04T14:26:00Z</cp:lastPrinted>
  <dcterms:created xsi:type="dcterms:W3CDTF">2018-04-04T14:27:00Z</dcterms:created>
  <dcterms:modified xsi:type="dcterms:W3CDTF">2018-04-05T07:23:00Z</dcterms:modified>
</cp:coreProperties>
</file>