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A8" w:rsidRPr="00BA51E0" w:rsidRDefault="00DD57A8" w:rsidP="00DD57A8">
      <w:pPr>
        <w:spacing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BA51E0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BA51E0">
        <w:rPr>
          <w:rFonts w:ascii="Times New Roman" w:hAnsi="Times New Roman"/>
          <w:b/>
          <w:sz w:val="24"/>
          <w:szCs w:val="24"/>
        </w:rPr>
        <w:t>РОТОКОЛ  №</w:t>
      </w:r>
      <w:r w:rsidRPr="00BA51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</w:p>
    <w:p w:rsidR="00DD57A8" w:rsidRPr="00BA51E0" w:rsidRDefault="00DD57A8" w:rsidP="00DD57A8">
      <w:pPr>
        <w:spacing w:line="288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A51E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BA51E0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BA51E0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DD57A8" w:rsidRPr="00437585" w:rsidRDefault="00DD57A8" w:rsidP="00DD57A8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DD57A8" w:rsidRPr="00D439C4" w:rsidRDefault="00DD57A8" w:rsidP="00DD57A8">
      <w:pPr>
        <w:tabs>
          <w:tab w:val="left" w:pos="9639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5</w:t>
      </w:r>
    </w:p>
    <w:p w:rsidR="00DD57A8" w:rsidRDefault="00DD57A8" w:rsidP="00DD57A8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57A8" w:rsidRPr="004B3D3B" w:rsidRDefault="00DD57A8" w:rsidP="00DD57A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12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11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DD57A8" w:rsidRDefault="00DD57A8" w:rsidP="00DD57A8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7A8" w:rsidRPr="004B3D3B" w:rsidRDefault="00DD57A8" w:rsidP="00DD57A8">
      <w:pPr>
        <w:spacing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земеделски земи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DD57A8" w:rsidRDefault="00DD57A8" w:rsidP="00DD57A8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tabs>
          <w:tab w:val="center" w:pos="5245"/>
          <w:tab w:val="left" w:pos="8364"/>
          <w:tab w:val="right" w:pos="9639"/>
        </w:tabs>
        <w:spacing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DD57A8" w:rsidRDefault="00DD57A8" w:rsidP="00DD57A8">
      <w:pPr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tabs>
          <w:tab w:val="left" w:pos="8364"/>
        </w:tabs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DD57A8" w:rsidRDefault="00DD57A8" w:rsidP="00DD57A8">
      <w:pPr>
        <w:tabs>
          <w:tab w:val="left" w:pos="8364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І. На основание чл. 22, ал. 1 от Закона за опазване на земеделските земи  и чл. 32, ал. 1 от Правилника за прилагане на Закона за опазване на земеделските земи, утвърждава  площадка</w:t>
      </w:r>
      <w:r w:rsidRPr="004B3D3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/трасе/ за проектиране на обекти, както следва:</w:t>
      </w: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466956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4000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м</w:t>
      </w:r>
      <w:r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 xml:space="preserve"> 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181B9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proofErr w:type="spellStart"/>
      <w:r w:rsidRPr="00FF56BB">
        <w:rPr>
          <w:rFonts w:ascii="Times New Roman" w:hAnsi="Times New Roman"/>
          <w:b/>
          <w:sz w:val="24"/>
          <w:szCs w:val="24"/>
          <w:lang w:val="bg-BG"/>
        </w:rPr>
        <w:t>Автокъща</w:t>
      </w:r>
      <w:proofErr w:type="spellEnd"/>
      <w:r w:rsidRPr="00FF56BB">
        <w:rPr>
          <w:rFonts w:ascii="Times New Roman" w:hAnsi="Times New Roman"/>
          <w:b/>
          <w:sz w:val="24"/>
          <w:szCs w:val="24"/>
          <w:lang w:val="bg-BG"/>
        </w:rPr>
        <w:t>, производствена и складова дейност</w:t>
      </w:r>
      <w:r>
        <w:rPr>
          <w:rFonts w:ascii="Times New Roman" w:hAnsi="Times New Roman"/>
          <w:sz w:val="24"/>
          <w:szCs w:val="24"/>
          <w:lang w:val="bg-BG"/>
        </w:rPr>
        <w:t>“</w:t>
      </w:r>
      <w:r w:rsidRPr="00181B9B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14218.39.535 по КККР на гр. Габрово,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Войновска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спирка“, община Габрово, област Габрово 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 xml:space="preserve">            2.</w:t>
      </w:r>
      <w:r>
        <w:rPr>
          <w:rFonts w:ascii="Times New Roman" w:hAnsi="Times New Roman"/>
          <w:sz w:val="24"/>
          <w:szCs w:val="24"/>
          <w:lang w:val="bg-BG"/>
        </w:rPr>
        <w:t xml:space="preserve"> Утвърждава площадка за проектиране, с която се засягат около </w:t>
      </w:r>
      <w:r>
        <w:rPr>
          <w:rFonts w:ascii="Times New Roman" w:hAnsi="Times New Roman"/>
          <w:b/>
          <w:sz w:val="24"/>
          <w:szCs w:val="24"/>
          <w:lang w:val="bg-BG"/>
        </w:rPr>
        <w:t>604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23881">
        <w:rPr>
          <w:rFonts w:ascii="Times New Roman" w:hAnsi="Times New Roman"/>
          <w:b/>
          <w:sz w:val="24"/>
          <w:szCs w:val="24"/>
          <w:lang w:val="bg-BG"/>
        </w:rPr>
        <w:t>кв. 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 </w:t>
      </w:r>
      <w:r>
        <w:rPr>
          <w:rFonts w:ascii="Times New Roman" w:hAnsi="Times New Roman"/>
          <w:b/>
          <w:sz w:val="24"/>
          <w:szCs w:val="24"/>
          <w:lang w:val="bg-BG"/>
        </w:rPr>
        <w:t>Г. Т. Ц.</w:t>
      </w:r>
      <w:r w:rsidRPr="002E315F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Жилищна сграда</w:t>
      </w:r>
      <w:r>
        <w:rPr>
          <w:rFonts w:ascii="Times New Roman" w:hAnsi="Times New Roman"/>
          <w:sz w:val="24"/>
          <w:szCs w:val="24"/>
          <w:lang w:val="bg-BG"/>
        </w:rPr>
        <w:t>“, новообразуван имот № 2, кадастрален район 512 по плана на новообразуваните имоти на местност „Брусовете“, зона § 4 от ПЗР на ЗСПЗЗ, одобрен със Заповед № 427/13.12.2005 г. на Областен управител на Област Габрово в землището на с. Донино, община Габрово, област Габрово при граници, посочени в приложената скица.</w:t>
      </w: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709"/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 xml:space="preserve">             3.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704D">
        <w:rPr>
          <w:rFonts w:ascii="Times New Roman" w:hAnsi="Times New Roman"/>
          <w:sz w:val="24"/>
          <w:szCs w:val="24"/>
          <w:lang w:val="bg-BG"/>
        </w:rPr>
        <w:t xml:space="preserve">Утвърждава площадка за проектиране, с която се засягат </w:t>
      </w:r>
      <w:r>
        <w:rPr>
          <w:rFonts w:ascii="Times New Roman" w:hAnsi="Times New Roman"/>
          <w:sz w:val="24"/>
          <w:szCs w:val="24"/>
          <w:lang w:val="bg-BG"/>
        </w:rPr>
        <w:t xml:space="preserve">около </w:t>
      </w:r>
      <w:r w:rsidRPr="0076704D">
        <w:rPr>
          <w:rFonts w:ascii="Times New Roman" w:hAnsi="Times New Roman"/>
          <w:b/>
          <w:sz w:val="24"/>
          <w:szCs w:val="24"/>
          <w:lang w:val="bg-BG"/>
        </w:rPr>
        <w:t>3450</w:t>
      </w:r>
      <w:r w:rsidRPr="0076704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704D">
        <w:rPr>
          <w:rFonts w:ascii="Times New Roman" w:hAnsi="Times New Roman"/>
          <w:b/>
          <w:sz w:val="24"/>
          <w:szCs w:val="24"/>
          <w:lang w:val="bg-BG"/>
        </w:rPr>
        <w:t>кв. м</w:t>
      </w:r>
      <w:r w:rsidRPr="0076704D"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 w:rsidRPr="0076704D">
        <w:rPr>
          <w:rFonts w:ascii="Times New Roman" w:hAnsi="Times New Roman"/>
          <w:sz w:val="24"/>
          <w:szCs w:val="24"/>
        </w:rPr>
        <w:t xml:space="preserve"> VI</w:t>
      </w:r>
      <w:r w:rsidRPr="0076704D"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 „</w:t>
      </w:r>
      <w:r w:rsidRPr="0076704D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76704D">
        <w:rPr>
          <w:rFonts w:ascii="Times New Roman" w:hAnsi="Times New Roman"/>
          <w:b/>
          <w:sz w:val="24"/>
          <w:szCs w:val="24"/>
          <w:lang w:val="bg-BG"/>
        </w:rPr>
        <w:t>“ ООД</w:t>
      </w:r>
      <w:r w:rsidRPr="002E315F">
        <w:rPr>
          <w:rFonts w:ascii="Times New Roman" w:hAnsi="Times New Roman"/>
          <w:sz w:val="24"/>
          <w:szCs w:val="24"/>
          <w:lang w:val="bg-BG"/>
        </w:rPr>
        <w:t>,</w:t>
      </w:r>
      <w:r w:rsidRPr="0076704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6704D">
        <w:rPr>
          <w:rFonts w:ascii="Times New Roman" w:hAnsi="Times New Roman"/>
          <w:sz w:val="24"/>
          <w:szCs w:val="24"/>
          <w:lang w:val="bg-BG"/>
        </w:rPr>
        <w:t xml:space="preserve">за изграждане на </w:t>
      </w:r>
      <w:r w:rsidRPr="0076704D">
        <w:rPr>
          <w:rFonts w:ascii="Times New Roman" w:hAnsi="Times New Roman"/>
          <w:sz w:val="24"/>
          <w:szCs w:val="24"/>
          <w:lang w:val="bg-BG"/>
        </w:rPr>
        <w:lastRenderedPageBreak/>
        <w:t>обект „</w:t>
      </w:r>
      <w:r w:rsidRPr="0076704D">
        <w:rPr>
          <w:rFonts w:ascii="Times New Roman" w:hAnsi="Times New Roman"/>
          <w:b/>
          <w:sz w:val="24"/>
          <w:szCs w:val="24"/>
          <w:lang w:val="bg-BG"/>
        </w:rPr>
        <w:t>Производствени, обслужващи и складови дейности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- Склад за съхранение на млечни изделия, млекопреработвателен цех, заведение за обществено хранене и фирмен магазин</w:t>
      </w:r>
      <w:r w:rsidRPr="0076704D">
        <w:rPr>
          <w:rFonts w:ascii="Times New Roman" w:hAnsi="Times New Roman"/>
          <w:sz w:val="24"/>
          <w:szCs w:val="24"/>
          <w:lang w:val="bg-BG"/>
        </w:rPr>
        <w:t>“, поземлен имот с идентификатор 43339.5.263 по КККР на с. Лесичарка, местност „</w:t>
      </w:r>
      <w:proofErr w:type="spellStart"/>
      <w:r w:rsidRPr="0076704D">
        <w:rPr>
          <w:rFonts w:ascii="Times New Roman" w:hAnsi="Times New Roman"/>
          <w:sz w:val="24"/>
          <w:szCs w:val="24"/>
          <w:lang w:val="bg-BG"/>
        </w:rPr>
        <w:t>Копака</w:t>
      </w:r>
      <w:proofErr w:type="spellEnd"/>
      <w:r w:rsidRPr="0076704D">
        <w:rPr>
          <w:rFonts w:ascii="Times New Roman" w:hAnsi="Times New Roman"/>
          <w:sz w:val="24"/>
          <w:szCs w:val="24"/>
          <w:lang w:val="bg-BG"/>
        </w:rPr>
        <w:t>“, община Габрово, област Габрово</w:t>
      </w:r>
      <w:r w:rsidRPr="00CD220D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 граници, посочени в приложената скица</w:t>
      </w:r>
      <w:r>
        <w:rPr>
          <w:rFonts w:ascii="Times New Roman" w:hAnsi="Times New Roman"/>
          <w:sz w:val="24"/>
          <w:szCs w:val="24"/>
        </w:rPr>
        <w:t>.</w:t>
      </w:r>
    </w:p>
    <w:p w:rsidR="00DD57A8" w:rsidRDefault="00DD57A8" w:rsidP="00DD57A8">
      <w:pPr>
        <w:tabs>
          <w:tab w:val="left" w:pos="709"/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Решението може да бъде обжалвано при условията и по реда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На основание чл. 24, ал. 2 от Закона за опазване на земеделските земи и чл. 41, ал. 1 от Правилника за прилагане на Закона за опазване на земеделските земи, променя предназначението на земеделска земя за собствени неземеделски нужди, както следва: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466956">
        <w:rPr>
          <w:rFonts w:ascii="Times New Roman" w:hAnsi="Times New Roman"/>
          <w:b/>
          <w:sz w:val="24"/>
          <w:szCs w:val="24"/>
          <w:lang w:val="bg-BG"/>
        </w:rPr>
        <w:t>4.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3450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F56BB">
        <w:rPr>
          <w:rFonts w:ascii="Times New Roman" w:hAnsi="Times New Roman"/>
          <w:b/>
          <w:sz w:val="24"/>
          <w:szCs w:val="24"/>
          <w:lang w:val="bg-BG"/>
        </w:rPr>
        <w:t>кв. м</w:t>
      </w:r>
      <w:r>
        <w:rPr>
          <w:rFonts w:ascii="Times New Roman" w:hAnsi="Times New Roman"/>
          <w:sz w:val="24"/>
          <w:szCs w:val="24"/>
          <w:lang w:val="bg-BG"/>
        </w:rPr>
        <w:t>. земеделска земя от</w:t>
      </w: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z w:val="24"/>
          <w:szCs w:val="24"/>
          <w:lang w:val="bg-BG"/>
        </w:rPr>
        <w:t xml:space="preserve">  категория, неполивна, собственост на „</w:t>
      </w:r>
      <w:r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  <w:lang w:val="bg-BG"/>
        </w:rPr>
        <w:t>.“ ООД</w:t>
      </w:r>
      <w:r w:rsidRPr="002008D6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за изграждане на обект „</w:t>
      </w:r>
      <w:r>
        <w:rPr>
          <w:rFonts w:ascii="Times New Roman" w:hAnsi="Times New Roman"/>
          <w:b/>
          <w:sz w:val="24"/>
          <w:szCs w:val="24"/>
          <w:lang w:val="bg-BG"/>
        </w:rPr>
        <w:t>Производствени, обслужващи и складови дейности - Склад за съхранение на млечни изделия, млекопреработвателен цех, заведение за обществено хранене и фирмен магазин</w:t>
      </w:r>
      <w:r>
        <w:rPr>
          <w:rFonts w:ascii="Times New Roman" w:hAnsi="Times New Roman"/>
          <w:sz w:val="24"/>
          <w:szCs w:val="24"/>
          <w:lang w:val="bg-BG"/>
        </w:rPr>
        <w:t>“, поземлен имот с идентификатор 43339.5.263 по КККР на с. Лесичарка,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Копака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“, община Габрово, област Габрово при граници, посочени в приложената скица и влязъл в сила подробен устройствен план - план за застрояване /ПУП-ПЗ/.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чл. 30 от ЗОЗЗ, такса по чл. 5, ал. 2, т. 3 и чл. 6, т. 1, т. 2 и т. 3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4657,50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D57A8" w:rsidRPr="00B1017A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1017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1017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1017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677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М. К. Д. – И.</w:t>
      </w:r>
      <w:r w:rsidRPr="00854123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Еднофамилна жилищна сграда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79B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57675.40.12 по КККР на с. Поповци,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Рязкова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поляна“, община Габрово, област Габрово при граници посочени в приложената скица и влязъл в сила подробен устройствен план - план за застрояване /ПУП-ПЗ/.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отнеме и оползотвори хумусния пласт от терена предназначен за строителство и да заплати на основание чл. 30 от ЗОЗЗ, такса по чл. 6, т. 7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446,82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ева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D57A8" w:rsidRPr="00B1017A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1017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1017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1017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851"/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 xml:space="preserve">            6.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3499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VIII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П. Н. П.</w:t>
      </w:r>
      <w:r w:rsidRPr="00854123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Жилищно строителство - Жилищни сгради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79B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36751.53.1 по КККР на с. Керека, местност „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Марашето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“, община Дряново, област Габрово при граници посочени в приложената скица и влязъл в сила подробен устройствен план - план за застрояване /ПУП-ПЗ/.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чл. 30 от ЗОЗЗ, такса по чл. 5, ал. 2, т. 3 и чл. 6, т. 7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2624,25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D57A8" w:rsidRPr="00B1017A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1017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1017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1017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 xml:space="preserve">            7.</w:t>
      </w:r>
      <w:r>
        <w:rPr>
          <w:rFonts w:ascii="Times New Roman" w:hAnsi="Times New Roman"/>
          <w:sz w:val="24"/>
          <w:szCs w:val="24"/>
          <w:lang w:val="bg-BG"/>
        </w:rPr>
        <w:t xml:space="preserve"> Променя предназначението на </w:t>
      </w:r>
      <w:r>
        <w:rPr>
          <w:rFonts w:ascii="Times New Roman" w:hAnsi="Times New Roman"/>
          <w:b/>
          <w:sz w:val="24"/>
          <w:szCs w:val="24"/>
          <w:lang w:val="bg-BG"/>
        </w:rPr>
        <w:t>1626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съсобственост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М. Т. Х. и Г. Т. Х.</w:t>
      </w:r>
      <w:r w:rsidRPr="00854123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Произодствена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и складова дейност – „Склад за дървесина и трафопост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79B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част от поземлен имот с идентификатор 14218.76.57 /проектен идентификатор 14218.76.552/ по КККР на гр. Габрово, местност „Петкова нива“, община Габрово, област Габрово при граници посочени в приложената скица и влязъл в сила подробен устройствен план - план за застрояване /ПУП-ПЗ/. 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да заплатят на основание чл. 30 от ЗОЗЗ, такса по чл. 6, т. 2 и 3 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2853,63 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е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в</w:t>
      </w:r>
      <w:r>
        <w:rPr>
          <w:rFonts w:ascii="Times New Roman" w:hAnsi="Times New Roman"/>
          <w:b/>
          <w:sz w:val="24"/>
          <w:szCs w:val="24"/>
          <w:lang w:val="bg-BG"/>
        </w:rPr>
        <w:t>а</w:t>
      </w:r>
      <w:r w:rsidRPr="00353218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DD57A8" w:rsidRPr="00B1017A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B1017A">
        <w:rPr>
          <w:rFonts w:ascii="Times New Roman" w:hAnsi="Times New Roman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B1017A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B1017A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 отмяна на решението за промяна на предназначението на земята, както и в случаите по чл. 24, ал. 5, т. 2 и т. 3 от ЗОЗЗ, заплатената такса по чл. 30 от ЗОЗЗ не се възстановява.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промяна на инвестиционното намерение относно функционалното предназначение на обекта, на основание чл. 67а, ал. 4 от ППЗОЗЗ се провежда процедура по глава пета от ППЗОЗЗ. </w:t>
      </w: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spacing w:line="288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>II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І. На основание чл. 24, ал. 2 от Закона за опазване на земеделските земи и чл. 41, ал. 1 от Правилника за прилагане на Закона за опазване на земеделските земи, във връзка с 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чл. 17а, ал. 3 от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Закона за опазване на земеделските земи /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>ЗОЗЗ/,</w:t>
      </w:r>
      <w:r w:rsidRPr="004B3D3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променя предназначението на земеделска земя за собствени неземеделски нужди, както следва:</w:t>
      </w:r>
    </w:p>
    <w:p w:rsidR="00DD57A8" w:rsidRPr="001C521A" w:rsidRDefault="00DD57A8" w:rsidP="00DD57A8">
      <w:pPr>
        <w:spacing w:line="288" w:lineRule="auto"/>
        <w:ind w:firstLine="43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66956">
        <w:rPr>
          <w:rFonts w:ascii="Times New Roman" w:hAnsi="Times New Roman"/>
          <w:b/>
          <w:sz w:val="24"/>
          <w:szCs w:val="24"/>
          <w:lang w:val="bg-BG"/>
        </w:rPr>
        <w:t xml:space="preserve">            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bg-BG"/>
        </w:rPr>
        <w:t>450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кв.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м</w:t>
      </w:r>
      <w:r w:rsidRPr="00517C5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IX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категория, </w:t>
      </w:r>
      <w:proofErr w:type="spellStart"/>
      <w:r w:rsidRPr="00D6370A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поливна</w:t>
      </w:r>
      <w:r w:rsidRPr="00517C57">
        <w:rPr>
          <w:rFonts w:ascii="Times New Roman" w:hAnsi="Times New Roman"/>
          <w:sz w:val="24"/>
          <w:szCs w:val="24"/>
          <w:lang w:val="bg-BG"/>
        </w:rPr>
        <w:t>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„С. С. А. М. и Г.“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, за изграждане на обект 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Религиозни дейности - Параклис“</w:t>
      </w:r>
      <w:r w:rsidRPr="00517C57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част от </w:t>
      </w:r>
      <w:r w:rsidRPr="00517C57">
        <w:rPr>
          <w:rFonts w:ascii="Times New Roman" w:hAnsi="Times New Roman"/>
          <w:sz w:val="24"/>
          <w:szCs w:val="24"/>
          <w:lang w:val="bg-BG"/>
        </w:rPr>
        <w:t>поземлен имот с идентификатор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69417.68.17 /проектен имот с идентификатор </w:t>
      </w:r>
      <w:r>
        <w:rPr>
          <w:rFonts w:ascii="Times New Roman" w:hAnsi="Times New Roman"/>
          <w:sz w:val="24"/>
          <w:szCs w:val="24"/>
          <w:lang w:val="bg-BG"/>
        </w:rPr>
        <w:t xml:space="preserve">69417.68.524/ </w:t>
      </w:r>
      <w:r w:rsidRPr="00517C57">
        <w:rPr>
          <w:rFonts w:ascii="Times New Roman" w:hAnsi="Times New Roman"/>
          <w:sz w:val="24"/>
          <w:szCs w:val="24"/>
          <w:lang w:val="bg-BG"/>
        </w:rPr>
        <w:t>по КККР н</w:t>
      </w:r>
      <w:r>
        <w:rPr>
          <w:rFonts w:ascii="Times New Roman" w:hAnsi="Times New Roman"/>
          <w:sz w:val="24"/>
          <w:szCs w:val="24"/>
          <w:lang w:val="bg-BG"/>
        </w:rPr>
        <w:t xml:space="preserve">а с. Стоките, местност </w:t>
      </w:r>
      <w:r w:rsidRPr="00D6370A">
        <w:rPr>
          <w:rFonts w:ascii="Times New Roman" w:hAnsi="Times New Roman"/>
          <w:sz w:val="24"/>
          <w:szCs w:val="24"/>
          <w:lang w:val="bg-BG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Лъгът</w:t>
      </w:r>
      <w:proofErr w:type="spellEnd"/>
      <w:r w:rsidRPr="00D6370A">
        <w:rPr>
          <w:rFonts w:ascii="Times New Roman" w:hAnsi="Times New Roman"/>
          <w:sz w:val="24"/>
          <w:szCs w:val="24"/>
          <w:lang w:val="bg-BG"/>
        </w:rPr>
        <w:t>“,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община</w:t>
      </w:r>
      <w:r>
        <w:rPr>
          <w:rFonts w:ascii="Times New Roman" w:hAnsi="Times New Roman"/>
          <w:sz w:val="24"/>
          <w:szCs w:val="24"/>
          <w:lang w:val="bg-BG"/>
        </w:rPr>
        <w:t xml:space="preserve"> Севлиево</w:t>
      </w:r>
      <w:r w:rsidRPr="00D6370A">
        <w:rPr>
          <w:rFonts w:ascii="Times New Roman" w:hAnsi="Times New Roman"/>
          <w:sz w:val="24"/>
          <w:szCs w:val="24"/>
          <w:lang w:val="bg-BG"/>
        </w:rPr>
        <w:t>,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област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при граници посочени в приложената скица и в</w:t>
      </w:r>
      <w:r w:rsidRPr="00517C57">
        <w:rPr>
          <w:rFonts w:ascii="Times New Roman" w:hAnsi="Times New Roman"/>
          <w:sz w:val="24"/>
          <w:szCs w:val="24"/>
          <w:lang w:val="bg-BG"/>
        </w:rPr>
        <w:t>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Собственикът на земята 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 и т. 6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81,00 лева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D57A8" w:rsidRDefault="00DD57A8" w:rsidP="00DD57A8">
      <w:pPr>
        <w:tabs>
          <w:tab w:val="left" w:pos="11045"/>
        </w:tabs>
        <w:overflowPunct/>
        <w:autoSpaceDE/>
        <w:autoSpaceDN/>
        <w:adjustRightInd/>
        <w:spacing w:line="288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466956">
        <w:rPr>
          <w:rFonts w:ascii="Times New Roman" w:hAnsi="Times New Roman"/>
          <w:b/>
          <w:sz w:val="24"/>
          <w:szCs w:val="24"/>
          <w:lang w:val="bg-BG"/>
        </w:rPr>
        <w:t>9.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 основание чл. 17а, ал. 3 от ЗОЗЗ</w:t>
      </w:r>
      <w:r>
        <w:rPr>
          <w:rFonts w:ascii="Times New Roman" w:hAnsi="Times New Roman"/>
          <w:sz w:val="24"/>
          <w:szCs w:val="24"/>
          <w:lang w:val="bg-BG"/>
        </w:rPr>
        <w:t>, п</w:t>
      </w:r>
      <w:r w:rsidRPr="00517C57">
        <w:rPr>
          <w:rFonts w:ascii="Times New Roman" w:hAnsi="Times New Roman"/>
          <w:sz w:val="24"/>
          <w:szCs w:val="24"/>
          <w:lang w:val="bg-BG"/>
        </w:rPr>
        <w:t>роменя предназначението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2705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кв.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м.</w:t>
      </w:r>
      <w:r>
        <w:rPr>
          <w:rFonts w:ascii="Times New Roman" w:hAnsi="Times New Roman"/>
          <w:sz w:val="24"/>
          <w:szCs w:val="24"/>
          <w:lang w:val="bg-BG"/>
        </w:rPr>
        <w:t xml:space="preserve"> земеделска земя от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  <w:lang w:val="bg-BG"/>
        </w:rPr>
        <w:t xml:space="preserve"> категория, неполивна, собственост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П. П. В.</w:t>
      </w:r>
      <w:r w:rsidRPr="00854123">
        <w:rPr>
          <w:rFonts w:ascii="Times New Roman" w:hAnsi="Times New Roman"/>
          <w:sz w:val="24"/>
          <w:szCs w:val="24"/>
          <w:lang w:val="bg-BG"/>
        </w:rPr>
        <w:t>,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за изграждане на обект 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>Обществено обслужващи дейности - Търговия и обществено хранене</w:t>
      </w:r>
      <w:r w:rsidRPr="00854123">
        <w:rPr>
          <w:rFonts w:ascii="Times New Roman" w:hAnsi="Times New Roman"/>
          <w:b/>
          <w:sz w:val="24"/>
          <w:szCs w:val="24"/>
          <w:lang w:val="bg-BG"/>
        </w:rPr>
        <w:t>“</w:t>
      </w:r>
      <w:r w:rsidRPr="005979B6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поземлен имот с идентификатор 65927.20.2 по КККР на гр. Севлиево, местност „Мерата“, община Севлиево, област Габрово  при граници посочени в приложената скица и в</w:t>
      </w:r>
      <w:r w:rsidRPr="00517C57">
        <w:rPr>
          <w:rFonts w:ascii="Times New Roman" w:hAnsi="Times New Roman"/>
          <w:sz w:val="24"/>
          <w:szCs w:val="24"/>
          <w:lang w:val="bg-BG"/>
        </w:rPr>
        <w:t>лязъл в сила подробен устройствен план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 план за застрояване /ПУП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-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17C57">
        <w:rPr>
          <w:rFonts w:ascii="Times New Roman" w:hAnsi="Times New Roman"/>
          <w:sz w:val="24"/>
          <w:szCs w:val="24"/>
          <w:lang w:val="bg-BG"/>
        </w:rPr>
        <w:t>ПЗ/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 xml:space="preserve">Собственикът на земята </w:t>
      </w:r>
      <w:r>
        <w:rPr>
          <w:rFonts w:ascii="Times New Roman" w:hAnsi="Times New Roman"/>
          <w:sz w:val="24"/>
          <w:szCs w:val="24"/>
          <w:lang w:val="bg-BG"/>
        </w:rPr>
        <w:t xml:space="preserve">да отнеме и оползотвори хумусния пласт от терена предназначен за строителство и </w:t>
      </w:r>
      <w:r w:rsidRPr="00517C57">
        <w:rPr>
          <w:rFonts w:ascii="Times New Roman" w:hAnsi="Times New Roman"/>
          <w:sz w:val="24"/>
          <w:szCs w:val="24"/>
          <w:lang w:val="bg-BG"/>
        </w:rPr>
        <w:t>да заплати на основание  чл. 30 от ЗОЗЗ, такса по чл. 6</w:t>
      </w:r>
      <w:r w:rsidRPr="00517C57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т. 1 </w:t>
      </w:r>
      <w:r w:rsidRPr="00517C57">
        <w:rPr>
          <w:rFonts w:ascii="Times New Roman" w:hAnsi="Times New Roman"/>
          <w:sz w:val="24"/>
          <w:szCs w:val="24"/>
          <w:lang w:val="bg-BG"/>
        </w:rPr>
        <w:t>от Тарифата в размер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5802,23 лева</w:t>
      </w:r>
      <w:r w:rsidRPr="00517C57"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Решението може да бъде обжалвано при условията и по реда на </w:t>
      </w:r>
      <w:proofErr w:type="spellStart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 w:rsidRPr="00517C57">
        <w:rPr>
          <w:rFonts w:ascii="Times New Roman" w:hAnsi="Times New Roman"/>
          <w:color w:val="000000"/>
          <w:sz w:val="24"/>
          <w:szCs w:val="24"/>
          <w:lang w:val="bg-BG"/>
        </w:rPr>
        <w:t xml:space="preserve"> кодекс.</w:t>
      </w:r>
    </w:p>
    <w:p w:rsidR="00DD57A8" w:rsidRPr="00517C57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При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отмяна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решението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за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промяна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предназначението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на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земята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както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и в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случаите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24,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ал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 5, т. 2 и 3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заплатената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такса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по чл. 30</w:t>
      </w:r>
      <w:r w:rsidRPr="00517C57">
        <w:rPr>
          <w:rFonts w:ascii="Times New Roman" w:hAnsi="Times New Roman"/>
          <w:sz w:val="24"/>
          <w:szCs w:val="24"/>
          <w:lang w:val="bg-BG"/>
        </w:rPr>
        <w:t xml:space="preserve"> от ЗОЗЗ</w:t>
      </w:r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не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се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17C57">
        <w:rPr>
          <w:rFonts w:ascii="Times New Roman" w:hAnsi="Times New Roman"/>
          <w:sz w:val="24"/>
          <w:szCs w:val="24"/>
          <w:lang w:val="en-GB"/>
        </w:rPr>
        <w:t>възстановява</w:t>
      </w:r>
      <w:proofErr w:type="spellEnd"/>
      <w:r w:rsidRPr="00517C57">
        <w:rPr>
          <w:rFonts w:ascii="Times New Roman" w:hAnsi="Times New Roman"/>
          <w:sz w:val="24"/>
          <w:szCs w:val="24"/>
          <w:lang w:val="en-GB"/>
        </w:rPr>
        <w:t>.</w:t>
      </w:r>
    </w:p>
    <w:p w:rsidR="00DD57A8" w:rsidRDefault="00DD57A8" w:rsidP="00DD57A8">
      <w:pPr>
        <w:overflowPunct/>
        <w:autoSpaceDE/>
        <w:autoSpaceDN/>
        <w:adjustRightInd/>
        <w:spacing w:line="288" w:lineRule="auto"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17C57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DD57A8" w:rsidRDefault="00DD57A8" w:rsidP="00DD57A8">
      <w:pPr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</w:p>
    <w:p w:rsidR="00DD57A8" w:rsidRDefault="00DD57A8" w:rsidP="00DD57A8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МЗХ гр.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 xml:space="preserve">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1A627E" w:rsidRPr="00DD57A8" w:rsidRDefault="001A627E" w:rsidP="00DD57A8">
      <w:bookmarkStart w:id="0" w:name="_GoBack"/>
      <w:bookmarkEnd w:id="0"/>
    </w:p>
    <w:sectPr w:rsidR="001A627E" w:rsidRPr="00DD57A8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D7" w:rsidRDefault="000756D7">
      <w:r>
        <w:separator/>
      </w:r>
    </w:p>
  </w:endnote>
  <w:endnote w:type="continuationSeparator" w:id="0">
    <w:p w:rsidR="000756D7" w:rsidRDefault="0007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D7" w:rsidRDefault="000756D7">
      <w:r>
        <w:separator/>
      </w:r>
    </w:p>
  </w:footnote>
  <w:footnote w:type="continuationSeparator" w:id="0">
    <w:p w:rsidR="000756D7" w:rsidRDefault="00075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  <w:r w:rsidR="007C4B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118B"/>
    <w:rsid w:val="00002636"/>
    <w:rsid w:val="00002982"/>
    <w:rsid w:val="0000510E"/>
    <w:rsid w:val="000069E5"/>
    <w:rsid w:val="00006C3A"/>
    <w:rsid w:val="00007909"/>
    <w:rsid w:val="00013EBE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756D7"/>
    <w:rsid w:val="0007772D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5D3A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14A3A"/>
    <w:rsid w:val="002230B4"/>
    <w:rsid w:val="00225564"/>
    <w:rsid w:val="002258BE"/>
    <w:rsid w:val="00225E7B"/>
    <w:rsid w:val="002268EC"/>
    <w:rsid w:val="0023182F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39DC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27DC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61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5F7AD1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4B43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170B"/>
    <w:rsid w:val="0080243D"/>
    <w:rsid w:val="0080279B"/>
    <w:rsid w:val="00802D93"/>
    <w:rsid w:val="008108FD"/>
    <w:rsid w:val="00812D74"/>
    <w:rsid w:val="00816550"/>
    <w:rsid w:val="00820CF6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896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9F7C82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E93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26C3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3E3"/>
    <w:rsid w:val="00BF24D6"/>
    <w:rsid w:val="00BF3710"/>
    <w:rsid w:val="00BF3E05"/>
    <w:rsid w:val="00BF70A0"/>
    <w:rsid w:val="00BF7A41"/>
    <w:rsid w:val="00C00904"/>
    <w:rsid w:val="00C014C1"/>
    <w:rsid w:val="00C02136"/>
    <w:rsid w:val="00C05999"/>
    <w:rsid w:val="00C060E2"/>
    <w:rsid w:val="00C065D7"/>
    <w:rsid w:val="00C074AD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5F52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104"/>
    <w:rsid w:val="00D269B3"/>
    <w:rsid w:val="00D26CAA"/>
    <w:rsid w:val="00D275FD"/>
    <w:rsid w:val="00D279A6"/>
    <w:rsid w:val="00D27DE4"/>
    <w:rsid w:val="00D30B12"/>
    <w:rsid w:val="00D35211"/>
    <w:rsid w:val="00D35399"/>
    <w:rsid w:val="00D35A71"/>
    <w:rsid w:val="00D41022"/>
    <w:rsid w:val="00D41A99"/>
    <w:rsid w:val="00D43281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D57A8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22DB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2024-11-22T14:59:00Z</dcterms:created>
  <dcterms:modified xsi:type="dcterms:W3CDTF">2024-11-22T14:59:00Z</dcterms:modified>
</cp:coreProperties>
</file>